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B97D" w14:textId="24DD1451" w:rsidR="000A6044" w:rsidRDefault="004A3AE1">
      <w:pPr>
        <w:rPr>
          <w:noProof/>
          <w:lang w:val="es-DO" w:eastAsia="es-DO"/>
        </w:rPr>
      </w:pPr>
      <w:r>
        <w:rPr>
          <w:noProof/>
          <w:lang w:val="es-DO" w:eastAsia="es-DO"/>
        </w:rPr>
        <w:drawing>
          <wp:anchor distT="0" distB="0" distL="114300" distR="114300" simplePos="0" relativeHeight="251726848" behindDoc="0" locked="0" layoutInCell="1" allowOverlap="1" wp14:anchorId="3C710F16" wp14:editId="39C77771">
            <wp:simplePos x="0" y="0"/>
            <wp:positionH relativeFrom="page">
              <wp:posOffset>-348343</wp:posOffset>
            </wp:positionH>
            <wp:positionV relativeFrom="paragraph">
              <wp:posOffset>-1491343</wp:posOffset>
            </wp:positionV>
            <wp:extent cx="8209808" cy="10624457"/>
            <wp:effectExtent l="0" t="0" r="1270" b="5715"/>
            <wp:wrapNone/>
            <wp:docPr id="11" name="Imagen 1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Diagrama&#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4177" cy="106301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EF04B" w14:textId="4A220E3A" w:rsidR="00F7256F" w:rsidRDefault="00F7256F">
      <w:pPr>
        <w:rPr>
          <w:noProof/>
          <w:lang w:val="es-DO" w:eastAsia="es-DO"/>
        </w:rPr>
      </w:pPr>
    </w:p>
    <w:p w14:paraId="17889812" w14:textId="7F5496ED" w:rsidR="00B24E72" w:rsidRDefault="00B24E72">
      <w:pPr>
        <w:rPr>
          <w:noProof/>
          <w:lang w:val="es-DO" w:eastAsia="es-DO"/>
        </w:rPr>
      </w:pPr>
    </w:p>
    <w:p w14:paraId="13887B84" w14:textId="35D4E7F6" w:rsidR="00B24E72" w:rsidRDefault="00B24E72">
      <w:pPr>
        <w:rPr>
          <w:noProof/>
          <w:lang w:val="es-DO" w:eastAsia="es-DO"/>
        </w:rPr>
      </w:pPr>
    </w:p>
    <w:p w14:paraId="2800BA2B" w14:textId="3EF2BD17" w:rsidR="00B24E72" w:rsidRDefault="00B24E72">
      <w:pPr>
        <w:rPr>
          <w:noProof/>
          <w:lang w:val="es-DO" w:eastAsia="es-DO"/>
        </w:rPr>
      </w:pPr>
    </w:p>
    <w:p w14:paraId="014D0169" w14:textId="023BDBC3" w:rsidR="00B24E72" w:rsidRDefault="00B24E72">
      <w:pPr>
        <w:rPr>
          <w:noProof/>
          <w:lang w:val="es-DO" w:eastAsia="es-DO"/>
        </w:rPr>
      </w:pPr>
    </w:p>
    <w:p w14:paraId="4D6A674F" w14:textId="060A3221" w:rsidR="00B24E72" w:rsidRDefault="00B24E72">
      <w:pPr>
        <w:rPr>
          <w:noProof/>
          <w:lang w:val="es-DO" w:eastAsia="es-DO"/>
        </w:rPr>
      </w:pPr>
    </w:p>
    <w:p w14:paraId="5031E0D9" w14:textId="248BBBE7" w:rsidR="00B24E72" w:rsidRDefault="00B24E72">
      <w:pPr>
        <w:rPr>
          <w:noProof/>
          <w:lang w:val="es-DO" w:eastAsia="es-DO"/>
        </w:rPr>
      </w:pPr>
    </w:p>
    <w:p w14:paraId="1FB442F2" w14:textId="6178EFF7" w:rsidR="00B24E72" w:rsidRDefault="00B24E72">
      <w:pPr>
        <w:rPr>
          <w:noProof/>
          <w:lang w:val="es-DO" w:eastAsia="es-DO"/>
        </w:rPr>
      </w:pPr>
    </w:p>
    <w:p w14:paraId="779ABD74" w14:textId="06630C79" w:rsidR="00B24E72" w:rsidRDefault="00B24E72">
      <w:pPr>
        <w:rPr>
          <w:noProof/>
          <w:lang w:val="es-DO" w:eastAsia="es-DO"/>
        </w:rPr>
      </w:pPr>
    </w:p>
    <w:p w14:paraId="20E21EDA" w14:textId="1DC66112" w:rsidR="00B24E72" w:rsidRDefault="00B24E72">
      <w:pPr>
        <w:rPr>
          <w:noProof/>
          <w:lang w:val="es-DO" w:eastAsia="es-DO"/>
        </w:rPr>
      </w:pPr>
    </w:p>
    <w:p w14:paraId="5E86BB24" w14:textId="71C6387B" w:rsidR="00B24E72" w:rsidRDefault="00B24E72">
      <w:pPr>
        <w:rPr>
          <w:noProof/>
          <w:lang w:val="es-DO" w:eastAsia="es-DO"/>
        </w:rPr>
      </w:pPr>
    </w:p>
    <w:p w14:paraId="5C71AFCE" w14:textId="10726C0C" w:rsidR="00B24E72" w:rsidRDefault="00B24E72">
      <w:pPr>
        <w:rPr>
          <w:noProof/>
          <w:lang w:val="es-DO" w:eastAsia="es-DO"/>
        </w:rPr>
      </w:pPr>
    </w:p>
    <w:p w14:paraId="10A7C5A7" w14:textId="0F56617A" w:rsidR="00B24E72" w:rsidRDefault="00B24E72">
      <w:pPr>
        <w:rPr>
          <w:noProof/>
          <w:lang w:val="es-DO" w:eastAsia="es-DO"/>
        </w:rPr>
      </w:pPr>
    </w:p>
    <w:p w14:paraId="7FE63592" w14:textId="3DA22158" w:rsidR="00B24E72" w:rsidRDefault="00B24E72">
      <w:pPr>
        <w:rPr>
          <w:noProof/>
          <w:lang w:val="es-DO" w:eastAsia="es-DO"/>
        </w:rPr>
      </w:pPr>
    </w:p>
    <w:p w14:paraId="0FE5F7D3" w14:textId="04611EBD" w:rsidR="00B24E72" w:rsidRDefault="00B24E72">
      <w:pPr>
        <w:rPr>
          <w:noProof/>
          <w:lang w:val="es-DO" w:eastAsia="es-DO"/>
        </w:rPr>
      </w:pPr>
    </w:p>
    <w:p w14:paraId="1CE4FE45" w14:textId="17FB6D18" w:rsidR="00B24E72" w:rsidRDefault="00B24E72">
      <w:pPr>
        <w:rPr>
          <w:noProof/>
          <w:lang w:val="es-DO" w:eastAsia="es-DO"/>
        </w:rPr>
      </w:pPr>
    </w:p>
    <w:p w14:paraId="2394E4E6" w14:textId="221E015B" w:rsidR="00B24E72" w:rsidRDefault="00B24E72">
      <w:pPr>
        <w:rPr>
          <w:noProof/>
          <w:lang w:val="es-DO" w:eastAsia="es-DO"/>
        </w:rPr>
      </w:pPr>
    </w:p>
    <w:p w14:paraId="7426C391" w14:textId="0E2984C5" w:rsidR="00B24E72" w:rsidRDefault="00B24E72">
      <w:pPr>
        <w:rPr>
          <w:noProof/>
          <w:lang w:val="es-DO" w:eastAsia="es-DO"/>
        </w:rPr>
      </w:pPr>
    </w:p>
    <w:p w14:paraId="69D72D0A" w14:textId="7EE7D0AA" w:rsidR="00B24E72" w:rsidRDefault="00B24E72">
      <w:pPr>
        <w:rPr>
          <w:noProof/>
          <w:lang w:val="es-DO" w:eastAsia="es-DO"/>
        </w:rPr>
      </w:pPr>
    </w:p>
    <w:p w14:paraId="1E3D0983" w14:textId="26A2B4E4" w:rsidR="00B24E72" w:rsidRDefault="00B24E72">
      <w:pPr>
        <w:rPr>
          <w:noProof/>
          <w:lang w:val="es-DO" w:eastAsia="es-DO"/>
        </w:rPr>
      </w:pPr>
    </w:p>
    <w:p w14:paraId="4B02618C" w14:textId="35652614" w:rsidR="00B24E72" w:rsidRDefault="00B24E72">
      <w:pPr>
        <w:rPr>
          <w:noProof/>
          <w:lang w:val="es-DO" w:eastAsia="es-DO"/>
        </w:rPr>
      </w:pPr>
    </w:p>
    <w:p w14:paraId="0472AE87" w14:textId="3E9E1BAD" w:rsidR="00B24E72" w:rsidRDefault="00B24E72">
      <w:pPr>
        <w:rPr>
          <w:noProof/>
          <w:lang w:val="es-DO" w:eastAsia="es-DO"/>
        </w:rPr>
      </w:pPr>
    </w:p>
    <w:p w14:paraId="5298A33F" w14:textId="44BB9B34" w:rsidR="00B24E72" w:rsidRDefault="00B24E72">
      <w:pPr>
        <w:rPr>
          <w:noProof/>
          <w:lang w:val="es-DO" w:eastAsia="es-DO"/>
        </w:rPr>
      </w:pPr>
    </w:p>
    <w:p w14:paraId="6C3DE245" w14:textId="1D1E5CBE" w:rsidR="00B24E72" w:rsidRDefault="00B24E72">
      <w:pPr>
        <w:rPr>
          <w:noProof/>
          <w:lang w:val="es-DO" w:eastAsia="es-DO"/>
        </w:rPr>
      </w:pPr>
    </w:p>
    <w:p w14:paraId="30D89940" w14:textId="007BF6E2" w:rsidR="00B24E72" w:rsidRDefault="00B24E72">
      <w:pPr>
        <w:rPr>
          <w:noProof/>
          <w:lang w:val="es-DO" w:eastAsia="es-DO"/>
        </w:rPr>
      </w:pPr>
    </w:p>
    <w:p w14:paraId="2EBAEC48" w14:textId="54075821" w:rsidR="00B24E72" w:rsidRDefault="00B24E72">
      <w:pPr>
        <w:rPr>
          <w:noProof/>
          <w:lang w:val="es-DO" w:eastAsia="es-DO"/>
        </w:rPr>
      </w:pPr>
    </w:p>
    <w:p w14:paraId="38CCC464" w14:textId="2296FCC2" w:rsidR="00B24E72" w:rsidRDefault="00B24E72">
      <w:pPr>
        <w:rPr>
          <w:noProof/>
          <w:lang w:val="es-DO" w:eastAsia="es-DO"/>
        </w:rPr>
      </w:pPr>
    </w:p>
    <w:p w14:paraId="156B5C72" w14:textId="52C63D35" w:rsidR="00B24E72" w:rsidRDefault="00B24E72">
      <w:pPr>
        <w:rPr>
          <w:noProof/>
          <w:lang w:val="es-DO" w:eastAsia="es-DO"/>
        </w:rPr>
      </w:pPr>
    </w:p>
    <w:p w14:paraId="1A26F226" w14:textId="632451C0" w:rsidR="00B24E72" w:rsidRDefault="00B24E72">
      <w:pPr>
        <w:rPr>
          <w:noProof/>
          <w:lang w:val="es-DO" w:eastAsia="es-DO"/>
        </w:rPr>
      </w:pPr>
    </w:p>
    <w:p w14:paraId="03612A90" w14:textId="41AA9ACC" w:rsidR="00B24E72" w:rsidRDefault="00B24E72">
      <w:pPr>
        <w:rPr>
          <w:noProof/>
          <w:lang w:val="es-DO" w:eastAsia="es-DO"/>
        </w:rPr>
      </w:pPr>
    </w:p>
    <w:p w14:paraId="49015EB3" w14:textId="549AC3A8" w:rsidR="00B24E72" w:rsidRDefault="00B24E72">
      <w:pPr>
        <w:rPr>
          <w:noProof/>
          <w:lang w:val="es-DO" w:eastAsia="es-DO"/>
        </w:rPr>
      </w:pPr>
    </w:p>
    <w:p w14:paraId="5050DA93" w14:textId="48DE0B60" w:rsidR="00B24E72" w:rsidRDefault="00B24E72">
      <w:pPr>
        <w:rPr>
          <w:noProof/>
          <w:lang w:val="es-DO" w:eastAsia="es-DO"/>
        </w:rPr>
      </w:pPr>
    </w:p>
    <w:p w14:paraId="7E9B5E34" w14:textId="35F0C1CA" w:rsidR="004878DD" w:rsidRDefault="004A3AE1">
      <w:pPr>
        <w:rPr>
          <w:rFonts w:ascii="Times New Roman" w:hAnsi="Times New Roman"/>
        </w:rPr>
      </w:pPr>
      <w:r>
        <w:rPr>
          <w:noProof/>
          <w:lang w:val="es-DO" w:eastAsia="es-DO"/>
        </w:rPr>
        <w:lastRenderedPageBreak/>
        <w:drawing>
          <wp:anchor distT="0" distB="0" distL="114300" distR="114300" simplePos="0" relativeHeight="251727872" behindDoc="0" locked="0" layoutInCell="1" allowOverlap="1" wp14:anchorId="31D4B81E" wp14:editId="382444BF">
            <wp:simplePos x="0" y="0"/>
            <wp:positionH relativeFrom="page">
              <wp:posOffset>-228600</wp:posOffset>
            </wp:positionH>
            <wp:positionV relativeFrom="paragraph">
              <wp:posOffset>-1256898</wp:posOffset>
            </wp:positionV>
            <wp:extent cx="8204200" cy="10616491"/>
            <wp:effectExtent l="0" t="0" r="6350" b="0"/>
            <wp:wrapNone/>
            <wp:docPr id="14" name="Imagen 1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Diagram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7913" cy="106212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9E82E" w14:textId="53BA8798" w:rsidR="004878DD" w:rsidRPr="003A47C9" w:rsidRDefault="004878DD">
      <w:pPr>
        <w:rPr>
          <w:rFonts w:ascii="Times New Roman" w:hAnsi="Times New Roman"/>
        </w:rPr>
      </w:pPr>
    </w:p>
    <w:p w14:paraId="03BE57BC" w14:textId="12B3F0DA" w:rsidR="003A47C9" w:rsidRPr="00F07B25" w:rsidRDefault="003A47C9">
      <w:pPr>
        <w:rPr>
          <w:rFonts w:ascii="Times New Roman" w:hAnsi="Times New Roman"/>
          <w:sz w:val="22"/>
          <w:szCs w:val="28"/>
        </w:rPr>
      </w:pPr>
    </w:p>
    <w:p w14:paraId="383868F1" w14:textId="7ECEB417" w:rsidR="003A47C9" w:rsidRPr="003A47C9" w:rsidRDefault="003A47C9">
      <w:pPr>
        <w:rPr>
          <w:rFonts w:ascii="Times New Roman" w:hAnsi="Times New Roman"/>
        </w:rPr>
      </w:pPr>
    </w:p>
    <w:p w14:paraId="671EAE61" w14:textId="6A8BBE0F" w:rsidR="003A47C9" w:rsidRPr="003A47C9" w:rsidRDefault="003A47C9">
      <w:pPr>
        <w:rPr>
          <w:rFonts w:ascii="Times New Roman" w:hAnsi="Times New Roman"/>
        </w:rPr>
      </w:pPr>
    </w:p>
    <w:p w14:paraId="1F14AE5C" w14:textId="77777777" w:rsidR="003A47C9" w:rsidRPr="003A47C9" w:rsidRDefault="003A47C9">
      <w:pPr>
        <w:rPr>
          <w:rFonts w:ascii="Times New Roman" w:hAnsi="Times New Roman"/>
        </w:rPr>
      </w:pPr>
    </w:p>
    <w:p w14:paraId="7771C135" w14:textId="7BCE1A15" w:rsidR="003A47C9" w:rsidRPr="003A47C9" w:rsidRDefault="003A47C9">
      <w:pPr>
        <w:rPr>
          <w:rFonts w:ascii="Times New Roman" w:hAnsi="Times New Roman"/>
        </w:rPr>
      </w:pPr>
    </w:p>
    <w:p w14:paraId="620DFA86" w14:textId="2D373D23" w:rsidR="003A47C9" w:rsidRPr="003A47C9" w:rsidRDefault="003A47C9">
      <w:pPr>
        <w:rPr>
          <w:rFonts w:ascii="Times New Roman" w:hAnsi="Times New Roman"/>
        </w:rPr>
      </w:pPr>
    </w:p>
    <w:p w14:paraId="4D50D2A7" w14:textId="57C1CFD3" w:rsidR="003A47C9" w:rsidRPr="003A47C9" w:rsidRDefault="003A47C9">
      <w:pPr>
        <w:rPr>
          <w:rFonts w:ascii="Times New Roman" w:hAnsi="Times New Roman"/>
        </w:rPr>
      </w:pPr>
    </w:p>
    <w:p w14:paraId="30AE20B1" w14:textId="1F4F3482" w:rsidR="003A47C9" w:rsidRPr="003A47C9" w:rsidRDefault="003A47C9">
      <w:pPr>
        <w:rPr>
          <w:rFonts w:ascii="Times New Roman" w:hAnsi="Times New Roman"/>
        </w:rPr>
      </w:pPr>
    </w:p>
    <w:p w14:paraId="2328FFD8" w14:textId="30F98E82" w:rsidR="003A47C9" w:rsidRPr="003A47C9" w:rsidRDefault="003A47C9">
      <w:pPr>
        <w:rPr>
          <w:rFonts w:ascii="Times New Roman" w:hAnsi="Times New Roman"/>
        </w:rPr>
      </w:pPr>
    </w:p>
    <w:p w14:paraId="76EBB744" w14:textId="3FFE702B" w:rsidR="003A47C9" w:rsidRPr="003A47C9" w:rsidRDefault="003A47C9">
      <w:pPr>
        <w:rPr>
          <w:rFonts w:ascii="Times New Roman" w:hAnsi="Times New Roman"/>
        </w:rPr>
      </w:pPr>
    </w:p>
    <w:p w14:paraId="4BE29594" w14:textId="77777777" w:rsidR="003A47C9" w:rsidRPr="003A47C9" w:rsidRDefault="003A47C9">
      <w:pPr>
        <w:rPr>
          <w:rFonts w:ascii="Times New Roman" w:hAnsi="Times New Roman"/>
        </w:rPr>
      </w:pPr>
    </w:p>
    <w:p w14:paraId="4E911B91" w14:textId="1AF14C90" w:rsidR="003A47C9" w:rsidRPr="003A47C9" w:rsidRDefault="003A47C9">
      <w:pPr>
        <w:rPr>
          <w:rFonts w:ascii="Times New Roman" w:hAnsi="Times New Roman"/>
        </w:rPr>
      </w:pPr>
    </w:p>
    <w:p w14:paraId="2FDB6A7C" w14:textId="7F41715E" w:rsidR="003A47C9" w:rsidRPr="003A47C9" w:rsidRDefault="003A47C9">
      <w:pPr>
        <w:rPr>
          <w:rFonts w:ascii="Times New Roman" w:hAnsi="Times New Roman"/>
        </w:rPr>
      </w:pPr>
    </w:p>
    <w:p w14:paraId="0F90E49A" w14:textId="77777777" w:rsidR="003A47C9" w:rsidRPr="003A47C9" w:rsidRDefault="003A47C9">
      <w:pPr>
        <w:rPr>
          <w:rFonts w:ascii="Times New Roman" w:hAnsi="Times New Roman"/>
        </w:rPr>
      </w:pPr>
    </w:p>
    <w:p w14:paraId="449E9B59" w14:textId="77777777" w:rsidR="003A47C9" w:rsidRPr="003A47C9" w:rsidRDefault="003A47C9">
      <w:pPr>
        <w:rPr>
          <w:rFonts w:ascii="Times New Roman" w:hAnsi="Times New Roman"/>
        </w:rPr>
      </w:pPr>
    </w:p>
    <w:p w14:paraId="13BA700A" w14:textId="77777777" w:rsidR="000A6044" w:rsidRDefault="000A6044">
      <w:pPr>
        <w:rPr>
          <w:rFonts w:ascii="Times New Roman" w:hAnsi="Times New Roman"/>
        </w:rPr>
      </w:pPr>
    </w:p>
    <w:p w14:paraId="7268E6C7" w14:textId="3B172E7C" w:rsidR="004878DD" w:rsidRDefault="004878DD">
      <w:pPr>
        <w:rPr>
          <w:rFonts w:ascii="Times New Roman" w:hAnsi="Times New Roman"/>
        </w:rPr>
      </w:pPr>
    </w:p>
    <w:p w14:paraId="3D6A5482" w14:textId="77777777" w:rsidR="004878DD" w:rsidRPr="003A47C9" w:rsidRDefault="004878DD">
      <w:pPr>
        <w:rPr>
          <w:rFonts w:ascii="Times New Roman" w:hAnsi="Times New Roman"/>
        </w:rPr>
      </w:pPr>
    </w:p>
    <w:p w14:paraId="498F7B54" w14:textId="44966D0F" w:rsidR="00711D14" w:rsidRPr="00825736" w:rsidRDefault="00711D14" w:rsidP="00825736">
      <w:pPr>
        <w:jc w:val="center"/>
        <w:rPr>
          <w:rFonts w:ascii="Times New Roman" w:hAnsi="Times New Roman"/>
          <w:color w:val="767171"/>
          <w:spacing w:val="20"/>
          <w:sz w:val="28"/>
        </w:rPr>
      </w:pPr>
    </w:p>
    <w:p w14:paraId="377E3F7A" w14:textId="4DD9DE20" w:rsidR="00AA2AA8" w:rsidRDefault="00AA2AA8" w:rsidP="00ED1EC8">
      <w:pPr>
        <w:jc w:val="center"/>
        <w:rPr>
          <w:rFonts w:ascii="Times New Roman" w:hAnsi="Times New Roman"/>
          <w:b/>
          <w:bCs/>
          <w:color w:val="808080" w:themeColor="background1" w:themeShade="80"/>
          <w:sz w:val="28"/>
          <w:szCs w:val="36"/>
        </w:rPr>
      </w:pPr>
    </w:p>
    <w:p w14:paraId="6E3E3C8D" w14:textId="6D9D07D8" w:rsidR="00AA2AA8" w:rsidRDefault="00AA2AA8" w:rsidP="004F08A0">
      <w:pPr>
        <w:rPr>
          <w:rFonts w:ascii="Times New Roman" w:hAnsi="Times New Roman"/>
          <w:b/>
          <w:bCs/>
          <w:color w:val="808080" w:themeColor="background1" w:themeShade="80"/>
          <w:sz w:val="28"/>
          <w:szCs w:val="36"/>
        </w:rPr>
      </w:pPr>
    </w:p>
    <w:p w14:paraId="3C42DF55" w14:textId="5B117F66" w:rsidR="00CD3474" w:rsidRDefault="00CD3474" w:rsidP="004F08A0">
      <w:pPr>
        <w:rPr>
          <w:rFonts w:ascii="Times New Roman" w:hAnsi="Times New Roman"/>
          <w:b/>
          <w:bCs/>
          <w:color w:val="808080" w:themeColor="background1" w:themeShade="80"/>
          <w:sz w:val="28"/>
          <w:szCs w:val="36"/>
        </w:rPr>
      </w:pPr>
    </w:p>
    <w:p w14:paraId="49515F85" w14:textId="51CA47A2" w:rsidR="00CD3474" w:rsidRDefault="00CD3474" w:rsidP="004F08A0">
      <w:pPr>
        <w:rPr>
          <w:rFonts w:ascii="Times New Roman" w:hAnsi="Times New Roman"/>
          <w:b/>
          <w:bCs/>
          <w:color w:val="808080" w:themeColor="background1" w:themeShade="80"/>
          <w:sz w:val="28"/>
          <w:szCs w:val="36"/>
        </w:rPr>
      </w:pPr>
    </w:p>
    <w:p w14:paraId="582AF548" w14:textId="0310A66C" w:rsidR="00CD3474" w:rsidRDefault="00CD3474" w:rsidP="004F08A0">
      <w:pPr>
        <w:rPr>
          <w:rFonts w:ascii="Times New Roman" w:hAnsi="Times New Roman"/>
          <w:b/>
          <w:bCs/>
          <w:color w:val="808080" w:themeColor="background1" w:themeShade="80"/>
          <w:sz w:val="28"/>
          <w:szCs w:val="36"/>
        </w:rPr>
      </w:pPr>
    </w:p>
    <w:p w14:paraId="30CD39DA" w14:textId="4C313803" w:rsidR="00CD3474" w:rsidRDefault="00CD3474" w:rsidP="004F08A0">
      <w:pPr>
        <w:rPr>
          <w:rFonts w:ascii="Times New Roman" w:hAnsi="Times New Roman"/>
          <w:b/>
          <w:bCs/>
          <w:color w:val="808080" w:themeColor="background1" w:themeShade="80"/>
          <w:sz w:val="28"/>
          <w:szCs w:val="36"/>
        </w:rPr>
      </w:pPr>
    </w:p>
    <w:p w14:paraId="173EB770" w14:textId="5C101030" w:rsidR="00CD3474" w:rsidRDefault="00CD3474" w:rsidP="004F08A0">
      <w:pPr>
        <w:rPr>
          <w:rFonts w:ascii="Times New Roman" w:hAnsi="Times New Roman"/>
          <w:b/>
          <w:bCs/>
          <w:color w:val="808080" w:themeColor="background1" w:themeShade="80"/>
          <w:sz w:val="28"/>
          <w:szCs w:val="36"/>
        </w:rPr>
      </w:pPr>
    </w:p>
    <w:p w14:paraId="6F49ECBB" w14:textId="77777777" w:rsidR="00CD3474" w:rsidRDefault="00CD3474" w:rsidP="004F08A0">
      <w:pPr>
        <w:rPr>
          <w:rFonts w:ascii="Times New Roman" w:hAnsi="Times New Roman"/>
          <w:b/>
          <w:bCs/>
          <w:color w:val="808080" w:themeColor="background1" w:themeShade="80"/>
          <w:sz w:val="28"/>
          <w:szCs w:val="36"/>
        </w:rPr>
      </w:pPr>
    </w:p>
    <w:p w14:paraId="56C8672F" w14:textId="1626EC26" w:rsidR="00ED1EC8" w:rsidRPr="00360665" w:rsidRDefault="006376C9" w:rsidP="00ED1EC8">
      <w:pPr>
        <w:jc w:val="center"/>
        <w:rPr>
          <w:rFonts w:ascii="Times New Roman" w:hAnsi="Times New Roman"/>
          <w:b/>
          <w:bCs/>
          <w:color w:val="808080" w:themeColor="background1" w:themeShade="80"/>
          <w:sz w:val="28"/>
          <w:szCs w:val="36"/>
        </w:rPr>
      </w:pPr>
      <w:r w:rsidRPr="00360665">
        <w:rPr>
          <w:rFonts w:ascii="Times New Roman" w:hAnsi="Times New Roman"/>
          <w:b/>
          <w:bCs/>
          <w:color w:val="808080" w:themeColor="background1" w:themeShade="80"/>
          <w:sz w:val="28"/>
          <w:szCs w:val="36"/>
        </w:rPr>
        <w:lastRenderedPageBreak/>
        <w:t>ÍNDICE DE CONTENIDOS</w:t>
      </w:r>
    </w:p>
    <w:p w14:paraId="2559C4F5" w14:textId="66AB5AD4" w:rsidR="009662DE" w:rsidRPr="00BA34AA" w:rsidRDefault="000E4360" w:rsidP="009662DE">
      <w:pPr>
        <w:rPr>
          <w:rFonts w:ascii="Times New Roman" w:hAnsi="Times New Roman"/>
          <w:color w:val="767171"/>
          <w:sz w:val="24"/>
          <w:szCs w:val="24"/>
        </w:rPr>
      </w:pPr>
      <w:r w:rsidRPr="00BA34AA">
        <w:rPr>
          <w:rFonts w:ascii="Times New Roman" w:hAnsi="Times New Roman"/>
          <w:noProof/>
          <w:color w:val="767171"/>
          <w:sz w:val="24"/>
          <w:szCs w:val="24"/>
          <w:lang w:val="es-DO" w:eastAsia="es-DO"/>
        </w:rPr>
        <mc:AlternateContent>
          <mc:Choice Requires="wps">
            <w:drawing>
              <wp:anchor distT="0" distB="0" distL="114300" distR="114300" simplePos="0" relativeHeight="251654144" behindDoc="0" locked="0" layoutInCell="1" allowOverlap="1" wp14:anchorId="3012E8CA" wp14:editId="4E5FC9DD">
                <wp:simplePos x="0" y="0"/>
                <wp:positionH relativeFrom="margin">
                  <wp:posOffset>2417445</wp:posOffset>
                </wp:positionH>
                <wp:positionV relativeFrom="paragraph">
                  <wp:posOffset>23495</wp:posOffset>
                </wp:positionV>
                <wp:extent cx="463550" cy="0"/>
                <wp:effectExtent l="22860" t="19685" r="18415" b="18415"/>
                <wp:wrapNone/>
                <wp:docPr id="8"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1E263"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35pt,1.85pt" to="226.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" strokecolor="#ee2a24" strokeweight="2.25pt">
                <v:stroke joinstyle="miter"/>
                <w10:wrap anchorx="margin"/>
              </v:line>
            </w:pict>
          </mc:Fallback>
        </mc:AlternateContent>
      </w:r>
    </w:p>
    <w:p w14:paraId="2725E48C" w14:textId="77235DD4" w:rsidR="009662DE" w:rsidRPr="00ED1EC8" w:rsidRDefault="00DD0488" w:rsidP="00ED1EC8">
      <w:pPr>
        <w:jc w:val="center"/>
        <w:rPr>
          <w:rFonts w:ascii="Times New Roman" w:hAnsi="Times New Roman"/>
          <w:color w:val="767171"/>
          <w:spacing w:val="20"/>
          <w:sz w:val="24"/>
          <w:szCs w:val="24"/>
        </w:rPr>
      </w:pPr>
      <w:r>
        <w:rPr>
          <w:rFonts w:ascii="Times New Roman" w:hAnsi="Times New Roman"/>
          <w:color w:val="767171"/>
          <w:spacing w:val="20"/>
          <w:sz w:val="24"/>
          <w:szCs w:val="24"/>
        </w:rPr>
        <w:t>Memoria Institucional</w:t>
      </w:r>
      <w:r w:rsidR="006F0C62" w:rsidRPr="006F0C62">
        <w:rPr>
          <w:rFonts w:ascii="Times New Roman" w:hAnsi="Times New Roman"/>
          <w:color w:val="767171"/>
          <w:spacing w:val="20"/>
          <w:sz w:val="24"/>
          <w:szCs w:val="24"/>
        </w:rPr>
        <w:t xml:space="preserve"> 202</w:t>
      </w:r>
      <w:r w:rsidR="00BD5E4D">
        <w:rPr>
          <w:rFonts w:ascii="Times New Roman" w:hAnsi="Times New Roman"/>
          <w:color w:val="767171"/>
          <w:spacing w:val="20"/>
          <w:sz w:val="24"/>
          <w:szCs w:val="24"/>
        </w:rPr>
        <w:t>1</w:t>
      </w:r>
    </w:p>
    <w:sdt>
      <w:sdtPr>
        <w:rPr>
          <w:rFonts w:ascii="Times New Roman" w:eastAsia="Calibri" w:hAnsi="Times New Roman"/>
          <w:b/>
          <w:color w:val="3B3838" w:themeColor="background2" w:themeShade="40"/>
          <w:spacing w:val="0"/>
          <w:sz w:val="24"/>
          <w:szCs w:val="24"/>
        </w:rPr>
        <w:id w:val="1096903177"/>
        <w:docPartObj>
          <w:docPartGallery w:val="Table of Contents"/>
          <w:docPartUnique/>
        </w:docPartObj>
      </w:sdtPr>
      <w:sdtEndPr>
        <w:rPr>
          <w:bCs/>
        </w:rPr>
      </w:sdtEndPr>
      <w:sdtContent>
        <w:p w14:paraId="3ECAEB2D" w14:textId="0116E712" w:rsidR="004726A1" w:rsidRPr="00B6017E" w:rsidRDefault="004726A1">
          <w:pPr>
            <w:pStyle w:val="Subttulo"/>
            <w:rPr>
              <w:rFonts w:ascii="Times New Roman" w:hAnsi="Times New Roman"/>
              <w:b/>
              <w:color w:val="3B3838" w:themeColor="background2" w:themeShade="40"/>
              <w:sz w:val="24"/>
              <w:szCs w:val="24"/>
            </w:rPr>
          </w:pPr>
        </w:p>
        <w:p w14:paraId="75929BF6" w14:textId="03E16E0A" w:rsidR="008F5282" w:rsidRPr="008F5282" w:rsidRDefault="004726A1">
          <w:pPr>
            <w:pStyle w:val="TDC1"/>
            <w:tabs>
              <w:tab w:val="right" w:leader="dot" w:pos="8371"/>
            </w:tabs>
            <w:rPr>
              <w:rFonts w:ascii="Times New Roman" w:eastAsiaTheme="minorEastAsia" w:hAnsi="Times New Roman"/>
              <w:noProof/>
              <w:color w:val="767171" w:themeColor="background2" w:themeShade="80"/>
              <w:sz w:val="24"/>
              <w:szCs w:val="24"/>
              <w:lang w:eastAsia="es-ES"/>
            </w:rPr>
          </w:pPr>
          <w:r w:rsidRPr="00B6017E">
            <w:rPr>
              <w:rFonts w:ascii="Times New Roman" w:hAnsi="Times New Roman"/>
              <w:color w:val="3B3838" w:themeColor="background2" w:themeShade="40"/>
              <w:sz w:val="24"/>
              <w:szCs w:val="24"/>
            </w:rPr>
            <w:fldChar w:fldCharType="begin"/>
          </w:r>
          <w:r w:rsidRPr="00B6017E">
            <w:rPr>
              <w:rFonts w:ascii="Times New Roman" w:hAnsi="Times New Roman"/>
              <w:color w:val="3B3838" w:themeColor="background2" w:themeShade="40"/>
              <w:sz w:val="24"/>
              <w:szCs w:val="24"/>
            </w:rPr>
            <w:instrText xml:space="preserve"> TOC \o "1-3" \h \z \u </w:instrText>
          </w:r>
          <w:r w:rsidRPr="00B6017E">
            <w:rPr>
              <w:rFonts w:ascii="Times New Roman" w:hAnsi="Times New Roman"/>
              <w:color w:val="3B3838" w:themeColor="background2" w:themeShade="40"/>
              <w:sz w:val="24"/>
              <w:szCs w:val="24"/>
            </w:rPr>
            <w:fldChar w:fldCharType="separate"/>
          </w:r>
          <w:hyperlink w:anchor="_Toc91584685" w:history="1">
            <w:r w:rsidR="008F5282" w:rsidRPr="008F5282">
              <w:rPr>
                <w:rStyle w:val="Hipervnculo"/>
                <w:rFonts w:ascii="Times New Roman" w:hAnsi="Times New Roman"/>
                <w:b/>
                <w:bCs/>
                <w:noProof/>
                <w:color w:val="767171" w:themeColor="background2" w:themeShade="80"/>
                <w:sz w:val="24"/>
                <w:szCs w:val="24"/>
              </w:rPr>
              <w:t>RESUMEN EJECUTIVO</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_Toc91584685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5</w:t>
            </w:r>
            <w:r w:rsidR="008F5282" w:rsidRPr="008F5282">
              <w:rPr>
                <w:rFonts w:ascii="Times New Roman" w:hAnsi="Times New Roman"/>
                <w:noProof/>
                <w:webHidden/>
                <w:color w:val="767171" w:themeColor="background2" w:themeShade="80"/>
                <w:sz w:val="24"/>
                <w:szCs w:val="24"/>
              </w:rPr>
              <w:fldChar w:fldCharType="end"/>
            </w:r>
          </w:hyperlink>
        </w:p>
        <w:p w14:paraId="14761EC9" w14:textId="19B2C9CF" w:rsidR="008F5282" w:rsidRPr="008F5282" w:rsidRDefault="00791199">
          <w:pPr>
            <w:pStyle w:val="TDC1"/>
            <w:tabs>
              <w:tab w:val="right" w:leader="dot" w:pos="8371"/>
            </w:tabs>
            <w:rPr>
              <w:rFonts w:ascii="Times New Roman" w:eastAsiaTheme="minorEastAsia" w:hAnsi="Times New Roman"/>
              <w:noProof/>
              <w:color w:val="767171" w:themeColor="background2" w:themeShade="80"/>
              <w:sz w:val="24"/>
              <w:szCs w:val="24"/>
              <w:lang w:eastAsia="es-ES"/>
            </w:rPr>
          </w:pPr>
          <w:hyperlink w:anchor="_Toc91584686" w:history="1">
            <w:r w:rsidR="008F5282" w:rsidRPr="008F5282">
              <w:rPr>
                <w:rStyle w:val="Hipervnculo"/>
                <w:rFonts w:ascii="Times New Roman" w:hAnsi="Times New Roman"/>
                <w:b/>
                <w:bCs/>
                <w:noProof/>
                <w:color w:val="767171" w:themeColor="background2" w:themeShade="80"/>
                <w:sz w:val="24"/>
                <w:szCs w:val="24"/>
              </w:rPr>
              <w:t>II. INFORMACIÓN INSTITUCIONAL</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_Toc91584686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10</w:t>
            </w:r>
            <w:r w:rsidR="008F5282" w:rsidRPr="008F5282">
              <w:rPr>
                <w:rFonts w:ascii="Times New Roman" w:hAnsi="Times New Roman"/>
                <w:noProof/>
                <w:webHidden/>
                <w:color w:val="767171" w:themeColor="background2" w:themeShade="80"/>
                <w:sz w:val="24"/>
                <w:szCs w:val="24"/>
              </w:rPr>
              <w:fldChar w:fldCharType="end"/>
            </w:r>
          </w:hyperlink>
        </w:p>
        <w:p w14:paraId="1287C696" w14:textId="1B53D98E"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687" w:history="1">
            <w:r w:rsidR="008F5282" w:rsidRPr="008F5282">
              <w:rPr>
                <w:rStyle w:val="Hipervnculo"/>
                <w:rFonts w:ascii="Times New Roman" w:hAnsi="Times New Roman"/>
                <w:bCs/>
                <w:noProof/>
                <w:color w:val="767171" w:themeColor="background2" w:themeShade="80"/>
                <w:sz w:val="24"/>
                <w:szCs w:val="24"/>
              </w:rPr>
              <w:t>2</w:t>
            </w:r>
            <w:r w:rsidR="008F5282" w:rsidRPr="008F5282">
              <w:rPr>
                <w:rStyle w:val="Hipervnculo"/>
                <w:rFonts w:ascii="Times New Roman" w:hAnsi="Times New Roman"/>
                <w:noProof/>
                <w:color w:val="767171" w:themeColor="background2" w:themeShade="80"/>
                <w:sz w:val="24"/>
                <w:szCs w:val="24"/>
              </w:rPr>
              <w:t>.1 Marco filosófico institucional</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_Toc91584687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10</w:t>
            </w:r>
            <w:r w:rsidR="008F5282" w:rsidRPr="008F5282">
              <w:rPr>
                <w:rFonts w:ascii="Times New Roman" w:hAnsi="Times New Roman"/>
                <w:noProof/>
                <w:webHidden/>
                <w:color w:val="767171" w:themeColor="background2" w:themeShade="80"/>
                <w:sz w:val="24"/>
                <w:szCs w:val="24"/>
              </w:rPr>
              <w:fldChar w:fldCharType="end"/>
            </w:r>
          </w:hyperlink>
        </w:p>
        <w:p w14:paraId="7DDA197E" w14:textId="46F2AD9E"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688" w:history="1">
            <w:r w:rsidR="008F5282" w:rsidRPr="008F5282">
              <w:rPr>
                <w:rStyle w:val="Hipervnculo"/>
                <w:rFonts w:ascii="Times New Roman" w:hAnsi="Times New Roman"/>
                <w:noProof/>
                <w:color w:val="767171" w:themeColor="background2" w:themeShade="80"/>
                <w:sz w:val="24"/>
                <w:szCs w:val="24"/>
              </w:rPr>
              <w:t>a. Misión</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_Toc91584688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10</w:t>
            </w:r>
            <w:r w:rsidR="008F5282" w:rsidRPr="008F5282">
              <w:rPr>
                <w:rFonts w:ascii="Times New Roman" w:hAnsi="Times New Roman"/>
                <w:noProof/>
                <w:webHidden/>
                <w:color w:val="767171" w:themeColor="background2" w:themeShade="80"/>
                <w:sz w:val="24"/>
                <w:szCs w:val="24"/>
              </w:rPr>
              <w:fldChar w:fldCharType="end"/>
            </w:r>
          </w:hyperlink>
        </w:p>
        <w:p w14:paraId="3310EF09" w14:textId="57933435"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689" w:history="1">
            <w:r w:rsidR="008F5282" w:rsidRPr="008F5282">
              <w:rPr>
                <w:rStyle w:val="Hipervnculo"/>
                <w:rFonts w:ascii="Times New Roman" w:hAnsi="Times New Roman"/>
                <w:noProof/>
                <w:color w:val="767171" w:themeColor="background2" w:themeShade="80"/>
                <w:sz w:val="24"/>
                <w:szCs w:val="24"/>
              </w:rPr>
              <w:t>b. Visión</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_Toc91584689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10</w:t>
            </w:r>
            <w:r w:rsidR="008F5282" w:rsidRPr="008F5282">
              <w:rPr>
                <w:rFonts w:ascii="Times New Roman" w:hAnsi="Times New Roman"/>
                <w:noProof/>
                <w:webHidden/>
                <w:color w:val="767171" w:themeColor="background2" w:themeShade="80"/>
                <w:sz w:val="24"/>
                <w:szCs w:val="24"/>
              </w:rPr>
              <w:fldChar w:fldCharType="end"/>
            </w:r>
          </w:hyperlink>
        </w:p>
        <w:p w14:paraId="2BAEF447" w14:textId="440E3983"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690" w:history="1">
            <w:r w:rsidR="008F5282" w:rsidRPr="008F5282">
              <w:rPr>
                <w:rStyle w:val="Hipervnculo"/>
                <w:rFonts w:ascii="Times New Roman" w:hAnsi="Times New Roman"/>
                <w:noProof/>
                <w:color w:val="767171" w:themeColor="background2" w:themeShade="80"/>
                <w:sz w:val="24"/>
                <w:szCs w:val="24"/>
              </w:rPr>
              <w:t>c. Metas</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_Toc91584690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10</w:t>
            </w:r>
            <w:r w:rsidR="008F5282" w:rsidRPr="008F5282">
              <w:rPr>
                <w:rFonts w:ascii="Times New Roman" w:hAnsi="Times New Roman"/>
                <w:noProof/>
                <w:webHidden/>
                <w:color w:val="767171" w:themeColor="background2" w:themeShade="80"/>
                <w:sz w:val="24"/>
                <w:szCs w:val="24"/>
              </w:rPr>
              <w:fldChar w:fldCharType="end"/>
            </w:r>
          </w:hyperlink>
        </w:p>
        <w:p w14:paraId="71DE109F" w14:textId="3D12CD27"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691" w:history="1">
            <w:r w:rsidR="008F5282" w:rsidRPr="008F5282">
              <w:rPr>
                <w:rStyle w:val="Hipervnculo"/>
                <w:rFonts w:ascii="Times New Roman" w:eastAsiaTheme="majorEastAsia" w:hAnsi="Times New Roman"/>
                <w:noProof/>
                <w:color w:val="767171" w:themeColor="background2" w:themeShade="80"/>
                <w:sz w:val="24"/>
                <w:szCs w:val="24"/>
                <w:lang w:val="es-DO" w:eastAsia="hi-IN" w:bidi="hi-IN"/>
              </w:rPr>
              <w:t>d. Valores</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_Toc91584691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10</w:t>
            </w:r>
            <w:r w:rsidR="008F5282" w:rsidRPr="008F5282">
              <w:rPr>
                <w:rFonts w:ascii="Times New Roman" w:hAnsi="Times New Roman"/>
                <w:noProof/>
                <w:webHidden/>
                <w:color w:val="767171" w:themeColor="background2" w:themeShade="80"/>
                <w:sz w:val="24"/>
                <w:szCs w:val="24"/>
              </w:rPr>
              <w:fldChar w:fldCharType="end"/>
            </w:r>
          </w:hyperlink>
        </w:p>
        <w:p w14:paraId="6F3092E1" w14:textId="7EB34528"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692" w:history="1">
            <w:r w:rsidR="008F5282" w:rsidRPr="008F5282">
              <w:rPr>
                <w:rStyle w:val="Hipervnculo"/>
                <w:rFonts w:ascii="Times New Roman" w:hAnsi="Times New Roman"/>
                <w:noProof/>
                <w:color w:val="767171" w:themeColor="background2" w:themeShade="80"/>
                <w:sz w:val="24"/>
                <w:szCs w:val="24"/>
              </w:rPr>
              <w:t>2.3 Base legal</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_Toc91584692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12</w:t>
            </w:r>
            <w:r w:rsidR="008F5282" w:rsidRPr="008F5282">
              <w:rPr>
                <w:rFonts w:ascii="Times New Roman" w:hAnsi="Times New Roman"/>
                <w:noProof/>
                <w:webHidden/>
                <w:color w:val="767171" w:themeColor="background2" w:themeShade="80"/>
                <w:sz w:val="24"/>
                <w:szCs w:val="24"/>
              </w:rPr>
              <w:fldChar w:fldCharType="end"/>
            </w:r>
          </w:hyperlink>
        </w:p>
        <w:p w14:paraId="357FA9F7" w14:textId="0F33D68D" w:rsidR="008F5282" w:rsidRPr="008F5282" w:rsidRDefault="00791199">
          <w:pPr>
            <w:pStyle w:val="TDC2"/>
            <w:tabs>
              <w:tab w:val="left" w:pos="660"/>
              <w:tab w:val="right" w:leader="dot" w:pos="8371"/>
            </w:tabs>
            <w:rPr>
              <w:rFonts w:ascii="Times New Roman" w:eastAsiaTheme="minorEastAsia" w:hAnsi="Times New Roman"/>
              <w:noProof/>
              <w:color w:val="767171" w:themeColor="background2" w:themeShade="80"/>
              <w:sz w:val="24"/>
              <w:szCs w:val="24"/>
              <w:lang w:eastAsia="es-ES"/>
            </w:rPr>
          </w:pPr>
          <w:hyperlink w:anchor="_Toc91584693" w:history="1">
            <w:r w:rsidR="008F5282" w:rsidRPr="008F5282">
              <w:rPr>
                <w:rStyle w:val="Hipervnculo"/>
                <w:rFonts w:ascii="Times New Roman" w:hAnsi="Times New Roman"/>
                <w:noProof/>
                <w:color w:val="767171" w:themeColor="background2" w:themeShade="80"/>
                <w:sz w:val="24"/>
                <w:szCs w:val="24"/>
                <w:lang w:val="es-DO" w:eastAsia="hi-IN" w:bidi="hi-IN"/>
              </w:rPr>
              <w:t>2.4</w:t>
            </w:r>
            <w:r w:rsidR="008F5282" w:rsidRPr="008F5282">
              <w:rPr>
                <w:rFonts w:ascii="Times New Roman" w:eastAsiaTheme="minorEastAsia" w:hAnsi="Times New Roman"/>
                <w:noProof/>
                <w:color w:val="767171" w:themeColor="background2" w:themeShade="80"/>
                <w:sz w:val="24"/>
                <w:szCs w:val="24"/>
                <w:lang w:eastAsia="es-ES"/>
              </w:rPr>
              <w:tab/>
            </w:r>
            <w:r w:rsidR="008F5282" w:rsidRPr="008F5282">
              <w:rPr>
                <w:rStyle w:val="Hipervnculo"/>
                <w:rFonts w:ascii="Times New Roman" w:hAnsi="Times New Roman"/>
                <w:noProof/>
                <w:color w:val="767171" w:themeColor="background2" w:themeShade="80"/>
                <w:sz w:val="24"/>
                <w:szCs w:val="24"/>
                <w:lang w:val="es-DO" w:eastAsia="hi-IN" w:bidi="hi-IN"/>
              </w:rPr>
              <w:t>Atribuciones</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_Toc91584693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14</w:t>
            </w:r>
            <w:r w:rsidR="008F5282" w:rsidRPr="008F5282">
              <w:rPr>
                <w:rFonts w:ascii="Times New Roman" w:hAnsi="Times New Roman"/>
                <w:noProof/>
                <w:webHidden/>
                <w:color w:val="767171" w:themeColor="background2" w:themeShade="80"/>
                <w:sz w:val="24"/>
                <w:szCs w:val="24"/>
              </w:rPr>
              <w:fldChar w:fldCharType="end"/>
            </w:r>
          </w:hyperlink>
        </w:p>
        <w:p w14:paraId="7DA835AE" w14:textId="5C74F95C"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694" w:history="1">
            <w:r w:rsidR="008F5282" w:rsidRPr="008F5282">
              <w:rPr>
                <w:rStyle w:val="Hipervnculo"/>
                <w:rFonts w:ascii="Times New Roman" w:hAnsi="Times New Roman"/>
                <w:noProof/>
                <w:color w:val="767171" w:themeColor="background2" w:themeShade="80"/>
                <w:sz w:val="24"/>
                <w:szCs w:val="24"/>
              </w:rPr>
              <w:t>2.5 Organigrama Estructural</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_Toc91584694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16</w:t>
            </w:r>
            <w:r w:rsidR="008F5282" w:rsidRPr="008F5282">
              <w:rPr>
                <w:rFonts w:ascii="Times New Roman" w:hAnsi="Times New Roman"/>
                <w:noProof/>
                <w:webHidden/>
                <w:color w:val="767171" w:themeColor="background2" w:themeShade="80"/>
                <w:sz w:val="24"/>
                <w:szCs w:val="24"/>
              </w:rPr>
              <w:fldChar w:fldCharType="end"/>
            </w:r>
          </w:hyperlink>
        </w:p>
        <w:p w14:paraId="392042F5" w14:textId="2426A28E"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695" w:history="1">
            <w:r w:rsidR="008F5282" w:rsidRPr="008F5282">
              <w:rPr>
                <w:rStyle w:val="Hipervnculo"/>
                <w:rFonts w:ascii="Times New Roman" w:hAnsi="Times New Roman"/>
                <w:noProof/>
                <w:color w:val="767171" w:themeColor="background2" w:themeShade="80"/>
                <w:sz w:val="24"/>
                <w:szCs w:val="24"/>
                <w:lang w:eastAsia="es-DO"/>
              </w:rPr>
              <w:t>2.6 Planificación estratégica institucional</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_Toc91584695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17</w:t>
            </w:r>
            <w:r w:rsidR="008F5282" w:rsidRPr="008F5282">
              <w:rPr>
                <w:rFonts w:ascii="Times New Roman" w:hAnsi="Times New Roman"/>
                <w:noProof/>
                <w:webHidden/>
                <w:color w:val="767171" w:themeColor="background2" w:themeShade="80"/>
                <w:sz w:val="24"/>
                <w:szCs w:val="24"/>
              </w:rPr>
              <w:fldChar w:fldCharType="end"/>
            </w:r>
          </w:hyperlink>
        </w:p>
        <w:p w14:paraId="25B57677" w14:textId="4A645848" w:rsidR="008F5282" w:rsidRPr="008F5282" w:rsidRDefault="00791199">
          <w:pPr>
            <w:pStyle w:val="TDC1"/>
            <w:tabs>
              <w:tab w:val="right" w:leader="dot" w:pos="8371"/>
            </w:tabs>
            <w:rPr>
              <w:rFonts w:ascii="Times New Roman" w:eastAsiaTheme="minorEastAsia" w:hAnsi="Times New Roman"/>
              <w:noProof/>
              <w:color w:val="767171" w:themeColor="background2" w:themeShade="80"/>
              <w:sz w:val="24"/>
              <w:szCs w:val="24"/>
              <w:lang w:eastAsia="es-ES"/>
            </w:rPr>
          </w:pPr>
          <w:hyperlink w:anchor="_Toc91584696" w:history="1">
            <w:r w:rsidR="008F5282" w:rsidRPr="008F5282">
              <w:rPr>
                <w:rStyle w:val="Hipervnculo"/>
                <w:rFonts w:ascii="Times New Roman" w:hAnsi="Times New Roman"/>
                <w:b/>
                <w:bCs/>
                <w:noProof/>
                <w:color w:val="767171" w:themeColor="background2" w:themeShade="80"/>
                <w:sz w:val="24"/>
                <w:szCs w:val="24"/>
              </w:rPr>
              <w:t>III. RESULTADOS MISIONALES</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_Toc91584696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19</w:t>
            </w:r>
            <w:r w:rsidR="008F5282" w:rsidRPr="008F5282">
              <w:rPr>
                <w:rFonts w:ascii="Times New Roman" w:hAnsi="Times New Roman"/>
                <w:noProof/>
                <w:webHidden/>
                <w:color w:val="767171" w:themeColor="background2" w:themeShade="80"/>
                <w:sz w:val="24"/>
                <w:szCs w:val="24"/>
              </w:rPr>
              <w:fldChar w:fldCharType="end"/>
            </w:r>
          </w:hyperlink>
        </w:p>
        <w:p w14:paraId="3D8E7551" w14:textId="1C20C746"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697" w:history="1">
            <w:r w:rsidR="008F5282" w:rsidRPr="008F5282">
              <w:rPr>
                <w:rStyle w:val="Hipervnculo"/>
                <w:rFonts w:ascii="Times New Roman" w:hAnsi="Times New Roman"/>
                <w:noProof/>
                <w:color w:val="767171" w:themeColor="background2" w:themeShade="80"/>
                <w:sz w:val="24"/>
                <w:szCs w:val="24"/>
              </w:rPr>
              <w:t>3.1 Información Cuantitativa, Cualitativa e Indicadores de los Procesos Misionales en la Dirección General de Bienes Nacionales</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_Toc91584697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19</w:t>
            </w:r>
            <w:r w:rsidR="008F5282" w:rsidRPr="008F5282">
              <w:rPr>
                <w:rFonts w:ascii="Times New Roman" w:hAnsi="Times New Roman"/>
                <w:noProof/>
                <w:webHidden/>
                <w:color w:val="767171" w:themeColor="background2" w:themeShade="80"/>
                <w:sz w:val="24"/>
                <w:szCs w:val="24"/>
              </w:rPr>
              <w:fldChar w:fldCharType="end"/>
            </w:r>
          </w:hyperlink>
        </w:p>
        <w:p w14:paraId="1D378636" w14:textId="293A58BA"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698" w:history="1">
            <w:r w:rsidR="008F5282" w:rsidRPr="008F5282">
              <w:rPr>
                <w:rStyle w:val="Hipervnculo"/>
                <w:rFonts w:ascii="Times New Roman" w:hAnsi="Times New Roman"/>
                <w:noProof/>
                <w:color w:val="767171" w:themeColor="background2" w:themeShade="80"/>
                <w:sz w:val="24"/>
                <w:szCs w:val="24"/>
              </w:rPr>
              <w:t>3.11 Subasta Pública</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_Toc91584698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19</w:t>
            </w:r>
            <w:r w:rsidR="008F5282" w:rsidRPr="008F5282">
              <w:rPr>
                <w:rFonts w:ascii="Times New Roman" w:hAnsi="Times New Roman"/>
                <w:noProof/>
                <w:webHidden/>
                <w:color w:val="767171" w:themeColor="background2" w:themeShade="80"/>
                <w:sz w:val="24"/>
                <w:szCs w:val="24"/>
              </w:rPr>
              <w:fldChar w:fldCharType="end"/>
            </w:r>
          </w:hyperlink>
        </w:p>
        <w:p w14:paraId="76247AAA" w14:textId="19D50C7B"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699" w:history="1">
            <w:r w:rsidR="008F5282" w:rsidRPr="008F5282">
              <w:rPr>
                <w:rStyle w:val="Hipervnculo"/>
                <w:rFonts w:ascii="Times New Roman" w:hAnsi="Times New Roman"/>
                <w:noProof/>
                <w:color w:val="767171" w:themeColor="background2" w:themeShade="80"/>
                <w:sz w:val="24"/>
                <w:szCs w:val="24"/>
              </w:rPr>
              <w:t>3.12 Inventario de Bienes Muebles e Inmueble</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_Toc91584699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20</w:t>
            </w:r>
            <w:r w:rsidR="008F5282" w:rsidRPr="008F5282">
              <w:rPr>
                <w:rFonts w:ascii="Times New Roman" w:hAnsi="Times New Roman"/>
                <w:noProof/>
                <w:webHidden/>
                <w:color w:val="767171" w:themeColor="background2" w:themeShade="80"/>
                <w:sz w:val="24"/>
                <w:szCs w:val="24"/>
              </w:rPr>
              <w:fldChar w:fldCharType="end"/>
            </w:r>
          </w:hyperlink>
        </w:p>
        <w:p w14:paraId="7082BCAC" w14:textId="1BEF6CCB"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700" w:history="1">
            <w:r w:rsidR="008F5282" w:rsidRPr="008F5282">
              <w:rPr>
                <w:rStyle w:val="Hipervnculo"/>
                <w:rFonts w:ascii="Times New Roman" w:hAnsi="Times New Roman"/>
                <w:noProof/>
                <w:color w:val="767171" w:themeColor="background2" w:themeShade="80"/>
                <w:sz w:val="24"/>
                <w:szCs w:val="24"/>
              </w:rPr>
              <w:t>3.13 Gestión Técnica</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_Toc91584700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25</w:t>
            </w:r>
            <w:r w:rsidR="008F5282" w:rsidRPr="008F5282">
              <w:rPr>
                <w:rFonts w:ascii="Times New Roman" w:hAnsi="Times New Roman"/>
                <w:noProof/>
                <w:webHidden/>
                <w:color w:val="767171" w:themeColor="background2" w:themeShade="80"/>
                <w:sz w:val="24"/>
                <w:szCs w:val="24"/>
              </w:rPr>
              <w:fldChar w:fldCharType="end"/>
            </w:r>
          </w:hyperlink>
        </w:p>
        <w:p w14:paraId="628D087F" w14:textId="2564F324"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701" w:history="1">
            <w:r w:rsidR="008F5282" w:rsidRPr="008F5282">
              <w:rPr>
                <w:rStyle w:val="Hipervnculo"/>
                <w:rFonts w:ascii="Times New Roman" w:hAnsi="Times New Roman"/>
                <w:noProof/>
                <w:color w:val="767171" w:themeColor="background2" w:themeShade="80"/>
                <w:sz w:val="24"/>
                <w:szCs w:val="24"/>
              </w:rPr>
              <w:t>3.14 Gestión Legal</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_Toc91584701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28</w:t>
            </w:r>
            <w:r w:rsidR="008F5282" w:rsidRPr="008F5282">
              <w:rPr>
                <w:rFonts w:ascii="Times New Roman" w:hAnsi="Times New Roman"/>
                <w:noProof/>
                <w:webHidden/>
                <w:color w:val="767171" w:themeColor="background2" w:themeShade="80"/>
                <w:sz w:val="24"/>
                <w:szCs w:val="24"/>
              </w:rPr>
              <w:fldChar w:fldCharType="end"/>
            </w:r>
          </w:hyperlink>
        </w:p>
        <w:p w14:paraId="578BCD45" w14:textId="536CBF8C"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702" w:history="1">
            <w:r w:rsidR="008F5282" w:rsidRPr="008F5282">
              <w:rPr>
                <w:rStyle w:val="Hipervnculo"/>
                <w:rFonts w:ascii="Times New Roman" w:hAnsi="Times New Roman"/>
                <w:noProof/>
                <w:color w:val="767171" w:themeColor="background2" w:themeShade="80"/>
                <w:sz w:val="24"/>
                <w:szCs w:val="24"/>
                <w:lang w:val="es-419"/>
              </w:rPr>
              <w:t>3.2</w:t>
            </w:r>
            <w:r w:rsidR="008F5282" w:rsidRPr="008F5282">
              <w:rPr>
                <w:rStyle w:val="Hipervnculo"/>
                <w:rFonts w:ascii="Times New Roman" w:hAnsi="Times New Roman"/>
                <w:noProof/>
                <w:color w:val="767171" w:themeColor="background2" w:themeShade="80"/>
                <w:sz w:val="24"/>
                <w:szCs w:val="24"/>
              </w:rPr>
              <w:t xml:space="preserve"> </w:t>
            </w:r>
            <w:r w:rsidR="008F5282" w:rsidRPr="008F5282">
              <w:rPr>
                <w:rStyle w:val="Hipervnculo"/>
                <w:rFonts w:ascii="Times New Roman" w:hAnsi="Times New Roman"/>
                <w:noProof/>
                <w:color w:val="767171" w:themeColor="background2" w:themeShade="80"/>
                <w:sz w:val="24"/>
                <w:szCs w:val="24"/>
                <w:lang w:val="es-419"/>
              </w:rPr>
              <w:t>Información Cuantitativa, Cualitativa e Indicadores de los Procesos Misionales en el Consejo Estatal del Azúcar</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_Toc91584702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41</w:t>
            </w:r>
            <w:r w:rsidR="008F5282" w:rsidRPr="008F5282">
              <w:rPr>
                <w:rFonts w:ascii="Times New Roman" w:hAnsi="Times New Roman"/>
                <w:noProof/>
                <w:webHidden/>
                <w:color w:val="767171" w:themeColor="background2" w:themeShade="80"/>
                <w:sz w:val="24"/>
                <w:szCs w:val="24"/>
              </w:rPr>
              <w:fldChar w:fldCharType="end"/>
            </w:r>
          </w:hyperlink>
        </w:p>
        <w:p w14:paraId="294EC7CE" w14:textId="471D9663"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703" w:history="1">
            <w:r w:rsidR="008F5282" w:rsidRPr="008F5282">
              <w:rPr>
                <w:rStyle w:val="Hipervnculo"/>
                <w:rFonts w:ascii="Times New Roman" w:hAnsi="Times New Roman"/>
                <w:noProof/>
                <w:color w:val="767171" w:themeColor="background2" w:themeShade="80"/>
                <w:sz w:val="24"/>
                <w:szCs w:val="24"/>
                <w:lang w:val="es-419"/>
              </w:rPr>
              <w:t>3.21 Ingenio Porvenir</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_Toc91584703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41</w:t>
            </w:r>
            <w:r w:rsidR="008F5282" w:rsidRPr="008F5282">
              <w:rPr>
                <w:rFonts w:ascii="Times New Roman" w:hAnsi="Times New Roman"/>
                <w:noProof/>
                <w:webHidden/>
                <w:color w:val="767171" w:themeColor="background2" w:themeShade="80"/>
                <w:sz w:val="24"/>
                <w:szCs w:val="24"/>
              </w:rPr>
              <w:fldChar w:fldCharType="end"/>
            </w:r>
          </w:hyperlink>
        </w:p>
        <w:p w14:paraId="4E53E75A" w14:textId="29A2B8B2"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704" w:history="1">
            <w:r w:rsidR="008F5282" w:rsidRPr="008F5282">
              <w:rPr>
                <w:rStyle w:val="Hipervnculo"/>
                <w:rFonts w:ascii="Times New Roman" w:hAnsi="Times New Roman"/>
                <w:noProof/>
                <w:color w:val="767171" w:themeColor="background2" w:themeShade="80"/>
                <w:sz w:val="24"/>
                <w:szCs w:val="24"/>
                <w:lang w:val="es-419"/>
              </w:rPr>
              <w:t>3.22 Planta Procesadora Esmeralda</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_Toc91584704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45</w:t>
            </w:r>
            <w:r w:rsidR="008F5282" w:rsidRPr="008F5282">
              <w:rPr>
                <w:rFonts w:ascii="Times New Roman" w:hAnsi="Times New Roman"/>
                <w:noProof/>
                <w:webHidden/>
                <w:color w:val="767171" w:themeColor="background2" w:themeShade="80"/>
                <w:sz w:val="24"/>
                <w:szCs w:val="24"/>
              </w:rPr>
              <w:fldChar w:fldCharType="end"/>
            </w:r>
          </w:hyperlink>
        </w:p>
        <w:p w14:paraId="03DF4669" w14:textId="711CCAFB"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705" w:history="1">
            <w:r w:rsidR="008F5282" w:rsidRPr="008F5282">
              <w:rPr>
                <w:rStyle w:val="Hipervnculo"/>
                <w:rFonts w:ascii="Times New Roman" w:hAnsi="Times New Roman"/>
                <w:noProof/>
                <w:color w:val="767171" w:themeColor="background2" w:themeShade="80"/>
                <w:sz w:val="24"/>
                <w:szCs w:val="24"/>
                <w:lang w:val="es-419"/>
              </w:rPr>
              <w:t>3.23 Departamento de Titulación</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_Toc91584705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46</w:t>
            </w:r>
            <w:r w:rsidR="008F5282" w:rsidRPr="008F5282">
              <w:rPr>
                <w:rFonts w:ascii="Times New Roman" w:hAnsi="Times New Roman"/>
                <w:noProof/>
                <w:webHidden/>
                <w:color w:val="767171" w:themeColor="background2" w:themeShade="80"/>
                <w:sz w:val="24"/>
                <w:szCs w:val="24"/>
              </w:rPr>
              <w:fldChar w:fldCharType="end"/>
            </w:r>
          </w:hyperlink>
        </w:p>
        <w:p w14:paraId="279CCE09" w14:textId="44CE9EA1"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706" w:history="1">
            <w:r w:rsidR="008F5282" w:rsidRPr="008F5282">
              <w:rPr>
                <w:rStyle w:val="Hipervnculo"/>
                <w:rFonts w:ascii="Times New Roman" w:hAnsi="Times New Roman"/>
                <w:noProof/>
                <w:color w:val="767171" w:themeColor="background2" w:themeShade="80"/>
                <w:sz w:val="24"/>
                <w:szCs w:val="24"/>
                <w:lang w:val="es-419"/>
              </w:rPr>
              <w:t>3.24 Dirección Inmobiliaria</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_Toc91584706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46</w:t>
            </w:r>
            <w:r w:rsidR="008F5282" w:rsidRPr="008F5282">
              <w:rPr>
                <w:rFonts w:ascii="Times New Roman" w:hAnsi="Times New Roman"/>
                <w:noProof/>
                <w:webHidden/>
                <w:color w:val="767171" w:themeColor="background2" w:themeShade="80"/>
                <w:sz w:val="24"/>
                <w:szCs w:val="24"/>
              </w:rPr>
              <w:fldChar w:fldCharType="end"/>
            </w:r>
          </w:hyperlink>
        </w:p>
        <w:p w14:paraId="45990955" w14:textId="65E09B11"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707" w:history="1">
            <w:r w:rsidR="008F5282" w:rsidRPr="008F5282">
              <w:rPr>
                <w:rStyle w:val="Hipervnculo"/>
                <w:rFonts w:ascii="Times New Roman" w:hAnsi="Times New Roman"/>
                <w:noProof/>
                <w:color w:val="767171" w:themeColor="background2" w:themeShade="80"/>
                <w:sz w:val="24"/>
                <w:szCs w:val="24"/>
              </w:rPr>
              <w:t>3.25 Preservación y Recuperación</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_Toc91584707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52</w:t>
            </w:r>
            <w:r w:rsidR="008F5282" w:rsidRPr="008F5282">
              <w:rPr>
                <w:rFonts w:ascii="Times New Roman" w:hAnsi="Times New Roman"/>
                <w:noProof/>
                <w:webHidden/>
                <w:color w:val="767171" w:themeColor="background2" w:themeShade="80"/>
                <w:sz w:val="24"/>
                <w:szCs w:val="24"/>
              </w:rPr>
              <w:fldChar w:fldCharType="end"/>
            </w:r>
          </w:hyperlink>
        </w:p>
        <w:p w14:paraId="1B07E875" w14:textId="316EFFA3"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708" w:history="1">
            <w:r w:rsidR="008F5282" w:rsidRPr="008F5282">
              <w:rPr>
                <w:rStyle w:val="Hipervnculo"/>
                <w:rFonts w:ascii="Times New Roman" w:hAnsi="Times New Roman"/>
                <w:noProof/>
                <w:color w:val="767171" w:themeColor="background2" w:themeShade="80"/>
                <w:sz w:val="24"/>
                <w:szCs w:val="24"/>
                <w:lang w:val="es-419"/>
              </w:rPr>
              <w:t>3.26 Dirección Técnica</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_Toc91584708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52</w:t>
            </w:r>
            <w:r w:rsidR="008F5282" w:rsidRPr="008F5282">
              <w:rPr>
                <w:rFonts w:ascii="Times New Roman" w:hAnsi="Times New Roman"/>
                <w:noProof/>
                <w:webHidden/>
                <w:color w:val="767171" w:themeColor="background2" w:themeShade="80"/>
                <w:sz w:val="24"/>
                <w:szCs w:val="24"/>
              </w:rPr>
              <w:fldChar w:fldCharType="end"/>
            </w:r>
          </w:hyperlink>
        </w:p>
        <w:p w14:paraId="196D9D88" w14:textId="03C66A2D"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709" w:history="1">
            <w:r w:rsidR="008F5282" w:rsidRPr="008F5282">
              <w:rPr>
                <w:rStyle w:val="Hipervnculo"/>
                <w:rFonts w:ascii="Times New Roman" w:hAnsi="Times New Roman"/>
                <w:noProof/>
                <w:color w:val="767171" w:themeColor="background2" w:themeShade="80"/>
                <w:sz w:val="24"/>
                <w:szCs w:val="24"/>
                <w:lang w:val="es-419"/>
              </w:rPr>
              <w:t>3.27 Dirección de Desarrollo Social</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_Toc91584709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53</w:t>
            </w:r>
            <w:r w:rsidR="008F5282" w:rsidRPr="008F5282">
              <w:rPr>
                <w:rFonts w:ascii="Times New Roman" w:hAnsi="Times New Roman"/>
                <w:noProof/>
                <w:webHidden/>
                <w:color w:val="767171" w:themeColor="background2" w:themeShade="80"/>
                <w:sz w:val="24"/>
                <w:szCs w:val="24"/>
              </w:rPr>
              <w:fldChar w:fldCharType="end"/>
            </w:r>
          </w:hyperlink>
        </w:p>
        <w:p w14:paraId="1D4139C2" w14:textId="5C2201ED" w:rsidR="008F5282" w:rsidRPr="008F5282" w:rsidRDefault="00791199">
          <w:pPr>
            <w:pStyle w:val="TDC3"/>
            <w:tabs>
              <w:tab w:val="right" w:leader="dot" w:pos="8371"/>
            </w:tabs>
            <w:rPr>
              <w:rFonts w:ascii="Times New Roman" w:eastAsiaTheme="minorEastAsia" w:hAnsi="Times New Roman"/>
              <w:noProof/>
              <w:color w:val="767171" w:themeColor="background2" w:themeShade="80"/>
              <w:sz w:val="24"/>
              <w:szCs w:val="24"/>
              <w:lang w:eastAsia="es-ES"/>
            </w:rPr>
          </w:pPr>
          <w:hyperlink w:anchor="_Toc91584710" w:history="1">
            <w:r w:rsidR="008F5282" w:rsidRPr="008F5282">
              <w:rPr>
                <w:rStyle w:val="Hipervnculo"/>
                <w:rFonts w:ascii="Times New Roman" w:hAnsi="Times New Roman"/>
                <w:noProof/>
                <w:color w:val="767171" w:themeColor="background2" w:themeShade="80"/>
                <w:sz w:val="24"/>
                <w:szCs w:val="24"/>
                <w:lang w:val="es-419"/>
              </w:rPr>
              <w:t>3.28 Dirección de CEAGANA</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_Toc91584710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57</w:t>
            </w:r>
            <w:r w:rsidR="008F5282" w:rsidRPr="008F5282">
              <w:rPr>
                <w:rFonts w:ascii="Times New Roman" w:hAnsi="Times New Roman"/>
                <w:noProof/>
                <w:webHidden/>
                <w:color w:val="767171" w:themeColor="background2" w:themeShade="80"/>
                <w:sz w:val="24"/>
                <w:szCs w:val="24"/>
              </w:rPr>
              <w:fldChar w:fldCharType="end"/>
            </w:r>
          </w:hyperlink>
        </w:p>
        <w:p w14:paraId="6A5188A9" w14:textId="5E952618" w:rsidR="008F5282" w:rsidRPr="008F5282" w:rsidRDefault="00791199">
          <w:pPr>
            <w:pStyle w:val="TDC1"/>
            <w:tabs>
              <w:tab w:val="right" w:leader="dot" w:pos="8371"/>
            </w:tabs>
            <w:rPr>
              <w:rFonts w:ascii="Times New Roman" w:eastAsiaTheme="minorEastAsia" w:hAnsi="Times New Roman"/>
              <w:noProof/>
              <w:color w:val="767171" w:themeColor="background2" w:themeShade="80"/>
              <w:sz w:val="24"/>
              <w:szCs w:val="24"/>
              <w:lang w:eastAsia="es-ES"/>
            </w:rPr>
          </w:pPr>
          <w:hyperlink w:anchor="_Toc91584711" w:history="1">
            <w:r w:rsidR="008F5282" w:rsidRPr="008F5282">
              <w:rPr>
                <w:rStyle w:val="Hipervnculo"/>
                <w:rFonts w:ascii="Times New Roman" w:hAnsi="Times New Roman"/>
                <w:b/>
                <w:bCs/>
                <w:noProof/>
                <w:color w:val="767171" w:themeColor="background2" w:themeShade="80"/>
                <w:sz w:val="24"/>
                <w:szCs w:val="24"/>
              </w:rPr>
              <w:t>IV. RESULTADOS ÁREAS TRANSVERSALES Y DE APOYO</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_Toc91584711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59</w:t>
            </w:r>
            <w:r w:rsidR="008F5282" w:rsidRPr="008F5282">
              <w:rPr>
                <w:rFonts w:ascii="Times New Roman" w:hAnsi="Times New Roman"/>
                <w:noProof/>
                <w:webHidden/>
                <w:color w:val="767171" w:themeColor="background2" w:themeShade="80"/>
                <w:sz w:val="24"/>
                <w:szCs w:val="24"/>
              </w:rPr>
              <w:fldChar w:fldCharType="end"/>
            </w:r>
          </w:hyperlink>
        </w:p>
        <w:p w14:paraId="54F4BCA5" w14:textId="1C1C3505"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712" w:history="1">
            <w:r w:rsidR="008F5282" w:rsidRPr="008F5282">
              <w:rPr>
                <w:rStyle w:val="Hipervnculo"/>
                <w:rFonts w:ascii="Times New Roman" w:hAnsi="Times New Roman"/>
                <w:noProof/>
                <w:color w:val="767171" w:themeColor="background2" w:themeShade="80"/>
                <w:sz w:val="24"/>
                <w:szCs w:val="24"/>
              </w:rPr>
              <w:t>4.1 Desempeño Área Administrativa y Financiera</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_Toc91584712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59</w:t>
            </w:r>
            <w:r w:rsidR="008F5282" w:rsidRPr="008F5282">
              <w:rPr>
                <w:rFonts w:ascii="Times New Roman" w:hAnsi="Times New Roman"/>
                <w:noProof/>
                <w:webHidden/>
                <w:color w:val="767171" w:themeColor="background2" w:themeShade="80"/>
                <w:sz w:val="24"/>
                <w:szCs w:val="24"/>
              </w:rPr>
              <w:fldChar w:fldCharType="end"/>
            </w:r>
          </w:hyperlink>
        </w:p>
        <w:p w14:paraId="4BF5EC71" w14:textId="5F5BE705"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713" w:history="1">
            <w:r w:rsidR="008F5282" w:rsidRPr="008F5282">
              <w:rPr>
                <w:rStyle w:val="Hipervnculo"/>
                <w:rFonts w:ascii="Times New Roman" w:hAnsi="Times New Roman"/>
                <w:noProof/>
                <w:color w:val="767171" w:themeColor="background2" w:themeShade="80"/>
                <w:sz w:val="24"/>
                <w:szCs w:val="24"/>
              </w:rPr>
              <w:t>4.2 Desempeño de los Recursos Humanos</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_Toc91584713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72</w:t>
            </w:r>
            <w:r w:rsidR="008F5282" w:rsidRPr="008F5282">
              <w:rPr>
                <w:rFonts w:ascii="Times New Roman" w:hAnsi="Times New Roman"/>
                <w:noProof/>
                <w:webHidden/>
                <w:color w:val="767171" w:themeColor="background2" w:themeShade="80"/>
                <w:sz w:val="24"/>
                <w:szCs w:val="24"/>
              </w:rPr>
              <w:fldChar w:fldCharType="end"/>
            </w:r>
          </w:hyperlink>
        </w:p>
        <w:p w14:paraId="347C9779" w14:textId="061B3730"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714" w:history="1">
            <w:r w:rsidR="008F5282" w:rsidRPr="008F5282">
              <w:rPr>
                <w:rStyle w:val="Hipervnculo"/>
                <w:rFonts w:ascii="Times New Roman" w:hAnsi="Times New Roman"/>
                <w:noProof/>
                <w:color w:val="767171" w:themeColor="background2" w:themeShade="80"/>
                <w:sz w:val="24"/>
                <w:szCs w:val="24"/>
              </w:rPr>
              <w:t>4.3 Desempeño de la Tecnología</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_Toc91584714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76</w:t>
            </w:r>
            <w:r w:rsidR="008F5282" w:rsidRPr="008F5282">
              <w:rPr>
                <w:rFonts w:ascii="Times New Roman" w:hAnsi="Times New Roman"/>
                <w:noProof/>
                <w:webHidden/>
                <w:color w:val="767171" w:themeColor="background2" w:themeShade="80"/>
                <w:sz w:val="24"/>
                <w:szCs w:val="24"/>
              </w:rPr>
              <w:fldChar w:fldCharType="end"/>
            </w:r>
          </w:hyperlink>
        </w:p>
        <w:p w14:paraId="2ACBD06E" w14:textId="511B471A"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715" w:history="1">
            <w:r w:rsidR="008F5282" w:rsidRPr="008F5282">
              <w:rPr>
                <w:rStyle w:val="Hipervnculo"/>
                <w:rFonts w:ascii="Times New Roman" w:hAnsi="Times New Roman"/>
                <w:noProof/>
                <w:color w:val="767171" w:themeColor="background2" w:themeShade="80"/>
                <w:sz w:val="24"/>
                <w:szCs w:val="24"/>
              </w:rPr>
              <w:t>4.4 Desempeño del Sistema de Planificación y Desarrollo Institucional</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_Toc91584715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78</w:t>
            </w:r>
            <w:r w:rsidR="008F5282" w:rsidRPr="008F5282">
              <w:rPr>
                <w:rFonts w:ascii="Times New Roman" w:hAnsi="Times New Roman"/>
                <w:noProof/>
                <w:webHidden/>
                <w:color w:val="767171" w:themeColor="background2" w:themeShade="80"/>
                <w:sz w:val="24"/>
                <w:szCs w:val="24"/>
              </w:rPr>
              <w:fldChar w:fldCharType="end"/>
            </w:r>
          </w:hyperlink>
        </w:p>
        <w:p w14:paraId="6807CCC6" w14:textId="3856F8F1"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716" w:history="1">
            <w:r w:rsidR="008F5282" w:rsidRPr="008F5282">
              <w:rPr>
                <w:rStyle w:val="Hipervnculo"/>
                <w:rFonts w:ascii="Times New Roman" w:hAnsi="Times New Roman"/>
                <w:noProof/>
                <w:color w:val="767171" w:themeColor="background2" w:themeShade="80"/>
                <w:sz w:val="24"/>
                <w:szCs w:val="24"/>
              </w:rPr>
              <w:t>4.5 Desempeño del Área de Comunicaciones</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_Toc91584716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79</w:t>
            </w:r>
            <w:r w:rsidR="008F5282" w:rsidRPr="008F5282">
              <w:rPr>
                <w:rFonts w:ascii="Times New Roman" w:hAnsi="Times New Roman"/>
                <w:noProof/>
                <w:webHidden/>
                <w:color w:val="767171" w:themeColor="background2" w:themeShade="80"/>
                <w:sz w:val="24"/>
                <w:szCs w:val="24"/>
              </w:rPr>
              <w:fldChar w:fldCharType="end"/>
            </w:r>
          </w:hyperlink>
        </w:p>
        <w:p w14:paraId="0E47A658" w14:textId="37E238AB" w:rsidR="008F5282" w:rsidRPr="008F5282" w:rsidRDefault="00791199">
          <w:pPr>
            <w:pStyle w:val="TDC1"/>
            <w:tabs>
              <w:tab w:val="right" w:leader="dot" w:pos="8371"/>
            </w:tabs>
            <w:rPr>
              <w:rFonts w:ascii="Times New Roman" w:eastAsiaTheme="minorEastAsia" w:hAnsi="Times New Roman"/>
              <w:noProof/>
              <w:color w:val="767171" w:themeColor="background2" w:themeShade="80"/>
              <w:sz w:val="24"/>
              <w:szCs w:val="24"/>
              <w:lang w:eastAsia="es-ES"/>
            </w:rPr>
          </w:pPr>
          <w:hyperlink w:anchor="_Toc91584717" w:history="1">
            <w:r w:rsidR="008F5282" w:rsidRPr="008F5282">
              <w:rPr>
                <w:rStyle w:val="Hipervnculo"/>
                <w:rFonts w:ascii="Times New Roman" w:hAnsi="Times New Roman"/>
                <w:b/>
                <w:bCs/>
                <w:noProof/>
                <w:color w:val="767171" w:themeColor="background2" w:themeShade="80"/>
                <w:sz w:val="24"/>
                <w:szCs w:val="24"/>
              </w:rPr>
              <w:t>V. SERVICIO AL CIUDADANO Y TRANSPARENCIA INSTITUCIONAL</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_Toc91584717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81</w:t>
            </w:r>
            <w:r w:rsidR="008F5282" w:rsidRPr="008F5282">
              <w:rPr>
                <w:rFonts w:ascii="Times New Roman" w:hAnsi="Times New Roman"/>
                <w:noProof/>
                <w:webHidden/>
                <w:color w:val="767171" w:themeColor="background2" w:themeShade="80"/>
                <w:sz w:val="24"/>
                <w:szCs w:val="24"/>
              </w:rPr>
              <w:fldChar w:fldCharType="end"/>
            </w:r>
          </w:hyperlink>
        </w:p>
        <w:p w14:paraId="6DC52C59" w14:textId="58123351"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718" w:history="1">
            <w:r w:rsidR="008F5282" w:rsidRPr="008F5282">
              <w:rPr>
                <w:rStyle w:val="Hipervnculo"/>
                <w:rFonts w:ascii="Times New Roman" w:hAnsi="Times New Roman"/>
                <w:noProof/>
                <w:color w:val="767171" w:themeColor="background2" w:themeShade="80"/>
                <w:sz w:val="24"/>
                <w:szCs w:val="24"/>
              </w:rPr>
              <w:t>5.1 Nivel de la satisfacción con el servicio</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_Toc91584718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81</w:t>
            </w:r>
            <w:r w:rsidR="008F5282" w:rsidRPr="008F5282">
              <w:rPr>
                <w:rFonts w:ascii="Times New Roman" w:hAnsi="Times New Roman"/>
                <w:noProof/>
                <w:webHidden/>
                <w:color w:val="767171" w:themeColor="background2" w:themeShade="80"/>
                <w:sz w:val="24"/>
                <w:szCs w:val="24"/>
              </w:rPr>
              <w:fldChar w:fldCharType="end"/>
            </w:r>
          </w:hyperlink>
        </w:p>
        <w:p w14:paraId="40433CE1" w14:textId="4D8CE0A6"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719" w:history="1">
            <w:r w:rsidR="008F5282" w:rsidRPr="008F5282">
              <w:rPr>
                <w:rStyle w:val="Hipervnculo"/>
                <w:rFonts w:ascii="Times New Roman" w:hAnsi="Times New Roman"/>
                <w:noProof/>
                <w:color w:val="767171" w:themeColor="background2" w:themeShade="80"/>
                <w:sz w:val="24"/>
                <w:szCs w:val="24"/>
              </w:rPr>
              <w:t>5.2 Nivel de cumplimiento acceso a la información</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_Toc91584719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82</w:t>
            </w:r>
            <w:r w:rsidR="008F5282" w:rsidRPr="008F5282">
              <w:rPr>
                <w:rFonts w:ascii="Times New Roman" w:hAnsi="Times New Roman"/>
                <w:noProof/>
                <w:webHidden/>
                <w:color w:val="767171" w:themeColor="background2" w:themeShade="80"/>
                <w:sz w:val="24"/>
                <w:szCs w:val="24"/>
              </w:rPr>
              <w:fldChar w:fldCharType="end"/>
            </w:r>
          </w:hyperlink>
        </w:p>
        <w:p w14:paraId="6E8368F7" w14:textId="160892FF" w:rsidR="008F5282" w:rsidRPr="008F5282" w:rsidRDefault="00791199">
          <w:pPr>
            <w:pStyle w:val="TDC2"/>
            <w:tabs>
              <w:tab w:val="right" w:leader="dot" w:pos="8371"/>
            </w:tabs>
            <w:rPr>
              <w:rFonts w:ascii="Times New Roman" w:eastAsiaTheme="minorEastAsia" w:hAnsi="Times New Roman"/>
              <w:noProof/>
              <w:color w:val="767171" w:themeColor="background2" w:themeShade="80"/>
              <w:sz w:val="24"/>
              <w:szCs w:val="24"/>
              <w:lang w:eastAsia="es-ES"/>
            </w:rPr>
          </w:pPr>
          <w:hyperlink w:anchor="_Toc91584720" w:history="1">
            <w:r w:rsidR="008F5282" w:rsidRPr="008F5282">
              <w:rPr>
                <w:rStyle w:val="Hipervnculo"/>
                <w:rFonts w:ascii="Times New Roman" w:hAnsi="Times New Roman"/>
                <w:noProof/>
                <w:color w:val="767171" w:themeColor="background2" w:themeShade="80"/>
                <w:sz w:val="24"/>
                <w:szCs w:val="24"/>
              </w:rPr>
              <w:t>5.3 Resultado mediciones del portal de transparencia</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_Toc91584720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83</w:t>
            </w:r>
            <w:r w:rsidR="008F5282" w:rsidRPr="008F5282">
              <w:rPr>
                <w:rFonts w:ascii="Times New Roman" w:hAnsi="Times New Roman"/>
                <w:noProof/>
                <w:webHidden/>
                <w:color w:val="767171" w:themeColor="background2" w:themeShade="80"/>
                <w:sz w:val="24"/>
                <w:szCs w:val="24"/>
              </w:rPr>
              <w:fldChar w:fldCharType="end"/>
            </w:r>
          </w:hyperlink>
        </w:p>
        <w:p w14:paraId="425EB4C8" w14:textId="1B07403E" w:rsidR="008F5282" w:rsidRPr="008F5282" w:rsidRDefault="00791199">
          <w:pPr>
            <w:pStyle w:val="TDC1"/>
            <w:tabs>
              <w:tab w:val="right" w:leader="dot" w:pos="8371"/>
            </w:tabs>
            <w:rPr>
              <w:rFonts w:ascii="Times New Roman" w:eastAsiaTheme="minorEastAsia" w:hAnsi="Times New Roman"/>
              <w:noProof/>
              <w:color w:val="767171" w:themeColor="background2" w:themeShade="80"/>
              <w:sz w:val="24"/>
              <w:szCs w:val="24"/>
              <w:lang w:eastAsia="es-ES"/>
            </w:rPr>
          </w:pPr>
          <w:hyperlink w:anchor="_Toc91584721" w:history="1">
            <w:r w:rsidR="008F5282" w:rsidRPr="008F5282">
              <w:rPr>
                <w:rStyle w:val="Hipervnculo"/>
                <w:rFonts w:ascii="Times New Roman" w:hAnsi="Times New Roman"/>
                <w:b/>
                <w:bCs/>
                <w:noProof/>
                <w:color w:val="767171" w:themeColor="background2" w:themeShade="80"/>
                <w:sz w:val="24"/>
                <w:szCs w:val="24"/>
              </w:rPr>
              <w:t>VI. PROYECCIONES PARA EL PRÓXIMO AÑO</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_Toc91584721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84</w:t>
            </w:r>
            <w:r w:rsidR="008F5282" w:rsidRPr="008F5282">
              <w:rPr>
                <w:rFonts w:ascii="Times New Roman" w:hAnsi="Times New Roman"/>
                <w:noProof/>
                <w:webHidden/>
                <w:color w:val="767171" w:themeColor="background2" w:themeShade="80"/>
                <w:sz w:val="24"/>
                <w:szCs w:val="24"/>
              </w:rPr>
              <w:fldChar w:fldCharType="end"/>
            </w:r>
          </w:hyperlink>
        </w:p>
        <w:p w14:paraId="464A299C" w14:textId="0AE87E12" w:rsidR="008F5282" w:rsidRPr="008F5282" w:rsidRDefault="00791199">
          <w:pPr>
            <w:pStyle w:val="TDC1"/>
            <w:tabs>
              <w:tab w:val="right" w:leader="dot" w:pos="8371"/>
            </w:tabs>
            <w:rPr>
              <w:rFonts w:ascii="Times New Roman" w:eastAsiaTheme="minorEastAsia" w:hAnsi="Times New Roman"/>
              <w:noProof/>
              <w:color w:val="767171" w:themeColor="background2" w:themeShade="80"/>
              <w:sz w:val="24"/>
              <w:szCs w:val="24"/>
              <w:lang w:eastAsia="es-ES"/>
            </w:rPr>
          </w:pPr>
          <w:hyperlink w:anchor="_Toc91584722" w:history="1">
            <w:r w:rsidR="008F5282" w:rsidRPr="008F5282">
              <w:rPr>
                <w:rStyle w:val="Hipervnculo"/>
                <w:rFonts w:ascii="Times New Roman" w:hAnsi="Times New Roman"/>
                <w:b/>
                <w:bCs/>
                <w:noProof/>
                <w:color w:val="767171" w:themeColor="background2" w:themeShade="80"/>
                <w:sz w:val="24"/>
                <w:szCs w:val="24"/>
              </w:rPr>
              <w:t>VII. ANEXOS</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_Toc91584722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86</w:t>
            </w:r>
            <w:r w:rsidR="008F5282" w:rsidRPr="008F5282">
              <w:rPr>
                <w:rFonts w:ascii="Times New Roman" w:hAnsi="Times New Roman"/>
                <w:noProof/>
                <w:webHidden/>
                <w:color w:val="767171" w:themeColor="background2" w:themeShade="80"/>
                <w:sz w:val="24"/>
                <w:szCs w:val="24"/>
              </w:rPr>
              <w:fldChar w:fldCharType="end"/>
            </w:r>
          </w:hyperlink>
        </w:p>
        <w:p w14:paraId="262B0E0E" w14:textId="6EBC881F" w:rsidR="008F5282" w:rsidRPr="008F5282" w:rsidRDefault="00791199">
          <w:pPr>
            <w:pStyle w:val="TDC3"/>
            <w:tabs>
              <w:tab w:val="left" w:pos="880"/>
              <w:tab w:val="right" w:leader="dot" w:pos="8371"/>
            </w:tabs>
            <w:rPr>
              <w:rFonts w:ascii="Times New Roman" w:eastAsiaTheme="minorEastAsia" w:hAnsi="Times New Roman"/>
              <w:noProof/>
              <w:color w:val="767171" w:themeColor="background2" w:themeShade="80"/>
              <w:sz w:val="24"/>
              <w:szCs w:val="24"/>
              <w:lang w:eastAsia="es-ES"/>
            </w:rPr>
          </w:pPr>
          <w:hyperlink w:anchor="_Toc91584723" w:history="1">
            <w:r w:rsidR="008F5282" w:rsidRPr="008F5282">
              <w:rPr>
                <w:rStyle w:val="Hipervnculo"/>
                <w:rFonts w:ascii="Times New Roman" w:hAnsi="Times New Roman"/>
                <w:noProof/>
                <w:color w:val="767171" w:themeColor="background2" w:themeShade="80"/>
                <w:sz w:val="24"/>
                <w:szCs w:val="24"/>
              </w:rPr>
              <w:t>a.</w:t>
            </w:r>
            <w:r w:rsidR="008F5282" w:rsidRPr="008F5282">
              <w:rPr>
                <w:rFonts w:ascii="Times New Roman" w:eastAsiaTheme="minorEastAsia" w:hAnsi="Times New Roman"/>
                <w:noProof/>
                <w:color w:val="767171" w:themeColor="background2" w:themeShade="80"/>
                <w:sz w:val="24"/>
                <w:szCs w:val="24"/>
                <w:lang w:eastAsia="es-ES"/>
              </w:rPr>
              <w:tab/>
            </w:r>
            <w:r w:rsidR="008F5282" w:rsidRPr="008F5282">
              <w:rPr>
                <w:rStyle w:val="Hipervnculo"/>
                <w:rFonts w:ascii="Times New Roman" w:hAnsi="Times New Roman"/>
                <w:noProof/>
                <w:color w:val="767171" w:themeColor="background2" w:themeShade="80"/>
                <w:sz w:val="24"/>
                <w:szCs w:val="24"/>
              </w:rPr>
              <w:t>Matriz de principales indicadores de gestión por procesos</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_Toc91584723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87</w:t>
            </w:r>
            <w:r w:rsidR="008F5282" w:rsidRPr="008F5282">
              <w:rPr>
                <w:rFonts w:ascii="Times New Roman" w:hAnsi="Times New Roman"/>
                <w:noProof/>
                <w:webHidden/>
                <w:color w:val="767171" w:themeColor="background2" w:themeShade="80"/>
                <w:sz w:val="24"/>
                <w:szCs w:val="24"/>
              </w:rPr>
              <w:fldChar w:fldCharType="end"/>
            </w:r>
          </w:hyperlink>
        </w:p>
        <w:p w14:paraId="5CC6F465" w14:textId="29141446" w:rsidR="008F5282" w:rsidRPr="008F5282" w:rsidRDefault="00791199">
          <w:pPr>
            <w:pStyle w:val="TDC3"/>
            <w:tabs>
              <w:tab w:val="left" w:pos="880"/>
              <w:tab w:val="right" w:leader="dot" w:pos="8371"/>
            </w:tabs>
            <w:rPr>
              <w:rFonts w:ascii="Times New Roman" w:eastAsiaTheme="minorEastAsia" w:hAnsi="Times New Roman"/>
              <w:noProof/>
              <w:color w:val="767171" w:themeColor="background2" w:themeShade="80"/>
              <w:sz w:val="24"/>
              <w:szCs w:val="24"/>
              <w:lang w:eastAsia="es-ES"/>
            </w:rPr>
          </w:pPr>
          <w:hyperlink w:anchor="_Toc91584724" w:history="1">
            <w:r w:rsidR="008F5282" w:rsidRPr="008F5282">
              <w:rPr>
                <w:rStyle w:val="Hipervnculo"/>
                <w:rFonts w:ascii="Times New Roman" w:hAnsi="Times New Roman"/>
                <w:noProof/>
                <w:color w:val="767171" w:themeColor="background2" w:themeShade="80"/>
                <w:sz w:val="24"/>
                <w:szCs w:val="24"/>
              </w:rPr>
              <w:t>b.</w:t>
            </w:r>
            <w:r w:rsidR="008F5282" w:rsidRPr="008F5282">
              <w:rPr>
                <w:rFonts w:ascii="Times New Roman" w:eastAsiaTheme="minorEastAsia" w:hAnsi="Times New Roman"/>
                <w:noProof/>
                <w:color w:val="767171" w:themeColor="background2" w:themeShade="80"/>
                <w:sz w:val="24"/>
                <w:szCs w:val="24"/>
                <w:lang w:eastAsia="es-ES"/>
              </w:rPr>
              <w:tab/>
            </w:r>
            <w:r w:rsidR="008F5282" w:rsidRPr="008F5282">
              <w:rPr>
                <w:rStyle w:val="Hipervnculo"/>
                <w:rFonts w:ascii="Times New Roman" w:hAnsi="Times New Roman"/>
                <w:noProof/>
                <w:color w:val="767171" w:themeColor="background2" w:themeShade="80"/>
                <w:sz w:val="24"/>
                <w:szCs w:val="24"/>
              </w:rPr>
              <w:t>Matriz Índice de Gestión Presupuestaria Anual (IGP).</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_Toc91584724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94</w:t>
            </w:r>
            <w:r w:rsidR="008F5282" w:rsidRPr="008F5282">
              <w:rPr>
                <w:rFonts w:ascii="Times New Roman" w:hAnsi="Times New Roman"/>
                <w:noProof/>
                <w:webHidden/>
                <w:color w:val="767171" w:themeColor="background2" w:themeShade="80"/>
                <w:sz w:val="24"/>
                <w:szCs w:val="24"/>
              </w:rPr>
              <w:fldChar w:fldCharType="end"/>
            </w:r>
          </w:hyperlink>
        </w:p>
        <w:p w14:paraId="579AA134" w14:textId="67292D13" w:rsidR="008F5282" w:rsidRPr="008F5282" w:rsidRDefault="00791199">
          <w:pPr>
            <w:pStyle w:val="TDC3"/>
            <w:tabs>
              <w:tab w:val="left" w:pos="880"/>
              <w:tab w:val="right" w:leader="dot" w:pos="8371"/>
            </w:tabs>
            <w:rPr>
              <w:rFonts w:ascii="Times New Roman" w:eastAsiaTheme="minorEastAsia" w:hAnsi="Times New Roman"/>
              <w:noProof/>
              <w:color w:val="767171" w:themeColor="background2" w:themeShade="80"/>
              <w:sz w:val="24"/>
              <w:szCs w:val="24"/>
              <w:lang w:eastAsia="es-ES"/>
            </w:rPr>
          </w:pPr>
          <w:hyperlink w:anchor="_Toc91584725" w:history="1">
            <w:r w:rsidR="008F5282" w:rsidRPr="008F5282">
              <w:rPr>
                <w:rStyle w:val="Hipervnculo"/>
                <w:rFonts w:ascii="Times New Roman" w:hAnsi="Times New Roman"/>
                <w:noProof/>
                <w:color w:val="767171" w:themeColor="background2" w:themeShade="80"/>
                <w:spacing w:val="20"/>
                <w:sz w:val="24"/>
                <w:szCs w:val="24"/>
              </w:rPr>
              <w:t>c.</w:t>
            </w:r>
            <w:r w:rsidR="008F5282" w:rsidRPr="008F5282">
              <w:rPr>
                <w:rFonts w:ascii="Times New Roman" w:eastAsiaTheme="minorEastAsia" w:hAnsi="Times New Roman"/>
                <w:noProof/>
                <w:color w:val="767171" w:themeColor="background2" w:themeShade="80"/>
                <w:sz w:val="24"/>
                <w:szCs w:val="24"/>
                <w:lang w:eastAsia="es-ES"/>
              </w:rPr>
              <w:tab/>
            </w:r>
            <w:r w:rsidR="008F5282" w:rsidRPr="008F5282">
              <w:rPr>
                <w:rStyle w:val="Hipervnculo"/>
                <w:rFonts w:ascii="Times New Roman" w:hAnsi="Times New Roman"/>
                <w:noProof/>
                <w:color w:val="767171" w:themeColor="background2" w:themeShade="80"/>
                <w:sz w:val="24"/>
                <w:szCs w:val="24"/>
              </w:rPr>
              <w:t>Plan de Compras</w:t>
            </w:r>
            <w:r w:rsidR="008F5282" w:rsidRPr="008F5282">
              <w:rPr>
                <w:rStyle w:val="Hipervnculo"/>
                <w:rFonts w:ascii="Times New Roman" w:hAnsi="Times New Roman"/>
                <w:noProof/>
                <w:color w:val="767171" w:themeColor="background2" w:themeShade="80"/>
                <w:spacing w:val="20"/>
                <w:sz w:val="24"/>
                <w:szCs w:val="24"/>
              </w:rPr>
              <w:t>.</w:t>
            </w:r>
            <w:r w:rsidR="008F5282" w:rsidRPr="008F5282">
              <w:rPr>
                <w:rFonts w:ascii="Times New Roman" w:hAnsi="Times New Roman"/>
                <w:noProof/>
                <w:webHidden/>
                <w:color w:val="767171" w:themeColor="background2" w:themeShade="80"/>
                <w:sz w:val="24"/>
                <w:szCs w:val="24"/>
              </w:rPr>
              <w:tab/>
            </w:r>
            <w:r w:rsidR="008F5282" w:rsidRPr="008F5282">
              <w:rPr>
                <w:rFonts w:ascii="Times New Roman" w:hAnsi="Times New Roman"/>
                <w:noProof/>
                <w:webHidden/>
                <w:color w:val="767171" w:themeColor="background2" w:themeShade="80"/>
                <w:sz w:val="24"/>
                <w:szCs w:val="24"/>
              </w:rPr>
              <w:fldChar w:fldCharType="begin"/>
            </w:r>
            <w:r w:rsidR="008F5282" w:rsidRPr="008F5282">
              <w:rPr>
                <w:rFonts w:ascii="Times New Roman" w:hAnsi="Times New Roman"/>
                <w:noProof/>
                <w:webHidden/>
                <w:color w:val="767171" w:themeColor="background2" w:themeShade="80"/>
                <w:sz w:val="24"/>
                <w:szCs w:val="24"/>
              </w:rPr>
              <w:instrText xml:space="preserve"> PAGEREF _Toc91584725 \h </w:instrText>
            </w:r>
            <w:r w:rsidR="008F5282" w:rsidRPr="008F5282">
              <w:rPr>
                <w:rFonts w:ascii="Times New Roman" w:hAnsi="Times New Roman"/>
                <w:noProof/>
                <w:webHidden/>
                <w:color w:val="767171" w:themeColor="background2" w:themeShade="80"/>
                <w:sz w:val="24"/>
                <w:szCs w:val="24"/>
              </w:rPr>
            </w:r>
            <w:r w:rsidR="008F5282" w:rsidRPr="008F5282">
              <w:rPr>
                <w:rFonts w:ascii="Times New Roman" w:hAnsi="Times New Roman"/>
                <w:noProof/>
                <w:webHidden/>
                <w:color w:val="767171" w:themeColor="background2" w:themeShade="80"/>
                <w:sz w:val="24"/>
                <w:szCs w:val="24"/>
              </w:rPr>
              <w:fldChar w:fldCharType="separate"/>
            </w:r>
            <w:r w:rsidR="005A51A5">
              <w:rPr>
                <w:rFonts w:ascii="Times New Roman" w:hAnsi="Times New Roman"/>
                <w:noProof/>
                <w:webHidden/>
                <w:color w:val="767171" w:themeColor="background2" w:themeShade="80"/>
                <w:sz w:val="24"/>
                <w:szCs w:val="24"/>
              </w:rPr>
              <w:t>95</w:t>
            </w:r>
            <w:r w:rsidR="008F5282" w:rsidRPr="008F5282">
              <w:rPr>
                <w:rFonts w:ascii="Times New Roman" w:hAnsi="Times New Roman"/>
                <w:noProof/>
                <w:webHidden/>
                <w:color w:val="767171" w:themeColor="background2" w:themeShade="80"/>
                <w:sz w:val="24"/>
                <w:szCs w:val="24"/>
              </w:rPr>
              <w:fldChar w:fldCharType="end"/>
            </w:r>
          </w:hyperlink>
        </w:p>
        <w:p w14:paraId="09ACF7B7" w14:textId="622731EA" w:rsidR="004726A1" w:rsidRPr="00B6017E" w:rsidRDefault="004726A1" w:rsidP="00BA34AA">
          <w:pPr>
            <w:tabs>
              <w:tab w:val="left" w:pos="4890"/>
            </w:tabs>
            <w:rPr>
              <w:rFonts w:ascii="Times New Roman" w:hAnsi="Times New Roman"/>
              <w:color w:val="3B3838" w:themeColor="background2" w:themeShade="40"/>
              <w:sz w:val="24"/>
              <w:szCs w:val="24"/>
            </w:rPr>
          </w:pPr>
          <w:r w:rsidRPr="00B6017E">
            <w:rPr>
              <w:rFonts w:ascii="Times New Roman" w:hAnsi="Times New Roman"/>
              <w:b/>
              <w:bCs/>
              <w:color w:val="3B3838" w:themeColor="background2" w:themeShade="40"/>
              <w:sz w:val="24"/>
              <w:szCs w:val="24"/>
            </w:rPr>
            <w:fldChar w:fldCharType="end"/>
          </w:r>
          <w:r w:rsidR="00BA34AA" w:rsidRPr="00B6017E">
            <w:rPr>
              <w:rFonts w:ascii="Times New Roman" w:hAnsi="Times New Roman"/>
              <w:b/>
              <w:bCs/>
              <w:color w:val="3B3838" w:themeColor="background2" w:themeShade="40"/>
              <w:sz w:val="24"/>
              <w:szCs w:val="24"/>
            </w:rPr>
            <w:tab/>
          </w:r>
        </w:p>
      </w:sdtContent>
    </w:sdt>
    <w:p w14:paraId="5F39F56E" w14:textId="77777777" w:rsidR="006F1C35" w:rsidRPr="00B6017E" w:rsidRDefault="006F1C35">
      <w:pPr>
        <w:rPr>
          <w:rFonts w:ascii="Times New Roman" w:hAnsi="Times New Roman"/>
          <w:b/>
          <w:bCs/>
          <w:color w:val="3B3838" w:themeColor="background2" w:themeShade="40"/>
          <w:sz w:val="24"/>
          <w:szCs w:val="24"/>
        </w:rPr>
      </w:pPr>
    </w:p>
    <w:p w14:paraId="68406AD4" w14:textId="77777777" w:rsidR="009662DE" w:rsidRPr="00B6017E" w:rsidRDefault="009662DE" w:rsidP="009662DE">
      <w:pPr>
        <w:rPr>
          <w:rFonts w:ascii="Times New Roman" w:hAnsi="Times New Roman"/>
          <w:color w:val="3B3838" w:themeColor="background2" w:themeShade="40"/>
          <w:sz w:val="24"/>
          <w:szCs w:val="24"/>
        </w:rPr>
      </w:pPr>
    </w:p>
    <w:p w14:paraId="76D92F4D" w14:textId="25032D28" w:rsidR="00711D14" w:rsidRPr="00B6017E" w:rsidRDefault="00711D14" w:rsidP="00825736">
      <w:pPr>
        <w:rPr>
          <w:rFonts w:ascii="Times New Roman" w:hAnsi="Times New Roman"/>
          <w:color w:val="3B3838" w:themeColor="background2" w:themeShade="40"/>
          <w:spacing w:val="20"/>
          <w:sz w:val="24"/>
          <w:szCs w:val="24"/>
        </w:rPr>
      </w:pPr>
    </w:p>
    <w:p w14:paraId="05E81B1F" w14:textId="77777777" w:rsidR="00732DF3" w:rsidRPr="00B6017E" w:rsidRDefault="00732DF3" w:rsidP="00825736">
      <w:pPr>
        <w:rPr>
          <w:rFonts w:ascii="Times New Roman" w:hAnsi="Times New Roman"/>
          <w:color w:val="3B3838" w:themeColor="background2" w:themeShade="40"/>
          <w:spacing w:val="20"/>
          <w:sz w:val="24"/>
          <w:szCs w:val="24"/>
        </w:rPr>
      </w:pPr>
    </w:p>
    <w:p w14:paraId="761BE5C8" w14:textId="29A2D95A" w:rsidR="002A12CF" w:rsidRPr="00BA2D37" w:rsidRDefault="002A12CF" w:rsidP="00825736">
      <w:pPr>
        <w:rPr>
          <w:rFonts w:ascii="Times New Roman" w:hAnsi="Times New Roman"/>
          <w:color w:val="3B3838" w:themeColor="background2" w:themeShade="40"/>
          <w:spacing w:val="20"/>
          <w:sz w:val="24"/>
          <w:szCs w:val="24"/>
        </w:rPr>
      </w:pPr>
    </w:p>
    <w:p w14:paraId="67792790" w14:textId="24AC8288" w:rsidR="002054EB" w:rsidRPr="00BA2D37" w:rsidRDefault="002054EB" w:rsidP="00825736">
      <w:pPr>
        <w:rPr>
          <w:rFonts w:ascii="Times New Roman" w:hAnsi="Times New Roman"/>
          <w:color w:val="3B3838" w:themeColor="background2" w:themeShade="40"/>
          <w:spacing w:val="20"/>
          <w:sz w:val="24"/>
          <w:szCs w:val="24"/>
        </w:rPr>
      </w:pPr>
    </w:p>
    <w:p w14:paraId="091861FE" w14:textId="669139B8" w:rsidR="002054EB" w:rsidRPr="00BA2D37" w:rsidRDefault="002054EB" w:rsidP="00825736">
      <w:pPr>
        <w:rPr>
          <w:rFonts w:ascii="Times New Roman" w:hAnsi="Times New Roman"/>
          <w:color w:val="3B3838" w:themeColor="background2" w:themeShade="40"/>
          <w:spacing w:val="20"/>
          <w:sz w:val="24"/>
          <w:szCs w:val="24"/>
        </w:rPr>
      </w:pPr>
    </w:p>
    <w:p w14:paraId="6C602A4C" w14:textId="00E68336" w:rsidR="002054EB" w:rsidRPr="00C546DE" w:rsidRDefault="002054EB" w:rsidP="00825736">
      <w:pPr>
        <w:rPr>
          <w:rFonts w:ascii="Times New Roman" w:hAnsi="Times New Roman"/>
          <w:color w:val="3B3838" w:themeColor="background2" w:themeShade="40"/>
          <w:spacing w:val="20"/>
          <w:sz w:val="24"/>
          <w:szCs w:val="24"/>
        </w:rPr>
      </w:pPr>
    </w:p>
    <w:p w14:paraId="264460E5" w14:textId="48E21EF9" w:rsidR="002054EB" w:rsidRPr="00C546DE" w:rsidRDefault="002054EB" w:rsidP="00825736">
      <w:pPr>
        <w:rPr>
          <w:rFonts w:ascii="Times New Roman" w:hAnsi="Times New Roman"/>
          <w:color w:val="3B3838" w:themeColor="background2" w:themeShade="40"/>
          <w:spacing w:val="20"/>
          <w:sz w:val="24"/>
          <w:szCs w:val="24"/>
        </w:rPr>
      </w:pPr>
    </w:p>
    <w:p w14:paraId="25CB149B" w14:textId="6B4B25C3" w:rsidR="002054EB" w:rsidRPr="00C546DE" w:rsidRDefault="002054EB" w:rsidP="00825736">
      <w:pPr>
        <w:rPr>
          <w:rFonts w:ascii="Times New Roman" w:hAnsi="Times New Roman"/>
          <w:color w:val="3B3838" w:themeColor="background2" w:themeShade="40"/>
          <w:spacing w:val="20"/>
          <w:sz w:val="24"/>
          <w:szCs w:val="24"/>
        </w:rPr>
      </w:pPr>
    </w:p>
    <w:p w14:paraId="546E9227" w14:textId="77777777" w:rsidR="008F5282" w:rsidRPr="003A47C9" w:rsidRDefault="008F5282" w:rsidP="00825736">
      <w:pPr>
        <w:rPr>
          <w:rFonts w:ascii="Times New Roman" w:hAnsi="Times New Roman"/>
          <w:spacing w:val="20"/>
          <w:sz w:val="26"/>
          <w:szCs w:val="26"/>
        </w:rPr>
      </w:pPr>
    </w:p>
    <w:p w14:paraId="162C8AFD" w14:textId="1280C69B" w:rsidR="0089322F" w:rsidRPr="00820FFE" w:rsidRDefault="00BC69F1" w:rsidP="001C5137">
      <w:pPr>
        <w:pStyle w:val="Ttulo1"/>
        <w:ind w:left="2520"/>
        <w:jc w:val="both"/>
        <w:rPr>
          <w:b/>
          <w:bCs/>
          <w:color w:val="767171" w:themeColor="background2" w:themeShade="80"/>
        </w:rPr>
      </w:pPr>
      <w:bookmarkStart w:id="0" w:name="_Toc91584685"/>
      <w:r w:rsidRPr="00820FFE">
        <w:rPr>
          <w:b/>
          <w:bCs/>
          <w:color w:val="767171" w:themeColor="background2" w:themeShade="80"/>
        </w:rPr>
        <w:lastRenderedPageBreak/>
        <w:t>RESUMEN EJECUTIVO</w:t>
      </w:r>
      <w:bookmarkEnd w:id="0"/>
    </w:p>
    <w:p w14:paraId="45DCBBB7" w14:textId="05C9C833" w:rsidR="0089322F" w:rsidRPr="00820FFE" w:rsidRDefault="000E4360" w:rsidP="00856D95">
      <w:pPr>
        <w:jc w:val="center"/>
        <w:rPr>
          <w:rFonts w:ascii="Times New Roman" w:hAnsi="Times New Roman"/>
          <w:color w:val="767171" w:themeColor="background2" w:themeShade="80"/>
        </w:rPr>
      </w:pPr>
      <w:r w:rsidRPr="00820FFE">
        <w:rPr>
          <w:rFonts w:ascii="Times New Roman" w:hAnsi="Times New Roman"/>
          <w:noProof/>
          <w:color w:val="767171" w:themeColor="background2" w:themeShade="80"/>
          <w:lang w:val="es-DO" w:eastAsia="es-DO"/>
        </w:rPr>
        <mc:AlternateContent>
          <mc:Choice Requires="wps">
            <w:drawing>
              <wp:anchor distT="0" distB="0" distL="114300" distR="114300" simplePos="0" relativeHeight="251655168" behindDoc="0" locked="0" layoutInCell="1" allowOverlap="1" wp14:anchorId="6079492D" wp14:editId="360AA432">
                <wp:simplePos x="0" y="0"/>
                <wp:positionH relativeFrom="page">
                  <wp:posOffset>3448685</wp:posOffset>
                </wp:positionH>
                <wp:positionV relativeFrom="paragraph">
                  <wp:posOffset>61595</wp:posOffset>
                </wp:positionV>
                <wp:extent cx="463550" cy="0"/>
                <wp:effectExtent l="0" t="19050" r="31750" b="19050"/>
                <wp:wrapNone/>
                <wp:docPr id="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FC5BF" id="Conector recto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55pt,4.85pt" to="308.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" strokecolor="#ee2a24" strokeweight="2.25pt">
                <v:stroke joinstyle="miter"/>
                <w10:wrap anchorx="page"/>
              </v:line>
            </w:pict>
          </mc:Fallback>
        </mc:AlternateContent>
      </w:r>
    </w:p>
    <w:p w14:paraId="401A30F9" w14:textId="6F4D5614" w:rsidR="0089322F" w:rsidRPr="00820FFE" w:rsidRDefault="002D1CD7" w:rsidP="00BD5E4D">
      <w:pPr>
        <w:jc w:val="center"/>
        <w:rPr>
          <w:rFonts w:ascii="Times New Roman" w:hAnsi="Times New Roman"/>
          <w:color w:val="767171" w:themeColor="background2" w:themeShade="80"/>
          <w:spacing w:val="20"/>
          <w:sz w:val="24"/>
          <w:szCs w:val="36"/>
        </w:rPr>
      </w:pPr>
      <w:r w:rsidRPr="00820FFE">
        <w:rPr>
          <w:rFonts w:ascii="Times New Roman" w:hAnsi="Times New Roman"/>
          <w:color w:val="767171" w:themeColor="background2" w:themeShade="80"/>
          <w:spacing w:val="20"/>
          <w:sz w:val="24"/>
          <w:szCs w:val="36"/>
        </w:rPr>
        <w:t>Memoria Institucional 2021</w:t>
      </w:r>
    </w:p>
    <w:p w14:paraId="47D5A3F6" w14:textId="77777777" w:rsidR="0089322F" w:rsidRPr="00820FFE" w:rsidRDefault="0089322F" w:rsidP="002D087F">
      <w:pPr>
        <w:spacing w:line="360" w:lineRule="auto"/>
        <w:rPr>
          <w:rFonts w:ascii="Times New Roman" w:hAnsi="Times New Roman"/>
          <w:color w:val="767171" w:themeColor="background2" w:themeShade="80"/>
          <w:spacing w:val="20"/>
          <w:sz w:val="16"/>
        </w:rPr>
      </w:pPr>
    </w:p>
    <w:p w14:paraId="1117F6D8" w14:textId="77777777" w:rsidR="00B16EA8" w:rsidRPr="00820FFE" w:rsidRDefault="00BC69F1" w:rsidP="00B16EA8">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La Dirección General de Bienes Nacionales, como institución rectora de las políticas públicas que rigen la salvaguarda del Patrimonio del Estado a través de la eficientización del uso de los bienes. La entidad está trabajando arduamente en el crecimiento y desarrollo de esta con el fin de brindar un mejor servicio, teniendo como meta la satisfacción de los ciudadanos y la contribución al crecimiento del país a través de la reducción de los gastos públicos. </w:t>
      </w:r>
    </w:p>
    <w:p w14:paraId="483E8467" w14:textId="77777777" w:rsidR="00B16EA8" w:rsidRPr="00820FFE" w:rsidRDefault="00BC69F1" w:rsidP="00B16EA8">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Asimismo, el presente informe busca detallar los avances y los logros de las principales acciones realizadas por la institución, las cuales fueron la siguiente: </w:t>
      </w:r>
    </w:p>
    <w:p w14:paraId="2F6B21C8" w14:textId="77777777" w:rsidR="00CF47D1" w:rsidRPr="00820FFE" w:rsidRDefault="00CF47D1" w:rsidP="00CF47D1">
      <w:pPr>
        <w:pStyle w:val="Piedepgina"/>
        <w:spacing w:line="36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En la Dirección Técnica a realizado  total 8,997 trabajos generales hasta la fecha, de los cuales se detallan los siguientes: 2,469 Planos de Determinación de Áreas del Proyecto Luz Consuelo, Proyecto Villa Carmen y Proyecto habitacional el Almirante, 644 Planos para Determinaciones de Áreas de Solares (Mensura Catastrales)</w:t>
      </w:r>
      <w:r w:rsidRPr="00820FFE">
        <w:rPr>
          <w:rFonts w:ascii="Times New Roman" w:hAnsi="Times New Roman"/>
          <w:color w:val="767171" w:themeColor="background2" w:themeShade="80"/>
          <w:sz w:val="24"/>
          <w:szCs w:val="24"/>
        </w:rPr>
        <w:t xml:space="preserve">, 286 </w:t>
      </w:r>
      <w:r w:rsidRPr="00820FFE">
        <w:rPr>
          <w:rFonts w:ascii="Times New Roman" w:hAnsi="Times New Roman"/>
          <w:color w:val="767171" w:themeColor="background2" w:themeShade="80"/>
          <w:sz w:val="24"/>
          <w:szCs w:val="24"/>
          <w:lang w:val="es-DO"/>
        </w:rPr>
        <w:t xml:space="preserve">Informe de Determinaciones de Área de Proyectos Habitacionales (apartamentos, casas y locales comerciales), tanto individuales como para el Plan Nacional de Titulación, 457 Informes de Determinación de Ubicación Catastral (Investigación Parcelaria, área, Designación Catastral) y  2,188 de levantamientos de porciones </w:t>
      </w:r>
      <w:r w:rsidRPr="00820FFE">
        <w:rPr>
          <w:rFonts w:ascii="Times New Roman" w:hAnsi="Times New Roman"/>
          <w:color w:val="767171" w:themeColor="background2" w:themeShade="80"/>
          <w:sz w:val="24"/>
          <w:szCs w:val="24"/>
        </w:rPr>
        <w:t xml:space="preserve">del </w:t>
      </w:r>
      <w:r w:rsidRPr="00820FFE">
        <w:rPr>
          <w:rFonts w:ascii="Times New Roman" w:hAnsi="Times New Roman"/>
          <w:color w:val="767171" w:themeColor="background2" w:themeShade="80"/>
          <w:sz w:val="24"/>
          <w:szCs w:val="24"/>
          <w:lang w:val="es-DO"/>
        </w:rPr>
        <w:t>Plan Nacional de Titulación,</w:t>
      </w:r>
    </w:p>
    <w:p w14:paraId="3BFBD21E" w14:textId="77777777" w:rsidR="00CF47D1" w:rsidRPr="00820FFE" w:rsidRDefault="00CF47D1" w:rsidP="00CF47D1">
      <w:pPr>
        <w:spacing w:line="36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419"/>
        </w:rPr>
        <w:t>También, se realizaron 252 visitas de inspección y vistas conciliadoras de conflictos</w:t>
      </w:r>
      <w:r w:rsidRPr="00820FFE">
        <w:rPr>
          <w:rFonts w:ascii="Times New Roman" w:hAnsi="Times New Roman"/>
          <w:color w:val="767171" w:themeColor="background2" w:themeShade="80"/>
          <w:sz w:val="24"/>
          <w:szCs w:val="24"/>
          <w:lang w:val="es-DO"/>
        </w:rPr>
        <w:t xml:space="preserve"> en Santo Domingo Este, San Cristóbal, Los Frailes, Barahona, El Ensanche la Fe, La Yuca, Ensanche Kennedy, Cristo Rey, Dajabón, Ensanche Isabelita, Pedernales, Habitacional Los Alcarrizos II, Proyecto Habitacional Las Caobas, Santo Domingo Oeste y en la provincia de San Juan de la Maguana.</w:t>
      </w:r>
    </w:p>
    <w:p w14:paraId="167509CA" w14:textId="77777777" w:rsidR="00CF47D1" w:rsidRPr="00820FFE" w:rsidRDefault="00CF47D1" w:rsidP="00584B55">
      <w:pPr>
        <w:pStyle w:val="Piedepgina"/>
        <w:spacing w:line="360" w:lineRule="auto"/>
        <w:rPr>
          <w:rFonts w:ascii="Times New Roman" w:hAnsi="Times New Roman"/>
          <w:color w:val="767171" w:themeColor="background2" w:themeShade="80"/>
          <w:sz w:val="24"/>
          <w:szCs w:val="24"/>
          <w:lang w:val="es-DO"/>
        </w:rPr>
      </w:pPr>
    </w:p>
    <w:p w14:paraId="2EC55F70" w14:textId="3BE1F320" w:rsidR="00584B55" w:rsidRPr="00820FFE" w:rsidRDefault="00C23D52" w:rsidP="00584B55">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lang w:val="es-DO"/>
        </w:rPr>
        <w:lastRenderedPageBreak/>
        <w:t>El Departamento de Sociales</w:t>
      </w:r>
      <w:r w:rsidR="00584B55" w:rsidRPr="00820FFE">
        <w:rPr>
          <w:rFonts w:ascii="Times New Roman" w:hAnsi="Times New Roman"/>
          <w:color w:val="767171" w:themeColor="background2" w:themeShade="80"/>
          <w:sz w:val="24"/>
          <w:szCs w:val="24"/>
          <w:lang w:val="es-DO"/>
        </w:rPr>
        <w:t xml:space="preserve"> </w:t>
      </w:r>
      <w:r w:rsidR="00360665" w:rsidRPr="00820FFE">
        <w:rPr>
          <w:rFonts w:ascii="Times New Roman" w:hAnsi="Times New Roman"/>
          <w:color w:val="767171" w:themeColor="background2" w:themeShade="80"/>
          <w:sz w:val="24"/>
          <w:szCs w:val="24"/>
          <w:lang w:val="es-DO"/>
        </w:rPr>
        <w:t>ha</w:t>
      </w:r>
      <w:r w:rsidRPr="00820FFE">
        <w:rPr>
          <w:rFonts w:ascii="Times New Roman" w:hAnsi="Times New Roman"/>
          <w:color w:val="767171" w:themeColor="background2" w:themeShade="80"/>
          <w:sz w:val="24"/>
          <w:szCs w:val="24"/>
          <w:lang w:val="es-DO"/>
        </w:rPr>
        <w:t xml:space="preserve"> </w:t>
      </w:r>
      <w:r w:rsidR="00584B55" w:rsidRPr="00820FFE">
        <w:rPr>
          <w:rFonts w:ascii="Times New Roman" w:hAnsi="Times New Roman"/>
          <w:color w:val="767171" w:themeColor="background2" w:themeShade="80"/>
          <w:sz w:val="24"/>
          <w:szCs w:val="24"/>
          <w:lang w:val="es-DO"/>
        </w:rPr>
        <w:t>realizado</w:t>
      </w:r>
      <w:r w:rsidR="003878B3" w:rsidRPr="00820FFE">
        <w:rPr>
          <w:rFonts w:ascii="Times New Roman" w:hAnsi="Times New Roman"/>
          <w:color w:val="767171" w:themeColor="background2" w:themeShade="80"/>
          <w:sz w:val="24"/>
          <w:szCs w:val="24"/>
          <w:lang w:val="es-DO"/>
        </w:rPr>
        <w:t xml:space="preserve"> 1</w:t>
      </w:r>
      <w:r w:rsidR="00234FF7" w:rsidRPr="00820FFE">
        <w:rPr>
          <w:rFonts w:ascii="Times New Roman" w:hAnsi="Times New Roman"/>
          <w:color w:val="767171" w:themeColor="background2" w:themeShade="80"/>
          <w:sz w:val="24"/>
          <w:szCs w:val="24"/>
          <w:lang w:val="es-DO"/>
        </w:rPr>
        <w:t>2</w:t>
      </w:r>
      <w:r w:rsidR="00DF3740" w:rsidRPr="00820FFE">
        <w:rPr>
          <w:rFonts w:ascii="Times New Roman" w:hAnsi="Times New Roman"/>
          <w:color w:val="767171" w:themeColor="background2" w:themeShade="80"/>
          <w:sz w:val="24"/>
          <w:szCs w:val="24"/>
          <w:lang w:val="es-DO"/>
        </w:rPr>
        <w:t xml:space="preserve"> </w:t>
      </w:r>
      <w:r w:rsidR="003878B3" w:rsidRPr="00820FFE">
        <w:rPr>
          <w:rFonts w:ascii="Times New Roman" w:hAnsi="Times New Roman"/>
          <w:color w:val="767171" w:themeColor="background2" w:themeShade="80"/>
          <w:sz w:val="24"/>
          <w:szCs w:val="24"/>
          <w:lang w:val="es-DO"/>
        </w:rPr>
        <w:t>e</w:t>
      </w:r>
      <w:r w:rsidR="00584B55" w:rsidRPr="00820FFE">
        <w:rPr>
          <w:rFonts w:ascii="Times New Roman" w:hAnsi="Times New Roman"/>
          <w:color w:val="767171" w:themeColor="background2" w:themeShade="80"/>
          <w:sz w:val="24"/>
          <w:szCs w:val="24"/>
          <w:lang w:val="es-DO"/>
        </w:rPr>
        <w:t>valuaciones mediante reuniones y aplicación de censo para determinar condiciones socio-económic</w:t>
      </w:r>
      <w:r w:rsidR="0060161C" w:rsidRPr="00820FFE">
        <w:rPr>
          <w:rFonts w:ascii="Times New Roman" w:hAnsi="Times New Roman"/>
          <w:color w:val="767171" w:themeColor="background2" w:themeShade="80"/>
          <w:sz w:val="24"/>
          <w:szCs w:val="24"/>
          <w:lang w:val="es-DO"/>
        </w:rPr>
        <w:t>as</w:t>
      </w:r>
      <w:r w:rsidR="00584B55" w:rsidRPr="00820FFE">
        <w:rPr>
          <w:rFonts w:ascii="Times New Roman" w:hAnsi="Times New Roman"/>
          <w:color w:val="767171" w:themeColor="background2" w:themeShade="80"/>
          <w:sz w:val="24"/>
          <w:szCs w:val="24"/>
          <w:lang w:val="es-DO"/>
        </w:rPr>
        <w:t xml:space="preserve"> y calidad de ocupantes de viviendas construidas por el Estado y ocupantes de terrenos propiedad del Estado. Dichas reuniones fueron realizadas con los coordinadores de la junta de vecinos de los sectores 16 de Agosto, Maquiteria, los Mameyes, los Peralejos, Villa Carmen, El Almirante,</w:t>
      </w:r>
      <w:r w:rsidR="00584B55" w:rsidRPr="00820FFE">
        <w:rPr>
          <w:color w:val="767171" w:themeColor="background2" w:themeShade="80"/>
        </w:rPr>
        <w:t xml:space="preserve"> </w:t>
      </w:r>
      <w:r w:rsidR="00584B55" w:rsidRPr="00820FFE">
        <w:rPr>
          <w:rFonts w:ascii="Times New Roman" w:hAnsi="Times New Roman"/>
          <w:color w:val="767171" w:themeColor="background2" w:themeShade="80"/>
          <w:sz w:val="24"/>
          <w:szCs w:val="24"/>
          <w:lang w:val="es-DO"/>
        </w:rPr>
        <w:t>Hainamosa, Issfapol. Los Molinos y Las Enfermeras.</w:t>
      </w:r>
    </w:p>
    <w:p w14:paraId="0DC104B1" w14:textId="61BE664F" w:rsidR="007214D9" w:rsidRPr="00820FFE" w:rsidRDefault="007214D9" w:rsidP="00B16EA8">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lang w:val="es-DO"/>
        </w:rPr>
        <w:t>Asimismo, se encuentran en fase de análisis de datos los Censos en los sectores Cristo Rey y en el Jima Abajo y en lo relativo al Censo del Vacacional de Haina en el mismo se logró empadronar a un total de 441 familias</w:t>
      </w:r>
      <w:r w:rsidR="0069323F" w:rsidRPr="00820FFE">
        <w:rPr>
          <w:rFonts w:ascii="Times New Roman" w:hAnsi="Times New Roman"/>
          <w:color w:val="767171" w:themeColor="background2" w:themeShade="80"/>
          <w:sz w:val="24"/>
          <w:szCs w:val="24"/>
          <w:lang w:val="es-DO"/>
        </w:rPr>
        <w:t>.</w:t>
      </w:r>
    </w:p>
    <w:p w14:paraId="023D916B" w14:textId="16B1DF48" w:rsidR="00B16EA8" w:rsidRPr="00820FFE" w:rsidRDefault="00BC69F1" w:rsidP="00B16EA8">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En cuanto el inventario de Bienes Muebles e Inmueble, el cual busca tener de manera oportuna y actualizada los bienes del Estado Dominicano, la institución ha recibido 1</w:t>
      </w:r>
      <w:r w:rsidR="007E7702" w:rsidRPr="00820FFE">
        <w:rPr>
          <w:rFonts w:ascii="Times New Roman" w:hAnsi="Times New Roman"/>
          <w:color w:val="767171" w:themeColor="background2" w:themeShade="80"/>
          <w:sz w:val="24"/>
          <w:szCs w:val="24"/>
        </w:rPr>
        <w:t xml:space="preserve">51 </w:t>
      </w:r>
      <w:r w:rsidRPr="00820FFE">
        <w:rPr>
          <w:rFonts w:ascii="Times New Roman" w:hAnsi="Times New Roman"/>
          <w:color w:val="767171" w:themeColor="background2" w:themeShade="80"/>
          <w:sz w:val="24"/>
          <w:szCs w:val="24"/>
        </w:rPr>
        <w:t>inventarios de las 1</w:t>
      </w:r>
      <w:r w:rsidR="002F0348" w:rsidRPr="00820FFE">
        <w:rPr>
          <w:rFonts w:ascii="Times New Roman" w:hAnsi="Times New Roman"/>
          <w:color w:val="767171" w:themeColor="background2" w:themeShade="80"/>
          <w:sz w:val="24"/>
          <w:szCs w:val="24"/>
        </w:rPr>
        <w:t>80</w:t>
      </w:r>
      <w:r w:rsidR="00D01B80"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 xml:space="preserve">instituciones identificadas, al mismo tiempo tiene un registro de </w:t>
      </w:r>
      <w:r w:rsidR="007E7702" w:rsidRPr="00820FFE">
        <w:rPr>
          <w:rFonts w:ascii="Times New Roman" w:hAnsi="Times New Roman"/>
          <w:color w:val="767171" w:themeColor="background2" w:themeShade="80"/>
          <w:sz w:val="24"/>
          <w:szCs w:val="24"/>
        </w:rPr>
        <w:t>43</w:t>
      </w:r>
      <w:r w:rsidR="00870CB1" w:rsidRPr="00820FFE">
        <w:rPr>
          <w:rFonts w:ascii="Times New Roman" w:hAnsi="Times New Roman"/>
          <w:color w:val="767171" w:themeColor="background2" w:themeShade="80"/>
          <w:sz w:val="24"/>
          <w:szCs w:val="24"/>
        </w:rPr>
        <w:t>,</w:t>
      </w:r>
      <w:r w:rsidR="00EB2AFF">
        <w:rPr>
          <w:rFonts w:ascii="Times New Roman" w:hAnsi="Times New Roman"/>
          <w:color w:val="767171" w:themeColor="background2" w:themeShade="80"/>
          <w:sz w:val="24"/>
          <w:szCs w:val="24"/>
        </w:rPr>
        <w:t>903</w:t>
      </w:r>
      <w:r w:rsidR="00450F8B"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 xml:space="preserve">etiquetas finalizadas, y además </w:t>
      </w:r>
      <w:r w:rsidR="00DF3740" w:rsidRPr="00820FFE">
        <w:rPr>
          <w:rFonts w:ascii="Times New Roman" w:hAnsi="Times New Roman"/>
          <w:color w:val="767171" w:themeColor="background2" w:themeShade="80"/>
          <w:sz w:val="24"/>
          <w:szCs w:val="24"/>
        </w:rPr>
        <w:t xml:space="preserve">se </w:t>
      </w:r>
      <w:r w:rsidRPr="00820FFE">
        <w:rPr>
          <w:rFonts w:ascii="Times New Roman" w:hAnsi="Times New Roman"/>
          <w:color w:val="767171" w:themeColor="background2" w:themeShade="80"/>
          <w:sz w:val="24"/>
          <w:szCs w:val="24"/>
        </w:rPr>
        <w:t xml:space="preserve">realizó </w:t>
      </w:r>
      <w:r w:rsidR="00CB798C" w:rsidRPr="00820FFE">
        <w:rPr>
          <w:rFonts w:ascii="Times New Roman" w:hAnsi="Times New Roman"/>
          <w:color w:val="767171" w:themeColor="background2" w:themeShade="80"/>
          <w:sz w:val="24"/>
          <w:szCs w:val="24"/>
        </w:rPr>
        <w:t>8</w:t>
      </w:r>
      <w:r w:rsidR="00600E0B" w:rsidRPr="00820FFE">
        <w:rPr>
          <w:rFonts w:ascii="Times New Roman" w:hAnsi="Times New Roman"/>
          <w:color w:val="767171" w:themeColor="background2" w:themeShade="80"/>
          <w:sz w:val="24"/>
          <w:szCs w:val="24"/>
        </w:rPr>
        <w:t>3</w:t>
      </w:r>
      <w:r w:rsidRPr="00820FFE">
        <w:rPr>
          <w:rFonts w:ascii="Times New Roman" w:hAnsi="Times New Roman"/>
          <w:color w:val="767171" w:themeColor="background2" w:themeShade="80"/>
          <w:sz w:val="24"/>
          <w:szCs w:val="24"/>
        </w:rPr>
        <w:t xml:space="preserve"> descargos a diferentes instituciones del Estado. </w:t>
      </w:r>
    </w:p>
    <w:p w14:paraId="604432B5" w14:textId="5922BDC1" w:rsidR="00CB798C" w:rsidRPr="00820FFE" w:rsidRDefault="006160C4" w:rsidP="007E7702">
      <w:pPr>
        <w:spacing w:line="360" w:lineRule="auto"/>
        <w:rPr>
          <w:rFonts w:ascii="Times New Roman" w:hAnsi="Times New Roman"/>
          <w:color w:val="767171" w:themeColor="background2" w:themeShade="80"/>
          <w:sz w:val="24"/>
          <w:szCs w:val="24"/>
          <w:shd w:val="clear" w:color="auto" w:fill="FFFFFF"/>
        </w:rPr>
      </w:pPr>
      <w:r w:rsidRPr="00820FFE">
        <w:rPr>
          <w:rFonts w:ascii="Times New Roman" w:hAnsi="Times New Roman"/>
          <w:color w:val="767171" w:themeColor="background2" w:themeShade="80"/>
          <w:sz w:val="24"/>
          <w:szCs w:val="24"/>
        </w:rPr>
        <w:t>También, l</w:t>
      </w:r>
      <w:r w:rsidR="00CB798C" w:rsidRPr="00820FFE">
        <w:rPr>
          <w:rFonts w:ascii="Times New Roman" w:hAnsi="Times New Roman"/>
          <w:color w:val="767171" w:themeColor="background2" w:themeShade="80"/>
          <w:sz w:val="24"/>
          <w:szCs w:val="24"/>
        </w:rPr>
        <w:t>a institución celebró tres subastas públicas en el 2021, dónde se vendió vehículos reparables, piezas, partes, chatarras de vehículos, fuselajes de aviones chatarras, así como mobiliarios y equipos de oficinas, por un monto RD$84,721,100.00 pesos.</w:t>
      </w:r>
      <w:r w:rsidR="00CB798C" w:rsidRPr="00820FFE">
        <w:rPr>
          <w:rFonts w:ascii="Times New Roman" w:hAnsi="Times New Roman"/>
          <w:color w:val="767171" w:themeColor="background2" w:themeShade="80"/>
          <w:sz w:val="24"/>
          <w:szCs w:val="24"/>
          <w:shd w:val="clear" w:color="auto" w:fill="FFFFFF"/>
        </w:rPr>
        <w:t xml:space="preserve"> En donde se realizaron 395 ofertas de activos fijos no financieros pertenecientes a 8</w:t>
      </w:r>
      <w:r w:rsidR="00EB2AFF">
        <w:rPr>
          <w:rFonts w:ascii="Times New Roman" w:hAnsi="Times New Roman"/>
          <w:color w:val="767171" w:themeColor="background2" w:themeShade="80"/>
          <w:sz w:val="24"/>
          <w:szCs w:val="24"/>
          <w:shd w:val="clear" w:color="auto" w:fill="FFFFFF"/>
        </w:rPr>
        <w:t>0</w:t>
      </w:r>
      <w:r w:rsidR="00CB798C" w:rsidRPr="00820FFE">
        <w:rPr>
          <w:rFonts w:ascii="Times New Roman" w:hAnsi="Times New Roman"/>
          <w:color w:val="767171" w:themeColor="background2" w:themeShade="80"/>
          <w:sz w:val="24"/>
          <w:szCs w:val="24"/>
          <w:shd w:val="clear" w:color="auto" w:fill="FFFFFF"/>
        </w:rPr>
        <w:t xml:space="preserve"> instituciones gubernamentales.</w:t>
      </w:r>
    </w:p>
    <w:p w14:paraId="18ABE93F" w14:textId="7FAE6421" w:rsidR="00B16EA8" w:rsidRPr="00820FFE" w:rsidRDefault="00BC69F1" w:rsidP="00B16EA8">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Además, se creó un Sistema para el Departamento de Subasta, en el cual se pueden capturar las informaciones de los participantes, su número de cedula y su respectivo número de teléfono, el monto de la primera puja y el monto final. Este sistema tiene la característica especial de que, al momento de introducir el número de participante y monto final, se registra en una base de datos desde donde se imprime el recibo. Así como también un menú de resumen donde se pueden visualizar e imprimir distintos reportes del resultado de esta. </w:t>
      </w:r>
    </w:p>
    <w:p w14:paraId="31585B7E" w14:textId="77777777" w:rsidR="00B16EA8" w:rsidRPr="00820FFE" w:rsidRDefault="00BC69F1" w:rsidP="0004789C">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También se creó un Sistema de Recuperación de Bienes Inmuebles de Estado Dominicano el cual presenta informaciones detallada sobre los terrenos del estado que </w:t>
      </w:r>
      <w:r w:rsidRPr="00820FFE">
        <w:rPr>
          <w:rFonts w:ascii="Times New Roman" w:hAnsi="Times New Roman"/>
          <w:color w:val="767171" w:themeColor="background2" w:themeShade="80"/>
          <w:sz w:val="24"/>
          <w:szCs w:val="24"/>
        </w:rPr>
        <w:lastRenderedPageBreak/>
        <w:t xml:space="preserve">han sido recuperados. Entre las informaciones que arroja este sistema están: el número de parcela, coordenadas geográficas, planos y un informe de las condiciones actuales. </w:t>
      </w:r>
    </w:p>
    <w:p w14:paraId="0C4C3390" w14:textId="77777777" w:rsidR="005C6002" w:rsidRPr="00820FFE" w:rsidRDefault="00BC69F1" w:rsidP="000A3590">
      <w:pPr>
        <w:pStyle w:val="Piedepgina"/>
        <w:spacing w:line="360" w:lineRule="auto"/>
        <w:rPr>
          <w:color w:val="767171" w:themeColor="background2" w:themeShade="80"/>
        </w:rPr>
      </w:pPr>
      <w:r w:rsidRPr="00820FFE">
        <w:rPr>
          <w:rFonts w:ascii="Times New Roman" w:hAnsi="Times New Roman"/>
          <w:color w:val="767171" w:themeColor="background2" w:themeShade="80"/>
          <w:sz w:val="24"/>
          <w:szCs w:val="24"/>
        </w:rPr>
        <w:t xml:space="preserve">Igualmente, El Departamento de Recuperación ha recomendado inicial proceso de </w:t>
      </w:r>
      <w:r w:rsidR="009A6E30" w:rsidRPr="00820FFE">
        <w:rPr>
          <w:rFonts w:ascii="Times New Roman" w:hAnsi="Times New Roman"/>
          <w:color w:val="767171" w:themeColor="background2" w:themeShade="80"/>
          <w:sz w:val="24"/>
          <w:szCs w:val="24"/>
        </w:rPr>
        <w:t>Litis</w:t>
      </w:r>
      <w:r w:rsidRPr="00820FFE">
        <w:rPr>
          <w:rFonts w:ascii="Times New Roman" w:hAnsi="Times New Roman"/>
          <w:color w:val="767171" w:themeColor="background2" w:themeShade="80"/>
          <w:sz w:val="24"/>
          <w:szCs w:val="24"/>
        </w:rPr>
        <w:t xml:space="preserve"> judicial de 50,931,184.13 metros cuadrados, proceso de deslinde de 8,520,529.97 metros cuadrados y proceso de saneamiento de 3,000,800.00 metros de cuadrados de porciones de terrenos en las provincias Samaná, Distrito Nacional, San Cristóbal, La Altagracia, Santo Domingo Norte, La Romana, San Juan de la Maguana, Puerto Plata. En sentido general la institución, tiene previsto recuperar 62</w:t>
      </w:r>
      <w:r w:rsidR="00C332C2" w:rsidRPr="00820FFE">
        <w:rPr>
          <w:rFonts w:ascii="Times New Roman" w:hAnsi="Times New Roman"/>
          <w:color w:val="767171" w:themeColor="background2" w:themeShade="80"/>
          <w:sz w:val="24"/>
          <w:szCs w:val="24"/>
        </w:rPr>
        <w:t>,452,514.1</w:t>
      </w:r>
      <w:r w:rsidRPr="00820FFE">
        <w:rPr>
          <w:rFonts w:ascii="Times New Roman" w:hAnsi="Times New Roman"/>
          <w:color w:val="767171" w:themeColor="background2" w:themeShade="80"/>
          <w:sz w:val="24"/>
          <w:szCs w:val="24"/>
        </w:rPr>
        <w:t xml:space="preserve"> metros cuadrados de bienes inmuebles</w:t>
      </w:r>
      <w:r w:rsidRPr="00820FFE">
        <w:rPr>
          <w:color w:val="767171" w:themeColor="background2" w:themeShade="80"/>
        </w:rPr>
        <w:t xml:space="preserve">. </w:t>
      </w:r>
    </w:p>
    <w:p w14:paraId="183CEC24" w14:textId="4A88B0B3" w:rsidR="00BC69F1" w:rsidRPr="00820FFE" w:rsidRDefault="00BC69F1" w:rsidP="000A3590">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El Departamento de Títulos de la Dirección Legal desde enero a la fecha del año 2021 ha recibido  solicitudes y expedientes un total de </w:t>
      </w:r>
      <w:r w:rsidR="005631D4" w:rsidRPr="00820FFE">
        <w:rPr>
          <w:rFonts w:ascii="Times New Roman" w:hAnsi="Times New Roman"/>
          <w:color w:val="767171" w:themeColor="background2" w:themeShade="80"/>
          <w:sz w:val="24"/>
          <w:szCs w:val="24"/>
        </w:rPr>
        <w:t>1,</w:t>
      </w:r>
      <w:r w:rsidR="00CF47D1" w:rsidRPr="00820FFE">
        <w:rPr>
          <w:rFonts w:ascii="Times New Roman" w:hAnsi="Times New Roman"/>
          <w:color w:val="767171" w:themeColor="background2" w:themeShade="80"/>
          <w:sz w:val="24"/>
          <w:szCs w:val="24"/>
        </w:rPr>
        <w:t>9</w:t>
      </w:r>
      <w:r w:rsidR="000A4394" w:rsidRPr="00820FFE">
        <w:rPr>
          <w:rFonts w:ascii="Times New Roman" w:hAnsi="Times New Roman"/>
          <w:color w:val="767171" w:themeColor="background2" w:themeShade="80"/>
          <w:sz w:val="24"/>
          <w:szCs w:val="24"/>
        </w:rPr>
        <w:t>08</w:t>
      </w:r>
      <w:r w:rsidR="005631D4"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 xml:space="preserve">divididos de la siguiente manera: </w:t>
      </w:r>
      <w:r w:rsidR="000A3590" w:rsidRPr="00820FFE">
        <w:rPr>
          <w:rFonts w:ascii="Times New Roman" w:hAnsi="Times New Roman"/>
          <w:color w:val="767171" w:themeColor="background2" w:themeShade="80"/>
          <w:sz w:val="24"/>
          <w:szCs w:val="24"/>
        </w:rPr>
        <w:t xml:space="preserve"> </w:t>
      </w:r>
      <w:r w:rsidR="00A40318" w:rsidRPr="00820FFE">
        <w:rPr>
          <w:rFonts w:ascii="Times New Roman" w:hAnsi="Times New Roman"/>
          <w:color w:val="767171" w:themeColor="background2" w:themeShade="80"/>
          <w:sz w:val="24"/>
          <w:szCs w:val="24"/>
        </w:rPr>
        <w:t>1</w:t>
      </w:r>
      <w:r w:rsidR="000A4394" w:rsidRPr="00820FFE">
        <w:rPr>
          <w:rFonts w:ascii="Times New Roman" w:hAnsi="Times New Roman"/>
          <w:color w:val="767171" w:themeColor="background2" w:themeShade="80"/>
          <w:sz w:val="24"/>
          <w:szCs w:val="24"/>
        </w:rPr>
        <w:t>8</w:t>
      </w:r>
      <w:r w:rsidR="00A40318" w:rsidRPr="00820FFE">
        <w:rPr>
          <w:rFonts w:ascii="Times New Roman" w:hAnsi="Times New Roman"/>
          <w:color w:val="767171" w:themeColor="background2" w:themeShade="80"/>
          <w:sz w:val="24"/>
          <w:szCs w:val="24"/>
        </w:rPr>
        <w:t xml:space="preserve"> Adendum a </w:t>
      </w:r>
      <w:r w:rsidR="000A3590" w:rsidRPr="00820FFE">
        <w:rPr>
          <w:rFonts w:ascii="Times New Roman" w:hAnsi="Times New Roman"/>
          <w:color w:val="767171" w:themeColor="background2" w:themeShade="80"/>
          <w:sz w:val="24"/>
          <w:szCs w:val="24"/>
        </w:rPr>
        <w:t>C</w:t>
      </w:r>
      <w:r w:rsidR="00A40318" w:rsidRPr="00820FFE">
        <w:rPr>
          <w:rFonts w:ascii="Times New Roman" w:hAnsi="Times New Roman"/>
          <w:color w:val="767171" w:themeColor="background2" w:themeShade="80"/>
          <w:sz w:val="24"/>
          <w:szCs w:val="24"/>
        </w:rPr>
        <w:t xml:space="preserve">ontrato, </w:t>
      </w:r>
      <w:r w:rsidR="000A4394" w:rsidRPr="00820FFE">
        <w:rPr>
          <w:rFonts w:ascii="Times New Roman" w:hAnsi="Times New Roman"/>
          <w:color w:val="767171" w:themeColor="background2" w:themeShade="80"/>
          <w:sz w:val="24"/>
          <w:szCs w:val="24"/>
        </w:rPr>
        <w:t>7</w:t>
      </w:r>
      <w:r w:rsidR="00A40318" w:rsidRPr="00820FFE">
        <w:rPr>
          <w:rFonts w:ascii="Times New Roman" w:hAnsi="Times New Roman"/>
          <w:color w:val="767171" w:themeColor="background2" w:themeShade="80"/>
          <w:sz w:val="24"/>
          <w:szCs w:val="24"/>
        </w:rPr>
        <w:t xml:space="preserve">3 </w:t>
      </w:r>
      <w:r w:rsidR="000A3590" w:rsidRPr="00820FFE">
        <w:rPr>
          <w:rFonts w:ascii="Times New Roman" w:hAnsi="Times New Roman"/>
          <w:color w:val="767171" w:themeColor="background2" w:themeShade="80"/>
          <w:sz w:val="24"/>
          <w:szCs w:val="24"/>
        </w:rPr>
        <w:t>Certificaciones de</w:t>
      </w:r>
      <w:r w:rsidR="00A40318" w:rsidRPr="00820FFE">
        <w:rPr>
          <w:rFonts w:ascii="Times New Roman" w:hAnsi="Times New Roman"/>
          <w:color w:val="767171" w:themeColor="background2" w:themeShade="80"/>
          <w:sz w:val="24"/>
          <w:szCs w:val="24"/>
        </w:rPr>
        <w:t xml:space="preserve"> Propiedad, </w:t>
      </w:r>
      <w:r w:rsidR="000A4394" w:rsidRPr="00820FFE">
        <w:rPr>
          <w:rFonts w:ascii="Times New Roman" w:hAnsi="Times New Roman"/>
          <w:color w:val="767171" w:themeColor="background2" w:themeShade="80"/>
          <w:sz w:val="24"/>
          <w:szCs w:val="24"/>
        </w:rPr>
        <w:t>400</w:t>
      </w:r>
      <w:r w:rsidR="00A40318" w:rsidRPr="00820FFE">
        <w:rPr>
          <w:rFonts w:ascii="Times New Roman" w:hAnsi="Times New Roman"/>
          <w:color w:val="767171" w:themeColor="background2" w:themeShade="80"/>
          <w:sz w:val="24"/>
          <w:szCs w:val="24"/>
        </w:rPr>
        <w:t xml:space="preserve"> Estatus </w:t>
      </w:r>
      <w:r w:rsidR="000A3590" w:rsidRPr="00820FFE">
        <w:rPr>
          <w:rFonts w:ascii="Times New Roman" w:hAnsi="Times New Roman"/>
          <w:color w:val="767171" w:themeColor="background2" w:themeShade="80"/>
          <w:sz w:val="24"/>
          <w:szCs w:val="24"/>
        </w:rPr>
        <w:t>Jurídico</w:t>
      </w:r>
      <w:r w:rsidR="00A40318" w:rsidRPr="00820FFE">
        <w:rPr>
          <w:rFonts w:ascii="Times New Roman" w:hAnsi="Times New Roman"/>
          <w:color w:val="767171" w:themeColor="background2" w:themeShade="80"/>
          <w:sz w:val="24"/>
          <w:szCs w:val="24"/>
        </w:rPr>
        <w:t xml:space="preserve">, </w:t>
      </w:r>
      <w:r w:rsidR="005631D4" w:rsidRPr="00820FFE">
        <w:rPr>
          <w:rFonts w:ascii="Times New Roman" w:hAnsi="Times New Roman"/>
          <w:color w:val="767171" w:themeColor="background2" w:themeShade="80"/>
          <w:sz w:val="24"/>
          <w:szCs w:val="24"/>
        </w:rPr>
        <w:t>117</w:t>
      </w:r>
      <w:r w:rsidR="000A3590" w:rsidRPr="00820FFE">
        <w:rPr>
          <w:rFonts w:ascii="Times New Roman" w:hAnsi="Times New Roman"/>
          <w:color w:val="767171" w:themeColor="background2" w:themeShade="80"/>
          <w:sz w:val="24"/>
          <w:szCs w:val="24"/>
        </w:rPr>
        <w:t xml:space="preserve"> </w:t>
      </w:r>
      <w:r w:rsidR="00A40318" w:rsidRPr="00820FFE">
        <w:rPr>
          <w:rFonts w:ascii="Times New Roman" w:hAnsi="Times New Roman"/>
          <w:color w:val="767171" w:themeColor="background2" w:themeShade="80"/>
          <w:sz w:val="24"/>
          <w:szCs w:val="24"/>
        </w:rPr>
        <w:t xml:space="preserve">No objeción a </w:t>
      </w:r>
      <w:r w:rsidR="000A3590" w:rsidRPr="00820FFE">
        <w:rPr>
          <w:rFonts w:ascii="Times New Roman" w:hAnsi="Times New Roman"/>
          <w:color w:val="767171" w:themeColor="background2" w:themeShade="80"/>
          <w:sz w:val="24"/>
          <w:szCs w:val="24"/>
        </w:rPr>
        <w:t>D</w:t>
      </w:r>
      <w:r w:rsidR="00A40318" w:rsidRPr="00820FFE">
        <w:rPr>
          <w:rFonts w:ascii="Times New Roman" w:hAnsi="Times New Roman"/>
          <w:color w:val="767171" w:themeColor="background2" w:themeShade="80"/>
          <w:sz w:val="24"/>
          <w:szCs w:val="24"/>
        </w:rPr>
        <w:t>eslinde</w:t>
      </w:r>
      <w:r w:rsidR="005631D4" w:rsidRPr="00820FFE">
        <w:rPr>
          <w:rFonts w:ascii="Times New Roman" w:hAnsi="Times New Roman"/>
          <w:color w:val="767171" w:themeColor="background2" w:themeShade="80"/>
          <w:sz w:val="24"/>
          <w:szCs w:val="24"/>
        </w:rPr>
        <w:t xml:space="preserve">, </w:t>
      </w:r>
      <w:r w:rsidR="000A4394" w:rsidRPr="00820FFE">
        <w:rPr>
          <w:rFonts w:ascii="Times New Roman" w:hAnsi="Times New Roman"/>
          <w:color w:val="767171" w:themeColor="background2" w:themeShade="80"/>
          <w:sz w:val="24"/>
          <w:szCs w:val="24"/>
        </w:rPr>
        <w:t xml:space="preserve">172 contrato de terreno, apartamentos y viviendas, 113 </w:t>
      </w:r>
      <w:r w:rsidR="005631D4" w:rsidRPr="00820FFE">
        <w:rPr>
          <w:rFonts w:ascii="Times New Roman" w:hAnsi="Times New Roman"/>
          <w:color w:val="767171" w:themeColor="background2" w:themeShade="80"/>
          <w:sz w:val="24"/>
          <w:szCs w:val="24"/>
        </w:rPr>
        <w:t xml:space="preserve">Renuncia de Bien de Familia, </w:t>
      </w:r>
      <w:r w:rsidR="000A4394" w:rsidRPr="00820FFE">
        <w:rPr>
          <w:rFonts w:ascii="Times New Roman" w:hAnsi="Times New Roman"/>
          <w:color w:val="767171" w:themeColor="background2" w:themeShade="80"/>
          <w:sz w:val="24"/>
          <w:szCs w:val="24"/>
        </w:rPr>
        <w:t>150</w:t>
      </w:r>
      <w:r w:rsidR="005631D4" w:rsidRPr="00820FFE">
        <w:rPr>
          <w:rFonts w:ascii="Times New Roman" w:hAnsi="Times New Roman"/>
          <w:color w:val="767171" w:themeColor="background2" w:themeShade="80"/>
          <w:sz w:val="24"/>
          <w:szCs w:val="24"/>
        </w:rPr>
        <w:t xml:space="preserve"> Trasferencia de Inmueble y 8</w:t>
      </w:r>
      <w:r w:rsidR="000A4394" w:rsidRPr="00820FFE">
        <w:rPr>
          <w:rFonts w:ascii="Times New Roman" w:hAnsi="Times New Roman"/>
          <w:color w:val="767171" w:themeColor="background2" w:themeShade="80"/>
          <w:sz w:val="24"/>
          <w:szCs w:val="24"/>
        </w:rPr>
        <w:t xml:space="preserve">65 </w:t>
      </w:r>
      <w:r w:rsidR="00A40318" w:rsidRPr="00820FFE">
        <w:rPr>
          <w:rFonts w:ascii="Times New Roman" w:hAnsi="Times New Roman"/>
          <w:color w:val="767171" w:themeColor="background2" w:themeShade="80"/>
          <w:sz w:val="24"/>
          <w:szCs w:val="24"/>
        </w:rPr>
        <w:t xml:space="preserve">Solicitudes de </w:t>
      </w:r>
      <w:r w:rsidR="000A3590" w:rsidRPr="00820FFE">
        <w:rPr>
          <w:rFonts w:ascii="Times New Roman" w:hAnsi="Times New Roman"/>
          <w:color w:val="767171" w:themeColor="background2" w:themeShade="80"/>
          <w:sz w:val="24"/>
          <w:szCs w:val="24"/>
        </w:rPr>
        <w:t>O</w:t>
      </w:r>
      <w:r w:rsidR="00A40318" w:rsidRPr="00820FFE">
        <w:rPr>
          <w:rFonts w:ascii="Times New Roman" w:hAnsi="Times New Roman"/>
          <w:color w:val="767171" w:themeColor="background2" w:themeShade="80"/>
          <w:sz w:val="24"/>
          <w:szCs w:val="24"/>
        </w:rPr>
        <w:t xml:space="preserve">torgamiento de </w:t>
      </w:r>
      <w:r w:rsidR="000A3590" w:rsidRPr="00820FFE">
        <w:rPr>
          <w:rFonts w:ascii="Times New Roman" w:hAnsi="Times New Roman"/>
          <w:color w:val="767171" w:themeColor="background2" w:themeShade="80"/>
          <w:sz w:val="24"/>
          <w:szCs w:val="24"/>
        </w:rPr>
        <w:t>P</w:t>
      </w:r>
      <w:r w:rsidR="00A40318" w:rsidRPr="00820FFE">
        <w:rPr>
          <w:rFonts w:ascii="Times New Roman" w:hAnsi="Times New Roman"/>
          <w:color w:val="767171" w:themeColor="background2" w:themeShade="80"/>
          <w:sz w:val="24"/>
          <w:szCs w:val="24"/>
        </w:rPr>
        <w:t xml:space="preserve">oder, Regularización de </w:t>
      </w:r>
      <w:r w:rsidR="000A3590" w:rsidRPr="00820FFE">
        <w:rPr>
          <w:rFonts w:ascii="Times New Roman" w:hAnsi="Times New Roman"/>
          <w:color w:val="767171" w:themeColor="background2" w:themeShade="80"/>
          <w:sz w:val="24"/>
          <w:szCs w:val="24"/>
        </w:rPr>
        <w:t>E</w:t>
      </w:r>
      <w:r w:rsidR="00A40318" w:rsidRPr="00820FFE">
        <w:rPr>
          <w:rFonts w:ascii="Times New Roman" w:hAnsi="Times New Roman"/>
          <w:color w:val="767171" w:themeColor="background2" w:themeShade="80"/>
          <w:sz w:val="24"/>
          <w:szCs w:val="24"/>
        </w:rPr>
        <w:t xml:space="preserve">xpediente, Regularización de </w:t>
      </w:r>
      <w:r w:rsidR="000A3590" w:rsidRPr="00820FFE">
        <w:rPr>
          <w:rFonts w:ascii="Times New Roman" w:hAnsi="Times New Roman"/>
          <w:color w:val="767171" w:themeColor="background2" w:themeShade="80"/>
          <w:sz w:val="24"/>
          <w:szCs w:val="24"/>
        </w:rPr>
        <w:t>P</w:t>
      </w:r>
      <w:r w:rsidR="00A40318" w:rsidRPr="00820FFE">
        <w:rPr>
          <w:rFonts w:ascii="Times New Roman" w:hAnsi="Times New Roman"/>
          <w:color w:val="767171" w:themeColor="background2" w:themeShade="80"/>
          <w:sz w:val="24"/>
          <w:szCs w:val="24"/>
        </w:rPr>
        <w:t xml:space="preserve">agos, </w:t>
      </w:r>
      <w:r w:rsidR="000A3590" w:rsidRPr="00820FFE">
        <w:rPr>
          <w:rFonts w:ascii="Times New Roman" w:hAnsi="Times New Roman"/>
          <w:color w:val="767171" w:themeColor="background2" w:themeShade="80"/>
          <w:sz w:val="24"/>
          <w:szCs w:val="24"/>
        </w:rPr>
        <w:t>C</w:t>
      </w:r>
      <w:r w:rsidR="00A40318" w:rsidRPr="00820FFE">
        <w:rPr>
          <w:rFonts w:ascii="Times New Roman" w:hAnsi="Times New Roman"/>
          <w:color w:val="767171" w:themeColor="background2" w:themeShade="80"/>
          <w:sz w:val="24"/>
          <w:szCs w:val="24"/>
        </w:rPr>
        <w:t xml:space="preserve">ertificado de </w:t>
      </w:r>
      <w:r w:rsidR="000A3590" w:rsidRPr="00820FFE">
        <w:rPr>
          <w:rFonts w:ascii="Times New Roman" w:hAnsi="Times New Roman"/>
          <w:color w:val="767171" w:themeColor="background2" w:themeShade="80"/>
          <w:sz w:val="24"/>
          <w:szCs w:val="24"/>
        </w:rPr>
        <w:t>T</w:t>
      </w:r>
      <w:r w:rsidR="00A40318" w:rsidRPr="00820FFE">
        <w:rPr>
          <w:rFonts w:ascii="Times New Roman" w:hAnsi="Times New Roman"/>
          <w:color w:val="767171" w:themeColor="background2" w:themeShade="80"/>
          <w:sz w:val="24"/>
          <w:szCs w:val="24"/>
        </w:rPr>
        <w:t>i</w:t>
      </w:r>
      <w:r w:rsidR="000A3590" w:rsidRPr="00820FFE">
        <w:rPr>
          <w:rFonts w:ascii="Times New Roman" w:hAnsi="Times New Roman"/>
          <w:color w:val="767171" w:themeColor="background2" w:themeShade="80"/>
          <w:sz w:val="24"/>
          <w:szCs w:val="24"/>
        </w:rPr>
        <w:t>t</w:t>
      </w:r>
      <w:r w:rsidR="00A40318" w:rsidRPr="00820FFE">
        <w:rPr>
          <w:rFonts w:ascii="Times New Roman" w:hAnsi="Times New Roman"/>
          <w:color w:val="767171" w:themeColor="background2" w:themeShade="80"/>
          <w:sz w:val="24"/>
          <w:szCs w:val="24"/>
        </w:rPr>
        <w:t xml:space="preserve">ulo, </w:t>
      </w:r>
      <w:r w:rsidR="000A3590" w:rsidRPr="00820FFE">
        <w:rPr>
          <w:rFonts w:ascii="Times New Roman" w:hAnsi="Times New Roman"/>
          <w:color w:val="767171" w:themeColor="background2" w:themeShade="80"/>
          <w:sz w:val="24"/>
          <w:szCs w:val="24"/>
        </w:rPr>
        <w:t>D</w:t>
      </w:r>
      <w:r w:rsidR="00A40318" w:rsidRPr="00820FFE">
        <w:rPr>
          <w:rFonts w:ascii="Times New Roman" w:hAnsi="Times New Roman"/>
          <w:color w:val="767171" w:themeColor="background2" w:themeShade="80"/>
          <w:sz w:val="24"/>
          <w:szCs w:val="24"/>
        </w:rPr>
        <w:t xml:space="preserve">eclaratoria de </w:t>
      </w:r>
      <w:r w:rsidR="000A3590" w:rsidRPr="00820FFE">
        <w:rPr>
          <w:rFonts w:ascii="Times New Roman" w:hAnsi="Times New Roman"/>
          <w:color w:val="767171" w:themeColor="background2" w:themeShade="80"/>
          <w:sz w:val="24"/>
          <w:szCs w:val="24"/>
        </w:rPr>
        <w:t>Utilidad</w:t>
      </w:r>
      <w:r w:rsidR="00A40318" w:rsidRPr="00820FFE">
        <w:rPr>
          <w:rFonts w:ascii="Times New Roman" w:hAnsi="Times New Roman"/>
          <w:color w:val="767171" w:themeColor="background2" w:themeShade="80"/>
          <w:sz w:val="24"/>
          <w:szCs w:val="24"/>
        </w:rPr>
        <w:t xml:space="preserve"> </w:t>
      </w:r>
      <w:r w:rsidR="000A3590" w:rsidRPr="00820FFE">
        <w:rPr>
          <w:rFonts w:ascii="Times New Roman" w:hAnsi="Times New Roman"/>
          <w:color w:val="767171" w:themeColor="background2" w:themeShade="80"/>
          <w:sz w:val="24"/>
          <w:szCs w:val="24"/>
        </w:rPr>
        <w:t>Pública</w:t>
      </w:r>
      <w:r w:rsidR="00A40318" w:rsidRPr="00820FFE">
        <w:rPr>
          <w:rFonts w:ascii="Times New Roman" w:hAnsi="Times New Roman"/>
          <w:color w:val="767171" w:themeColor="background2" w:themeShade="80"/>
          <w:sz w:val="24"/>
          <w:szCs w:val="24"/>
        </w:rPr>
        <w:t xml:space="preserve">, </w:t>
      </w:r>
      <w:r w:rsidR="000A3590" w:rsidRPr="00820FFE">
        <w:rPr>
          <w:rFonts w:ascii="Times New Roman" w:hAnsi="Times New Roman"/>
          <w:color w:val="767171" w:themeColor="background2" w:themeShade="80"/>
          <w:sz w:val="24"/>
          <w:szCs w:val="24"/>
        </w:rPr>
        <w:t>A</w:t>
      </w:r>
      <w:r w:rsidR="00A40318" w:rsidRPr="00820FFE">
        <w:rPr>
          <w:rFonts w:ascii="Times New Roman" w:hAnsi="Times New Roman"/>
          <w:color w:val="767171" w:themeColor="background2" w:themeShade="80"/>
          <w:sz w:val="24"/>
          <w:szCs w:val="24"/>
        </w:rPr>
        <w:t xml:space="preserve">plicación al </w:t>
      </w:r>
      <w:r w:rsidR="000A3590" w:rsidRPr="00820FFE">
        <w:rPr>
          <w:rFonts w:ascii="Times New Roman" w:hAnsi="Times New Roman"/>
          <w:color w:val="767171" w:themeColor="background2" w:themeShade="80"/>
          <w:sz w:val="24"/>
          <w:szCs w:val="24"/>
        </w:rPr>
        <w:t>D</w:t>
      </w:r>
      <w:r w:rsidR="00A40318" w:rsidRPr="00820FFE">
        <w:rPr>
          <w:rFonts w:ascii="Times New Roman" w:hAnsi="Times New Roman"/>
          <w:color w:val="767171" w:themeColor="background2" w:themeShade="80"/>
          <w:sz w:val="24"/>
          <w:szCs w:val="24"/>
        </w:rPr>
        <w:t>ecreto</w:t>
      </w:r>
      <w:r w:rsidR="000A3590" w:rsidRPr="00820FFE">
        <w:rPr>
          <w:rFonts w:ascii="Times New Roman" w:hAnsi="Times New Roman"/>
          <w:color w:val="767171" w:themeColor="background2" w:themeShade="80"/>
          <w:sz w:val="24"/>
          <w:szCs w:val="24"/>
        </w:rPr>
        <w:t>,</w:t>
      </w:r>
      <w:r w:rsidR="00A40318" w:rsidRPr="00820FFE">
        <w:rPr>
          <w:rFonts w:ascii="Times New Roman" w:hAnsi="Times New Roman"/>
          <w:color w:val="767171" w:themeColor="background2" w:themeShade="80"/>
          <w:sz w:val="24"/>
          <w:szCs w:val="24"/>
        </w:rPr>
        <w:t xml:space="preserve"> </w:t>
      </w:r>
      <w:r w:rsidR="0012726D" w:rsidRPr="00820FFE">
        <w:rPr>
          <w:rFonts w:ascii="Times New Roman" w:hAnsi="Times New Roman"/>
          <w:color w:val="767171" w:themeColor="background2" w:themeShade="80"/>
          <w:sz w:val="24"/>
          <w:szCs w:val="24"/>
        </w:rPr>
        <w:t xml:space="preserve">Transferencias de Inmuebles, Certificado de Avaluo, </w:t>
      </w:r>
      <w:r w:rsidR="00A40318" w:rsidRPr="00820FFE">
        <w:rPr>
          <w:rFonts w:ascii="Times New Roman" w:hAnsi="Times New Roman"/>
          <w:color w:val="767171" w:themeColor="background2" w:themeShade="80"/>
          <w:sz w:val="24"/>
          <w:szCs w:val="24"/>
        </w:rPr>
        <w:t>entre otros</w:t>
      </w:r>
      <w:r w:rsidR="0012726D" w:rsidRPr="00820FFE">
        <w:rPr>
          <w:rFonts w:ascii="Times New Roman" w:hAnsi="Times New Roman"/>
          <w:color w:val="767171" w:themeColor="background2" w:themeShade="80"/>
          <w:sz w:val="24"/>
          <w:szCs w:val="24"/>
        </w:rPr>
        <w:t>.</w:t>
      </w:r>
      <w:r w:rsidR="00A40318" w:rsidRPr="00820FFE">
        <w:rPr>
          <w:rFonts w:ascii="Times New Roman" w:hAnsi="Times New Roman"/>
          <w:color w:val="767171" w:themeColor="background2" w:themeShade="80"/>
          <w:sz w:val="24"/>
          <w:szCs w:val="24"/>
        </w:rPr>
        <w:tab/>
      </w:r>
      <w:r w:rsidRPr="00820FFE">
        <w:rPr>
          <w:rFonts w:ascii="Times New Roman" w:hAnsi="Times New Roman"/>
          <w:color w:val="767171" w:themeColor="background2" w:themeShade="80"/>
          <w:sz w:val="24"/>
          <w:szCs w:val="24"/>
        </w:rPr>
        <w:t xml:space="preserve"> </w:t>
      </w:r>
    </w:p>
    <w:p w14:paraId="743BD227" w14:textId="695AE7C4" w:rsidR="00BC69F1" w:rsidRPr="00820FFE" w:rsidRDefault="00BC69F1" w:rsidP="0004789C">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El Departamento de Litigios ha participa</w:t>
      </w:r>
      <w:r w:rsidR="0060161C" w:rsidRPr="00820FFE">
        <w:rPr>
          <w:rFonts w:ascii="Times New Roman" w:hAnsi="Times New Roman"/>
          <w:color w:val="767171" w:themeColor="background2" w:themeShade="80"/>
          <w:sz w:val="24"/>
          <w:szCs w:val="24"/>
        </w:rPr>
        <w:t>do</w:t>
      </w:r>
      <w:r w:rsidRPr="00820FFE">
        <w:rPr>
          <w:rFonts w:ascii="Times New Roman" w:hAnsi="Times New Roman"/>
          <w:color w:val="767171" w:themeColor="background2" w:themeShade="80"/>
          <w:sz w:val="24"/>
          <w:szCs w:val="24"/>
        </w:rPr>
        <w:t xml:space="preserve"> en </w:t>
      </w:r>
      <w:r w:rsidR="005631D4" w:rsidRPr="00820FFE">
        <w:rPr>
          <w:rFonts w:ascii="Times New Roman" w:hAnsi="Times New Roman"/>
          <w:color w:val="767171" w:themeColor="background2" w:themeShade="80"/>
          <w:sz w:val="24"/>
          <w:szCs w:val="24"/>
        </w:rPr>
        <w:t>3</w:t>
      </w:r>
      <w:r w:rsidR="00CF47D1" w:rsidRPr="00820FFE">
        <w:rPr>
          <w:rFonts w:ascii="Times New Roman" w:hAnsi="Times New Roman"/>
          <w:color w:val="767171" w:themeColor="background2" w:themeShade="80"/>
          <w:sz w:val="24"/>
          <w:szCs w:val="24"/>
        </w:rPr>
        <w:t>88</w:t>
      </w:r>
      <w:r w:rsidRPr="00820FFE">
        <w:rPr>
          <w:rFonts w:ascii="Times New Roman" w:hAnsi="Times New Roman"/>
          <w:color w:val="767171" w:themeColor="background2" w:themeShade="80"/>
          <w:sz w:val="24"/>
          <w:szCs w:val="24"/>
        </w:rPr>
        <w:t xml:space="preserve"> procesos de </w:t>
      </w:r>
      <w:r w:rsidR="00C332C2" w:rsidRPr="00820FFE">
        <w:rPr>
          <w:rFonts w:ascii="Times New Roman" w:hAnsi="Times New Roman"/>
          <w:color w:val="767171" w:themeColor="background2" w:themeShade="80"/>
          <w:sz w:val="24"/>
          <w:szCs w:val="24"/>
        </w:rPr>
        <w:t>litis</w:t>
      </w:r>
      <w:r w:rsidRPr="00820FFE">
        <w:rPr>
          <w:rFonts w:ascii="Times New Roman" w:hAnsi="Times New Roman"/>
          <w:color w:val="767171" w:themeColor="background2" w:themeShade="80"/>
          <w:sz w:val="24"/>
          <w:szCs w:val="24"/>
        </w:rPr>
        <w:t xml:space="preserve"> jurídicas en las provincias de Barahona, Elías Piña, Neyba, Peravia, Santo Domingo Norte, Monseñor Nouel, San Francisco de Macorís,</w:t>
      </w:r>
      <w:r w:rsidR="00215BE7" w:rsidRPr="00820FFE">
        <w:rPr>
          <w:rFonts w:ascii="Times New Roman" w:hAnsi="Times New Roman"/>
          <w:color w:val="767171" w:themeColor="background2" w:themeShade="80"/>
          <w:sz w:val="24"/>
          <w:szCs w:val="24"/>
        </w:rPr>
        <w:t xml:space="preserve"> </w:t>
      </w:r>
      <w:r w:rsidR="00234FF7" w:rsidRPr="00820FFE">
        <w:rPr>
          <w:rFonts w:ascii="Times New Roman" w:hAnsi="Times New Roman"/>
          <w:color w:val="767171" w:themeColor="background2" w:themeShade="80"/>
          <w:sz w:val="24"/>
          <w:szCs w:val="24"/>
        </w:rPr>
        <w:t>Puerto Plata</w:t>
      </w:r>
      <w:r w:rsidR="00215BE7" w:rsidRPr="00820FFE">
        <w:rPr>
          <w:rFonts w:ascii="Times New Roman" w:hAnsi="Times New Roman"/>
          <w:color w:val="767171" w:themeColor="background2" w:themeShade="80"/>
          <w:sz w:val="24"/>
          <w:szCs w:val="24"/>
        </w:rPr>
        <w:t>,</w:t>
      </w:r>
      <w:r w:rsidRPr="00820FFE">
        <w:rPr>
          <w:rFonts w:ascii="Times New Roman" w:hAnsi="Times New Roman"/>
          <w:color w:val="767171" w:themeColor="background2" w:themeShade="80"/>
          <w:sz w:val="24"/>
          <w:szCs w:val="24"/>
        </w:rPr>
        <w:t xml:space="preserve"> </w:t>
      </w:r>
      <w:r w:rsidR="007C04BE" w:rsidRPr="00820FFE">
        <w:rPr>
          <w:rFonts w:ascii="Times New Roman" w:hAnsi="Times New Roman"/>
          <w:color w:val="767171" w:themeColor="background2" w:themeShade="80"/>
          <w:sz w:val="24"/>
          <w:szCs w:val="24"/>
        </w:rPr>
        <w:t>Samaná</w:t>
      </w:r>
      <w:r w:rsidRPr="00820FFE">
        <w:rPr>
          <w:rFonts w:ascii="Times New Roman" w:hAnsi="Times New Roman"/>
          <w:color w:val="767171" w:themeColor="background2" w:themeShade="80"/>
          <w:sz w:val="24"/>
          <w:szCs w:val="24"/>
        </w:rPr>
        <w:t xml:space="preserve">, Monte Cristi, Santiago y el Distrito Nacional. </w:t>
      </w:r>
    </w:p>
    <w:p w14:paraId="123D38F9" w14:textId="6488B08A" w:rsidR="004B05E4" w:rsidRPr="00820FFE" w:rsidRDefault="004B05E4" w:rsidP="0004789C">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Para ofrecer un servicio eficiente y oportuno en las Oficinas Provinciales, se ha iniciado un Plan de la Adecuación y Reparación, en donde ya se han finalizado con las provincias de Barahona, Puerto Plata, San Pedro de Macorís y San Juan de la Maguana. También se logró</w:t>
      </w:r>
      <w:r w:rsidR="00195D86"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obtener un local para establecer las oficinas de Monseñor Nouel (Bona</w:t>
      </w:r>
      <w:r w:rsidR="003C4921" w:rsidRPr="00820FFE">
        <w:rPr>
          <w:rFonts w:ascii="Times New Roman" w:hAnsi="Times New Roman"/>
          <w:color w:val="767171" w:themeColor="background2" w:themeShade="80"/>
          <w:sz w:val="24"/>
          <w:szCs w:val="24"/>
        </w:rPr>
        <w:t>o), Hermanas Mirabal (Salcedo), azua, La Vega y</w:t>
      </w:r>
      <w:r w:rsidRPr="00820FFE">
        <w:rPr>
          <w:rFonts w:ascii="Times New Roman" w:hAnsi="Times New Roman"/>
          <w:color w:val="767171" w:themeColor="background2" w:themeShade="80"/>
          <w:sz w:val="24"/>
          <w:szCs w:val="24"/>
        </w:rPr>
        <w:t xml:space="preserve"> </w:t>
      </w:r>
      <w:r w:rsidR="00C92900" w:rsidRPr="00820FFE">
        <w:rPr>
          <w:rFonts w:ascii="Times New Roman" w:hAnsi="Times New Roman"/>
          <w:color w:val="767171" w:themeColor="background2" w:themeShade="80"/>
          <w:sz w:val="24"/>
          <w:szCs w:val="24"/>
        </w:rPr>
        <w:t>L</w:t>
      </w:r>
      <w:r w:rsidRPr="00820FFE">
        <w:rPr>
          <w:rFonts w:ascii="Times New Roman" w:hAnsi="Times New Roman"/>
          <w:color w:val="767171" w:themeColor="background2" w:themeShade="80"/>
          <w:sz w:val="24"/>
          <w:szCs w:val="24"/>
        </w:rPr>
        <w:t xml:space="preserve">a </w:t>
      </w:r>
      <w:r w:rsidR="00C92900" w:rsidRPr="00820FFE">
        <w:rPr>
          <w:rFonts w:ascii="Times New Roman" w:hAnsi="Times New Roman"/>
          <w:color w:val="767171" w:themeColor="background2" w:themeShade="80"/>
          <w:sz w:val="24"/>
          <w:szCs w:val="24"/>
        </w:rPr>
        <w:t>R</w:t>
      </w:r>
      <w:r w:rsidRPr="00820FFE">
        <w:rPr>
          <w:rFonts w:ascii="Times New Roman" w:hAnsi="Times New Roman"/>
          <w:color w:val="767171" w:themeColor="background2" w:themeShade="80"/>
          <w:sz w:val="24"/>
          <w:szCs w:val="24"/>
        </w:rPr>
        <w:t>omana, debido a esto y a la</w:t>
      </w:r>
      <w:r w:rsidR="00540F7B"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 xml:space="preserve">incorporación de controles internos se ha logrado un incremento en las recaudaciones </w:t>
      </w:r>
      <w:r w:rsidRPr="00820FFE">
        <w:rPr>
          <w:rFonts w:ascii="Times New Roman" w:hAnsi="Times New Roman"/>
          <w:color w:val="767171" w:themeColor="background2" w:themeShade="80"/>
          <w:sz w:val="24"/>
          <w:szCs w:val="24"/>
        </w:rPr>
        <w:lastRenderedPageBreak/>
        <w:t xml:space="preserve">de cobros. Ejemplo de ello, es que se consiguió la cancelación una deuda pendiente por 32 años en la provincia de La Vega. </w:t>
      </w:r>
    </w:p>
    <w:p w14:paraId="51BF5DCE" w14:textId="77777777" w:rsidR="004B05E4" w:rsidRPr="00820FFE" w:rsidRDefault="004B05E4" w:rsidP="0004789C">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Asimismo, La Dirección General de Bienes Nacionales está convencida de la importancia de establecer alianzas estratégicas con otras instituciones, en donde se puedan aumentar las posibilidades y la efectividad del quehacer institucional, ya que con la unión de esfuerzos e ideales creemos que es posible cimentar una nueva institución y así lograr fortalecer la prestación de los servicios. Hasta el momento la institución ha realizado alianzas locales como: </w:t>
      </w:r>
    </w:p>
    <w:p w14:paraId="532485CB" w14:textId="262782FC" w:rsidR="004B05E4" w:rsidRPr="00820FFE" w:rsidRDefault="004B05E4" w:rsidP="0004789C">
      <w:pPr>
        <w:pStyle w:val="Piedepgina"/>
        <w:spacing w:line="360" w:lineRule="auto"/>
        <w:rPr>
          <w:rFonts w:ascii="Times New Roman" w:hAnsi="Times New Roman"/>
          <w:color w:val="767171" w:themeColor="background2" w:themeShade="80"/>
          <w:sz w:val="24"/>
          <w:szCs w:val="24"/>
        </w:rPr>
      </w:pPr>
      <w:bookmarkStart w:id="1" w:name="_Hlk88465823"/>
      <w:r w:rsidRPr="00820FFE">
        <w:rPr>
          <w:rFonts w:ascii="Times New Roman" w:hAnsi="Times New Roman"/>
          <w:color w:val="767171" w:themeColor="background2" w:themeShade="80"/>
          <w:sz w:val="24"/>
          <w:szCs w:val="24"/>
        </w:rPr>
        <w:t>Acuerdo</w:t>
      </w:r>
      <w:r w:rsidR="00165D4B" w:rsidRPr="00820FFE">
        <w:rPr>
          <w:rFonts w:ascii="Times New Roman" w:hAnsi="Times New Roman"/>
          <w:color w:val="767171" w:themeColor="background2" w:themeShade="80"/>
          <w:sz w:val="24"/>
          <w:szCs w:val="24"/>
        </w:rPr>
        <w:t>s</w:t>
      </w:r>
      <w:r w:rsidRPr="00820FFE">
        <w:rPr>
          <w:rFonts w:ascii="Times New Roman" w:hAnsi="Times New Roman"/>
          <w:color w:val="767171" w:themeColor="background2" w:themeShade="80"/>
          <w:sz w:val="24"/>
          <w:szCs w:val="24"/>
        </w:rPr>
        <w:t xml:space="preserve"> con el </w:t>
      </w:r>
      <w:r w:rsidR="00D0491B" w:rsidRPr="00820FFE">
        <w:rPr>
          <w:rFonts w:ascii="Times New Roman" w:hAnsi="Times New Roman"/>
          <w:color w:val="767171" w:themeColor="background2" w:themeShade="80"/>
          <w:sz w:val="24"/>
          <w:szCs w:val="24"/>
        </w:rPr>
        <w:t xml:space="preserve">Instituto de </w:t>
      </w:r>
      <w:r w:rsidR="00084A20" w:rsidRPr="00820FFE">
        <w:rPr>
          <w:rFonts w:ascii="Times New Roman" w:hAnsi="Times New Roman"/>
          <w:color w:val="767171" w:themeColor="background2" w:themeShade="80"/>
          <w:sz w:val="24"/>
          <w:szCs w:val="24"/>
        </w:rPr>
        <w:t>F</w:t>
      </w:r>
      <w:r w:rsidR="00D0491B" w:rsidRPr="00820FFE">
        <w:rPr>
          <w:rFonts w:ascii="Times New Roman" w:hAnsi="Times New Roman"/>
          <w:color w:val="767171" w:themeColor="background2" w:themeShade="80"/>
          <w:sz w:val="24"/>
          <w:szCs w:val="24"/>
        </w:rPr>
        <w:t xml:space="preserve">ormación Técnico </w:t>
      </w:r>
      <w:r w:rsidR="00175F53" w:rsidRPr="00820FFE">
        <w:rPr>
          <w:rFonts w:ascii="Times New Roman" w:hAnsi="Times New Roman"/>
          <w:color w:val="767171" w:themeColor="background2" w:themeShade="80"/>
          <w:sz w:val="24"/>
          <w:szCs w:val="24"/>
        </w:rPr>
        <w:t>P</w:t>
      </w:r>
      <w:r w:rsidR="00D0491B" w:rsidRPr="00820FFE">
        <w:rPr>
          <w:rFonts w:ascii="Times New Roman" w:hAnsi="Times New Roman"/>
          <w:color w:val="767171" w:themeColor="background2" w:themeShade="80"/>
          <w:sz w:val="24"/>
          <w:szCs w:val="24"/>
        </w:rPr>
        <w:t>rofesional (</w:t>
      </w:r>
      <w:r w:rsidRPr="00820FFE">
        <w:rPr>
          <w:rFonts w:ascii="Times New Roman" w:hAnsi="Times New Roman"/>
          <w:color w:val="767171" w:themeColor="background2" w:themeShade="80"/>
          <w:sz w:val="24"/>
          <w:szCs w:val="24"/>
        </w:rPr>
        <w:t>INFOTEP</w:t>
      </w:r>
      <w:r w:rsidR="00D0491B" w:rsidRPr="00820FFE">
        <w:rPr>
          <w:rFonts w:ascii="Times New Roman" w:hAnsi="Times New Roman"/>
          <w:color w:val="767171" w:themeColor="background2" w:themeShade="80"/>
          <w:sz w:val="24"/>
          <w:szCs w:val="24"/>
        </w:rPr>
        <w:t>)</w:t>
      </w:r>
      <w:r w:rsidR="00494557" w:rsidRPr="00820FFE">
        <w:rPr>
          <w:rFonts w:ascii="Times New Roman" w:hAnsi="Times New Roman"/>
          <w:color w:val="767171" w:themeColor="background2" w:themeShade="80"/>
          <w:sz w:val="24"/>
          <w:szCs w:val="24"/>
        </w:rPr>
        <w:t xml:space="preserve">, </w:t>
      </w:r>
      <w:r w:rsidR="00165D4B" w:rsidRPr="00820FFE">
        <w:rPr>
          <w:rFonts w:ascii="Times New Roman" w:hAnsi="Times New Roman"/>
          <w:color w:val="767171" w:themeColor="background2" w:themeShade="80"/>
          <w:sz w:val="24"/>
          <w:szCs w:val="24"/>
        </w:rPr>
        <w:t>Centro de Capacitación en Política y Gestión Fiscal (</w:t>
      </w:r>
      <w:r w:rsidRPr="00820FFE">
        <w:rPr>
          <w:rFonts w:ascii="Times New Roman" w:hAnsi="Times New Roman"/>
          <w:color w:val="767171" w:themeColor="background2" w:themeShade="80"/>
          <w:sz w:val="24"/>
          <w:szCs w:val="24"/>
        </w:rPr>
        <w:t>CAPGEFI</w:t>
      </w:r>
      <w:r w:rsidR="00165D4B" w:rsidRPr="00820FFE">
        <w:rPr>
          <w:rFonts w:ascii="Times New Roman" w:hAnsi="Times New Roman"/>
          <w:color w:val="767171" w:themeColor="background2" w:themeShade="80"/>
          <w:sz w:val="24"/>
          <w:szCs w:val="24"/>
        </w:rPr>
        <w:t>)</w:t>
      </w:r>
      <w:r w:rsidR="007E7702" w:rsidRPr="00820FFE">
        <w:rPr>
          <w:rFonts w:ascii="Times New Roman" w:hAnsi="Times New Roman"/>
          <w:color w:val="767171" w:themeColor="background2" w:themeShade="80"/>
          <w:sz w:val="24"/>
          <w:szCs w:val="24"/>
        </w:rPr>
        <w:t>, Defensa de los Afili</w:t>
      </w:r>
      <w:r w:rsidR="00D0491B" w:rsidRPr="00820FFE">
        <w:rPr>
          <w:rFonts w:ascii="Times New Roman" w:hAnsi="Times New Roman"/>
          <w:color w:val="767171" w:themeColor="background2" w:themeShade="80"/>
          <w:sz w:val="24"/>
          <w:szCs w:val="24"/>
        </w:rPr>
        <w:t xml:space="preserve">ados a la seguridad Social (DIDA), el Consejo </w:t>
      </w:r>
      <w:r w:rsidR="00165D4B" w:rsidRPr="00820FFE">
        <w:rPr>
          <w:rFonts w:ascii="Times New Roman" w:hAnsi="Times New Roman"/>
          <w:color w:val="767171" w:themeColor="background2" w:themeShade="80"/>
          <w:sz w:val="24"/>
          <w:szCs w:val="24"/>
        </w:rPr>
        <w:t>Nacional</w:t>
      </w:r>
      <w:r w:rsidR="00D0491B" w:rsidRPr="00820FFE">
        <w:rPr>
          <w:rFonts w:ascii="Times New Roman" w:hAnsi="Times New Roman"/>
          <w:color w:val="767171" w:themeColor="background2" w:themeShade="80"/>
          <w:sz w:val="24"/>
          <w:szCs w:val="24"/>
        </w:rPr>
        <w:t xml:space="preserve"> de Personas Envejecientes (</w:t>
      </w:r>
      <w:r w:rsidR="00165D4B" w:rsidRPr="00820FFE">
        <w:rPr>
          <w:rFonts w:ascii="Times New Roman" w:hAnsi="Times New Roman"/>
          <w:color w:val="767171" w:themeColor="background2" w:themeShade="80"/>
          <w:sz w:val="24"/>
          <w:szCs w:val="24"/>
        </w:rPr>
        <w:t>CONAPE) y</w:t>
      </w:r>
      <w:r w:rsidR="00494557"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la Universidad Iberoamericana (UNIBE)</w:t>
      </w:r>
      <w:r w:rsidR="00494557" w:rsidRPr="00820FFE">
        <w:rPr>
          <w:rFonts w:ascii="Times New Roman" w:hAnsi="Times New Roman"/>
          <w:color w:val="767171" w:themeColor="background2" w:themeShade="80"/>
          <w:sz w:val="24"/>
          <w:szCs w:val="24"/>
        </w:rPr>
        <w:t>.</w:t>
      </w:r>
    </w:p>
    <w:bookmarkEnd w:id="1"/>
    <w:p w14:paraId="3B2D9456" w14:textId="77777777" w:rsidR="004B05E4" w:rsidRPr="00820FFE" w:rsidRDefault="004B05E4" w:rsidP="0004789C">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En la actualidad, la institución está implementando un reenfoque de su visión de gestión, la cual está caracterizada en la consecución de las metas a través de un sistema de indicadores de desempeño, alineado a todas las áreas de la institución. </w:t>
      </w:r>
    </w:p>
    <w:p w14:paraId="5EA08E0B" w14:textId="77777777" w:rsidR="004B05E4" w:rsidRPr="00820FFE" w:rsidRDefault="004B05E4" w:rsidP="0004789C">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Asimismo, se ha procedido a una reingeniería de las áreas y prácticas de gestión del cambio orientadas a mover a los colaboradores a una cultura de desempeño con niveles de excelencia, elemento indispensable para poder ejecutar la visión estratégica planteada.</w:t>
      </w:r>
    </w:p>
    <w:p w14:paraId="578E33A4" w14:textId="450E6C2D" w:rsidR="008830E4" w:rsidRPr="00820FFE" w:rsidRDefault="008830E4" w:rsidP="008830E4">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En el Consejo Estatal del Azúcar se sigue trabajando con miras </w:t>
      </w:r>
      <w:r w:rsidR="0000017A" w:rsidRPr="00820FFE">
        <w:rPr>
          <w:rFonts w:ascii="Times New Roman" w:hAnsi="Times New Roman"/>
          <w:bCs/>
          <w:color w:val="767171" w:themeColor="background2" w:themeShade="80"/>
          <w:sz w:val="24"/>
          <w:szCs w:val="24"/>
          <w:lang w:val="es-419"/>
        </w:rPr>
        <w:t>a la</w:t>
      </w:r>
      <w:r w:rsidRPr="00820FFE">
        <w:rPr>
          <w:rFonts w:ascii="Times New Roman" w:hAnsi="Times New Roman"/>
          <w:bCs/>
          <w:color w:val="767171" w:themeColor="background2" w:themeShade="80"/>
          <w:sz w:val="24"/>
          <w:szCs w:val="24"/>
          <w:lang w:val="es-419"/>
        </w:rPr>
        <w:t xml:space="preserve"> supresión de la misma hacia la Dirección General de Bienes Nacionales y se han realizado las siguientes actividades orientadas al aumento de las recaudaciones y disminución de los gastos:</w:t>
      </w:r>
    </w:p>
    <w:p w14:paraId="055FFB51" w14:textId="1CA65C2B" w:rsidR="008830E4" w:rsidRPr="00820FFE" w:rsidRDefault="008830E4" w:rsidP="008830E4">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Se elevó en 5,000 tareas adicionales el área de renovación de Ingenio Porvenir, esto representa un incremento de 20% de unas 25,000 tareas propias de la institución que se tiene proyectado, con el fin de disminuir los gastos de producción en terrenos externos.</w:t>
      </w:r>
    </w:p>
    <w:p w14:paraId="4E38F2A5" w14:textId="77777777" w:rsidR="008830E4" w:rsidRPr="00820FFE" w:rsidRDefault="008830E4" w:rsidP="008830E4">
      <w:pPr>
        <w:pStyle w:val="Prrafodelista"/>
        <w:spacing w:line="360" w:lineRule="auto"/>
        <w:ind w:left="360"/>
        <w:jc w:val="both"/>
        <w:rPr>
          <w:bCs/>
          <w:color w:val="767171" w:themeColor="background2" w:themeShade="80"/>
          <w:sz w:val="24"/>
          <w:szCs w:val="24"/>
          <w:lang w:val="es-419"/>
        </w:rPr>
      </w:pPr>
    </w:p>
    <w:p w14:paraId="79C181D3" w14:textId="77777777" w:rsidR="008830E4" w:rsidRPr="00820FFE" w:rsidRDefault="008830E4" w:rsidP="008830E4">
      <w:pPr>
        <w:pStyle w:val="Prrafodelista"/>
        <w:numPr>
          <w:ilvl w:val="0"/>
          <w:numId w:val="41"/>
        </w:numPr>
        <w:spacing w:after="160" w:line="360" w:lineRule="auto"/>
        <w:jc w:val="both"/>
        <w:rPr>
          <w:bCs/>
          <w:color w:val="767171" w:themeColor="background2" w:themeShade="80"/>
          <w:sz w:val="24"/>
          <w:szCs w:val="24"/>
          <w:lang w:val="es-419"/>
        </w:rPr>
      </w:pPr>
      <w:r w:rsidRPr="00820FFE">
        <w:rPr>
          <w:bCs/>
          <w:color w:val="767171" w:themeColor="background2" w:themeShade="80"/>
          <w:sz w:val="24"/>
          <w:szCs w:val="24"/>
          <w:lang w:val="es-419"/>
        </w:rPr>
        <w:lastRenderedPageBreak/>
        <w:t xml:space="preserve">Este año la zafra termino el 6 de agosto del 2021, con 189 días de producción obteniendo los siguientes resultados: </w:t>
      </w:r>
    </w:p>
    <w:p w14:paraId="0F9E6C59" w14:textId="77777777" w:rsidR="008830E4" w:rsidRPr="00820FFE" w:rsidRDefault="008830E4" w:rsidP="008830E4">
      <w:pPr>
        <w:numPr>
          <w:ilvl w:val="3"/>
          <w:numId w:val="40"/>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Toneladas de Caña para molienda 241,164.83 Toneladas procesadas.</w:t>
      </w:r>
    </w:p>
    <w:p w14:paraId="4BAF4D00" w14:textId="77777777" w:rsidR="008830E4" w:rsidRPr="00820FFE" w:rsidRDefault="008830E4" w:rsidP="008830E4">
      <w:pPr>
        <w:numPr>
          <w:ilvl w:val="3"/>
          <w:numId w:val="40"/>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La Producción de Azúcar total de 16,394.30 Toneladas.</w:t>
      </w:r>
    </w:p>
    <w:p w14:paraId="23D4E4E8" w14:textId="3A4A7A3C" w:rsidR="008830E4" w:rsidRPr="00820FFE" w:rsidRDefault="008830E4" w:rsidP="0000017A">
      <w:pPr>
        <w:numPr>
          <w:ilvl w:val="3"/>
          <w:numId w:val="40"/>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La producción de Melaza alcanzó a 2,435,205 Galones.</w:t>
      </w:r>
    </w:p>
    <w:p w14:paraId="395E641C" w14:textId="77777777" w:rsidR="008830E4" w:rsidRPr="00820FFE" w:rsidRDefault="008830E4" w:rsidP="008830E4">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Se realizó el inventario general de todos los bienes del Ingenio Porvenir con miras la supresión, arrojando un valor conjunto de todos los bienes pertenecientes al Ingenio Porvenir un monto de US$64,069,268. </w:t>
      </w:r>
    </w:p>
    <w:p w14:paraId="5A4260BF" w14:textId="56401FD2" w:rsidR="008830E4" w:rsidRPr="00820FFE" w:rsidRDefault="008830E4" w:rsidP="008830E4">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Se está trabajando en un levantamiento de los títulos que se encuentran en bóvedas y otras dependencias del CEA, así como los depositados en la Jurisdicción Inmobiliaria, y aquellos que se encuentran con litis en los tribunales de la República, para conciliar todas las tierras vendidas aun no pagadas, y que muchas de estas se encuentran en proceso de aprobación en el Congreso Nacional, con la finalidad de poder y gestionar un inventario digital general de las parcelas propiedad de los ingenios Amistad, Barahona, Boca Chica, Catare, Consuelo, Esperanza, Haina, Monte Llano, Ozama, Porvenir, Quisqueya, y Santa Fe, así como de aquellas parcelas identificadas hasta el momento sin sanear, para esto se formó una comisión la Dirección de Inmobiliaria, la Dirección de Preservación y Recuperación, la Dirección Técnica y la Dirección Jurídica del Consejo Estatal del Azúcar, comenzando con saneamiento de los terrenos y regularización de las ventas en las Gerencias de Boca Chica y de Santa Fe en San Pedro de Macorís, a tales fines ha sido designada una brigada compuesta por personal de dichas Direcciones, las mismas están realizando descensos a terrenos, por área e investigando el estado de los mismos para determinar su regularización y proceder. </w:t>
      </w:r>
    </w:p>
    <w:p w14:paraId="3239AF42" w14:textId="4A9A9514" w:rsidR="00D47F55" w:rsidRPr="00820FFE" w:rsidRDefault="008830E4" w:rsidP="0000017A">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Hemos eliminado la parte de la carnicería con el fin de ahorro de pago de nómina a un personal. Vendiendo animales no aptos para reproducción y que no tenga más remedio que el sacrificio a carnicero de forma venta de animal en pie (Entero) y se ha generado un total de RD$18,422,192.40 de las ventas de Ganado.</w:t>
      </w:r>
    </w:p>
    <w:p w14:paraId="0F759B8F" w14:textId="38557222" w:rsidR="006D3681" w:rsidRPr="00820FFE" w:rsidRDefault="006D3681" w:rsidP="00F42EA9">
      <w:pPr>
        <w:pStyle w:val="Ttulo1"/>
        <w:rPr>
          <w:b/>
          <w:bCs/>
          <w:color w:val="767171" w:themeColor="background2" w:themeShade="80"/>
        </w:rPr>
      </w:pPr>
      <w:bookmarkStart w:id="2" w:name="_Toc91584686"/>
      <w:r w:rsidRPr="00820FFE">
        <w:rPr>
          <w:b/>
          <w:bCs/>
          <w:color w:val="767171" w:themeColor="background2" w:themeShade="80"/>
        </w:rPr>
        <w:lastRenderedPageBreak/>
        <w:t>II. INFORMACIÓN INSTITUCIONAL</w:t>
      </w:r>
      <w:bookmarkEnd w:id="2"/>
    </w:p>
    <w:p w14:paraId="2DDD791E" w14:textId="77777777" w:rsidR="006D3681" w:rsidRPr="00820FFE" w:rsidRDefault="006D3681" w:rsidP="006D3681">
      <w:pPr>
        <w:jc w:val="center"/>
        <w:rPr>
          <w:rFonts w:ascii="Times New Roman" w:hAnsi="Times New Roman"/>
          <w:color w:val="767171" w:themeColor="background2" w:themeShade="80"/>
        </w:rPr>
      </w:pPr>
      <w:r w:rsidRPr="00820FFE">
        <w:rPr>
          <w:rFonts w:ascii="Times New Roman" w:hAnsi="Times New Roman"/>
          <w:noProof/>
          <w:color w:val="767171" w:themeColor="background2" w:themeShade="80"/>
          <w:lang w:val="es-DO" w:eastAsia="es-DO"/>
        </w:rPr>
        <mc:AlternateContent>
          <mc:Choice Requires="wps">
            <w:drawing>
              <wp:anchor distT="0" distB="0" distL="114300" distR="114300" simplePos="0" relativeHeight="251729920" behindDoc="0" locked="0" layoutInCell="1" allowOverlap="1" wp14:anchorId="7FC0ED3F" wp14:editId="275A897E">
                <wp:simplePos x="0" y="0"/>
                <wp:positionH relativeFrom="page">
                  <wp:posOffset>3448685</wp:posOffset>
                </wp:positionH>
                <wp:positionV relativeFrom="paragraph">
                  <wp:posOffset>61595</wp:posOffset>
                </wp:positionV>
                <wp:extent cx="463550" cy="0"/>
                <wp:effectExtent l="0" t="19050" r="31750" b="19050"/>
                <wp:wrapNone/>
                <wp:docPr id="16"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30D31" id="Conector recto 4"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55pt,4.85pt" to="308.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" strokecolor="#ee2a24" strokeweight="2.25pt">
                <v:stroke joinstyle="miter"/>
                <w10:wrap anchorx="page"/>
              </v:line>
            </w:pict>
          </mc:Fallback>
        </mc:AlternateContent>
      </w:r>
    </w:p>
    <w:p w14:paraId="247C4845" w14:textId="77777777" w:rsidR="006D3681" w:rsidRPr="00820FFE" w:rsidRDefault="006D3681" w:rsidP="006D3681">
      <w:pPr>
        <w:jc w:val="center"/>
        <w:rPr>
          <w:rFonts w:ascii="Times New Roman" w:hAnsi="Times New Roman"/>
          <w:color w:val="767171" w:themeColor="background2" w:themeShade="80"/>
          <w:spacing w:val="20"/>
          <w:sz w:val="24"/>
          <w:szCs w:val="36"/>
        </w:rPr>
      </w:pPr>
      <w:r w:rsidRPr="00820FFE">
        <w:rPr>
          <w:rFonts w:ascii="Times New Roman" w:hAnsi="Times New Roman"/>
          <w:color w:val="767171" w:themeColor="background2" w:themeShade="80"/>
          <w:spacing w:val="20"/>
          <w:sz w:val="24"/>
          <w:szCs w:val="36"/>
        </w:rPr>
        <w:t>Informe semestral 2021</w:t>
      </w:r>
    </w:p>
    <w:p w14:paraId="4EED46C6" w14:textId="77777777" w:rsidR="006D3681" w:rsidRPr="00820FFE" w:rsidRDefault="006D3681" w:rsidP="006D3681">
      <w:pPr>
        <w:spacing w:line="360" w:lineRule="auto"/>
        <w:rPr>
          <w:rFonts w:ascii="Times New Roman" w:hAnsi="Times New Roman"/>
          <w:b/>
          <w:bCs/>
          <w:color w:val="767171" w:themeColor="background2" w:themeShade="80"/>
          <w:spacing w:val="20"/>
          <w:sz w:val="16"/>
        </w:rPr>
      </w:pPr>
    </w:p>
    <w:p w14:paraId="294597E3" w14:textId="6E7DD9D4" w:rsidR="006D3681" w:rsidRPr="00820FFE" w:rsidRDefault="00F42EA9" w:rsidP="0012397D">
      <w:pPr>
        <w:pStyle w:val="Ttulo2"/>
        <w:rPr>
          <w:b w:val="0"/>
          <w:bCs/>
          <w:szCs w:val="24"/>
        </w:rPr>
      </w:pPr>
      <w:bookmarkStart w:id="3" w:name="_Toc91584687"/>
      <w:r w:rsidRPr="00820FFE">
        <w:rPr>
          <w:b w:val="0"/>
          <w:bCs/>
          <w:szCs w:val="24"/>
        </w:rPr>
        <w:t>2</w:t>
      </w:r>
      <w:r w:rsidRPr="00820FFE">
        <w:rPr>
          <w:rStyle w:val="Ttulo3Car"/>
          <w:rFonts w:eastAsiaTheme="majorEastAsia"/>
          <w:b/>
          <w:bCs w:val="0"/>
        </w:rPr>
        <w:t>.1 Marco filosófico institucional</w:t>
      </w:r>
      <w:bookmarkEnd w:id="3"/>
    </w:p>
    <w:p w14:paraId="3B829D14" w14:textId="7877BA30" w:rsidR="00F42EA9" w:rsidRPr="00820FFE" w:rsidRDefault="0016720C" w:rsidP="0016720C">
      <w:pPr>
        <w:pStyle w:val="Ttulo3"/>
      </w:pPr>
      <w:bookmarkStart w:id="4" w:name="_Toc91584688"/>
      <w:r w:rsidRPr="00820FFE">
        <w:t xml:space="preserve">a. </w:t>
      </w:r>
      <w:r w:rsidR="00F42EA9" w:rsidRPr="00820FFE">
        <w:t>Misión</w:t>
      </w:r>
      <w:bookmarkEnd w:id="4"/>
    </w:p>
    <w:p w14:paraId="0770C677" w14:textId="2CF72233" w:rsidR="00E366FE" w:rsidRPr="00820FFE" w:rsidRDefault="00F42EA9" w:rsidP="00E366FE">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“Salvaguardar el patrimonio del Estado, haciendo posible el uso</w:t>
      </w:r>
      <w:r w:rsidR="00E366FE"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adecuado y efectivo de sus Bienes, teniendo como norte el desarrollo real de la sociedad dominicana”.</w:t>
      </w:r>
    </w:p>
    <w:p w14:paraId="7D0A8A4A" w14:textId="0578B272" w:rsidR="00F42EA9" w:rsidRPr="00820FFE" w:rsidRDefault="0016720C" w:rsidP="0016720C">
      <w:pPr>
        <w:pStyle w:val="Ttulo3"/>
      </w:pPr>
      <w:bookmarkStart w:id="5" w:name="_Toc91584689"/>
      <w:r w:rsidRPr="00820FFE">
        <w:t xml:space="preserve">b. </w:t>
      </w:r>
      <w:r w:rsidR="00F42EA9" w:rsidRPr="00820FFE">
        <w:t>Visión</w:t>
      </w:r>
      <w:bookmarkEnd w:id="5"/>
    </w:p>
    <w:p w14:paraId="721ACA76" w14:textId="36176CFE" w:rsidR="00F42EA9" w:rsidRPr="00820FFE" w:rsidRDefault="00F42EA9" w:rsidP="00F42EA9">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 una Institución Gubernamental, que sirva con honestidad, eficiencia y modernidad a las personas e instituciones que lo requieran, aportando con su accionar, ganancias al desarrollo y progreso del país.”</w:t>
      </w:r>
    </w:p>
    <w:p w14:paraId="08D5F606" w14:textId="4D72FA02" w:rsidR="00F42EA9" w:rsidRPr="00820FFE" w:rsidRDefault="0016720C" w:rsidP="0016720C">
      <w:pPr>
        <w:pStyle w:val="Ttulo3"/>
      </w:pPr>
      <w:bookmarkStart w:id="6" w:name="_Toc91584690"/>
      <w:r w:rsidRPr="00820FFE">
        <w:t xml:space="preserve">c. </w:t>
      </w:r>
      <w:r w:rsidR="00F42EA9" w:rsidRPr="00820FFE">
        <w:t>Metas</w:t>
      </w:r>
      <w:bookmarkEnd w:id="6"/>
    </w:p>
    <w:p w14:paraId="65AAAB37" w14:textId="0A926929" w:rsidR="00F42EA9" w:rsidRPr="00820FFE" w:rsidRDefault="00F42EA9" w:rsidP="00F42EA9">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“Convertir a la institución, en la entidad capaz de identificar y clasificar palmo a palmo las propiedades de la Nación, dotando de sus títulos de propiedad a cada adquiriente que sueña con tener techo propio.”</w:t>
      </w:r>
    </w:p>
    <w:p w14:paraId="62C84E07" w14:textId="5A8869F5" w:rsidR="00E366FE" w:rsidRPr="00820FFE" w:rsidRDefault="0012397D" w:rsidP="0012397D">
      <w:pPr>
        <w:pStyle w:val="Ttulo3"/>
        <w:rPr>
          <w:rFonts w:eastAsiaTheme="majorEastAsia"/>
          <w:lang w:val="es-DO" w:eastAsia="hi-IN" w:bidi="hi-IN"/>
        </w:rPr>
      </w:pPr>
      <w:bookmarkStart w:id="7" w:name="_Toc91584691"/>
      <w:r w:rsidRPr="00820FFE">
        <w:rPr>
          <w:rFonts w:eastAsiaTheme="majorEastAsia"/>
          <w:lang w:val="es-DO" w:eastAsia="hi-IN" w:bidi="hi-IN"/>
        </w:rPr>
        <w:t xml:space="preserve">d. </w:t>
      </w:r>
      <w:r w:rsidR="00F42EA9" w:rsidRPr="00820FFE">
        <w:rPr>
          <w:rFonts w:eastAsiaTheme="majorEastAsia"/>
          <w:lang w:val="es-DO" w:eastAsia="hi-IN" w:bidi="hi-IN"/>
        </w:rPr>
        <w:t>Valores</w:t>
      </w:r>
      <w:bookmarkEnd w:id="7"/>
    </w:p>
    <w:p w14:paraId="5F775B88" w14:textId="0B980A1A" w:rsidR="00F42EA9" w:rsidRPr="00820FFE" w:rsidRDefault="00F42EA9" w:rsidP="00E366FE">
      <w:pPr>
        <w:pStyle w:val="Default"/>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eastAsiaTheme="majorEastAsia" w:hAnsi="Times New Roman" w:cs="Times New Roman"/>
          <w:bCs/>
          <w:color w:val="767171" w:themeColor="background2" w:themeShade="80"/>
          <w:kern w:val="1"/>
          <w:lang w:val="es-DO" w:eastAsia="hi-IN" w:bidi="hi-IN"/>
        </w:rPr>
        <w:t xml:space="preserve"> Nuestros valores representan la guía para expresar y regular la cultura organizacional, la toma de decisiones, el cuerpo y la insignia para establecer las relaciones con los ciudadanos(as) y mantener la confianza a través de la entrega de los servicios demandados.  A continuación, describimos los valores institucionales:</w:t>
      </w:r>
    </w:p>
    <w:p w14:paraId="00FF6898" w14:textId="77777777" w:rsidR="00F42EA9" w:rsidRPr="00820FFE" w:rsidRDefault="00F42EA9" w:rsidP="00F42EA9">
      <w:pPr>
        <w:pStyle w:val="Default"/>
        <w:spacing w:line="360" w:lineRule="auto"/>
        <w:jc w:val="both"/>
        <w:rPr>
          <w:rFonts w:ascii="Times New Roman" w:eastAsiaTheme="majorEastAsia" w:hAnsi="Times New Roman" w:cs="Times New Roman"/>
          <w:bCs/>
          <w:color w:val="767171" w:themeColor="background2" w:themeShade="80"/>
          <w:kern w:val="1"/>
          <w:lang w:val="es-DO" w:eastAsia="hi-IN" w:bidi="hi-IN"/>
        </w:rPr>
      </w:pPr>
    </w:p>
    <w:p w14:paraId="2AB66324" w14:textId="77777777" w:rsidR="00FC45EA" w:rsidRPr="00820FFE" w:rsidRDefault="00FC45EA" w:rsidP="00F42EA9">
      <w:pPr>
        <w:pStyle w:val="Default"/>
        <w:spacing w:line="360" w:lineRule="auto"/>
        <w:jc w:val="both"/>
        <w:rPr>
          <w:rFonts w:ascii="Times New Roman" w:eastAsiaTheme="majorEastAsia" w:hAnsi="Times New Roman" w:cs="Times New Roman"/>
          <w:bCs/>
          <w:color w:val="767171" w:themeColor="background2" w:themeShade="80"/>
          <w:kern w:val="1"/>
          <w:lang w:val="es-DO" w:eastAsia="hi-IN" w:bidi="hi-IN"/>
        </w:rPr>
      </w:pPr>
    </w:p>
    <w:p w14:paraId="32062D9A" w14:textId="77777777" w:rsidR="00FC45EA" w:rsidRPr="00820FFE" w:rsidRDefault="00FC45EA" w:rsidP="00F42EA9">
      <w:pPr>
        <w:pStyle w:val="Default"/>
        <w:spacing w:line="360" w:lineRule="auto"/>
        <w:jc w:val="both"/>
        <w:rPr>
          <w:rFonts w:ascii="Times New Roman" w:eastAsiaTheme="majorEastAsia" w:hAnsi="Times New Roman" w:cs="Times New Roman"/>
          <w:bCs/>
          <w:color w:val="767171" w:themeColor="background2" w:themeShade="80"/>
          <w:kern w:val="1"/>
          <w:lang w:val="es-DO" w:eastAsia="hi-IN" w:bidi="hi-IN"/>
        </w:rPr>
      </w:pPr>
    </w:p>
    <w:p w14:paraId="32103866" w14:textId="77777777" w:rsidR="00FC45EA" w:rsidRPr="00820FFE" w:rsidRDefault="00FC45EA" w:rsidP="00F42EA9">
      <w:pPr>
        <w:pStyle w:val="Default"/>
        <w:spacing w:line="360" w:lineRule="auto"/>
        <w:jc w:val="both"/>
        <w:rPr>
          <w:rFonts w:ascii="Times New Roman" w:eastAsiaTheme="majorEastAsia" w:hAnsi="Times New Roman" w:cs="Times New Roman"/>
          <w:bCs/>
          <w:color w:val="767171" w:themeColor="background2" w:themeShade="80"/>
          <w:kern w:val="1"/>
          <w:lang w:val="es-DO" w:eastAsia="hi-IN" w:bidi="hi-IN"/>
        </w:rPr>
      </w:pPr>
    </w:p>
    <w:p w14:paraId="615C502E" w14:textId="77777777" w:rsidR="00F42EA9" w:rsidRPr="00820FFE" w:rsidRDefault="00F42EA9" w:rsidP="00F42EA9">
      <w:pPr>
        <w:pStyle w:val="Default"/>
        <w:numPr>
          <w:ilvl w:val="0"/>
          <w:numId w:val="26"/>
        </w:numPr>
        <w:spacing w:line="360" w:lineRule="auto"/>
        <w:jc w:val="both"/>
        <w:rPr>
          <w:rFonts w:ascii="Times New Roman" w:eastAsiaTheme="majorEastAsia" w:hAnsi="Times New Roman" w:cs="Times New Roman"/>
          <w:b/>
          <w:bCs/>
          <w:color w:val="767171" w:themeColor="background2" w:themeShade="80"/>
          <w:kern w:val="1"/>
          <w:lang w:val="es-DO" w:eastAsia="hi-IN" w:bidi="hi-IN"/>
        </w:rPr>
      </w:pPr>
      <w:r w:rsidRPr="00820FFE">
        <w:rPr>
          <w:rFonts w:ascii="Times New Roman" w:eastAsiaTheme="majorEastAsia" w:hAnsi="Times New Roman" w:cs="Times New Roman"/>
          <w:b/>
          <w:bCs/>
          <w:color w:val="767171" w:themeColor="background2" w:themeShade="80"/>
          <w:kern w:val="1"/>
          <w:lang w:val="es-DO" w:eastAsia="hi-IN" w:bidi="hi-IN"/>
        </w:rPr>
        <w:lastRenderedPageBreak/>
        <w:t xml:space="preserve">Honestidad </w:t>
      </w:r>
    </w:p>
    <w:p w14:paraId="2D7CE10F" w14:textId="77777777" w:rsidR="00F42EA9" w:rsidRPr="00820FFE" w:rsidRDefault="00F42EA9" w:rsidP="00F42EA9">
      <w:pPr>
        <w:pStyle w:val="Default"/>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eastAsiaTheme="majorEastAsia" w:hAnsi="Times New Roman" w:cs="Times New Roman"/>
          <w:bCs/>
          <w:color w:val="767171" w:themeColor="background2" w:themeShade="80"/>
          <w:kern w:val="1"/>
          <w:lang w:val="es-DO" w:eastAsia="hi-IN" w:bidi="hi-IN"/>
        </w:rPr>
        <w:t>Cualidad humana por la que Bienes Nacionales se determina a elegir, actuar siempre con base en la verdad y en la auténtica justicia, administrando el patrimonio del Estado dominicano con transparencia y pulcritud.</w:t>
      </w:r>
    </w:p>
    <w:p w14:paraId="2AD2D46B" w14:textId="77777777" w:rsidR="00F42EA9" w:rsidRPr="00820FFE" w:rsidRDefault="00F42EA9" w:rsidP="00F42EA9">
      <w:pPr>
        <w:pStyle w:val="Default"/>
        <w:spacing w:line="360" w:lineRule="auto"/>
        <w:jc w:val="both"/>
        <w:rPr>
          <w:rFonts w:ascii="Times New Roman" w:eastAsiaTheme="majorEastAsia" w:hAnsi="Times New Roman" w:cs="Times New Roman"/>
          <w:bCs/>
          <w:color w:val="767171" w:themeColor="background2" w:themeShade="80"/>
          <w:kern w:val="1"/>
          <w:lang w:val="es-DO" w:eastAsia="hi-IN" w:bidi="hi-IN"/>
        </w:rPr>
      </w:pPr>
    </w:p>
    <w:p w14:paraId="752BC9C9" w14:textId="77777777" w:rsidR="00F42EA9" w:rsidRPr="00820FFE" w:rsidRDefault="00F42EA9" w:rsidP="00F42EA9">
      <w:pPr>
        <w:pStyle w:val="Default"/>
        <w:numPr>
          <w:ilvl w:val="0"/>
          <w:numId w:val="26"/>
        </w:numPr>
        <w:spacing w:line="360" w:lineRule="auto"/>
        <w:jc w:val="both"/>
        <w:rPr>
          <w:rFonts w:ascii="Times New Roman" w:eastAsiaTheme="majorEastAsia" w:hAnsi="Times New Roman" w:cs="Times New Roman"/>
          <w:b/>
          <w:bCs/>
          <w:color w:val="767171" w:themeColor="background2" w:themeShade="80"/>
          <w:kern w:val="1"/>
          <w:lang w:val="es-DO" w:eastAsia="hi-IN" w:bidi="hi-IN"/>
        </w:rPr>
      </w:pPr>
      <w:r w:rsidRPr="00820FFE">
        <w:rPr>
          <w:rFonts w:ascii="Times New Roman" w:eastAsiaTheme="majorEastAsia" w:hAnsi="Times New Roman" w:cs="Times New Roman"/>
          <w:b/>
          <w:bCs/>
          <w:color w:val="767171" w:themeColor="background2" w:themeShade="80"/>
          <w:kern w:val="1"/>
          <w:lang w:val="es-DO" w:eastAsia="hi-IN" w:bidi="hi-IN"/>
        </w:rPr>
        <w:t>Compromiso</w:t>
      </w:r>
    </w:p>
    <w:p w14:paraId="2BE917B6" w14:textId="0D5DAC66" w:rsidR="00F42EA9" w:rsidRPr="00820FFE" w:rsidRDefault="00F42EA9" w:rsidP="00F42EA9">
      <w:pPr>
        <w:pStyle w:val="Default"/>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eastAsiaTheme="majorEastAsia" w:hAnsi="Times New Roman" w:cs="Times New Roman"/>
          <w:bCs/>
          <w:color w:val="767171" w:themeColor="background2" w:themeShade="80"/>
          <w:kern w:val="1"/>
          <w:lang w:val="es-DO" w:eastAsia="hi-IN" w:bidi="hi-IN"/>
        </w:rPr>
        <w:t xml:space="preserve">Realizamos con diligencia, dedicación, responsabilidad </w:t>
      </w:r>
      <w:r w:rsidR="007209DF" w:rsidRPr="00820FFE">
        <w:rPr>
          <w:rFonts w:ascii="Times New Roman" w:eastAsiaTheme="majorEastAsia" w:hAnsi="Times New Roman" w:cs="Times New Roman"/>
          <w:bCs/>
          <w:color w:val="767171" w:themeColor="background2" w:themeShade="80"/>
          <w:kern w:val="1"/>
          <w:lang w:val="es-DO" w:eastAsia="hi-IN" w:bidi="hi-IN"/>
        </w:rPr>
        <w:t>y puntualidad</w:t>
      </w:r>
      <w:r w:rsidRPr="00820FFE">
        <w:rPr>
          <w:rFonts w:ascii="Times New Roman" w:eastAsiaTheme="majorEastAsia" w:hAnsi="Times New Roman" w:cs="Times New Roman"/>
          <w:bCs/>
          <w:color w:val="767171" w:themeColor="background2" w:themeShade="80"/>
          <w:kern w:val="1"/>
          <w:lang w:val="es-DO" w:eastAsia="hi-IN" w:bidi="hi-IN"/>
        </w:rPr>
        <w:t xml:space="preserve"> los objetivos,  metas  y acciones, haciendo propios los asumidos por la Organización.</w:t>
      </w:r>
    </w:p>
    <w:p w14:paraId="283F65FA" w14:textId="77777777" w:rsidR="00F42EA9" w:rsidRPr="00820FFE" w:rsidRDefault="00F42EA9" w:rsidP="00F42EA9">
      <w:pPr>
        <w:pStyle w:val="Default"/>
        <w:spacing w:line="360" w:lineRule="auto"/>
        <w:jc w:val="both"/>
        <w:rPr>
          <w:rFonts w:ascii="Times New Roman" w:eastAsiaTheme="majorEastAsia" w:hAnsi="Times New Roman" w:cs="Times New Roman"/>
          <w:bCs/>
          <w:color w:val="767171" w:themeColor="background2" w:themeShade="80"/>
          <w:kern w:val="1"/>
          <w:lang w:val="es-DO" w:eastAsia="hi-IN" w:bidi="hi-IN"/>
        </w:rPr>
      </w:pPr>
    </w:p>
    <w:p w14:paraId="2337FEE4" w14:textId="77777777" w:rsidR="00F42EA9" w:rsidRPr="00820FFE" w:rsidRDefault="00F42EA9" w:rsidP="00F42EA9">
      <w:pPr>
        <w:pStyle w:val="Default"/>
        <w:numPr>
          <w:ilvl w:val="0"/>
          <w:numId w:val="25"/>
        </w:numPr>
        <w:spacing w:line="360" w:lineRule="auto"/>
        <w:jc w:val="both"/>
        <w:rPr>
          <w:rFonts w:ascii="Times New Roman" w:hAnsi="Times New Roman" w:cs="Times New Roman"/>
          <w:b/>
          <w:bCs/>
          <w:color w:val="767171" w:themeColor="background2" w:themeShade="80"/>
          <w:lang w:val="es-DO"/>
        </w:rPr>
      </w:pPr>
      <w:r w:rsidRPr="00820FFE">
        <w:rPr>
          <w:rFonts w:ascii="Times New Roman" w:hAnsi="Times New Roman" w:cs="Times New Roman"/>
          <w:b/>
          <w:bCs/>
          <w:color w:val="767171" w:themeColor="background2" w:themeShade="80"/>
          <w:lang w:val="es-DO"/>
        </w:rPr>
        <w:t>Solidaridad</w:t>
      </w:r>
    </w:p>
    <w:p w14:paraId="363A26DA" w14:textId="77777777" w:rsidR="00F42EA9" w:rsidRPr="00820FFE" w:rsidRDefault="00F42EA9" w:rsidP="00F42EA9">
      <w:pPr>
        <w:pStyle w:val="Default"/>
        <w:spacing w:line="360" w:lineRule="auto"/>
        <w:jc w:val="both"/>
        <w:rPr>
          <w:rFonts w:ascii="Times New Roman" w:hAnsi="Times New Roman" w:cs="Times New Roman"/>
          <w:bCs/>
          <w:color w:val="767171" w:themeColor="background2" w:themeShade="80"/>
          <w:lang w:val="es-DO"/>
        </w:rPr>
      </w:pPr>
      <w:r w:rsidRPr="00820FFE">
        <w:rPr>
          <w:rFonts w:ascii="Times New Roman" w:hAnsi="Times New Roman" w:cs="Times New Roman"/>
          <w:bCs/>
          <w:color w:val="767171" w:themeColor="background2" w:themeShade="80"/>
          <w:lang w:val="es-DO"/>
        </w:rPr>
        <w:t>Contribuyendo al bienestar de los ciudadanos/clientes a través de las políticas sociales y una gestión de apoyo interinstitucional.</w:t>
      </w:r>
    </w:p>
    <w:p w14:paraId="6FF1519C" w14:textId="77777777" w:rsidR="00F42EA9" w:rsidRPr="00820FFE" w:rsidRDefault="00F42EA9" w:rsidP="00F42EA9">
      <w:pPr>
        <w:pStyle w:val="Default"/>
        <w:spacing w:line="360" w:lineRule="auto"/>
        <w:jc w:val="both"/>
        <w:rPr>
          <w:rFonts w:ascii="Times New Roman" w:hAnsi="Times New Roman" w:cs="Times New Roman"/>
          <w:bCs/>
          <w:color w:val="767171" w:themeColor="background2" w:themeShade="80"/>
          <w:lang w:val="es-DO"/>
        </w:rPr>
      </w:pPr>
    </w:p>
    <w:p w14:paraId="17D4B467" w14:textId="77777777" w:rsidR="00F42EA9" w:rsidRPr="00820FFE" w:rsidRDefault="00F42EA9" w:rsidP="00F42EA9">
      <w:pPr>
        <w:pStyle w:val="Default"/>
        <w:numPr>
          <w:ilvl w:val="0"/>
          <w:numId w:val="25"/>
        </w:numPr>
        <w:spacing w:line="360" w:lineRule="auto"/>
        <w:jc w:val="both"/>
        <w:rPr>
          <w:rFonts w:ascii="Times New Roman" w:hAnsi="Times New Roman" w:cs="Times New Roman"/>
          <w:bCs/>
          <w:color w:val="767171" w:themeColor="background2" w:themeShade="80"/>
          <w:lang w:val="es-DO"/>
        </w:rPr>
      </w:pPr>
      <w:r w:rsidRPr="00820FFE">
        <w:rPr>
          <w:rFonts w:ascii="Times New Roman" w:hAnsi="Times New Roman" w:cs="Times New Roman"/>
          <w:b/>
          <w:bCs/>
          <w:color w:val="767171" w:themeColor="background2" w:themeShade="80"/>
          <w:lang w:val="es-DO"/>
        </w:rPr>
        <w:t>Servicio Desinteresado</w:t>
      </w:r>
    </w:p>
    <w:p w14:paraId="56198817" w14:textId="77777777" w:rsidR="00F42EA9" w:rsidRPr="00820FFE" w:rsidRDefault="00F42EA9" w:rsidP="00F42EA9">
      <w:pPr>
        <w:pStyle w:val="Default"/>
        <w:spacing w:line="360" w:lineRule="auto"/>
        <w:jc w:val="both"/>
        <w:rPr>
          <w:rFonts w:ascii="Times New Roman" w:hAnsi="Times New Roman" w:cs="Times New Roman"/>
          <w:bCs/>
          <w:color w:val="767171" w:themeColor="background2" w:themeShade="80"/>
          <w:lang w:val="es-DO"/>
        </w:rPr>
      </w:pPr>
      <w:r w:rsidRPr="00820FFE">
        <w:rPr>
          <w:rFonts w:ascii="Times New Roman" w:hAnsi="Times New Roman" w:cs="Times New Roman"/>
          <w:bCs/>
          <w:color w:val="767171" w:themeColor="background2" w:themeShade="80"/>
          <w:lang w:val="es-DO"/>
        </w:rPr>
        <w:t>Actuamos apegados a los valores y principios éticos para ofrecer un servicio de igualdad para todos los ciudadanos/clientes.</w:t>
      </w:r>
    </w:p>
    <w:p w14:paraId="2C86CECC" w14:textId="77777777" w:rsidR="00F42EA9" w:rsidRPr="00820FFE" w:rsidRDefault="00F42EA9" w:rsidP="00F42EA9">
      <w:pPr>
        <w:pStyle w:val="Default"/>
        <w:spacing w:line="360" w:lineRule="auto"/>
        <w:jc w:val="both"/>
        <w:rPr>
          <w:rFonts w:ascii="Times New Roman" w:hAnsi="Times New Roman" w:cs="Times New Roman"/>
          <w:bCs/>
          <w:color w:val="767171" w:themeColor="background2" w:themeShade="80"/>
          <w:lang w:val="es-DO"/>
        </w:rPr>
      </w:pPr>
    </w:p>
    <w:p w14:paraId="4AB825ED" w14:textId="77777777" w:rsidR="00F42EA9" w:rsidRPr="00820FFE" w:rsidRDefault="00F42EA9" w:rsidP="00F42EA9">
      <w:pPr>
        <w:pStyle w:val="Default"/>
        <w:numPr>
          <w:ilvl w:val="0"/>
          <w:numId w:val="25"/>
        </w:numPr>
        <w:spacing w:line="360" w:lineRule="auto"/>
        <w:jc w:val="both"/>
        <w:rPr>
          <w:rFonts w:ascii="Times New Roman" w:hAnsi="Times New Roman" w:cs="Times New Roman"/>
          <w:b/>
          <w:bCs/>
          <w:color w:val="767171" w:themeColor="background2" w:themeShade="80"/>
          <w:lang w:val="es-DO"/>
        </w:rPr>
      </w:pPr>
      <w:r w:rsidRPr="00820FFE">
        <w:rPr>
          <w:rFonts w:ascii="Times New Roman" w:hAnsi="Times New Roman" w:cs="Times New Roman"/>
          <w:b/>
          <w:bCs/>
          <w:color w:val="767171" w:themeColor="background2" w:themeShade="80"/>
          <w:lang w:val="es-DO"/>
        </w:rPr>
        <w:t>Calidad</w:t>
      </w:r>
    </w:p>
    <w:p w14:paraId="1593C952" w14:textId="77777777" w:rsidR="00F42EA9" w:rsidRPr="00820FFE" w:rsidRDefault="00F42EA9" w:rsidP="00F42EA9">
      <w:pPr>
        <w:pStyle w:val="Default"/>
        <w:spacing w:line="360" w:lineRule="auto"/>
        <w:jc w:val="both"/>
        <w:rPr>
          <w:rFonts w:ascii="Times New Roman" w:hAnsi="Times New Roman" w:cs="Times New Roman"/>
          <w:bCs/>
          <w:color w:val="767171" w:themeColor="background2" w:themeShade="80"/>
          <w:lang w:val="es-DO"/>
        </w:rPr>
      </w:pPr>
      <w:r w:rsidRPr="00820FFE">
        <w:rPr>
          <w:rFonts w:ascii="Times New Roman" w:hAnsi="Times New Roman" w:cs="Times New Roman"/>
          <w:bCs/>
          <w:color w:val="767171" w:themeColor="background2" w:themeShade="80"/>
          <w:lang w:val="es-DO"/>
        </w:rPr>
        <w:t>La excelencia es nuestro objetivo principal, actuando siempre con el mejor de los esfuerzos para alcanzarla.</w:t>
      </w:r>
    </w:p>
    <w:p w14:paraId="619F088F" w14:textId="77777777" w:rsidR="00F42EA9" w:rsidRPr="00820FFE" w:rsidRDefault="00F42EA9" w:rsidP="00F42EA9">
      <w:pPr>
        <w:pStyle w:val="Default"/>
        <w:spacing w:line="360" w:lineRule="auto"/>
        <w:jc w:val="both"/>
        <w:rPr>
          <w:rFonts w:ascii="Times New Roman" w:hAnsi="Times New Roman" w:cs="Times New Roman"/>
          <w:bCs/>
          <w:color w:val="767171" w:themeColor="background2" w:themeShade="80"/>
          <w:lang w:val="es-DO"/>
        </w:rPr>
      </w:pPr>
    </w:p>
    <w:p w14:paraId="2D183183" w14:textId="77777777" w:rsidR="00F42EA9" w:rsidRPr="00820FFE" w:rsidRDefault="00F42EA9" w:rsidP="00F42EA9">
      <w:pPr>
        <w:pStyle w:val="Default"/>
        <w:numPr>
          <w:ilvl w:val="0"/>
          <w:numId w:val="25"/>
        </w:numPr>
        <w:spacing w:line="360" w:lineRule="auto"/>
        <w:jc w:val="both"/>
        <w:rPr>
          <w:rFonts w:ascii="Times New Roman" w:hAnsi="Times New Roman" w:cs="Times New Roman"/>
          <w:b/>
          <w:bCs/>
          <w:color w:val="767171" w:themeColor="background2" w:themeShade="80"/>
          <w:lang w:val="es-DO"/>
        </w:rPr>
      </w:pPr>
      <w:r w:rsidRPr="00820FFE">
        <w:rPr>
          <w:rFonts w:ascii="Times New Roman" w:hAnsi="Times New Roman" w:cs="Times New Roman"/>
          <w:b/>
          <w:bCs/>
          <w:color w:val="767171" w:themeColor="background2" w:themeShade="80"/>
          <w:lang w:val="es-DO"/>
        </w:rPr>
        <w:t>Visión de Progreso</w:t>
      </w:r>
    </w:p>
    <w:p w14:paraId="14304715" w14:textId="77777777" w:rsidR="00F42EA9" w:rsidRPr="00820FFE" w:rsidRDefault="00F42EA9" w:rsidP="00F42EA9">
      <w:pPr>
        <w:pStyle w:val="Default"/>
        <w:spacing w:line="360" w:lineRule="auto"/>
        <w:jc w:val="both"/>
        <w:rPr>
          <w:rFonts w:ascii="Times New Roman" w:hAnsi="Times New Roman" w:cs="Times New Roman"/>
          <w:bCs/>
          <w:color w:val="767171" w:themeColor="background2" w:themeShade="80"/>
          <w:lang w:val="es-DO"/>
        </w:rPr>
      </w:pPr>
      <w:r w:rsidRPr="00820FFE">
        <w:rPr>
          <w:rFonts w:ascii="Times New Roman" w:hAnsi="Times New Roman" w:cs="Times New Roman"/>
          <w:bCs/>
          <w:color w:val="767171" w:themeColor="background2" w:themeShade="80"/>
          <w:lang w:val="es-DO"/>
        </w:rPr>
        <w:t>Actuamos con objetivos claros, convencidos de ser una Organización Gubernamental sólida, competitiva, transparente, eficiente y moderna.</w:t>
      </w:r>
    </w:p>
    <w:p w14:paraId="1B23B7F7" w14:textId="77777777" w:rsidR="00F42EA9" w:rsidRPr="00820FFE" w:rsidRDefault="00F42EA9" w:rsidP="00F42EA9">
      <w:pPr>
        <w:pStyle w:val="Default"/>
        <w:spacing w:line="360" w:lineRule="auto"/>
        <w:jc w:val="both"/>
        <w:rPr>
          <w:rFonts w:ascii="Times New Roman" w:hAnsi="Times New Roman" w:cs="Times New Roman"/>
          <w:bCs/>
          <w:color w:val="767171" w:themeColor="background2" w:themeShade="80"/>
          <w:lang w:val="es-DO"/>
        </w:rPr>
      </w:pPr>
    </w:p>
    <w:p w14:paraId="44552F36" w14:textId="77777777" w:rsidR="00F42EA9" w:rsidRPr="00820FFE" w:rsidRDefault="00F42EA9" w:rsidP="00F42EA9">
      <w:pPr>
        <w:pStyle w:val="Default"/>
        <w:numPr>
          <w:ilvl w:val="0"/>
          <w:numId w:val="25"/>
        </w:numPr>
        <w:spacing w:line="360" w:lineRule="auto"/>
        <w:jc w:val="both"/>
        <w:rPr>
          <w:rFonts w:ascii="Times New Roman" w:hAnsi="Times New Roman" w:cs="Times New Roman"/>
          <w:b/>
          <w:bCs/>
          <w:color w:val="767171" w:themeColor="background2" w:themeShade="80"/>
          <w:lang w:val="es-DO"/>
        </w:rPr>
      </w:pPr>
      <w:r w:rsidRPr="00820FFE">
        <w:rPr>
          <w:rFonts w:ascii="Times New Roman" w:hAnsi="Times New Roman" w:cs="Times New Roman"/>
          <w:b/>
          <w:bCs/>
          <w:color w:val="767171" w:themeColor="background2" w:themeShade="80"/>
          <w:lang w:val="es-DO"/>
        </w:rPr>
        <w:t>Comunicación Efectiva</w:t>
      </w:r>
    </w:p>
    <w:p w14:paraId="1300F21A" w14:textId="77777777" w:rsidR="00F42EA9" w:rsidRPr="00820FFE" w:rsidRDefault="00F42EA9" w:rsidP="00F42EA9">
      <w:pPr>
        <w:spacing w:line="360" w:lineRule="auto"/>
        <w:rPr>
          <w:rFonts w:ascii="Times New Roman" w:hAnsi="Times New Roman"/>
          <w:color w:val="767171" w:themeColor="background2" w:themeShade="80"/>
          <w:sz w:val="24"/>
          <w:szCs w:val="24"/>
        </w:rPr>
      </w:pPr>
      <w:r w:rsidRPr="00820FFE">
        <w:rPr>
          <w:rFonts w:ascii="Times New Roman" w:hAnsi="Times New Roman"/>
          <w:bCs/>
          <w:color w:val="767171" w:themeColor="background2" w:themeShade="80"/>
          <w:sz w:val="24"/>
          <w:szCs w:val="24"/>
          <w:lang w:val="es-DO"/>
        </w:rPr>
        <w:t>Los mecanismos que utilizamos como medio de comunicación, permiten que el ciudadano/cliente quede satisfecho con las informaciones solicitadas, ya que les llegan de manera precisa, adecuada, confiable y certera</w:t>
      </w:r>
    </w:p>
    <w:p w14:paraId="2074A05E" w14:textId="77777777" w:rsidR="006D3681" w:rsidRPr="00820FFE" w:rsidRDefault="006D3681" w:rsidP="007B7AC4">
      <w:pPr>
        <w:spacing w:line="360" w:lineRule="auto"/>
        <w:rPr>
          <w:rFonts w:ascii="Times New Roman" w:hAnsi="Times New Roman"/>
          <w:color w:val="767171" w:themeColor="background2" w:themeShade="80"/>
          <w:sz w:val="24"/>
          <w:szCs w:val="24"/>
        </w:rPr>
      </w:pPr>
    </w:p>
    <w:p w14:paraId="0D6D31D7" w14:textId="23C72767" w:rsidR="007B7AC4" w:rsidRPr="00820FFE" w:rsidRDefault="00932BB0" w:rsidP="0012397D">
      <w:pPr>
        <w:pStyle w:val="Ttulo2"/>
      </w:pPr>
      <w:bookmarkStart w:id="8" w:name="_Toc91584692"/>
      <w:r w:rsidRPr="00820FFE">
        <w:t>2.3 Base legal</w:t>
      </w:r>
      <w:bookmarkEnd w:id="8"/>
    </w:p>
    <w:p w14:paraId="5D97EE48" w14:textId="239818D5" w:rsidR="007B7AC4" w:rsidRPr="00820FFE" w:rsidRDefault="007B7AC4" w:rsidP="00201D58">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La base legal que fundamenta y rige el accionar de la DGBN es:</w:t>
      </w:r>
    </w:p>
    <w:p w14:paraId="2E8AD6D8" w14:textId="551862EE" w:rsidR="007B7AC4" w:rsidRPr="00820FFE" w:rsidRDefault="007B7AC4" w:rsidP="00201D58">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Ley No. 1832, de fecha 8 de noviembre de 1948, que instituye la Dirección General de Bienes Nacionales.</w:t>
      </w:r>
    </w:p>
    <w:p w14:paraId="63A29FB8" w14:textId="3F62C27D" w:rsidR="007B7AC4" w:rsidRPr="00820FFE" w:rsidRDefault="007B7AC4" w:rsidP="00201D58">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Reglamento No. 6015, de fecha 9 de noviembre de 1949, y sus modificaciones.</w:t>
      </w:r>
    </w:p>
    <w:p w14:paraId="642F5B66" w14:textId="401235AA" w:rsidR="007B7AC4" w:rsidRPr="00820FFE" w:rsidRDefault="007B7AC4" w:rsidP="00201D58">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Reglamento No. 7672, de fecha 3 de octubre de 1951, sobre las solicitudes de compra de Bienes Inmuebles del dominio privado del Estado.</w:t>
      </w:r>
    </w:p>
    <w:p w14:paraId="624E654C" w14:textId="1669C903" w:rsidR="00201D58" w:rsidRPr="00820FFE" w:rsidRDefault="007B7AC4" w:rsidP="00201D58">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 xml:space="preserve">Ley No. 3105, de fecha 9 de octubre de 1951, sobre Barrios </w:t>
      </w:r>
      <w:r w:rsidR="007209DF" w:rsidRPr="00820FFE">
        <w:rPr>
          <w:color w:val="767171" w:themeColor="background2" w:themeShade="80"/>
          <w:sz w:val="24"/>
          <w:szCs w:val="24"/>
          <w:lang w:val="es-ES"/>
        </w:rPr>
        <w:t>de Mejoramiento</w:t>
      </w:r>
      <w:r w:rsidRPr="00820FFE">
        <w:rPr>
          <w:color w:val="767171" w:themeColor="background2" w:themeShade="80"/>
          <w:sz w:val="24"/>
          <w:szCs w:val="24"/>
          <w:lang w:val="es-ES"/>
        </w:rPr>
        <w:t xml:space="preserve"> Social.</w:t>
      </w:r>
    </w:p>
    <w:p w14:paraId="44E8613A" w14:textId="77777777" w:rsidR="00201D58" w:rsidRPr="00820FFE" w:rsidRDefault="007B7AC4" w:rsidP="007B7AC4">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 xml:space="preserve">Ley No. 286 que dispone que las casas propiedad del Estado que no excedan en valor de RD$20,000.00 puedan pasar a ser propiedad de sus inquilinos actuales. </w:t>
      </w:r>
      <w:r w:rsidRPr="00820FFE">
        <w:rPr>
          <w:color w:val="767171" w:themeColor="background2" w:themeShade="80"/>
          <w:sz w:val="24"/>
          <w:szCs w:val="24"/>
        </w:rPr>
        <w:t>(G.O. No. 9258 del 1-72).</w:t>
      </w:r>
    </w:p>
    <w:p w14:paraId="1B38FF5A" w14:textId="77777777" w:rsidR="00201D58" w:rsidRPr="00820FFE" w:rsidRDefault="007B7AC4" w:rsidP="007B7AC4">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 xml:space="preserve">Ley No. 344 que establece un procedimiento especial para las expropiaciones intentadas por el Estado, el Distrito de Santo Domingo o las comunes. </w:t>
      </w:r>
      <w:r w:rsidRPr="00820FFE">
        <w:rPr>
          <w:color w:val="767171" w:themeColor="background2" w:themeShade="80"/>
          <w:sz w:val="24"/>
          <w:szCs w:val="24"/>
        </w:rPr>
        <w:t>(G.O. No. 5951 del 31 Julio 1943).</w:t>
      </w:r>
    </w:p>
    <w:p w14:paraId="12C3CB2C" w14:textId="77777777" w:rsidR="00201D58" w:rsidRPr="00820FFE" w:rsidRDefault="007B7AC4" w:rsidP="007B7AC4">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 xml:space="preserve">Ley No. 115 que grava con un impuesto a los a terrenos urbanos no edificados que derivan una plusvalía de construcción por el Estado de Obras de infraestructura tales como ajenidad o urbanizaciones. </w:t>
      </w:r>
      <w:r w:rsidRPr="00820FFE">
        <w:rPr>
          <w:color w:val="767171" w:themeColor="background2" w:themeShade="80"/>
          <w:sz w:val="24"/>
          <w:szCs w:val="24"/>
        </w:rPr>
        <w:t>(G.O. No. 9359 del 15-1-75).</w:t>
      </w:r>
    </w:p>
    <w:p w14:paraId="45122D57" w14:textId="77777777" w:rsidR="00201D58" w:rsidRPr="00820FFE" w:rsidRDefault="007B7AC4" w:rsidP="007B7AC4">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 xml:space="preserve">Decreto No. 572, que crea e integra una comisión encargada de realizar un estudio de los casos de ocupación indebida de propiedades del Estado Dominicano. </w:t>
      </w:r>
      <w:r w:rsidRPr="00820FFE">
        <w:rPr>
          <w:color w:val="767171" w:themeColor="background2" w:themeShade="80"/>
          <w:sz w:val="24"/>
          <w:szCs w:val="24"/>
        </w:rPr>
        <w:t>(G.O. No.9011, del 9/11/66).</w:t>
      </w:r>
    </w:p>
    <w:p w14:paraId="7ADC490C" w14:textId="77777777" w:rsidR="00201D58" w:rsidRPr="00820FFE" w:rsidRDefault="007B7AC4" w:rsidP="007B7AC4">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 xml:space="preserve">Ley No. 1421, de arrendamiento de Bienes del Estado. </w:t>
      </w:r>
      <w:r w:rsidRPr="00820FFE">
        <w:rPr>
          <w:color w:val="767171" w:themeColor="background2" w:themeShade="80"/>
          <w:sz w:val="24"/>
          <w:szCs w:val="24"/>
        </w:rPr>
        <w:t>(G.O. No. Del 24/11/1937).</w:t>
      </w:r>
    </w:p>
    <w:p w14:paraId="43A9425D" w14:textId="77777777" w:rsidR="00201D58" w:rsidRPr="00820FFE" w:rsidRDefault="007B7AC4" w:rsidP="00201D58">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 xml:space="preserve">Ley No. 126, que deroga y sustituye la Ley No. 134, sobre el Dominio de aguas terrestres y distribución de aguas públicas del 21 de mayo de 1971. </w:t>
      </w:r>
      <w:r w:rsidRPr="00820FFE">
        <w:rPr>
          <w:color w:val="767171" w:themeColor="background2" w:themeShade="80"/>
          <w:sz w:val="24"/>
          <w:szCs w:val="24"/>
        </w:rPr>
        <w:t>(G.O No. 950, del 30/04/80).</w:t>
      </w:r>
    </w:p>
    <w:p w14:paraId="5A0055D3" w14:textId="77777777" w:rsidR="00201D58" w:rsidRPr="00820FFE" w:rsidRDefault="007B7AC4" w:rsidP="00201D58">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lastRenderedPageBreak/>
        <w:t>Orden Ejecutiva No. 480- Ley de Dominio Eminente (G.O. No. 3120).</w:t>
      </w:r>
    </w:p>
    <w:p w14:paraId="530B4AB1" w14:textId="77777777" w:rsidR="00201D58" w:rsidRPr="00820FFE" w:rsidRDefault="007B7AC4" w:rsidP="00201D58">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No. 39, de fecha 25 de octubre de 1966, que faculta al Poder Ejecutivo, a través de la Administración General de Bienes Nacionales, a donar a personas de escasos recursos económicos los solares del Estado en que hayan sido levantadas edificaciones para viviendas.</w:t>
      </w:r>
    </w:p>
    <w:p w14:paraId="75D4F2A9" w14:textId="77777777" w:rsidR="00201D58" w:rsidRPr="00820FFE" w:rsidRDefault="007B7AC4" w:rsidP="00201D58">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Ley No. 339, de fecha 22 de agosto de 1968, sobre Bien de Familia.</w:t>
      </w:r>
    </w:p>
    <w:p w14:paraId="66FB855C" w14:textId="77777777" w:rsidR="00201D58" w:rsidRPr="00820FFE" w:rsidRDefault="007B7AC4" w:rsidP="00201D58">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Ley No. 33, de fecha 29 de septiembre 1970, que prohíbe el descargo de los vehículos y equipos propiedad del Estado y de sus instituciones autónomas, y crea la Comisión de Chatarras.</w:t>
      </w:r>
    </w:p>
    <w:p w14:paraId="7D7E8A31" w14:textId="77777777" w:rsidR="00BA7AD5" w:rsidRPr="00820FFE" w:rsidRDefault="007B7AC4" w:rsidP="00BA7AD5">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Ley No. 656 de fecha 2 de mayo de 1974, sobre arrendamiento por Bienes Nacionales de casas en el Centro Vacacional para obreros y empleados, construido por el Estado en Jarabacoa.</w:t>
      </w:r>
    </w:p>
    <w:p w14:paraId="7DC37B35" w14:textId="77777777" w:rsidR="00BA7AD5" w:rsidRPr="00820FFE" w:rsidRDefault="007B7AC4" w:rsidP="00BA7AD5">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Decreto No. 3250, de fecha 14 de marzo de 1973, que regula la operación de los fondos que se perciben por concepto de las ventas de chatarras, materiales u otros efectos propiedad del Estado.</w:t>
      </w:r>
    </w:p>
    <w:p w14:paraId="5F3AFDD9" w14:textId="77777777" w:rsidR="00BA7AD5" w:rsidRPr="00820FFE" w:rsidRDefault="007B7AC4" w:rsidP="007B7AC4">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Decreto No. 1343, de fecha 30 de mayo de 1967, que pasa por la Administración de Fincas del Estado a la Administración General de Bienes Nacionales.</w:t>
      </w:r>
    </w:p>
    <w:p w14:paraId="635884B9" w14:textId="77777777" w:rsidR="00BA7AD5" w:rsidRPr="00820FFE" w:rsidRDefault="007B7AC4" w:rsidP="007B7AC4">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Decreto No. 93-01, del 18 de enero del año 2001, que dispone la implementación de un Plan Nacional de Titulación de Tierras del Estado Dominicano y crea la Unidad Ejecutora de dicho Plan.</w:t>
      </w:r>
    </w:p>
    <w:p w14:paraId="4EA888D5" w14:textId="2934A2DB" w:rsidR="003F7C3B" w:rsidRPr="00820FFE" w:rsidRDefault="007B7AC4" w:rsidP="007B7AC4">
      <w:pPr>
        <w:pStyle w:val="Prrafodelista"/>
        <w:numPr>
          <w:ilvl w:val="0"/>
          <w:numId w:val="21"/>
        </w:numPr>
        <w:spacing w:line="360" w:lineRule="auto"/>
        <w:jc w:val="both"/>
        <w:rPr>
          <w:color w:val="767171" w:themeColor="background2" w:themeShade="80"/>
          <w:sz w:val="24"/>
          <w:szCs w:val="24"/>
          <w:lang w:val="es-ES"/>
        </w:rPr>
      </w:pPr>
      <w:r w:rsidRPr="00820FFE">
        <w:rPr>
          <w:color w:val="767171" w:themeColor="background2" w:themeShade="80"/>
          <w:sz w:val="24"/>
          <w:szCs w:val="24"/>
          <w:lang w:val="es-ES"/>
        </w:rPr>
        <w:t>Decreto No. 722-01, de julio del 2001, que instituye un Consejo Consultivo para la Orientación de las acciones de organización y manejo de las actividades de la Administración de los Bienes del Estado.</w:t>
      </w:r>
    </w:p>
    <w:p w14:paraId="66D5BEC2" w14:textId="310413CF" w:rsidR="007B7AC4" w:rsidRPr="00820FFE" w:rsidRDefault="007B7AC4" w:rsidP="007B7AC4">
      <w:pPr>
        <w:spacing w:line="360" w:lineRule="auto"/>
        <w:rPr>
          <w:rFonts w:ascii="Times New Roman" w:hAnsi="Times New Roman"/>
          <w:color w:val="767171" w:themeColor="background2" w:themeShade="80"/>
          <w:sz w:val="24"/>
          <w:szCs w:val="24"/>
        </w:rPr>
      </w:pPr>
    </w:p>
    <w:p w14:paraId="0478C54B" w14:textId="51A76ADA" w:rsidR="007B7AC4" w:rsidRPr="00820FFE" w:rsidRDefault="007B7AC4" w:rsidP="007B7AC4">
      <w:pPr>
        <w:spacing w:line="360" w:lineRule="auto"/>
        <w:rPr>
          <w:rFonts w:ascii="Times New Roman" w:hAnsi="Times New Roman"/>
          <w:color w:val="767171" w:themeColor="background2" w:themeShade="80"/>
          <w:sz w:val="24"/>
          <w:szCs w:val="24"/>
        </w:rPr>
      </w:pPr>
    </w:p>
    <w:p w14:paraId="1EBB0AEF" w14:textId="089F2F38" w:rsidR="0012397D" w:rsidRPr="00820FFE" w:rsidRDefault="0012397D" w:rsidP="007B7AC4">
      <w:pPr>
        <w:spacing w:line="360" w:lineRule="auto"/>
        <w:rPr>
          <w:rFonts w:ascii="Times New Roman" w:hAnsi="Times New Roman"/>
          <w:color w:val="767171" w:themeColor="background2" w:themeShade="80"/>
          <w:sz w:val="24"/>
          <w:szCs w:val="24"/>
        </w:rPr>
      </w:pPr>
    </w:p>
    <w:p w14:paraId="5DE33A41" w14:textId="713EB151" w:rsidR="0012397D" w:rsidRPr="00820FFE" w:rsidRDefault="0012397D" w:rsidP="007B7AC4">
      <w:pPr>
        <w:spacing w:line="360" w:lineRule="auto"/>
        <w:rPr>
          <w:rFonts w:ascii="Times New Roman" w:hAnsi="Times New Roman"/>
          <w:color w:val="767171" w:themeColor="background2" w:themeShade="80"/>
          <w:sz w:val="24"/>
          <w:szCs w:val="24"/>
        </w:rPr>
      </w:pPr>
    </w:p>
    <w:p w14:paraId="0D256B3D" w14:textId="77777777" w:rsidR="0012397D" w:rsidRPr="00820FFE" w:rsidRDefault="0012397D" w:rsidP="007B7AC4">
      <w:pPr>
        <w:spacing w:line="360" w:lineRule="auto"/>
        <w:rPr>
          <w:rFonts w:ascii="Times New Roman" w:hAnsi="Times New Roman"/>
          <w:color w:val="767171" w:themeColor="background2" w:themeShade="80"/>
          <w:sz w:val="24"/>
          <w:szCs w:val="24"/>
        </w:rPr>
      </w:pPr>
    </w:p>
    <w:p w14:paraId="57BCC972" w14:textId="1779A153" w:rsidR="00BA4F35" w:rsidRPr="00820FFE" w:rsidRDefault="00BA4F35" w:rsidP="007C7152">
      <w:pPr>
        <w:pStyle w:val="Ttulo2"/>
        <w:numPr>
          <w:ilvl w:val="1"/>
          <w:numId w:val="30"/>
        </w:numPr>
        <w:rPr>
          <w:lang w:val="es-DO" w:eastAsia="hi-IN" w:bidi="hi-IN"/>
        </w:rPr>
      </w:pPr>
      <w:bookmarkStart w:id="9" w:name="_Toc91584693"/>
      <w:r w:rsidRPr="00820FFE">
        <w:rPr>
          <w:lang w:val="es-DO" w:eastAsia="hi-IN" w:bidi="hi-IN"/>
        </w:rPr>
        <w:t>Atribuciones</w:t>
      </w:r>
      <w:bookmarkEnd w:id="9"/>
    </w:p>
    <w:p w14:paraId="008905B7" w14:textId="77777777" w:rsidR="00BA4F35" w:rsidRPr="00820FFE" w:rsidRDefault="00BA4F35" w:rsidP="00BA4F35">
      <w:pPr>
        <w:pStyle w:val="Default"/>
        <w:ind w:left="360"/>
        <w:jc w:val="both"/>
        <w:rPr>
          <w:rFonts w:ascii="Times New Roman" w:eastAsiaTheme="majorEastAsia" w:hAnsi="Times New Roman" w:cs="Times New Roman"/>
          <w:b/>
          <w:bCs/>
          <w:color w:val="767171" w:themeColor="background2" w:themeShade="80"/>
          <w:kern w:val="1"/>
          <w:lang w:val="es-DO" w:eastAsia="hi-IN" w:bidi="hi-IN"/>
        </w:rPr>
      </w:pPr>
    </w:p>
    <w:p w14:paraId="4476C5F1" w14:textId="77777777" w:rsidR="007C7152" w:rsidRPr="00820FFE" w:rsidRDefault="00BA4F35" w:rsidP="00D74DD8">
      <w:pPr>
        <w:pStyle w:val="Default"/>
        <w:numPr>
          <w:ilvl w:val="0"/>
          <w:numId w:val="23"/>
        </w:numPr>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eastAsiaTheme="majorEastAsia" w:hAnsi="Times New Roman" w:cs="Times New Roman"/>
          <w:bCs/>
          <w:color w:val="767171" w:themeColor="background2" w:themeShade="80"/>
          <w:kern w:val="1"/>
          <w:lang w:val="es-DO" w:eastAsia="hi-IN" w:bidi="hi-IN"/>
        </w:rPr>
        <w:t>Llevar y mantener al día el catastro de los bienes inmuebles del Estado y el de los bienes inmuebles que pertenezcan al patrimonio de los organismos autónomos del Estado.</w:t>
      </w:r>
    </w:p>
    <w:p w14:paraId="5626F19D" w14:textId="77777777" w:rsidR="007C7152" w:rsidRPr="00820FFE" w:rsidRDefault="00BA4F35" w:rsidP="00D74DD8">
      <w:pPr>
        <w:pStyle w:val="Default"/>
        <w:numPr>
          <w:ilvl w:val="0"/>
          <w:numId w:val="23"/>
        </w:numPr>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eastAsiaTheme="majorEastAsia" w:hAnsi="Times New Roman" w:cs="Times New Roman"/>
          <w:bCs/>
          <w:color w:val="767171" w:themeColor="background2" w:themeShade="80"/>
          <w:kern w:val="1"/>
          <w:lang w:val="es-DO" w:eastAsia="hi-IN" w:bidi="hi-IN"/>
        </w:rPr>
        <w:t>Llevar y mantener al día el inventario de los bines muebles del Estado, regulando para su correcta administración.</w:t>
      </w:r>
    </w:p>
    <w:p w14:paraId="538067D4" w14:textId="77777777" w:rsidR="007C7152" w:rsidRPr="00820FFE" w:rsidRDefault="00BA4F35" w:rsidP="00D74DD8">
      <w:pPr>
        <w:pStyle w:val="Default"/>
        <w:numPr>
          <w:ilvl w:val="0"/>
          <w:numId w:val="23"/>
        </w:numPr>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eastAsiaTheme="majorEastAsia" w:hAnsi="Times New Roman" w:cs="Times New Roman"/>
          <w:bCs/>
          <w:color w:val="767171" w:themeColor="background2" w:themeShade="80"/>
          <w:kern w:val="1"/>
          <w:lang w:val="es-DO" w:eastAsia="hi-IN" w:bidi="hi-IN"/>
        </w:rPr>
        <w:t>Mantener en seguro depósito, todos los títulos y documentos que constituyan prueba del derecho de propiedad del Estado, sobre sus bienes públicos o privados.</w:t>
      </w:r>
    </w:p>
    <w:p w14:paraId="1B11038A" w14:textId="77777777" w:rsidR="007C7152" w:rsidRPr="00820FFE" w:rsidRDefault="00BA4F35" w:rsidP="00D74DD8">
      <w:pPr>
        <w:pStyle w:val="Default"/>
        <w:numPr>
          <w:ilvl w:val="0"/>
          <w:numId w:val="23"/>
        </w:numPr>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eastAsiaTheme="majorEastAsia" w:hAnsi="Times New Roman" w:cs="Times New Roman"/>
          <w:bCs/>
          <w:color w:val="767171" w:themeColor="background2" w:themeShade="80"/>
          <w:kern w:val="1"/>
          <w:lang w:val="es-DO" w:eastAsia="hi-IN" w:bidi="hi-IN"/>
        </w:rPr>
        <w:t>Hacer que las instituciones cumplan con las obligaciones que establece la ley, sobre informar a la Dirección General de Bienes Nacionales acerca de toda adquisición y enajenación de inmuebles que ellos realicen.</w:t>
      </w:r>
    </w:p>
    <w:p w14:paraId="0C26BC66" w14:textId="77777777" w:rsidR="007C7152" w:rsidRPr="00820FFE" w:rsidRDefault="00BA4F35" w:rsidP="00D74DD8">
      <w:pPr>
        <w:pStyle w:val="Default"/>
        <w:numPr>
          <w:ilvl w:val="0"/>
          <w:numId w:val="23"/>
        </w:numPr>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eastAsiaTheme="majorEastAsia" w:hAnsi="Times New Roman" w:cs="Times New Roman"/>
          <w:bCs/>
          <w:color w:val="767171" w:themeColor="background2" w:themeShade="80"/>
          <w:kern w:val="1"/>
          <w:lang w:val="es-DO" w:eastAsia="hi-IN" w:bidi="hi-IN"/>
        </w:rPr>
        <w:t>Velar por la recaudación de todos los pagos y rentas relacionadas con los bienes del Estado.</w:t>
      </w:r>
    </w:p>
    <w:p w14:paraId="7D7B6C02" w14:textId="77777777" w:rsidR="007C7152" w:rsidRPr="00820FFE" w:rsidRDefault="00BA4F35" w:rsidP="00D74DD8">
      <w:pPr>
        <w:pStyle w:val="Default"/>
        <w:numPr>
          <w:ilvl w:val="0"/>
          <w:numId w:val="23"/>
        </w:numPr>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eastAsiaTheme="majorEastAsia" w:hAnsi="Times New Roman" w:cs="Times New Roman"/>
          <w:bCs/>
          <w:color w:val="767171" w:themeColor="background2" w:themeShade="80"/>
          <w:kern w:val="1"/>
          <w:lang w:val="es-DO" w:eastAsia="hi-IN" w:bidi="hi-IN"/>
        </w:rPr>
        <w:t>Velar por la conservación de los bienes inmuebles del Estado, formar y mantener al día el inventario de dichos bienes, con las excepciones que determinen los reglamentos y proceder a su venta, cuando sea pertinente, en la forma que prescriben los reglamentos.</w:t>
      </w:r>
    </w:p>
    <w:p w14:paraId="29CEBEE9" w14:textId="77777777" w:rsidR="007C7152" w:rsidRPr="00820FFE" w:rsidRDefault="00BA4F35" w:rsidP="00D74DD8">
      <w:pPr>
        <w:pStyle w:val="Default"/>
        <w:numPr>
          <w:ilvl w:val="0"/>
          <w:numId w:val="23"/>
        </w:numPr>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eastAsiaTheme="majorEastAsia" w:hAnsi="Times New Roman" w:cs="Times New Roman"/>
          <w:bCs/>
          <w:color w:val="767171" w:themeColor="background2" w:themeShade="80"/>
          <w:kern w:val="1"/>
          <w:lang w:val="es-DO" w:eastAsia="hi-IN" w:bidi="hi-IN"/>
        </w:rPr>
        <w:t>Velar por el saneamiento y registro de las propiedades en las cuales el Estado tenga derecho de propiedad o cualquier otro derecho real.</w:t>
      </w:r>
    </w:p>
    <w:p w14:paraId="531984A8" w14:textId="77777777" w:rsidR="007C7152" w:rsidRPr="00820FFE" w:rsidRDefault="00BA4F35" w:rsidP="00D74DD8">
      <w:pPr>
        <w:pStyle w:val="Default"/>
        <w:numPr>
          <w:ilvl w:val="0"/>
          <w:numId w:val="23"/>
        </w:numPr>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eastAsiaTheme="majorEastAsia" w:hAnsi="Times New Roman" w:cs="Times New Roman"/>
          <w:bCs/>
          <w:color w:val="767171" w:themeColor="background2" w:themeShade="80"/>
          <w:kern w:val="1"/>
          <w:lang w:val="es-DO" w:eastAsia="hi-IN" w:bidi="hi-IN"/>
        </w:rPr>
        <w:t>Hacer cumplir el mandato que dice la ley, en lo referente a: Que toda institución que intervenga en la construcción o ampliación de mejoras pertenecientes al Estado, sobre terreno propio o no, lo reporte a la Dirección General de Bienes Nacionales, para fines de las inscripciones o anotaciones correspondientes en Catastro</w:t>
      </w:r>
      <w:r w:rsidRPr="00820FFE">
        <w:rPr>
          <w:rFonts w:ascii="Times New Roman" w:hAnsi="Times New Roman" w:cs="Times New Roman"/>
          <w:bCs/>
          <w:color w:val="767171" w:themeColor="background2" w:themeShade="80"/>
          <w:lang w:val="es-DO"/>
        </w:rPr>
        <w:t>.</w:t>
      </w:r>
    </w:p>
    <w:p w14:paraId="0FC0CFA0" w14:textId="77777777" w:rsidR="007C7152" w:rsidRPr="00820FFE" w:rsidRDefault="00BA4F35" w:rsidP="00D74DD8">
      <w:pPr>
        <w:pStyle w:val="Default"/>
        <w:numPr>
          <w:ilvl w:val="0"/>
          <w:numId w:val="23"/>
        </w:numPr>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hAnsi="Times New Roman" w:cs="Times New Roman"/>
          <w:bCs/>
          <w:color w:val="767171" w:themeColor="background2" w:themeShade="80"/>
          <w:lang w:val="es-DO"/>
        </w:rPr>
        <w:lastRenderedPageBreak/>
        <w:t>Hacer cumplir que todas las instituciones que posean títulos o documentos que se refieran a derechos reales del Estado, lo remitan a la Dirección General de Bienes Nacionales.</w:t>
      </w:r>
    </w:p>
    <w:p w14:paraId="5FC61B06" w14:textId="77777777" w:rsidR="007C7152" w:rsidRPr="00820FFE" w:rsidRDefault="00BA4F35" w:rsidP="00D74DD8">
      <w:pPr>
        <w:pStyle w:val="Default"/>
        <w:numPr>
          <w:ilvl w:val="0"/>
          <w:numId w:val="23"/>
        </w:numPr>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hAnsi="Times New Roman" w:cs="Times New Roman"/>
          <w:bCs/>
          <w:color w:val="767171" w:themeColor="background2" w:themeShade="80"/>
          <w:lang w:val="es-DO"/>
        </w:rPr>
        <w:t>Supervisar la fiel ejecución de los actos o contratos que se refieran a los bienes públicos o privados del Estado.</w:t>
      </w:r>
    </w:p>
    <w:p w14:paraId="656BCA51" w14:textId="1A984CC6" w:rsidR="00BA4F35" w:rsidRPr="00820FFE" w:rsidRDefault="00BA4F35" w:rsidP="00D74DD8">
      <w:pPr>
        <w:pStyle w:val="Default"/>
        <w:numPr>
          <w:ilvl w:val="0"/>
          <w:numId w:val="23"/>
        </w:numPr>
        <w:spacing w:line="360" w:lineRule="auto"/>
        <w:jc w:val="both"/>
        <w:rPr>
          <w:rFonts w:ascii="Times New Roman" w:eastAsiaTheme="majorEastAsia" w:hAnsi="Times New Roman" w:cs="Times New Roman"/>
          <w:bCs/>
          <w:color w:val="767171" w:themeColor="background2" w:themeShade="80"/>
          <w:kern w:val="1"/>
          <w:lang w:val="es-DO" w:eastAsia="hi-IN" w:bidi="hi-IN"/>
        </w:rPr>
      </w:pPr>
      <w:r w:rsidRPr="00820FFE">
        <w:rPr>
          <w:rFonts w:ascii="Times New Roman" w:hAnsi="Times New Roman" w:cs="Times New Roman"/>
          <w:bCs/>
          <w:color w:val="767171" w:themeColor="background2" w:themeShade="80"/>
          <w:lang w:val="es-DO"/>
        </w:rPr>
        <w:t>Suscribir los contratos de uso y arrendamiento de los bienes del Estado, así como los actos o contratos de adquisición o enajenación de inmuebles por parte del Estado, conforme a las instrucciones y poderes que reciba del Presidente de la República.</w:t>
      </w:r>
    </w:p>
    <w:p w14:paraId="733D7D15" w14:textId="77777777" w:rsidR="00BA4F35" w:rsidRPr="00820FFE" w:rsidRDefault="00BA4F35" w:rsidP="00D74DD8">
      <w:pPr>
        <w:pStyle w:val="Default"/>
        <w:spacing w:line="360" w:lineRule="auto"/>
        <w:jc w:val="both"/>
        <w:rPr>
          <w:rFonts w:ascii="Times New Roman" w:hAnsi="Times New Roman" w:cs="Times New Roman"/>
          <w:bCs/>
          <w:color w:val="767171" w:themeColor="background2" w:themeShade="80"/>
          <w:lang w:val="es-DO"/>
        </w:rPr>
      </w:pPr>
    </w:p>
    <w:p w14:paraId="1CA9F5F3" w14:textId="77777777" w:rsidR="00BA4F35" w:rsidRPr="00820FFE" w:rsidRDefault="00BA4F35" w:rsidP="00BA4F35">
      <w:pPr>
        <w:pStyle w:val="Default"/>
        <w:jc w:val="both"/>
        <w:rPr>
          <w:rFonts w:ascii="Times New Roman" w:hAnsi="Times New Roman" w:cs="Times New Roman"/>
          <w:bCs/>
          <w:color w:val="767171" w:themeColor="background2" w:themeShade="80"/>
          <w:lang w:val="es-DO"/>
        </w:rPr>
      </w:pPr>
    </w:p>
    <w:p w14:paraId="3F4D35C2" w14:textId="77777777" w:rsidR="00BA4F35" w:rsidRPr="00820FFE" w:rsidRDefault="00BA4F35" w:rsidP="00BA4F35">
      <w:pPr>
        <w:pStyle w:val="Default"/>
        <w:jc w:val="both"/>
        <w:rPr>
          <w:rFonts w:ascii="Times New Roman" w:hAnsi="Times New Roman" w:cs="Times New Roman"/>
          <w:bCs/>
          <w:color w:val="767171" w:themeColor="background2" w:themeShade="80"/>
          <w:lang w:val="es-DO"/>
        </w:rPr>
      </w:pPr>
    </w:p>
    <w:p w14:paraId="10141C16" w14:textId="77777777" w:rsidR="00BA4F35" w:rsidRPr="00820FFE" w:rsidRDefault="00BA4F35" w:rsidP="00BA4F35">
      <w:pPr>
        <w:pStyle w:val="Default"/>
        <w:jc w:val="both"/>
        <w:rPr>
          <w:rFonts w:ascii="Times New Roman" w:hAnsi="Times New Roman" w:cs="Times New Roman"/>
          <w:bCs/>
          <w:color w:val="767171" w:themeColor="background2" w:themeShade="80"/>
          <w:lang w:val="es-DO"/>
        </w:rPr>
      </w:pPr>
    </w:p>
    <w:p w14:paraId="6E862BD7" w14:textId="4E079FE1" w:rsidR="00BA4F35" w:rsidRPr="00820FFE" w:rsidRDefault="00BA4F35" w:rsidP="00BA4F35">
      <w:pPr>
        <w:pStyle w:val="Default"/>
        <w:jc w:val="both"/>
        <w:rPr>
          <w:rFonts w:ascii="Times New Roman" w:hAnsi="Times New Roman" w:cs="Times New Roman"/>
          <w:bCs/>
          <w:color w:val="767171" w:themeColor="background2" w:themeShade="80"/>
          <w:lang w:val="es-DO"/>
        </w:rPr>
      </w:pPr>
    </w:p>
    <w:p w14:paraId="158D4765" w14:textId="67F89A32" w:rsidR="007C7152" w:rsidRPr="00820FFE" w:rsidRDefault="007C7152" w:rsidP="00BA4F35">
      <w:pPr>
        <w:pStyle w:val="Default"/>
        <w:jc w:val="both"/>
        <w:rPr>
          <w:rFonts w:ascii="Times New Roman" w:hAnsi="Times New Roman" w:cs="Times New Roman"/>
          <w:bCs/>
          <w:color w:val="767171" w:themeColor="background2" w:themeShade="80"/>
          <w:lang w:val="es-DO"/>
        </w:rPr>
      </w:pPr>
    </w:p>
    <w:p w14:paraId="47406C52" w14:textId="0D885ECF" w:rsidR="007C7152" w:rsidRPr="00820FFE" w:rsidRDefault="007C7152" w:rsidP="00BA4F35">
      <w:pPr>
        <w:pStyle w:val="Default"/>
        <w:jc w:val="both"/>
        <w:rPr>
          <w:rFonts w:ascii="Times New Roman" w:hAnsi="Times New Roman" w:cs="Times New Roman"/>
          <w:bCs/>
          <w:color w:val="767171" w:themeColor="background2" w:themeShade="80"/>
          <w:lang w:val="es-DO"/>
        </w:rPr>
      </w:pPr>
    </w:p>
    <w:p w14:paraId="43A9D695" w14:textId="77777777" w:rsidR="007C7152" w:rsidRPr="00820FFE" w:rsidRDefault="007C7152" w:rsidP="00BA4F35">
      <w:pPr>
        <w:pStyle w:val="Default"/>
        <w:jc w:val="both"/>
        <w:rPr>
          <w:rFonts w:ascii="Times New Roman" w:hAnsi="Times New Roman" w:cs="Times New Roman"/>
          <w:bCs/>
          <w:color w:val="767171" w:themeColor="background2" w:themeShade="80"/>
          <w:lang w:val="es-DO"/>
        </w:rPr>
      </w:pPr>
    </w:p>
    <w:p w14:paraId="2C4CCB9F" w14:textId="0D915730" w:rsidR="00BA4F35" w:rsidRPr="00820FFE" w:rsidRDefault="00BA4F35" w:rsidP="00BA4F35">
      <w:pPr>
        <w:pStyle w:val="Default"/>
        <w:jc w:val="both"/>
        <w:rPr>
          <w:rFonts w:ascii="Times New Roman" w:hAnsi="Times New Roman" w:cs="Times New Roman"/>
          <w:bCs/>
          <w:color w:val="767171" w:themeColor="background2" w:themeShade="80"/>
          <w:lang w:val="es-DO"/>
        </w:rPr>
      </w:pPr>
    </w:p>
    <w:p w14:paraId="1BCA9220" w14:textId="45548641"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56AF4108" w14:textId="1C5EAC72"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770A5166" w14:textId="61E1BAE7"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2BCC0BB5" w14:textId="4DE9E5C9"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2121315B" w14:textId="116F21AA"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6F6B33AC" w14:textId="7EAA412C"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64932034" w14:textId="7B476864"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7D7CCE0B" w14:textId="37F976CE"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784F8B95" w14:textId="1EAACFA9"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19ED5C0A" w14:textId="41F0B6B6"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4A9E3E1B" w14:textId="33C1716B"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1F28E705" w14:textId="7F3379CA"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74D42574" w14:textId="09ADC2B6"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6A13856C" w14:textId="09F2811D"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374FF932" w14:textId="1217CDD5"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36400F9D" w14:textId="52A3CC75"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70E776D9" w14:textId="7AC75492"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4C045B0D" w14:textId="5E25DEDB"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6DE36F4B" w14:textId="49317420"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0940CE6A" w14:textId="163B635F"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3259CDA9" w14:textId="735680F2"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6880545B" w14:textId="0B8F4C1C" w:rsidR="00D74DD8" w:rsidRPr="00820FFE" w:rsidRDefault="00D74DD8" w:rsidP="00BA4F35">
      <w:pPr>
        <w:pStyle w:val="Default"/>
        <w:jc w:val="both"/>
        <w:rPr>
          <w:rFonts w:ascii="Times New Roman" w:hAnsi="Times New Roman" w:cs="Times New Roman"/>
          <w:bCs/>
          <w:color w:val="767171" w:themeColor="background2" w:themeShade="80"/>
          <w:lang w:val="es-DO"/>
        </w:rPr>
      </w:pPr>
    </w:p>
    <w:p w14:paraId="70BEC54E" w14:textId="26A66FD5" w:rsidR="00932BB0" w:rsidRPr="00820FFE" w:rsidRDefault="009E25D3" w:rsidP="007C7152">
      <w:pPr>
        <w:pStyle w:val="Ttulo2"/>
        <w:rPr>
          <w:lang w:val="es-PR"/>
        </w:rPr>
      </w:pPr>
      <w:bookmarkStart w:id="10" w:name="_Toc91584694"/>
      <w:r w:rsidRPr="00820FFE">
        <w:rPr>
          <w:noProof/>
          <w:lang w:val="es-DO" w:eastAsia="es-DO"/>
        </w:rPr>
        <w:drawing>
          <wp:anchor distT="0" distB="0" distL="114300" distR="114300" simplePos="0" relativeHeight="251725824" behindDoc="0" locked="0" layoutInCell="1" allowOverlap="1" wp14:anchorId="18DB00EA" wp14:editId="3DC6597F">
            <wp:simplePos x="0" y="0"/>
            <wp:positionH relativeFrom="margin">
              <wp:posOffset>-972820</wp:posOffset>
            </wp:positionH>
            <wp:positionV relativeFrom="page">
              <wp:posOffset>1983740</wp:posOffset>
            </wp:positionV>
            <wp:extent cx="7882890" cy="5433060"/>
            <wp:effectExtent l="0" t="0" r="3810" b="0"/>
            <wp:wrapSquare wrapText="bothSides"/>
            <wp:docPr id="66" name="Imagen 66" descr="Organigrama bn2 - cop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grama bn2 - copia-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2890" cy="543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7C7152" w:rsidRPr="00820FFE">
        <w:t xml:space="preserve">2.5 </w:t>
      </w:r>
      <w:r w:rsidR="00932BB0" w:rsidRPr="00820FFE">
        <w:t>Organigrama Estructural</w:t>
      </w:r>
      <w:bookmarkEnd w:id="10"/>
    </w:p>
    <w:p w14:paraId="192C57A0" w14:textId="77777777" w:rsidR="00BA4F35" w:rsidRPr="00820FFE" w:rsidRDefault="00BA4F35" w:rsidP="00BA4F35">
      <w:pPr>
        <w:pStyle w:val="Default"/>
        <w:jc w:val="both"/>
        <w:rPr>
          <w:rFonts w:ascii="Times New Roman" w:hAnsi="Times New Roman" w:cs="Times New Roman"/>
          <w:bCs/>
          <w:color w:val="767171" w:themeColor="background2" w:themeShade="80"/>
          <w:lang w:val="es-DO"/>
        </w:rPr>
      </w:pPr>
    </w:p>
    <w:p w14:paraId="552A45D4" w14:textId="2C17C327" w:rsidR="00BA4F35" w:rsidRPr="00820FFE" w:rsidRDefault="00BA4F35" w:rsidP="00BA4F35">
      <w:pPr>
        <w:pStyle w:val="Default"/>
        <w:jc w:val="both"/>
        <w:rPr>
          <w:rFonts w:ascii="Times New Roman" w:hAnsi="Times New Roman" w:cs="Times New Roman"/>
          <w:bCs/>
          <w:color w:val="767171" w:themeColor="background2" w:themeShade="80"/>
          <w:lang w:val="es-DO"/>
        </w:rPr>
      </w:pPr>
    </w:p>
    <w:p w14:paraId="51C5B267" w14:textId="0D36AE37" w:rsidR="00BA4F35" w:rsidRPr="00820FFE" w:rsidRDefault="00BA4F35" w:rsidP="00BA4F35">
      <w:pPr>
        <w:pStyle w:val="Default"/>
        <w:jc w:val="both"/>
        <w:rPr>
          <w:rFonts w:ascii="Times New Roman" w:hAnsi="Times New Roman" w:cs="Times New Roman"/>
          <w:bCs/>
          <w:color w:val="767171" w:themeColor="background2" w:themeShade="80"/>
          <w:lang w:val="es-DO"/>
        </w:rPr>
      </w:pPr>
    </w:p>
    <w:p w14:paraId="2859F1D6" w14:textId="77777777" w:rsidR="00BA4F35" w:rsidRPr="00820FFE" w:rsidRDefault="00BA4F35" w:rsidP="00BA4F35">
      <w:pPr>
        <w:pStyle w:val="Default"/>
        <w:jc w:val="both"/>
        <w:rPr>
          <w:rFonts w:ascii="Times New Roman" w:hAnsi="Times New Roman" w:cs="Times New Roman"/>
          <w:bCs/>
          <w:color w:val="767171" w:themeColor="background2" w:themeShade="80"/>
          <w:lang w:val="es-DO"/>
        </w:rPr>
      </w:pPr>
    </w:p>
    <w:p w14:paraId="1D9F5F1C" w14:textId="77777777" w:rsidR="00BA4F35" w:rsidRPr="00820FFE" w:rsidRDefault="00BA4F35" w:rsidP="00BA4F35">
      <w:pPr>
        <w:pStyle w:val="Default"/>
        <w:jc w:val="both"/>
        <w:rPr>
          <w:rFonts w:ascii="Times New Roman" w:hAnsi="Times New Roman" w:cs="Times New Roman"/>
          <w:bCs/>
          <w:color w:val="767171" w:themeColor="background2" w:themeShade="80"/>
          <w:lang w:val="es-DO"/>
        </w:rPr>
      </w:pPr>
    </w:p>
    <w:p w14:paraId="7DDE9181" w14:textId="77777777" w:rsidR="00BA4F35" w:rsidRPr="00820FFE" w:rsidRDefault="00BA4F35" w:rsidP="00BA4F35">
      <w:pPr>
        <w:rPr>
          <w:noProof/>
          <w:color w:val="767171" w:themeColor="background2" w:themeShade="80"/>
          <w:lang w:eastAsia="es-DO"/>
        </w:rPr>
      </w:pPr>
    </w:p>
    <w:p w14:paraId="5E80F0AE" w14:textId="4D7112AF" w:rsidR="00BA4F35" w:rsidRPr="00820FFE" w:rsidRDefault="00BA4F35" w:rsidP="00BA4F35">
      <w:pPr>
        <w:rPr>
          <w:noProof/>
          <w:color w:val="767171" w:themeColor="background2" w:themeShade="80"/>
          <w:lang w:eastAsia="es-DO"/>
        </w:rPr>
      </w:pPr>
    </w:p>
    <w:p w14:paraId="05E6994C" w14:textId="20A7F2B0" w:rsidR="007C7152" w:rsidRPr="00820FFE" w:rsidRDefault="007C7152" w:rsidP="00BA4F35">
      <w:pPr>
        <w:rPr>
          <w:noProof/>
          <w:color w:val="767171" w:themeColor="background2" w:themeShade="80"/>
          <w:lang w:eastAsia="es-DO"/>
        </w:rPr>
      </w:pPr>
    </w:p>
    <w:p w14:paraId="6615FC10" w14:textId="77777777" w:rsidR="007C7152" w:rsidRPr="00820FFE" w:rsidRDefault="007C7152" w:rsidP="00BA4F35">
      <w:pPr>
        <w:rPr>
          <w:noProof/>
          <w:color w:val="767171" w:themeColor="background2" w:themeShade="80"/>
          <w:lang w:eastAsia="es-DO"/>
        </w:rPr>
      </w:pPr>
    </w:p>
    <w:p w14:paraId="139E35EE" w14:textId="77777777" w:rsidR="00BA4F35" w:rsidRPr="00820FFE" w:rsidRDefault="00BA4F35" w:rsidP="00BA4F35">
      <w:pPr>
        <w:rPr>
          <w:noProof/>
          <w:color w:val="767171" w:themeColor="background2" w:themeShade="80"/>
          <w:lang w:eastAsia="es-DO"/>
        </w:rPr>
      </w:pPr>
    </w:p>
    <w:p w14:paraId="4D3A1731" w14:textId="4D8F4B59" w:rsidR="0020552E" w:rsidRPr="00820FFE" w:rsidRDefault="007C7152" w:rsidP="007C7152">
      <w:pPr>
        <w:pStyle w:val="Ttulo2"/>
        <w:rPr>
          <w:noProof/>
          <w:lang w:eastAsia="es-DO"/>
        </w:rPr>
      </w:pPr>
      <w:bookmarkStart w:id="11" w:name="_Toc91584695"/>
      <w:r w:rsidRPr="00820FFE">
        <w:rPr>
          <w:noProof/>
          <w:lang w:eastAsia="es-DO"/>
        </w:rPr>
        <w:t>2.</w:t>
      </w:r>
      <w:r w:rsidR="009E25D3" w:rsidRPr="00820FFE">
        <w:rPr>
          <w:noProof/>
          <w:lang w:eastAsia="es-DO"/>
        </w:rPr>
        <w:t xml:space="preserve">6 </w:t>
      </w:r>
      <w:r w:rsidRPr="00820FFE">
        <w:rPr>
          <w:noProof/>
          <w:lang w:eastAsia="es-DO"/>
        </w:rPr>
        <w:t>Planificación estratégica institucional</w:t>
      </w:r>
      <w:bookmarkEnd w:id="11"/>
    </w:p>
    <w:p w14:paraId="4476E8F5" w14:textId="20D3DACB" w:rsidR="007F6A11" w:rsidRPr="00820FFE" w:rsidRDefault="007F6A11" w:rsidP="007F6A11">
      <w:pPr>
        <w:rPr>
          <w:color w:val="767171" w:themeColor="background2" w:themeShade="80"/>
          <w:lang w:eastAsia="es-DO"/>
        </w:rPr>
      </w:pPr>
    </w:p>
    <w:p w14:paraId="379007A0" w14:textId="77777777" w:rsidR="007F6A11" w:rsidRPr="00820FFE" w:rsidRDefault="007F6A11" w:rsidP="007F6A11">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El Plan Estratégico Institucional de la Dirección General de Bienes Nacionales para el periodo 2021-2025 tiene como propósito fundamental establecer los lineamientos estratégicos y programáticos a corto, mediano y largo plazo de la institución favoreciendo con esto la direccionalidad, consistencia y coherencia de las acciones y el cumplimiento efectivo de la Misión y Visión de la misma. </w:t>
      </w:r>
    </w:p>
    <w:p w14:paraId="2B815D2B" w14:textId="77777777" w:rsidR="007F6A11" w:rsidRPr="00820FFE" w:rsidRDefault="007F6A11" w:rsidP="007F6A11">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Este Plan Estratégico es el resultado de un proceso interno en el que participó, de forma entusiasta y comprometida, un equipo de trabajo integrado por personal directivo, gerencial y colaboradores claves de la entidad, en talleres y mesas de trabajo que se constituyeron en dinámicas sesiones de análisis, que permitieron la formulación del Plan, llamado a orientar el accionar de la institución.</w:t>
      </w:r>
    </w:p>
    <w:p w14:paraId="48AF5AFF" w14:textId="644FB4E4" w:rsidR="007F6A11" w:rsidRPr="00820FFE" w:rsidRDefault="007F6A11" w:rsidP="007F6A11">
      <w:pPr>
        <w:autoSpaceDE w:val="0"/>
        <w:autoSpaceDN w:val="0"/>
        <w:adjustRightInd w:val="0"/>
        <w:spacing w:after="0"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Este Plan Estratégico se ha organizado en tres (3) etapas. Presentando en su primera etapa el Diagnóstico, a través del análisis FODA donde se pudieron identificar las situaciones y problemáticas más relevantes que deberán ser contempladas en el Plan Estratégico Institucional (PEI). Una segunda etapa donde se realizó la Identificación de Propuestas Estratégicas, en el cual, se procedió metodológicamente a realizar el levantamiento, la definición y el alcance de los “Ejes Estratégicos” del Plan Estratégico Institucional, los cuales constituyen el marco referencial de las áreas de intervención que se deben contemplar y en una tercera etapa, que fue donde se estableció el Equipo de Conducción Estratégica, a cargo de establecer los lineamientos estratégicos que, por su parte, se encargó de Consolidar los lineamientos, ejes estratégicos, objetivos estratégicos e institucionales y resultados estratégicos, junto a sus indicadores y metas finales para el periodo proyectado.</w:t>
      </w:r>
    </w:p>
    <w:p w14:paraId="0A42D270" w14:textId="77777777" w:rsidR="007F6A11" w:rsidRPr="00820FFE" w:rsidRDefault="007F6A11" w:rsidP="007F6A11">
      <w:pPr>
        <w:autoSpaceDE w:val="0"/>
        <w:autoSpaceDN w:val="0"/>
        <w:adjustRightInd w:val="0"/>
        <w:spacing w:after="0"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De todo este proceso surgen los ejes del Plan Estratégico Institucional de la Dirección General de Bienes Nacionales donde cada uno de estos está alineado con la Estrategia Nacional de Desarrollo 2030 donde se establece una correcta planificación de los </w:t>
      </w:r>
      <w:r w:rsidRPr="00820FFE">
        <w:rPr>
          <w:rFonts w:ascii="Times New Roman" w:hAnsi="Times New Roman"/>
          <w:color w:val="767171" w:themeColor="background2" w:themeShade="80"/>
          <w:sz w:val="24"/>
          <w:szCs w:val="24"/>
        </w:rPr>
        <w:lastRenderedPageBreak/>
        <w:t xml:space="preserve">recursos para la consecución de las metas y objetivos que permitan lograr niveles de desarrollo adecuados y sostenibles a la República Dominicana. </w:t>
      </w:r>
    </w:p>
    <w:p w14:paraId="408FD872" w14:textId="77777777" w:rsidR="007F6A11" w:rsidRPr="00820FFE" w:rsidRDefault="007F6A11" w:rsidP="007F6A11">
      <w:pPr>
        <w:autoSpaceDE w:val="0"/>
        <w:autoSpaceDN w:val="0"/>
        <w:adjustRightInd w:val="0"/>
        <w:spacing w:after="0" w:line="360" w:lineRule="auto"/>
        <w:rPr>
          <w:rFonts w:ascii="Times New Roman" w:hAnsi="Times New Roman"/>
          <w:color w:val="767171" w:themeColor="background2" w:themeShade="80"/>
          <w:sz w:val="24"/>
          <w:szCs w:val="24"/>
        </w:rPr>
      </w:pPr>
    </w:p>
    <w:tbl>
      <w:tblPr>
        <w:tblStyle w:val="Estilo6"/>
        <w:tblpPr w:leftFromText="141" w:rightFromText="141" w:vertAnchor="text" w:horzAnchor="page" w:tblpX="1258" w:tblpY="62"/>
        <w:tblW w:w="9908" w:type="dxa"/>
        <w:tblLook w:val="04A0" w:firstRow="1" w:lastRow="0" w:firstColumn="1" w:lastColumn="0" w:noHBand="0" w:noVBand="1"/>
      </w:tblPr>
      <w:tblGrid>
        <w:gridCol w:w="567"/>
        <w:gridCol w:w="2504"/>
        <w:gridCol w:w="5283"/>
        <w:gridCol w:w="1554"/>
      </w:tblGrid>
      <w:tr w:rsidR="00820FFE" w:rsidRPr="00820FFE" w14:paraId="14010710" w14:textId="77777777" w:rsidTr="000E23BA">
        <w:trPr>
          <w:trHeight w:val="431"/>
        </w:trPr>
        <w:tc>
          <w:tcPr>
            <w:tcW w:w="567" w:type="dxa"/>
            <w:shd w:val="clear" w:color="auto" w:fill="1F4E79" w:themeFill="accent5" w:themeFillShade="80"/>
            <w:noWrap/>
            <w:vAlign w:val="center"/>
            <w:hideMark/>
          </w:tcPr>
          <w:p w14:paraId="696F6B5F" w14:textId="5514742F" w:rsidR="007F6A11" w:rsidRPr="00820FFE" w:rsidRDefault="007F6A11" w:rsidP="000E23BA">
            <w:pPr>
              <w:pStyle w:val="Descripcin"/>
              <w:jc w:val="center"/>
              <w:rPr>
                <w:rFonts w:ascii="Times New Roman" w:hAnsi="Times New Roman"/>
                <w:b/>
                <w:bCs/>
                <w:i w:val="0"/>
                <w:iCs w:val="0"/>
                <w:color w:val="FFFFFF" w:themeColor="background1"/>
                <w:sz w:val="24"/>
                <w:szCs w:val="24"/>
                <w:lang w:eastAsia="es-DO"/>
              </w:rPr>
            </w:pPr>
            <w:r w:rsidRPr="00820FFE">
              <w:rPr>
                <w:rFonts w:ascii="Times New Roman" w:hAnsi="Times New Roman"/>
                <w:b/>
                <w:bCs/>
                <w:i w:val="0"/>
                <w:iCs w:val="0"/>
                <w:color w:val="FFFFFF" w:themeColor="background1"/>
                <w:sz w:val="24"/>
                <w:szCs w:val="24"/>
                <w:lang w:eastAsia="es-DO"/>
              </w:rPr>
              <w:t>Eje</w:t>
            </w:r>
          </w:p>
        </w:tc>
        <w:tc>
          <w:tcPr>
            <w:tcW w:w="2504" w:type="dxa"/>
            <w:shd w:val="clear" w:color="auto" w:fill="1F4E79" w:themeFill="accent5" w:themeFillShade="80"/>
            <w:noWrap/>
            <w:vAlign w:val="center"/>
            <w:hideMark/>
          </w:tcPr>
          <w:p w14:paraId="7277132B" w14:textId="0CBA101C" w:rsidR="007F6A11" w:rsidRPr="00820FFE" w:rsidRDefault="007F6A11" w:rsidP="000E23BA">
            <w:pPr>
              <w:pStyle w:val="Descripcin"/>
              <w:jc w:val="center"/>
              <w:rPr>
                <w:rFonts w:ascii="Times New Roman" w:hAnsi="Times New Roman"/>
                <w:b/>
                <w:bCs/>
                <w:i w:val="0"/>
                <w:iCs w:val="0"/>
                <w:color w:val="FFFFFF" w:themeColor="background1"/>
                <w:sz w:val="24"/>
                <w:szCs w:val="24"/>
                <w:lang w:eastAsia="es-DO"/>
              </w:rPr>
            </w:pPr>
            <w:r w:rsidRPr="00820FFE">
              <w:rPr>
                <w:rFonts w:ascii="Times New Roman" w:hAnsi="Times New Roman"/>
                <w:b/>
                <w:bCs/>
                <w:i w:val="0"/>
                <w:iCs w:val="0"/>
                <w:color w:val="FFFFFF" w:themeColor="background1"/>
                <w:sz w:val="24"/>
                <w:szCs w:val="24"/>
                <w:lang w:eastAsia="es-DO"/>
              </w:rPr>
              <w:t>Nombre</w:t>
            </w:r>
          </w:p>
        </w:tc>
        <w:tc>
          <w:tcPr>
            <w:tcW w:w="5283" w:type="dxa"/>
            <w:shd w:val="clear" w:color="auto" w:fill="1F4E79" w:themeFill="accent5" w:themeFillShade="80"/>
            <w:noWrap/>
            <w:vAlign w:val="center"/>
            <w:hideMark/>
          </w:tcPr>
          <w:p w14:paraId="5D275BE5" w14:textId="77777777" w:rsidR="007F6A11" w:rsidRPr="00820FFE" w:rsidRDefault="007F6A11" w:rsidP="000E23BA">
            <w:pPr>
              <w:pStyle w:val="Descripcin"/>
              <w:jc w:val="center"/>
              <w:rPr>
                <w:rFonts w:ascii="Times New Roman" w:hAnsi="Times New Roman"/>
                <w:b/>
                <w:bCs/>
                <w:i w:val="0"/>
                <w:iCs w:val="0"/>
                <w:color w:val="FFFFFF" w:themeColor="background1"/>
                <w:sz w:val="24"/>
                <w:szCs w:val="24"/>
                <w:lang w:eastAsia="es-DO"/>
              </w:rPr>
            </w:pPr>
            <w:r w:rsidRPr="00820FFE">
              <w:rPr>
                <w:rFonts w:ascii="Times New Roman" w:hAnsi="Times New Roman"/>
                <w:b/>
                <w:bCs/>
                <w:i w:val="0"/>
                <w:iCs w:val="0"/>
                <w:color w:val="FFFFFF" w:themeColor="background1"/>
                <w:sz w:val="24"/>
                <w:szCs w:val="24"/>
                <w:lang w:eastAsia="es-DO"/>
              </w:rPr>
              <w:t>Descripción</w:t>
            </w:r>
          </w:p>
        </w:tc>
        <w:tc>
          <w:tcPr>
            <w:tcW w:w="1554" w:type="dxa"/>
            <w:shd w:val="clear" w:color="auto" w:fill="1F4E79" w:themeFill="accent5" w:themeFillShade="80"/>
            <w:noWrap/>
            <w:vAlign w:val="center"/>
            <w:hideMark/>
          </w:tcPr>
          <w:p w14:paraId="49FD4306" w14:textId="77777777" w:rsidR="007F6A11" w:rsidRPr="00820FFE" w:rsidRDefault="007F6A11" w:rsidP="000E23BA">
            <w:pPr>
              <w:pStyle w:val="Descripcin"/>
              <w:jc w:val="center"/>
              <w:rPr>
                <w:rFonts w:ascii="Times New Roman" w:hAnsi="Times New Roman"/>
                <w:b/>
                <w:bCs/>
                <w:i w:val="0"/>
                <w:iCs w:val="0"/>
                <w:color w:val="FFFFFF" w:themeColor="background1"/>
                <w:sz w:val="24"/>
                <w:szCs w:val="24"/>
                <w:lang w:eastAsia="es-DO"/>
              </w:rPr>
            </w:pPr>
            <w:r w:rsidRPr="00820FFE">
              <w:rPr>
                <w:rFonts w:ascii="Times New Roman" w:hAnsi="Times New Roman"/>
                <w:b/>
                <w:bCs/>
                <w:i w:val="0"/>
                <w:iCs w:val="0"/>
                <w:color w:val="FFFFFF" w:themeColor="background1"/>
                <w:sz w:val="24"/>
                <w:szCs w:val="24"/>
                <w:lang w:eastAsia="es-DO"/>
              </w:rPr>
              <w:t>Alineación</w:t>
            </w:r>
          </w:p>
        </w:tc>
      </w:tr>
      <w:tr w:rsidR="00820FFE" w:rsidRPr="00820FFE" w14:paraId="5C96458F" w14:textId="77777777" w:rsidTr="000E23BA">
        <w:trPr>
          <w:trHeight w:val="1263"/>
        </w:trPr>
        <w:tc>
          <w:tcPr>
            <w:tcW w:w="567" w:type="dxa"/>
            <w:noWrap/>
            <w:vAlign w:val="center"/>
            <w:hideMark/>
          </w:tcPr>
          <w:p w14:paraId="0678A80A"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1</w:t>
            </w:r>
          </w:p>
        </w:tc>
        <w:tc>
          <w:tcPr>
            <w:tcW w:w="2504" w:type="dxa"/>
            <w:noWrap/>
            <w:vAlign w:val="center"/>
            <w:hideMark/>
          </w:tcPr>
          <w:p w14:paraId="5DD33616" w14:textId="77777777" w:rsidR="007F6A11" w:rsidRPr="00820FFE" w:rsidRDefault="007F6A11" w:rsidP="000E23BA">
            <w:pPr>
              <w:pStyle w:val="Descripcin"/>
              <w:jc w:val="left"/>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 xml:space="preserve">Fortalecimiento Institucional </w:t>
            </w:r>
          </w:p>
        </w:tc>
        <w:tc>
          <w:tcPr>
            <w:tcW w:w="5283" w:type="dxa"/>
            <w:vAlign w:val="center"/>
            <w:hideMark/>
          </w:tcPr>
          <w:p w14:paraId="0ACEDB83"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Este eje está compuesto por los objetivos estratégicos y acciones que están vinculados al crecimiento de la productividad de la entidad, manejo de los recursos humanos y el ambiente organizacional.</w:t>
            </w:r>
          </w:p>
        </w:tc>
        <w:tc>
          <w:tcPr>
            <w:tcW w:w="1554" w:type="dxa"/>
            <w:noWrap/>
            <w:vAlign w:val="center"/>
            <w:hideMark/>
          </w:tcPr>
          <w:p w14:paraId="3CC7EB2F"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Se vincula con el Eje 1 del END</w:t>
            </w:r>
          </w:p>
        </w:tc>
      </w:tr>
      <w:tr w:rsidR="00820FFE" w:rsidRPr="00820FFE" w14:paraId="3A2E6C94" w14:textId="77777777" w:rsidTr="000E23BA">
        <w:trPr>
          <w:trHeight w:val="1575"/>
        </w:trPr>
        <w:tc>
          <w:tcPr>
            <w:tcW w:w="567" w:type="dxa"/>
            <w:noWrap/>
            <w:vAlign w:val="center"/>
            <w:hideMark/>
          </w:tcPr>
          <w:p w14:paraId="0BF776D7"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2</w:t>
            </w:r>
          </w:p>
        </w:tc>
        <w:tc>
          <w:tcPr>
            <w:tcW w:w="2504" w:type="dxa"/>
            <w:noWrap/>
            <w:vAlign w:val="center"/>
            <w:hideMark/>
          </w:tcPr>
          <w:p w14:paraId="2F96BB32" w14:textId="77777777" w:rsidR="007F6A11" w:rsidRPr="00820FFE" w:rsidRDefault="007F6A11" w:rsidP="000E23BA">
            <w:pPr>
              <w:pStyle w:val="Descripcin"/>
              <w:jc w:val="left"/>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Gestión Financiera y Presupuestaria</w:t>
            </w:r>
          </w:p>
        </w:tc>
        <w:tc>
          <w:tcPr>
            <w:tcW w:w="5283" w:type="dxa"/>
            <w:vAlign w:val="center"/>
            <w:hideMark/>
          </w:tcPr>
          <w:p w14:paraId="449843A2"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 xml:space="preserve">Agrupa todos los objetivos estratégicos, acciones y mecanismos de apoyo a la gestión administrativa y financiera, teniendo un control eficiente de los gastos de producción y operativos de la institución y aumentando la rentabilidad de esta. </w:t>
            </w:r>
          </w:p>
        </w:tc>
        <w:tc>
          <w:tcPr>
            <w:tcW w:w="1554" w:type="dxa"/>
            <w:noWrap/>
            <w:vAlign w:val="center"/>
            <w:hideMark/>
          </w:tcPr>
          <w:p w14:paraId="206768DB"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Se vincula con el Eje 1 del END</w:t>
            </w:r>
          </w:p>
        </w:tc>
      </w:tr>
      <w:tr w:rsidR="00820FFE" w:rsidRPr="00820FFE" w14:paraId="7015E9F2" w14:textId="77777777" w:rsidTr="000E23BA">
        <w:trPr>
          <w:trHeight w:val="1575"/>
        </w:trPr>
        <w:tc>
          <w:tcPr>
            <w:tcW w:w="567" w:type="dxa"/>
            <w:noWrap/>
            <w:vAlign w:val="center"/>
            <w:hideMark/>
          </w:tcPr>
          <w:p w14:paraId="22084D7F"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3</w:t>
            </w:r>
          </w:p>
        </w:tc>
        <w:tc>
          <w:tcPr>
            <w:tcW w:w="2504" w:type="dxa"/>
            <w:vAlign w:val="center"/>
            <w:hideMark/>
          </w:tcPr>
          <w:p w14:paraId="3391D1E9" w14:textId="77777777" w:rsidR="007F6A11" w:rsidRPr="00820FFE" w:rsidRDefault="007F6A11" w:rsidP="000E23BA">
            <w:pPr>
              <w:pStyle w:val="Descripcin"/>
              <w:jc w:val="left"/>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 xml:space="preserve">Gestión y Administración eficiente de los Bienes Estatales </w:t>
            </w:r>
          </w:p>
        </w:tc>
        <w:tc>
          <w:tcPr>
            <w:tcW w:w="5283" w:type="dxa"/>
            <w:vAlign w:val="center"/>
            <w:hideMark/>
          </w:tcPr>
          <w:p w14:paraId="7C2EAA23"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 xml:space="preserve">Se refiere a las políticas, controles y mecanismos regulatorios establecidos por la entidad para lograr la eficientización del manejo de los Bienes del Estado promoviendo la reducción de los gastos públicos y el uso adecuado de los Bienes. </w:t>
            </w:r>
          </w:p>
        </w:tc>
        <w:tc>
          <w:tcPr>
            <w:tcW w:w="1554" w:type="dxa"/>
            <w:noWrap/>
            <w:vAlign w:val="center"/>
            <w:hideMark/>
          </w:tcPr>
          <w:p w14:paraId="25420065"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Se vincula con el Eje 1 del END</w:t>
            </w:r>
          </w:p>
        </w:tc>
      </w:tr>
      <w:tr w:rsidR="00820FFE" w:rsidRPr="00820FFE" w14:paraId="57226E85" w14:textId="77777777" w:rsidTr="000E23BA">
        <w:trPr>
          <w:trHeight w:val="1575"/>
        </w:trPr>
        <w:tc>
          <w:tcPr>
            <w:tcW w:w="567" w:type="dxa"/>
            <w:noWrap/>
            <w:vAlign w:val="center"/>
            <w:hideMark/>
          </w:tcPr>
          <w:p w14:paraId="13BCDF27"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4</w:t>
            </w:r>
          </w:p>
        </w:tc>
        <w:tc>
          <w:tcPr>
            <w:tcW w:w="2504" w:type="dxa"/>
            <w:vAlign w:val="center"/>
            <w:hideMark/>
          </w:tcPr>
          <w:p w14:paraId="4FC9A6EB" w14:textId="77777777" w:rsidR="007F6A11" w:rsidRPr="00820FFE" w:rsidRDefault="007F6A11" w:rsidP="000E23BA">
            <w:pPr>
              <w:pStyle w:val="Descripcin"/>
              <w:jc w:val="left"/>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 xml:space="preserve">Innovación en Procesos de Tecnología en la Administración de Bienes y la Producción Azucarera </w:t>
            </w:r>
          </w:p>
        </w:tc>
        <w:tc>
          <w:tcPr>
            <w:tcW w:w="5283" w:type="dxa"/>
            <w:vAlign w:val="center"/>
            <w:hideMark/>
          </w:tcPr>
          <w:p w14:paraId="061577B7"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En este eje se agrupan los procesos de innovación, mejora que están vinculados con los equipos tecnológicos utilizados en la institución y la factoría, laboratorios, así como el aumento del rendimiento y calidad de la caña de azúcar, ganado y sus derivados.</w:t>
            </w:r>
          </w:p>
        </w:tc>
        <w:tc>
          <w:tcPr>
            <w:tcW w:w="1554" w:type="dxa"/>
            <w:noWrap/>
            <w:vAlign w:val="center"/>
            <w:hideMark/>
          </w:tcPr>
          <w:p w14:paraId="009E6201"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Se vincula con el Eje 3 del END</w:t>
            </w:r>
          </w:p>
        </w:tc>
      </w:tr>
      <w:tr w:rsidR="00820FFE" w:rsidRPr="00820FFE" w14:paraId="0CB477B8" w14:textId="77777777" w:rsidTr="000E23BA">
        <w:trPr>
          <w:trHeight w:val="951"/>
        </w:trPr>
        <w:tc>
          <w:tcPr>
            <w:tcW w:w="567" w:type="dxa"/>
            <w:noWrap/>
            <w:vAlign w:val="center"/>
            <w:hideMark/>
          </w:tcPr>
          <w:p w14:paraId="5EF6B9F6"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5</w:t>
            </w:r>
          </w:p>
        </w:tc>
        <w:tc>
          <w:tcPr>
            <w:tcW w:w="2504" w:type="dxa"/>
            <w:noWrap/>
            <w:vAlign w:val="center"/>
            <w:hideMark/>
          </w:tcPr>
          <w:p w14:paraId="3A48E8E9" w14:textId="77777777" w:rsidR="007F6A11" w:rsidRPr="00820FFE" w:rsidRDefault="007F6A11" w:rsidP="000E23BA">
            <w:pPr>
              <w:pStyle w:val="Descripcin"/>
              <w:jc w:val="left"/>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Institución Ambientalmente Responsable</w:t>
            </w:r>
          </w:p>
        </w:tc>
        <w:tc>
          <w:tcPr>
            <w:tcW w:w="5283" w:type="dxa"/>
            <w:vAlign w:val="center"/>
            <w:hideMark/>
          </w:tcPr>
          <w:p w14:paraId="1A1C049E"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Se refiere al compromiso institucional de la entidad y las normas que se aplican para promover la sostenibilidad ambiental</w:t>
            </w:r>
          </w:p>
        </w:tc>
        <w:tc>
          <w:tcPr>
            <w:tcW w:w="1554" w:type="dxa"/>
            <w:noWrap/>
            <w:vAlign w:val="center"/>
            <w:hideMark/>
          </w:tcPr>
          <w:p w14:paraId="3FE9F04C" w14:textId="77777777" w:rsidR="007F6A11" w:rsidRPr="00820FFE" w:rsidRDefault="007F6A11" w:rsidP="00DD3526">
            <w:pPr>
              <w:pStyle w:val="Descripcin"/>
              <w:rPr>
                <w:rFonts w:ascii="Times New Roman" w:hAnsi="Times New Roman"/>
                <w:i w:val="0"/>
                <w:iCs w:val="0"/>
                <w:color w:val="767171" w:themeColor="background2" w:themeShade="80"/>
                <w:sz w:val="24"/>
                <w:szCs w:val="24"/>
                <w:lang w:eastAsia="es-DO"/>
              </w:rPr>
            </w:pPr>
            <w:r w:rsidRPr="00820FFE">
              <w:rPr>
                <w:rFonts w:ascii="Times New Roman" w:hAnsi="Times New Roman"/>
                <w:i w:val="0"/>
                <w:iCs w:val="0"/>
                <w:color w:val="767171" w:themeColor="background2" w:themeShade="80"/>
                <w:sz w:val="24"/>
                <w:szCs w:val="24"/>
                <w:lang w:eastAsia="es-DO"/>
              </w:rPr>
              <w:t>Se vincula con el Eje 4 del END</w:t>
            </w:r>
          </w:p>
        </w:tc>
      </w:tr>
    </w:tbl>
    <w:p w14:paraId="71DE974B" w14:textId="17FA9DD2" w:rsidR="007C7152" w:rsidRPr="00820FFE" w:rsidRDefault="007C7152" w:rsidP="004B05E4">
      <w:pPr>
        <w:spacing w:line="360" w:lineRule="auto"/>
        <w:rPr>
          <w:rFonts w:ascii="Times New Roman" w:hAnsi="Times New Roman"/>
          <w:color w:val="767171" w:themeColor="background2" w:themeShade="80"/>
          <w:spacing w:val="20"/>
          <w:sz w:val="24"/>
          <w:szCs w:val="24"/>
        </w:rPr>
      </w:pPr>
    </w:p>
    <w:p w14:paraId="0485391D" w14:textId="05ECCD61" w:rsidR="00DD3526" w:rsidRPr="00820FFE" w:rsidRDefault="00DD3526" w:rsidP="004B05E4">
      <w:pPr>
        <w:spacing w:line="360" w:lineRule="auto"/>
        <w:rPr>
          <w:rFonts w:ascii="Times New Roman" w:hAnsi="Times New Roman"/>
          <w:color w:val="767171" w:themeColor="background2" w:themeShade="80"/>
          <w:spacing w:val="20"/>
          <w:sz w:val="24"/>
          <w:szCs w:val="24"/>
        </w:rPr>
      </w:pPr>
    </w:p>
    <w:p w14:paraId="688FAC6C" w14:textId="67D0E71B" w:rsidR="00DD3526" w:rsidRPr="00820FFE" w:rsidRDefault="00DD3526" w:rsidP="004B05E4">
      <w:pPr>
        <w:spacing w:line="360" w:lineRule="auto"/>
        <w:rPr>
          <w:rFonts w:ascii="Times New Roman" w:hAnsi="Times New Roman"/>
          <w:color w:val="767171" w:themeColor="background2" w:themeShade="80"/>
          <w:spacing w:val="20"/>
          <w:sz w:val="24"/>
          <w:szCs w:val="24"/>
        </w:rPr>
      </w:pPr>
    </w:p>
    <w:p w14:paraId="543ED837" w14:textId="1C56A353" w:rsidR="00DD3526" w:rsidRPr="00820FFE" w:rsidRDefault="00DD3526" w:rsidP="004B05E4">
      <w:pPr>
        <w:spacing w:line="360" w:lineRule="auto"/>
        <w:rPr>
          <w:rFonts w:ascii="Times New Roman" w:hAnsi="Times New Roman"/>
          <w:color w:val="767171" w:themeColor="background2" w:themeShade="80"/>
          <w:spacing w:val="20"/>
          <w:sz w:val="24"/>
          <w:szCs w:val="24"/>
        </w:rPr>
      </w:pPr>
    </w:p>
    <w:p w14:paraId="42C4687D" w14:textId="77777777" w:rsidR="00DD3526" w:rsidRPr="00820FFE" w:rsidRDefault="00DD3526" w:rsidP="004B05E4">
      <w:pPr>
        <w:spacing w:line="360" w:lineRule="auto"/>
        <w:rPr>
          <w:rFonts w:ascii="Times New Roman" w:hAnsi="Times New Roman"/>
          <w:color w:val="767171" w:themeColor="background2" w:themeShade="80"/>
          <w:spacing w:val="20"/>
          <w:sz w:val="24"/>
          <w:szCs w:val="24"/>
        </w:rPr>
      </w:pPr>
    </w:p>
    <w:p w14:paraId="1EF16080" w14:textId="70BBD332" w:rsidR="004B05E4" w:rsidRPr="00820FFE" w:rsidRDefault="004B05E4" w:rsidP="00207D09">
      <w:pPr>
        <w:pStyle w:val="Ttulo1"/>
        <w:rPr>
          <w:b/>
          <w:bCs/>
          <w:color w:val="767171" w:themeColor="background2" w:themeShade="80"/>
        </w:rPr>
      </w:pPr>
      <w:bookmarkStart w:id="12" w:name="_Toc91584696"/>
      <w:r w:rsidRPr="00820FFE">
        <w:rPr>
          <w:b/>
          <w:bCs/>
          <w:color w:val="767171" w:themeColor="background2" w:themeShade="80"/>
        </w:rPr>
        <w:lastRenderedPageBreak/>
        <w:t>II</w:t>
      </w:r>
      <w:r w:rsidR="00932BB0" w:rsidRPr="00820FFE">
        <w:rPr>
          <w:b/>
          <w:bCs/>
          <w:color w:val="767171" w:themeColor="background2" w:themeShade="80"/>
        </w:rPr>
        <w:t>I</w:t>
      </w:r>
      <w:r w:rsidRPr="00820FFE">
        <w:rPr>
          <w:b/>
          <w:bCs/>
          <w:color w:val="767171" w:themeColor="background2" w:themeShade="80"/>
        </w:rPr>
        <w:t>. RESULTADOS MISIONALES</w:t>
      </w:r>
      <w:bookmarkEnd w:id="12"/>
    </w:p>
    <w:p w14:paraId="2D0FC07B" w14:textId="0A1BE0FD" w:rsidR="004B05E4" w:rsidRPr="00820FFE" w:rsidRDefault="000E4360" w:rsidP="004B05E4">
      <w:pPr>
        <w:rPr>
          <w:rFonts w:ascii="Times New Roman" w:hAnsi="Times New Roman"/>
          <w:color w:val="767171" w:themeColor="background2" w:themeShade="80"/>
        </w:rPr>
      </w:pPr>
      <w:r w:rsidRPr="00820FFE">
        <w:rPr>
          <w:rFonts w:ascii="Times New Roman" w:hAnsi="Times New Roman"/>
          <w:noProof/>
          <w:color w:val="767171" w:themeColor="background2" w:themeShade="80"/>
          <w:lang w:val="es-DO" w:eastAsia="es-DO"/>
        </w:rPr>
        <mc:AlternateContent>
          <mc:Choice Requires="wps">
            <w:drawing>
              <wp:anchor distT="0" distB="0" distL="114300" distR="114300" simplePos="0" relativeHeight="251657216" behindDoc="0" locked="0" layoutInCell="1" allowOverlap="1" wp14:anchorId="27F91B3E" wp14:editId="1F93F49D">
                <wp:simplePos x="0" y="0"/>
                <wp:positionH relativeFrom="margin">
                  <wp:posOffset>2280285</wp:posOffset>
                </wp:positionH>
                <wp:positionV relativeFrom="paragraph">
                  <wp:posOffset>15875</wp:posOffset>
                </wp:positionV>
                <wp:extent cx="463550" cy="0"/>
                <wp:effectExtent l="22860" t="17780" r="18415" b="20320"/>
                <wp:wrapNone/>
                <wp:docPr id="6"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AE5A0" id="Conector recto 4"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" strokecolor="#ee2a24" strokeweight="2.25pt">
                <v:stroke joinstyle="miter"/>
                <w10:wrap anchorx="margin"/>
              </v:line>
            </w:pict>
          </mc:Fallback>
        </mc:AlternateContent>
      </w:r>
    </w:p>
    <w:p w14:paraId="5057E814" w14:textId="220D56EE" w:rsidR="004B05E4" w:rsidRPr="00820FFE" w:rsidRDefault="002D1CD7" w:rsidP="004B05E4">
      <w:pPr>
        <w:jc w:val="center"/>
        <w:rPr>
          <w:rFonts w:ascii="Times New Roman" w:hAnsi="Times New Roman"/>
          <w:color w:val="767171" w:themeColor="background2" w:themeShade="80"/>
          <w:spacing w:val="20"/>
          <w:sz w:val="24"/>
          <w:szCs w:val="36"/>
        </w:rPr>
      </w:pPr>
      <w:r w:rsidRPr="00820FFE">
        <w:rPr>
          <w:color w:val="767171" w:themeColor="background2" w:themeShade="80"/>
        </w:rPr>
        <w:t xml:space="preserve"> </w:t>
      </w:r>
      <w:r w:rsidRPr="00820FFE">
        <w:rPr>
          <w:rFonts w:ascii="Times New Roman" w:hAnsi="Times New Roman"/>
          <w:color w:val="767171" w:themeColor="background2" w:themeShade="80"/>
          <w:spacing w:val="20"/>
          <w:sz w:val="24"/>
          <w:szCs w:val="36"/>
        </w:rPr>
        <w:t>Memoria Institucional 2021</w:t>
      </w:r>
    </w:p>
    <w:p w14:paraId="576F2659" w14:textId="77777777" w:rsidR="006A519C" w:rsidRPr="00820FFE" w:rsidRDefault="006A519C" w:rsidP="004B05E4">
      <w:pPr>
        <w:jc w:val="center"/>
        <w:rPr>
          <w:rFonts w:ascii="Times New Roman" w:hAnsi="Times New Roman"/>
          <w:color w:val="767171" w:themeColor="background2" w:themeShade="80"/>
          <w:spacing w:val="20"/>
          <w:sz w:val="24"/>
          <w:szCs w:val="36"/>
        </w:rPr>
      </w:pPr>
    </w:p>
    <w:p w14:paraId="5E1F116D" w14:textId="364CA508" w:rsidR="00AA1A1F" w:rsidRPr="00820FFE" w:rsidRDefault="00932BB0" w:rsidP="00981952">
      <w:pPr>
        <w:pStyle w:val="Ttulo2"/>
      </w:pPr>
      <w:bookmarkStart w:id="13" w:name="_Toc91584697"/>
      <w:r w:rsidRPr="00820FFE">
        <w:t>3</w:t>
      </w:r>
      <w:r w:rsidR="00AA1A1F" w:rsidRPr="00820FFE">
        <w:t xml:space="preserve">.1 Información </w:t>
      </w:r>
      <w:r w:rsidR="00705F05" w:rsidRPr="00820FFE">
        <w:t>C</w:t>
      </w:r>
      <w:r w:rsidR="00AA1A1F" w:rsidRPr="00820FFE">
        <w:t xml:space="preserve">uantitativa, </w:t>
      </w:r>
      <w:r w:rsidR="00705F05" w:rsidRPr="00820FFE">
        <w:t>C</w:t>
      </w:r>
      <w:r w:rsidR="00AA1A1F" w:rsidRPr="00820FFE">
        <w:t>ualitativa</w:t>
      </w:r>
      <w:r w:rsidR="00686DF3" w:rsidRPr="00820FFE">
        <w:t xml:space="preserve"> e </w:t>
      </w:r>
      <w:r w:rsidR="00705F05" w:rsidRPr="00820FFE">
        <w:t>I</w:t>
      </w:r>
      <w:r w:rsidR="00686DF3" w:rsidRPr="00820FFE">
        <w:t xml:space="preserve">ndicadores de los </w:t>
      </w:r>
      <w:r w:rsidR="00705F05" w:rsidRPr="00820FFE">
        <w:t>P</w:t>
      </w:r>
      <w:r w:rsidR="00686DF3" w:rsidRPr="00820FFE">
        <w:t xml:space="preserve">rocesos </w:t>
      </w:r>
      <w:r w:rsidR="00705F05" w:rsidRPr="00820FFE">
        <w:t>M</w:t>
      </w:r>
      <w:r w:rsidR="00AA1A1F" w:rsidRPr="00820FFE">
        <w:t>isionales</w:t>
      </w:r>
      <w:r w:rsidR="00B6017E" w:rsidRPr="00820FFE">
        <w:t xml:space="preserve"> </w:t>
      </w:r>
      <w:r w:rsidR="000A6A42" w:rsidRPr="00820FFE">
        <w:t xml:space="preserve">en la </w:t>
      </w:r>
      <w:r w:rsidR="00B6017E" w:rsidRPr="00820FFE">
        <w:t>Dirección General de Bienes Nacionales</w:t>
      </w:r>
      <w:bookmarkEnd w:id="13"/>
    </w:p>
    <w:p w14:paraId="631739BB" w14:textId="2DFA02BE" w:rsidR="00E0483D" w:rsidRPr="00820FFE" w:rsidRDefault="00932BB0" w:rsidP="00E0483D">
      <w:pPr>
        <w:pStyle w:val="Ttulo3"/>
      </w:pPr>
      <w:bookmarkStart w:id="14" w:name="_Toc91584698"/>
      <w:r w:rsidRPr="00820FFE">
        <w:t>3</w:t>
      </w:r>
      <w:r w:rsidR="00856D95" w:rsidRPr="00820FFE">
        <w:t xml:space="preserve">.11 Subasta </w:t>
      </w:r>
      <w:r w:rsidR="00C332C2" w:rsidRPr="00820FFE">
        <w:t>Públic</w:t>
      </w:r>
      <w:r w:rsidR="001E294A" w:rsidRPr="00820FFE">
        <w:t>a</w:t>
      </w:r>
      <w:bookmarkEnd w:id="14"/>
    </w:p>
    <w:p w14:paraId="040CF560" w14:textId="2389D13F" w:rsidR="000D112D" w:rsidRPr="00820FFE" w:rsidRDefault="000D112D" w:rsidP="00E0483D">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shd w:val="clear" w:color="auto" w:fill="FFFFFF"/>
        </w:rPr>
        <w:t xml:space="preserve">La Dirección General de Bienes Nacionales esta llamada a resguardar y salvaguardar todas las propiedades del Estado, haciendo posible el uso adecuado de los mismos, </w:t>
      </w:r>
      <w:r w:rsidR="00A831A2" w:rsidRPr="00820FFE">
        <w:rPr>
          <w:rFonts w:ascii="Times New Roman" w:hAnsi="Times New Roman"/>
          <w:color w:val="767171" w:themeColor="background2" w:themeShade="80"/>
          <w:sz w:val="24"/>
          <w:szCs w:val="24"/>
          <w:shd w:val="clear" w:color="auto" w:fill="FFFFFF"/>
        </w:rPr>
        <w:t xml:space="preserve">para cumplir con esa misión la institución realiza </w:t>
      </w:r>
      <w:r w:rsidRPr="00820FFE">
        <w:rPr>
          <w:rFonts w:ascii="Times New Roman" w:hAnsi="Times New Roman"/>
          <w:color w:val="767171" w:themeColor="background2" w:themeShade="80"/>
          <w:sz w:val="24"/>
          <w:szCs w:val="24"/>
          <w:shd w:val="clear" w:color="auto" w:fill="FFFFFF"/>
        </w:rPr>
        <w:t>subasta</w:t>
      </w:r>
      <w:r w:rsidR="00906298" w:rsidRPr="00820FFE">
        <w:rPr>
          <w:rFonts w:ascii="Times New Roman" w:hAnsi="Times New Roman"/>
          <w:color w:val="767171" w:themeColor="background2" w:themeShade="80"/>
          <w:sz w:val="24"/>
          <w:szCs w:val="24"/>
          <w:shd w:val="clear" w:color="auto" w:fill="FFFFFF"/>
        </w:rPr>
        <w:t>s</w:t>
      </w:r>
      <w:r w:rsidRPr="00820FFE">
        <w:rPr>
          <w:rFonts w:ascii="Times New Roman" w:hAnsi="Times New Roman"/>
          <w:color w:val="767171" w:themeColor="background2" w:themeShade="80"/>
          <w:sz w:val="24"/>
          <w:szCs w:val="24"/>
          <w:shd w:val="clear" w:color="auto" w:fill="FFFFFF"/>
        </w:rPr>
        <w:t xml:space="preserve"> de bienes en desuso por deterioro y obsolescencia, </w:t>
      </w:r>
      <w:r w:rsidR="00D74DD8" w:rsidRPr="00820FFE">
        <w:rPr>
          <w:rFonts w:ascii="Times New Roman" w:hAnsi="Times New Roman"/>
          <w:color w:val="767171" w:themeColor="background2" w:themeShade="80"/>
          <w:sz w:val="24"/>
          <w:szCs w:val="24"/>
          <w:shd w:val="clear" w:color="auto" w:fill="FFFFFF"/>
        </w:rPr>
        <w:t>apegada a</w:t>
      </w:r>
      <w:r w:rsidRPr="00820FFE">
        <w:rPr>
          <w:rFonts w:ascii="Times New Roman" w:hAnsi="Times New Roman"/>
          <w:color w:val="767171" w:themeColor="background2" w:themeShade="80"/>
          <w:sz w:val="24"/>
          <w:szCs w:val="24"/>
          <w:shd w:val="clear" w:color="auto" w:fill="FFFFFF"/>
        </w:rPr>
        <w:t xml:space="preserve"> </w:t>
      </w:r>
      <w:r w:rsidR="00E0483D" w:rsidRPr="00820FFE">
        <w:rPr>
          <w:rFonts w:ascii="Times New Roman" w:hAnsi="Times New Roman"/>
          <w:color w:val="767171" w:themeColor="background2" w:themeShade="80"/>
          <w:sz w:val="24"/>
          <w:szCs w:val="24"/>
        </w:rPr>
        <w:t xml:space="preserve">lo prescrito </w:t>
      </w:r>
      <w:r w:rsidR="00D74DD8" w:rsidRPr="00820FFE">
        <w:rPr>
          <w:rFonts w:ascii="Times New Roman" w:hAnsi="Times New Roman"/>
          <w:color w:val="767171" w:themeColor="background2" w:themeShade="80"/>
          <w:sz w:val="24"/>
          <w:szCs w:val="24"/>
        </w:rPr>
        <w:t>en la</w:t>
      </w:r>
      <w:r w:rsidR="00E0483D" w:rsidRPr="00820FFE">
        <w:rPr>
          <w:rFonts w:ascii="Times New Roman" w:hAnsi="Times New Roman"/>
          <w:color w:val="767171" w:themeColor="background2" w:themeShade="80"/>
          <w:sz w:val="24"/>
          <w:szCs w:val="24"/>
        </w:rPr>
        <w:t xml:space="preserve"> y su Reglamento de Aplicación No. 247-87</w:t>
      </w:r>
      <w:r w:rsidR="00D74DD8" w:rsidRPr="00820FFE">
        <w:rPr>
          <w:rFonts w:ascii="Times New Roman" w:hAnsi="Times New Roman"/>
          <w:color w:val="767171" w:themeColor="background2" w:themeShade="80"/>
          <w:sz w:val="24"/>
          <w:szCs w:val="24"/>
        </w:rPr>
        <w:t>.</w:t>
      </w:r>
    </w:p>
    <w:p w14:paraId="2BC60BE4" w14:textId="1CD283E3" w:rsidR="00D06B8E" w:rsidRPr="00820FFE" w:rsidRDefault="005E0F0A" w:rsidP="00B41561">
      <w:pPr>
        <w:spacing w:line="360" w:lineRule="auto"/>
        <w:rPr>
          <w:rFonts w:ascii="Times New Roman" w:hAnsi="Times New Roman"/>
          <w:color w:val="767171" w:themeColor="background2" w:themeShade="80"/>
          <w:sz w:val="24"/>
          <w:szCs w:val="24"/>
          <w:shd w:val="clear" w:color="auto" w:fill="FFFFFF"/>
        </w:rPr>
      </w:pPr>
      <w:r w:rsidRPr="00820FFE">
        <w:rPr>
          <w:rFonts w:ascii="Times New Roman" w:hAnsi="Times New Roman"/>
          <w:color w:val="767171" w:themeColor="background2" w:themeShade="80"/>
          <w:sz w:val="24"/>
          <w:szCs w:val="24"/>
        </w:rPr>
        <w:t>De acuerdo con</w:t>
      </w:r>
      <w:r w:rsidR="002F322A" w:rsidRPr="00820FFE">
        <w:rPr>
          <w:rFonts w:ascii="Times New Roman" w:hAnsi="Times New Roman"/>
          <w:color w:val="767171" w:themeColor="background2" w:themeShade="80"/>
          <w:sz w:val="24"/>
          <w:szCs w:val="24"/>
        </w:rPr>
        <w:t xml:space="preserve"> esto</w:t>
      </w:r>
      <w:r w:rsidR="00E6288C" w:rsidRPr="00820FFE">
        <w:rPr>
          <w:rFonts w:ascii="Times New Roman" w:hAnsi="Times New Roman"/>
          <w:color w:val="767171" w:themeColor="background2" w:themeShade="80"/>
          <w:sz w:val="24"/>
          <w:szCs w:val="24"/>
        </w:rPr>
        <w:t>,</w:t>
      </w:r>
      <w:r w:rsidR="002F322A" w:rsidRPr="00820FFE">
        <w:rPr>
          <w:rFonts w:ascii="Times New Roman" w:hAnsi="Times New Roman"/>
          <w:color w:val="767171" w:themeColor="background2" w:themeShade="80"/>
          <w:sz w:val="24"/>
          <w:szCs w:val="24"/>
        </w:rPr>
        <w:t xml:space="preserve"> </w:t>
      </w:r>
      <w:r w:rsidR="00E0483D" w:rsidRPr="00820FFE">
        <w:rPr>
          <w:rFonts w:ascii="Times New Roman" w:hAnsi="Times New Roman"/>
          <w:color w:val="767171" w:themeColor="background2" w:themeShade="80"/>
          <w:sz w:val="24"/>
          <w:szCs w:val="24"/>
        </w:rPr>
        <w:t xml:space="preserve">la institución </w:t>
      </w:r>
      <w:r w:rsidR="00B41561" w:rsidRPr="00820FFE">
        <w:rPr>
          <w:rFonts w:ascii="Times New Roman" w:hAnsi="Times New Roman"/>
          <w:color w:val="767171" w:themeColor="background2" w:themeShade="80"/>
          <w:sz w:val="24"/>
          <w:szCs w:val="24"/>
        </w:rPr>
        <w:t xml:space="preserve">celebró </w:t>
      </w:r>
      <w:r w:rsidR="006825C1" w:rsidRPr="00820FFE">
        <w:rPr>
          <w:rFonts w:ascii="Times New Roman" w:hAnsi="Times New Roman"/>
          <w:color w:val="767171" w:themeColor="background2" w:themeShade="80"/>
          <w:sz w:val="24"/>
          <w:szCs w:val="24"/>
        </w:rPr>
        <w:t>tres</w:t>
      </w:r>
      <w:r w:rsidR="00B41561" w:rsidRPr="00820FFE">
        <w:rPr>
          <w:rFonts w:ascii="Times New Roman" w:hAnsi="Times New Roman"/>
          <w:color w:val="767171" w:themeColor="background2" w:themeShade="80"/>
          <w:sz w:val="24"/>
          <w:szCs w:val="24"/>
        </w:rPr>
        <w:t xml:space="preserve"> subasta</w:t>
      </w:r>
      <w:r w:rsidR="006825C1" w:rsidRPr="00820FFE">
        <w:rPr>
          <w:rFonts w:ascii="Times New Roman" w:hAnsi="Times New Roman"/>
          <w:color w:val="767171" w:themeColor="background2" w:themeShade="80"/>
          <w:sz w:val="24"/>
          <w:szCs w:val="24"/>
        </w:rPr>
        <w:t xml:space="preserve">s </w:t>
      </w:r>
      <w:r w:rsidR="003606DA" w:rsidRPr="00820FFE">
        <w:rPr>
          <w:rFonts w:ascii="Times New Roman" w:hAnsi="Times New Roman"/>
          <w:color w:val="767171" w:themeColor="background2" w:themeShade="80"/>
          <w:sz w:val="24"/>
          <w:szCs w:val="24"/>
        </w:rPr>
        <w:t xml:space="preserve">públicas </w:t>
      </w:r>
      <w:r w:rsidR="00E0483D" w:rsidRPr="00820FFE">
        <w:rPr>
          <w:rFonts w:ascii="Times New Roman" w:hAnsi="Times New Roman"/>
          <w:color w:val="767171" w:themeColor="background2" w:themeShade="80"/>
          <w:sz w:val="24"/>
          <w:szCs w:val="24"/>
        </w:rPr>
        <w:t>en el</w:t>
      </w:r>
      <w:r w:rsidR="006825C1" w:rsidRPr="00820FFE">
        <w:rPr>
          <w:rFonts w:ascii="Times New Roman" w:hAnsi="Times New Roman"/>
          <w:color w:val="767171" w:themeColor="background2" w:themeShade="80"/>
          <w:sz w:val="24"/>
          <w:szCs w:val="24"/>
        </w:rPr>
        <w:t xml:space="preserve"> </w:t>
      </w:r>
      <w:r w:rsidR="00B41561" w:rsidRPr="00820FFE">
        <w:rPr>
          <w:rFonts w:ascii="Times New Roman" w:hAnsi="Times New Roman"/>
          <w:color w:val="767171" w:themeColor="background2" w:themeShade="80"/>
          <w:sz w:val="24"/>
          <w:szCs w:val="24"/>
        </w:rPr>
        <w:t xml:space="preserve">2021, dónde se vendió </w:t>
      </w:r>
      <w:r w:rsidR="008F5081" w:rsidRPr="00820FFE">
        <w:rPr>
          <w:rFonts w:ascii="Times New Roman" w:hAnsi="Times New Roman"/>
          <w:color w:val="767171" w:themeColor="background2" w:themeShade="80"/>
          <w:sz w:val="24"/>
          <w:szCs w:val="24"/>
        </w:rPr>
        <w:t>vehículos reparables, piezas, partes, chatarras de vehículos, fuselajes de aviones chatarras, así como mobiliarios y equipos de oficinas</w:t>
      </w:r>
      <w:r w:rsidR="00B41561" w:rsidRPr="00820FFE">
        <w:rPr>
          <w:rFonts w:ascii="Times New Roman" w:hAnsi="Times New Roman"/>
          <w:color w:val="767171" w:themeColor="background2" w:themeShade="80"/>
          <w:sz w:val="24"/>
          <w:szCs w:val="24"/>
        </w:rPr>
        <w:t xml:space="preserve">, por un monto </w:t>
      </w:r>
      <w:r w:rsidR="00763E9E" w:rsidRPr="00820FFE">
        <w:rPr>
          <w:rFonts w:ascii="Times New Roman" w:hAnsi="Times New Roman"/>
          <w:color w:val="767171" w:themeColor="background2" w:themeShade="80"/>
          <w:sz w:val="24"/>
          <w:szCs w:val="24"/>
        </w:rPr>
        <w:t>RD$84,721,100.00</w:t>
      </w:r>
      <w:r w:rsidR="00B41561" w:rsidRPr="00820FFE">
        <w:rPr>
          <w:rFonts w:ascii="Times New Roman" w:hAnsi="Times New Roman"/>
          <w:color w:val="767171" w:themeColor="background2" w:themeShade="80"/>
          <w:sz w:val="24"/>
          <w:szCs w:val="24"/>
        </w:rPr>
        <w:t xml:space="preserve"> pesos.</w:t>
      </w:r>
      <w:r w:rsidR="00F904FB" w:rsidRPr="00820FFE">
        <w:rPr>
          <w:rFonts w:ascii="Times New Roman" w:hAnsi="Times New Roman"/>
          <w:color w:val="767171" w:themeColor="background2" w:themeShade="80"/>
          <w:sz w:val="24"/>
          <w:szCs w:val="24"/>
          <w:shd w:val="clear" w:color="auto" w:fill="FFFFFF"/>
        </w:rPr>
        <w:t xml:space="preserve"> </w:t>
      </w:r>
      <w:r w:rsidR="00C45D0E" w:rsidRPr="00820FFE">
        <w:rPr>
          <w:rFonts w:ascii="Times New Roman" w:hAnsi="Times New Roman"/>
          <w:color w:val="767171" w:themeColor="background2" w:themeShade="80"/>
          <w:sz w:val="24"/>
          <w:szCs w:val="24"/>
          <w:shd w:val="clear" w:color="auto" w:fill="FFFFFF"/>
        </w:rPr>
        <w:t xml:space="preserve">En </w:t>
      </w:r>
      <w:r w:rsidR="00F904FB" w:rsidRPr="00820FFE">
        <w:rPr>
          <w:rFonts w:ascii="Times New Roman" w:hAnsi="Times New Roman"/>
          <w:color w:val="767171" w:themeColor="background2" w:themeShade="80"/>
          <w:sz w:val="24"/>
          <w:szCs w:val="24"/>
          <w:shd w:val="clear" w:color="auto" w:fill="FFFFFF"/>
        </w:rPr>
        <w:t xml:space="preserve">donde </w:t>
      </w:r>
      <w:r w:rsidR="007E5C8A" w:rsidRPr="00820FFE">
        <w:rPr>
          <w:rFonts w:ascii="Times New Roman" w:hAnsi="Times New Roman"/>
          <w:color w:val="767171" w:themeColor="background2" w:themeShade="80"/>
          <w:sz w:val="24"/>
          <w:szCs w:val="24"/>
          <w:shd w:val="clear" w:color="auto" w:fill="FFFFFF"/>
        </w:rPr>
        <w:t>se r</w:t>
      </w:r>
      <w:r w:rsidR="00F904FB" w:rsidRPr="00820FFE">
        <w:rPr>
          <w:rFonts w:ascii="Times New Roman" w:hAnsi="Times New Roman"/>
          <w:color w:val="767171" w:themeColor="background2" w:themeShade="80"/>
          <w:sz w:val="24"/>
          <w:szCs w:val="24"/>
          <w:shd w:val="clear" w:color="auto" w:fill="FFFFFF"/>
        </w:rPr>
        <w:t xml:space="preserve">ealizaron </w:t>
      </w:r>
      <w:r w:rsidR="001F7C16" w:rsidRPr="00820FFE">
        <w:rPr>
          <w:rFonts w:ascii="Times New Roman" w:hAnsi="Times New Roman"/>
          <w:color w:val="767171" w:themeColor="background2" w:themeShade="80"/>
          <w:sz w:val="24"/>
          <w:szCs w:val="24"/>
          <w:shd w:val="clear" w:color="auto" w:fill="FFFFFF"/>
        </w:rPr>
        <w:t xml:space="preserve">395 </w:t>
      </w:r>
      <w:r w:rsidR="00F904FB" w:rsidRPr="00820FFE">
        <w:rPr>
          <w:rFonts w:ascii="Times New Roman" w:hAnsi="Times New Roman"/>
          <w:color w:val="767171" w:themeColor="background2" w:themeShade="80"/>
          <w:sz w:val="24"/>
          <w:szCs w:val="24"/>
          <w:shd w:val="clear" w:color="auto" w:fill="FFFFFF"/>
        </w:rPr>
        <w:t xml:space="preserve">ofertas de activos fijos no financieros </w:t>
      </w:r>
      <w:r w:rsidR="007E5C8A" w:rsidRPr="00820FFE">
        <w:rPr>
          <w:rFonts w:ascii="Times New Roman" w:hAnsi="Times New Roman"/>
          <w:color w:val="767171" w:themeColor="background2" w:themeShade="80"/>
          <w:sz w:val="24"/>
          <w:szCs w:val="24"/>
          <w:shd w:val="clear" w:color="auto" w:fill="FFFFFF"/>
        </w:rPr>
        <w:t>pertenecientes a</w:t>
      </w:r>
      <w:r w:rsidR="00F904FB" w:rsidRPr="00820FFE">
        <w:rPr>
          <w:rFonts w:ascii="Times New Roman" w:hAnsi="Times New Roman"/>
          <w:color w:val="767171" w:themeColor="background2" w:themeShade="80"/>
          <w:sz w:val="24"/>
          <w:szCs w:val="24"/>
          <w:shd w:val="clear" w:color="auto" w:fill="FFFFFF"/>
        </w:rPr>
        <w:t xml:space="preserve"> </w:t>
      </w:r>
      <w:r w:rsidR="001F7C16" w:rsidRPr="00820FFE">
        <w:rPr>
          <w:rFonts w:ascii="Times New Roman" w:hAnsi="Times New Roman"/>
          <w:color w:val="767171" w:themeColor="background2" w:themeShade="80"/>
          <w:sz w:val="24"/>
          <w:szCs w:val="24"/>
          <w:shd w:val="clear" w:color="auto" w:fill="FFFFFF"/>
        </w:rPr>
        <w:t>8</w:t>
      </w:r>
      <w:r w:rsidR="00D20AF2">
        <w:rPr>
          <w:rFonts w:ascii="Times New Roman" w:hAnsi="Times New Roman"/>
          <w:color w:val="767171" w:themeColor="background2" w:themeShade="80"/>
          <w:sz w:val="24"/>
          <w:szCs w:val="24"/>
          <w:shd w:val="clear" w:color="auto" w:fill="FFFFFF"/>
        </w:rPr>
        <w:t>0</w:t>
      </w:r>
      <w:r w:rsidR="00F904FB" w:rsidRPr="00820FFE">
        <w:rPr>
          <w:rFonts w:ascii="Times New Roman" w:hAnsi="Times New Roman"/>
          <w:color w:val="767171" w:themeColor="background2" w:themeShade="80"/>
          <w:sz w:val="24"/>
          <w:szCs w:val="24"/>
          <w:shd w:val="clear" w:color="auto" w:fill="FFFFFF"/>
        </w:rPr>
        <w:t xml:space="preserve"> instituciones gubernamentales</w:t>
      </w:r>
      <w:r w:rsidR="00D06B8E" w:rsidRPr="00820FFE">
        <w:rPr>
          <w:rFonts w:ascii="Times New Roman" w:hAnsi="Times New Roman"/>
          <w:color w:val="767171" w:themeColor="background2" w:themeShade="80"/>
          <w:sz w:val="24"/>
          <w:szCs w:val="24"/>
          <w:shd w:val="clear" w:color="auto" w:fill="FFFFFF"/>
        </w:rPr>
        <w:t>.</w:t>
      </w:r>
    </w:p>
    <w:p w14:paraId="383CCEC5" w14:textId="34319036" w:rsidR="00F904FB" w:rsidRPr="00820FFE" w:rsidRDefault="007B410B" w:rsidP="00B41561">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L</w:t>
      </w:r>
      <w:r w:rsidR="00F904FB" w:rsidRPr="00820FFE">
        <w:rPr>
          <w:rFonts w:ascii="Times New Roman" w:hAnsi="Times New Roman"/>
          <w:color w:val="767171" w:themeColor="background2" w:themeShade="80"/>
          <w:sz w:val="24"/>
          <w:szCs w:val="24"/>
        </w:rPr>
        <w:t xml:space="preserve">as </w:t>
      </w:r>
      <w:r w:rsidRPr="00820FFE">
        <w:rPr>
          <w:rFonts w:ascii="Times New Roman" w:hAnsi="Times New Roman"/>
          <w:color w:val="767171" w:themeColor="background2" w:themeShade="80"/>
          <w:sz w:val="24"/>
          <w:szCs w:val="24"/>
        </w:rPr>
        <w:t>S</w:t>
      </w:r>
      <w:r w:rsidR="00F904FB" w:rsidRPr="00820FFE">
        <w:rPr>
          <w:rFonts w:ascii="Times New Roman" w:hAnsi="Times New Roman"/>
          <w:color w:val="767171" w:themeColor="background2" w:themeShade="80"/>
          <w:sz w:val="24"/>
          <w:szCs w:val="24"/>
        </w:rPr>
        <w:t>ubast</w:t>
      </w:r>
      <w:r w:rsidRPr="00820FFE">
        <w:rPr>
          <w:rFonts w:ascii="Times New Roman" w:hAnsi="Times New Roman"/>
          <w:color w:val="767171" w:themeColor="background2" w:themeShade="80"/>
          <w:sz w:val="24"/>
          <w:szCs w:val="24"/>
        </w:rPr>
        <w:t>as Públicas fueron</w:t>
      </w:r>
      <w:r w:rsidR="008F5081" w:rsidRPr="00820FFE">
        <w:rPr>
          <w:color w:val="767171" w:themeColor="background2" w:themeShade="80"/>
        </w:rPr>
        <w:t xml:space="preserve"> </w:t>
      </w:r>
      <w:r w:rsidR="008F5081" w:rsidRPr="00820FFE">
        <w:rPr>
          <w:rFonts w:ascii="Times New Roman" w:hAnsi="Times New Roman"/>
          <w:color w:val="767171" w:themeColor="background2" w:themeShade="80"/>
          <w:sz w:val="24"/>
          <w:szCs w:val="24"/>
        </w:rPr>
        <w:t>al pregón con un vendutero público en presencia</w:t>
      </w:r>
      <w:r w:rsidRPr="00820FFE">
        <w:rPr>
          <w:rFonts w:ascii="Times New Roman" w:hAnsi="Times New Roman"/>
          <w:color w:val="767171" w:themeColor="background2" w:themeShade="80"/>
          <w:sz w:val="24"/>
          <w:szCs w:val="24"/>
        </w:rPr>
        <w:t xml:space="preserve"> de representantes de </w:t>
      </w:r>
      <w:r w:rsidR="00F904FB" w:rsidRPr="00820FFE">
        <w:rPr>
          <w:rFonts w:ascii="Times New Roman" w:hAnsi="Times New Roman"/>
          <w:color w:val="767171" w:themeColor="background2" w:themeShade="80"/>
          <w:sz w:val="24"/>
          <w:szCs w:val="24"/>
        </w:rPr>
        <w:t>la Comisión de Justiprecio, Ministerio de Obras Públicas (MOPC), Contraloría General de la República</w:t>
      </w:r>
      <w:r w:rsidR="008F5081" w:rsidRPr="00820FFE">
        <w:rPr>
          <w:rFonts w:ascii="Times New Roman" w:hAnsi="Times New Roman"/>
          <w:color w:val="767171" w:themeColor="background2" w:themeShade="80"/>
          <w:sz w:val="24"/>
          <w:szCs w:val="24"/>
        </w:rPr>
        <w:t>, Ministerio se Hacienda</w:t>
      </w:r>
      <w:r w:rsidR="00C45D0E" w:rsidRPr="00820FFE">
        <w:rPr>
          <w:rFonts w:ascii="Times New Roman" w:hAnsi="Times New Roman"/>
          <w:color w:val="767171" w:themeColor="background2" w:themeShade="80"/>
          <w:sz w:val="24"/>
          <w:szCs w:val="24"/>
        </w:rPr>
        <w:t xml:space="preserve">, Dirección General de Catastro Nacional, Dirección General de Impuestos Internos (DGII) </w:t>
      </w:r>
      <w:r w:rsidR="00F904FB" w:rsidRPr="00820FFE">
        <w:rPr>
          <w:rFonts w:ascii="Times New Roman" w:hAnsi="Times New Roman"/>
          <w:color w:val="767171" w:themeColor="background2" w:themeShade="80"/>
          <w:sz w:val="24"/>
          <w:szCs w:val="24"/>
        </w:rPr>
        <w:t>y e</w:t>
      </w:r>
      <w:r w:rsidR="00E6288C" w:rsidRPr="00820FFE">
        <w:rPr>
          <w:rFonts w:ascii="Times New Roman" w:hAnsi="Times New Roman"/>
          <w:color w:val="767171" w:themeColor="background2" w:themeShade="80"/>
          <w:sz w:val="24"/>
          <w:szCs w:val="24"/>
        </w:rPr>
        <w:t>l</w:t>
      </w:r>
      <w:r w:rsidR="00F904FB" w:rsidRPr="00820FFE">
        <w:rPr>
          <w:rFonts w:ascii="Times New Roman" w:hAnsi="Times New Roman"/>
          <w:color w:val="767171" w:themeColor="background2" w:themeShade="80"/>
          <w:sz w:val="24"/>
          <w:szCs w:val="24"/>
        </w:rPr>
        <w:t xml:space="preserve"> notario público.</w:t>
      </w:r>
    </w:p>
    <w:p w14:paraId="46C29341" w14:textId="77141810" w:rsidR="001C5137" w:rsidRPr="00820FFE" w:rsidRDefault="00B41561" w:rsidP="00803E2D">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Además, se creó un Sistema para el Departamento de Subasta, en el cual se pueden capturar las informaciones de los participantes, su número de cedula y su respectivo número de teléfono. También el monto de la primera puja, el monto final. Y con la característica especial de que, al momento de introducir el número de participante y monto final, se registra en una base de datos desde donde se imprime el recibo. Así como </w:t>
      </w:r>
      <w:r w:rsidRPr="00820FFE">
        <w:rPr>
          <w:rFonts w:ascii="Times New Roman" w:hAnsi="Times New Roman"/>
          <w:color w:val="767171" w:themeColor="background2" w:themeShade="80"/>
          <w:sz w:val="24"/>
          <w:szCs w:val="24"/>
        </w:rPr>
        <w:lastRenderedPageBreak/>
        <w:t>también un menú de resumen donde se pueden visualizar e imprimir distintos reportes del resultado de esta.</w:t>
      </w:r>
    </w:p>
    <w:p w14:paraId="5F46BEB1" w14:textId="5193EEDC" w:rsidR="00856D95" w:rsidRPr="00820FFE" w:rsidRDefault="00932BB0" w:rsidP="00981952">
      <w:pPr>
        <w:pStyle w:val="Ttulo3"/>
      </w:pPr>
      <w:bookmarkStart w:id="15" w:name="_Toc91584699"/>
      <w:r w:rsidRPr="00820FFE">
        <w:t>3</w:t>
      </w:r>
      <w:r w:rsidR="00856D95" w:rsidRPr="00820FFE">
        <w:t>.12 Inventario de Bienes Muebles e Inmueble</w:t>
      </w:r>
      <w:bookmarkEnd w:id="15"/>
    </w:p>
    <w:p w14:paraId="380E823D" w14:textId="7D6E145B" w:rsidR="0025256C" w:rsidRPr="00820FFE" w:rsidRDefault="0025256C" w:rsidP="0025256C">
      <w:pPr>
        <w:spacing w:line="360" w:lineRule="auto"/>
        <w:rPr>
          <w:rFonts w:ascii="Times New Roman" w:hAnsi="Times New Roman"/>
          <w:color w:val="767171" w:themeColor="background2" w:themeShade="80"/>
          <w:sz w:val="24"/>
          <w:szCs w:val="24"/>
        </w:rPr>
      </w:pPr>
      <w:bookmarkStart w:id="16" w:name="_Hlk91497680"/>
      <w:r w:rsidRPr="00820FFE">
        <w:rPr>
          <w:rFonts w:ascii="Times New Roman" w:hAnsi="Times New Roman"/>
          <w:color w:val="767171" w:themeColor="background2" w:themeShade="80"/>
          <w:sz w:val="24"/>
          <w:szCs w:val="24"/>
        </w:rPr>
        <w:t>En cuanto el inventario de Bienes Muebles e Inmueble, el cual busca tener de manera oportuna y actualizada los bienes del Estado Dominicano, la institución ha recibido 1</w:t>
      </w:r>
      <w:r w:rsidR="002A7A5C" w:rsidRPr="00820FFE">
        <w:rPr>
          <w:rFonts w:ascii="Times New Roman" w:hAnsi="Times New Roman"/>
          <w:color w:val="767171" w:themeColor="background2" w:themeShade="80"/>
          <w:sz w:val="24"/>
          <w:szCs w:val="24"/>
        </w:rPr>
        <w:t>51</w:t>
      </w:r>
      <w:r w:rsidR="00F775B7"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inventarios de las 18</w:t>
      </w:r>
      <w:r w:rsidR="00F775B7" w:rsidRPr="00820FFE">
        <w:rPr>
          <w:rFonts w:ascii="Times New Roman" w:hAnsi="Times New Roman"/>
          <w:color w:val="767171" w:themeColor="background2" w:themeShade="80"/>
          <w:sz w:val="24"/>
          <w:szCs w:val="24"/>
        </w:rPr>
        <w:t>0</w:t>
      </w:r>
      <w:r w:rsidRPr="00820FFE">
        <w:rPr>
          <w:rFonts w:ascii="Times New Roman" w:hAnsi="Times New Roman"/>
          <w:color w:val="767171" w:themeColor="background2" w:themeShade="80"/>
          <w:sz w:val="24"/>
          <w:szCs w:val="24"/>
        </w:rPr>
        <w:t xml:space="preserve"> instituciones identificadas, al mismo tiempo tiene un registro de </w:t>
      </w:r>
      <w:r w:rsidR="002E59A5" w:rsidRPr="00820FFE">
        <w:rPr>
          <w:rFonts w:ascii="Times New Roman" w:hAnsi="Times New Roman"/>
          <w:color w:val="767171" w:themeColor="background2" w:themeShade="80"/>
          <w:sz w:val="24"/>
          <w:szCs w:val="24"/>
        </w:rPr>
        <w:t>43</w:t>
      </w:r>
      <w:r w:rsidR="0016195D" w:rsidRPr="00820FFE">
        <w:rPr>
          <w:rFonts w:ascii="Times New Roman" w:hAnsi="Times New Roman"/>
          <w:color w:val="767171" w:themeColor="background2" w:themeShade="80"/>
          <w:sz w:val="24"/>
          <w:szCs w:val="24"/>
        </w:rPr>
        <w:t>,</w:t>
      </w:r>
      <w:r w:rsidR="00D20AF2">
        <w:rPr>
          <w:rFonts w:ascii="Times New Roman" w:hAnsi="Times New Roman"/>
          <w:color w:val="767171" w:themeColor="background2" w:themeShade="80"/>
          <w:sz w:val="24"/>
          <w:szCs w:val="24"/>
        </w:rPr>
        <w:t>903</w:t>
      </w:r>
      <w:r w:rsidR="0016195D" w:rsidRPr="00820FFE">
        <w:rPr>
          <w:rFonts w:ascii="Times New Roman" w:hAnsi="Times New Roman"/>
          <w:color w:val="767171" w:themeColor="background2" w:themeShade="80"/>
          <w:sz w:val="24"/>
          <w:szCs w:val="24"/>
        </w:rPr>
        <w:t xml:space="preserve"> etiquetas solicitadas </w:t>
      </w:r>
      <w:r w:rsidR="002A7A5C" w:rsidRPr="00820FFE">
        <w:rPr>
          <w:rFonts w:ascii="Times New Roman" w:hAnsi="Times New Roman"/>
          <w:color w:val="767171" w:themeColor="background2" w:themeShade="80"/>
          <w:sz w:val="24"/>
          <w:szCs w:val="24"/>
        </w:rPr>
        <w:t xml:space="preserve">y terminadas </w:t>
      </w:r>
      <w:r w:rsidRPr="00820FFE">
        <w:rPr>
          <w:rFonts w:ascii="Times New Roman" w:hAnsi="Times New Roman"/>
          <w:color w:val="767171" w:themeColor="background2" w:themeShade="80"/>
          <w:sz w:val="24"/>
          <w:szCs w:val="24"/>
        </w:rPr>
        <w:t xml:space="preserve">y además </w:t>
      </w:r>
      <w:r w:rsidR="004211B6" w:rsidRPr="00820FFE">
        <w:rPr>
          <w:rFonts w:ascii="Times New Roman" w:hAnsi="Times New Roman"/>
          <w:color w:val="767171" w:themeColor="background2" w:themeShade="80"/>
          <w:sz w:val="24"/>
          <w:szCs w:val="24"/>
        </w:rPr>
        <w:t xml:space="preserve">se </w:t>
      </w:r>
      <w:r w:rsidRPr="00820FFE">
        <w:rPr>
          <w:rFonts w:ascii="Times New Roman" w:hAnsi="Times New Roman"/>
          <w:color w:val="767171" w:themeColor="background2" w:themeShade="80"/>
          <w:sz w:val="24"/>
          <w:szCs w:val="24"/>
        </w:rPr>
        <w:t xml:space="preserve">realizó </w:t>
      </w:r>
      <w:r w:rsidR="00763E9E" w:rsidRPr="00820FFE">
        <w:rPr>
          <w:rFonts w:ascii="Times New Roman" w:hAnsi="Times New Roman"/>
          <w:color w:val="767171" w:themeColor="background2" w:themeShade="80"/>
          <w:sz w:val="24"/>
          <w:szCs w:val="24"/>
        </w:rPr>
        <w:t>8</w:t>
      </w:r>
      <w:r w:rsidR="00600E0B" w:rsidRPr="00820FFE">
        <w:rPr>
          <w:rFonts w:ascii="Times New Roman" w:hAnsi="Times New Roman"/>
          <w:color w:val="767171" w:themeColor="background2" w:themeShade="80"/>
          <w:sz w:val="24"/>
          <w:szCs w:val="24"/>
        </w:rPr>
        <w:t>3</w:t>
      </w:r>
      <w:r w:rsidR="00763E9E"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descargos a diferentes instituciones del Estado.</w:t>
      </w:r>
    </w:p>
    <w:bookmarkEnd w:id="16"/>
    <w:p w14:paraId="1FA73441" w14:textId="77777777" w:rsidR="0025256C" w:rsidRPr="00820FFE" w:rsidRDefault="003866C0" w:rsidP="0025256C">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 continuación, se presenta la relación de los inventarios entregados</w:t>
      </w:r>
      <w:r w:rsidR="0025256C" w:rsidRPr="00820FFE">
        <w:rPr>
          <w:rFonts w:ascii="Times New Roman" w:hAnsi="Times New Roman"/>
          <w:color w:val="767171" w:themeColor="background2" w:themeShade="80"/>
          <w:sz w:val="24"/>
          <w:szCs w:val="24"/>
        </w:rPr>
        <w:t>, de cuales se destaca lo siguiente:</w:t>
      </w:r>
    </w:p>
    <w:tbl>
      <w:tblPr>
        <w:tblStyle w:val="Estilo6"/>
        <w:tblW w:w="8063" w:type="dxa"/>
        <w:tblLook w:val="04A0" w:firstRow="1" w:lastRow="0" w:firstColumn="1" w:lastColumn="0" w:noHBand="0" w:noVBand="1"/>
      </w:tblPr>
      <w:tblGrid>
        <w:gridCol w:w="6204"/>
        <w:gridCol w:w="1859"/>
      </w:tblGrid>
      <w:tr w:rsidR="00820FFE" w:rsidRPr="00820FFE" w14:paraId="1B49A98A" w14:textId="77777777" w:rsidTr="0057290F">
        <w:tc>
          <w:tcPr>
            <w:tcW w:w="6204" w:type="dxa"/>
            <w:shd w:val="clear" w:color="auto" w:fill="1F4E79" w:themeFill="accent5" w:themeFillShade="80"/>
            <w:vAlign w:val="center"/>
          </w:tcPr>
          <w:p w14:paraId="6C8C7023" w14:textId="4ADD516C" w:rsidR="003866C0" w:rsidRPr="00820FFE" w:rsidRDefault="00686DF3" w:rsidP="00581BFB">
            <w:pPr>
              <w:pStyle w:val="Piedepgina"/>
              <w:jc w:val="center"/>
              <w:rPr>
                <w:rFonts w:ascii="Times New Roman" w:hAnsi="Times New Roman"/>
                <w:b/>
                <w:color w:val="FFFFFF" w:themeColor="background1"/>
                <w:sz w:val="24"/>
                <w:szCs w:val="24"/>
              </w:rPr>
            </w:pPr>
            <w:r w:rsidRPr="00820FFE">
              <w:rPr>
                <w:rFonts w:ascii="Times New Roman" w:hAnsi="Times New Roman"/>
                <w:b/>
                <w:color w:val="FFFFFF" w:themeColor="background1"/>
                <w:sz w:val="24"/>
                <w:szCs w:val="24"/>
              </w:rPr>
              <w:t>Indicadores</w:t>
            </w:r>
          </w:p>
        </w:tc>
        <w:tc>
          <w:tcPr>
            <w:tcW w:w="1859" w:type="dxa"/>
            <w:shd w:val="clear" w:color="auto" w:fill="1F4E79" w:themeFill="accent5" w:themeFillShade="80"/>
            <w:vAlign w:val="center"/>
          </w:tcPr>
          <w:p w14:paraId="62B6D657" w14:textId="1FA3051A" w:rsidR="003866C0" w:rsidRPr="00820FFE" w:rsidRDefault="00686DF3" w:rsidP="00581BFB">
            <w:pPr>
              <w:pStyle w:val="Piedepgina"/>
              <w:jc w:val="center"/>
              <w:rPr>
                <w:rFonts w:ascii="Times New Roman" w:hAnsi="Times New Roman"/>
                <w:b/>
                <w:color w:val="FFFFFF" w:themeColor="background1"/>
                <w:sz w:val="24"/>
                <w:szCs w:val="24"/>
              </w:rPr>
            </w:pPr>
            <w:r w:rsidRPr="00820FFE">
              <w:rPr>
                <w:rFonts w:ascii="Times New Roman" w:hAnsi="Times New Roman"/>
                <w:b/>
                <w:color w:val="FFFFFF" w:themeColor="background1"/>
                <w:sz w:val="24"/>
                <w:szCs w:val="24"/>
              </w:rPr>
              <w:t>Cantidad</w:t>
            </w:r>
          </w:p>
        </w:tc>
      </w:tr>
      <w:tr w:rsidR="00820FFE" w:rsidRPr="00820FFE" w14:paraId="31E648CD" w14:textId="77777777" w:rsidTr="001C5137">
        <w:tc>
          <w:tcPr>
            <w:tcW w:w="6204" w:type="dxa"/>
            <w:vAlign w:val="center"/>
          </w:tcPr>
          <w:p w14:paraId="73F9D61E" w14:textId="64A6CECD" w:rsidR="003866C0" w:rsidRPr="00820FFE" w:rsidRDefault="00686DF3" w:rsidP="003866C0">
            <w:pPr>
              <w:pStyle w:val="Piedepgina"/>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Inventarios</w:t>
            </w:r>
            <w:r w:rsidR="003866C0" w:rsidRPr="00820FFE">
              <w:rPr>
                <w:rFonts w:ascii="Times New Roman" w:hAnsi="Times New Roman"/>
                <w:color w:val="767171" w:themeColor="background2" w:themeShade="80"/>
                <w:sz w:val="24"/>
                <w:szCs w:val="24"/>
              </w:rPr>
              <w:t xml:space="preserve"> solicitados.</w:t>
            </w:r>
          </w:p>
        </w:tc>
        <w:tc>
          <w:tcPr>
            <w:tcW w:w="1859" w:type="dxa"/>
            <w:vAlign w:val="center"/>
          </w:tcPr>
          <w:p w14:paraId="52982593" w14:textId="75D3FED0" w:rsidR="003866C0" w:rsidRPr="00820FFE" w:rsidRDefault="003866C0" w:rsidP="009B26C4">
            <w:pPr>
              <w:pStyle w:val="Piedepgina"/>
              <w:jc w:val="cente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w:t>
            </w:r>
            <w:r w:rsidR="002F0348" w:rsidRPr="00820FFE">
              <w:rPr>
                <w:rFonts w:ascii="Times New Roman" w:hAnsi="Times New Roman"/>
                <w:color w:val="767171" w:themeColor="background2" w:themeShade="80"/>
                <w:sz w:val="24"/>
                <w:szCs w:val="24"/>
              </w:rPr>
              <w:t>80</w:t>
            </w:r>
          </w:p>
        </w:tc>
      </w:tr>
      <w:tr w:rsidR="00820FFE" w:rsidRPr="00820FFE" w14:paraId="5177CD43" w14:textId="77777777" w:rsidTr="001C5137">
        <w:tc>
          <w:tcPr>
            <w:tcW w:w="6204" w:type="dxa"/>
            <w:vAlign w:val="center"/>
          </w:tcPr>
          <w:p w14:paraId="6A83B67D" w14:textId="51DA28E5" w:rsidR="003866C0" w:rsidRPr="00820FFE" w:rsidRDefault="00686DF3" w:rsidP="003866C0">
            <w:pPr>
              <w:pStyle w:val="Piedepgina"/>
              <w:rPr>
                <w:rFonts w:ascii="Times New Roman" w:hAnsi="Times New Roman"/>
                <w:color w:val="767171" w:themeColor="background2" w:themeShade="80"/>
                <w:sz w:val="24"/>
                <w:szCs w:val="24"/>
              </w:rPr>
            </w:pPr>
            <w:r w:rsidRPr="00820FFE">
              <w:rPr>
                <w:rFonts w:ascii="Times New Roman" w:eastAsia="Times New Roman" w:hAnsi="Times New Roman"/>
                <w:color w:val="767171" w:themeColor="background2" w:themeShade="80"/>
                <w:w w:val="90"/>
                <w:sz w:val="24"/>
                <w:szCs w:val="24"/>
                <w:lang w:eastAsia="es-DO"/>
              </w:rPr>
              <w:t>Instituciones</w:t>
            </w:r>
            <w:r w:rsidR="003866C0" w:rsidRPr="00820FFE">
              <w:rPr>
                <w:rFonts w:ascii="Times New Roman" w:eastAsia="Times New Roman" w:hAnsi="Times New Roman"/>
                <w:color w:val="767171" w:themeColor="background2" w:themeShade="80"/>
                <w:w w:val="90"/>
                <w:sz w:val="24"/>
                <w:szCs w:val="24"/>
                <w:lang w:eastAsia="es-DO"/>
              </w:rPr>
              <w:t xml:space="preserve"> que entregaron sus inventarios.</w:t>
            </w:r>
          </w:p>
        </w:tc>
        <w:tc>
          <w:tcPr>
            <w:tcW w:w="1859" w:type="dxa"/>
            <w:vAlign w:val="center"/>
          </w:tcPr>
          <w:p w14:paraId="59FCC754" w14:textId="3E579B26" w:rsidR="003866C0" w:rsidRPr="00820FFE" w:rsidRDefault="003866C0" w:rsidP="009B26C4">
            <w:pPr>
              <w:pStyle w:val="Piedepgina"/>
              <w:jc w:val="cente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w:t>
            </w:r>
            <w:r w:rsidR="002A7A5C" w:rsidRPr="00820FFE">
              <w:rPr>
                <w:rFonts w:ascii="Times New Roman" w:hAnsi="Times New Roman"/>
                <w:color w:val="767171" w:themeColor="background2" w:themeShade="80"/>
                <w:sz w:val="24"/>
                <w:szCs w:val="24"/>
              </w:rPr>
              <w:t>51</w:t>
            </w:r>
          </w:p>
        </w:tc>
      </w:tr>
      <w:tr w:rsidR="00820FFE" w:rsidRPr="00820FFE" w14:paraId="3C22DCD7" w14:textId="77777777" w:rsidTr="001C5137">
        <w:tc>
          <w:tcPr>
            <w:tcW w:w="6204" w:type="dxa"/>
            <w:vAlign w:val="center"/>
          </w:tcPr>
          <w:p w14:paraId="7C0A64D1" w14:textId="2A3E2ABB" w:rsidR="003866C0" w:rsidRPr="00820FFE" w:rsidRDefault="00686DF3" w:rsidP="00686DF3">
            <w:pPr>
              <w:pStyle w:val="Piedepgina"/>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Instituciones</w:t>
            </w:r>
            <w:r w:rsidR="003866C0" w:rsidRPr="00820FFE">
              <w:rPr>
                <w:rFonts w:ascii="Times New Roman" w:hAnsi="Times New Roman"/>
                <w:color w:val="767171" w:themeColor="background2" w:themeShade="80"/>
                <w:sz w:val="24"/>
                <w:szCs w:val="24"/>
              </w:rPr>
              <w:t xml:space="preserve"> que faltan por entregar los inventarios.</w:t>
            </w:r>
          </w:p>
        </w:tc>
        <w:tc>
          <w:tcPr>
            <w:tcW w:w="1859" w:type="dxa"/>
            <w:vAlign w:val="center"/>
          </w:tcPr>
          <w:p w14:paraId="35CAB231" w14:textId="57C6BE0A" w:rsidR="003866C0" w:rsidRPr="00820FFE" w:rsidRDefault="00D01B80" w:rsidP="009B26C4">
            <w:pPr>
              <w:pStyle w:val="Piedepgina"/>
              <w:jc w:val="cente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24</w:t>
            </w:r>
          </w:p>
        </w:tc>
      </w:tr>
      <w:tr w:rsidR="00820FFE" w:rsidRPr="00820FFE" w14:paraId="2B64A90D" w14:textId="77777777" w:rsidTr="001C5137">
        <w:trPr>
          <w:trHeight w:val="319"/>
        </w:trPr>
        <w:tc>
          <w:tcPr>
            <w:tcW w:w="6204" w:type="dxa"/>
            <w:vAlign w:val="center"/>
          </w:tcPr>
          <w:p w14:paraId="207EF22F" w14:textId="40210C13" w:rsidR="003866C0" w:rsidRPr="00820FFE" w:rsidRDefault="00686DF3" w:rsidP="003866C0">
            <w:pPr>
              <w:pStyle w:val="Piedepgina"/>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Instituciones</w:t>
            </w:r>
            <w:r w:rsidR="003866C0" w:rsidRPr="00820FFE">
              <w:rPr>
                <w:rFonts w:ascii="Times New Roman" w:hAnsi="Times New Roman"/>
                <w:color w:val="767171" w:themeColor="background2" w:themeShade="80"/>
                <w:sz w:val="24"/>
                <w:szCs w:val="24"/>
              </w:rPr>
              <w:t xml:space="preserve"> con i</w:t>
            </w:r>
            <w:r w:rsidR="00F7256F" w:rsidRPr="00820FFE">
              <w:rPr>
                <w:rFonts w:ascii="Times New Roman" w:hAnsi="Times New Roman"/>
                <w:color w:val="767171" w:themeColor="background2" w:themeShade="80"/>
                <w:sz w:val="24"/>
                <w:szCs w:val="24"/>
              </w:rPr>
              <w:t>nventario i</w:t>
            </w:r>
            <w:r w:rsidR="003866C0" w:rsidRPr="00820FFE">
              <w:rPr>
                <w:rFonts w:ascii="Times New Roman" w:hAnsi="Times New Roman"/>
                <w:color w:val="767171" w:themeColor="background2" w:themeShade="80"/>
                <w:sz w:val="24"/>
                <w:szCs w:val="24"/>
              </w:rPr>
              <w:t>ncompleto.</w:t>
            </w:r>
          </w:p>
        </w:tc>
        <w:tc>
          <w:tcPr>
            <w:tcW w:w="1859" w:type="dxa"/>
            <w:vAlign w:val="center"/>
          </w:tcPr>
          <w:p w14:paraId="411DB2E4" w14:textId="77777777" w:rsidR="003866C0" w:rsidRPr="00820FFE" w:rsidRDefault="003866C0" w:rsidP="009B26C4">
            <w:pPr>
              <w:pStyle w:val="Piedepgina"/>
              <w:jc w:val="cente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w:t>
            </w:r>
          </w:p>
        </w:tc>
      </w:tr>
      <w:tr w:rsidR="00820FFE" w:rsidRPr="00820FFE" w14:paraId="5B2FBDBB" w14:textId="77777777" w:rsidTr="001C5137">
        <w:tc>
          <w:tcPr>
            <w:tcW w:w="6204" w:type="dxa"/>
            <w:vAlign w:val="center"/>
          </w:tcPr>
          <w:p w14:paraId="4FB6117E" w14:textId="5498C34C" w:rsidR="003866C0" w:rsidRPr="00820FFE" w:rsidRDefault="00686DF3" w:rsidP="003866C0">
            <w:pPr>
              <w:pStyle w:val="Piedepgina"/>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Instituciones</w:t>
            </w:r>
            <w:r w:rsidR="00F7256F" w:rsidRPr="00820FFE">
              <w:rPr>
                <w:rFonts w:ascii="Times New Roman" w:hAnsi="Times New Roman"/>
                <w:color w:val="767171" w:themeColor="background2" w:themeShade="80"/>
                <w:sz w:val="24"/>
                <w:szCs w:val="24"/>
              </w:rPr>
              <w:t xml:space="preserve"> inventario c</w:t>
            </w:r>
            <w:r w:rsidR="003866C0" w:rsidRPr="00820FFE">
              <w:rPr>
                <w:rFonts w:ascii="Times New Roman" w:hAnsi="Times New Roman"/>
                <w:color w:val="767171" w:themeColor="background2" w:themeShade="80"/>
                <w:sz w:val="24"/>
                <w:szCs w:val="24"/>
              </w:rPr>
              <w:t>ompleto.</w:t>
            </w:r>
          </w:p>
        </w:tc>
        <w:tc>
          <w:tcPr>
            <w:tcW w:w="1859" w:type="dxa"/>
            <w:vAlign w:val="center"/>
          </w:tcPr>
          <w:p w14:paraId="16C9EA57" w14:textId="7BDEA875" w:rsidR="003866C0" w:rsidRPr="00820FFE" w:rsidRDefault="00D01B80" w:rsidP="009B26C4">
            <w:pPr>
              <w:pStyle w:val="Piedepgina"/>
              <w:jc w:val="cente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145</w:t>
            </w:r>
          </w:p>
        </w:tc>
      </w:tr>
      <w:tr w:rsidR="003866C0" w:rsidRPr="00820FFE" w14:paraId="2A55BB5D" w14:textId="77777777" w:rsidTr="001C5137">
        <w:tc>
          <w:tcPr>
            <w:tcW w:w="6204" w:type="dxa"/>
            <w:vAlign w:val="center"/>
          </w:tcPr>
          <w:p w14:paraId="518E9CA1" w14:textId="436D708F" w:rsidR="003866C0" w:rsidRPr="00820FFE" w:rsidRDefault="00EF6488" w:rsidP="00D01B80">
            <w:pPr>
              <w:pStyle w:val="Piedepgina"/>
              <w:rPr>
                <w:rFonts w:ascii="Times New Roman" w:hAnsi="Times New Roman"/>
                <w:color w:val="767171" w:themeColor="background2" w:themeShade="80"/>
                <w:sz w:val="24"/>
                <w:szCs w:val="24"/>
              </w:rPr>
            </w:pPr>
            <w:r w:rsidRPr="00820FFE">
              <w:rPr>
                <w:rFonts w:ascii="Times New Roman" w:eastAsia="Times New Roman" w:hAnsi="Times New Roman"/>
                <w:color w:val="767171" w:themeColor="background2" w:themeShade="80"/>
                <w:w w:val="105"/>
                <w:sz w:val="24"/>
                <w:szCs w:val="24"/>
                <w:lang w:eastAsia="es-DO"/>
              </w:rPr>
              <w:t>Instituciones autónomas</w:t>
            </w:r>
            <w:r w:rsidR="00D01B80" w:rsidRPr="00820FFE">
              <w:rPr>
                <w:rFonts w:ascii="Times New Roman" w:eastAsia="Times New Roman" w:hAnsi="Times New Roman"/>
                <w:color w:val="767171" w:themeColor="background2" w:themeShade="80"/>
                <w:w w:val="105"/>
                <w:sz w:val="24"/>
                <w:szCs w:val="24"/>
                <w:lang w:eastAsia="es-DO"/>
              </w:rPr>
              <w:t xml:space="preserve"> no financieras</w:t>
            </w:r>
          </w:p>
        </w:tc>
        <w:tc>
          <w:tcPr>
            <w:tcW w:w="1859" w:type="dxa"/>
            <w:vAlign w:val="center"/>
          </w:tcPr>
          <w:p w14:paraId="671BA354" w14:textId="18FB0C4C" w:rsidR="003866C0" w:rsidRPr="00820FFE" w:rsidRDefault="00D01B80" w:rsidP="009B26C4">
            <w:pPr>
              <w:pStyle w:val="Piedepgina"/>
              <w:jc w:val="cente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20</w:t>
            </w:r>
          </w:p>
        </w:tc>
      </w:tr>
    </w:tbl>
    <w:p w14:paraId="36019D34" w14:textId="77777777" w:rsidR="0025256C" w:rsidRPr="00820FFE" w:rsidRDefault="0025256C" w:rsidP="0025256C">
      <w:pPr>
        <w:rPr>
          <w:rFonts w:ascii="Times New Roman" w:hAnsi="Times New Roman"/>
          <w:color w:val="767171" w:themeColor="background2" w:themeShade="80"/>
          <w:sz w:val="24"/>
          <w:szCs w:val="24"/>
        </w:rPr>
      </w:pPr>
    </w:p>
    <w:p w14:paraId="00B789AC" w14:textId="629AA538" w:rsidR="007F4A04" w:rsidRPr="00820FFE" w:rsidRDefault="00F96F18" w:rsidP="00AA1A1F">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w:t>
      </w:r>
      <w:r w:rsidR="00550223" w:rsidRPr="00820FFE">
        <w:rPr>
          <w:rFonts w:ascii="Times New Roman" w:hAnsi="Times New Roman"/>
          <w:color w:val="767171" w:themeColor="background2" w:themeShade="80"/>
          <w:sz w:val="24"/>
          <w:szCs w:val="24"/>
        </w:rPr>
        <w:t>demás</w:t>
      </w:r>
      <w:r w:rsidRPr="00820FFE">
        <w:rPr>
          <w:rFonts w:ascii="Times New Roman" w:hAnsi="Times New Roman"/>
          <w:color w:val="767171" w:themeColor="background2" w:themeShade="80"/>
          <w:sz w:val="24"/>
          <w:szCs w:val="24"/>
        </w:rPr>
        <w:t>, las etiquetas</w:t>
      </w:r>
      <w:r w:rsidR="0025256C" w:rsidRPr="00820FFE">
        <w:rPr>
          <w:rFonts w:ascii="Times New Roman" w:hAnsi="Times New Roman"/>
          <w:color w:val="767171" w:themeColor="background2" w:themeShade="80"/>
          <w:sz w:val="24"/>
          <w:szCs w:val="24"/>
        </w:rPr>
        <w:t xml:space="preserve"> realizad</w:t>
      </w:r>
      <w:r w:rsidRPr="00820FFE">
        <w:rPr>
          <w:rFonts w:ascii="Times New Roman" w:hAnsi="Times New Roman"/>
          <w:color w:val="767171" w:themeColor="background2" w:themeShade="80"/>
          <w:sz w:val="24"/>
          <w:szCs w:val="24"/>
        </w:rPr>
        <w:t>a</w:t>
      </w:r>
      <w:r w:rsidR="0025256C" w:rsidRPr="00820FFE">
        <w:rPr>
          <w:rFonts w:ascii="Times New Roman" w:hAnsi="Times New Roman"/>
          <w:color w:val="767171" w:themeColor="background2" w:themeShade="80"/>
          <w:sz w:val="24"/>
          <w:szCs w:val="24"/>
        </w:rPr>
        <w:t xml:space="preserve">s por esta Dirección de Bienes Muebles e Inmuebles solicitados por diferentes </w:t>
      </w:r>
      <w:r w:rsidR="003866C0" w:rsidRPr="00820FFE">
        <w:rPr>
          <w:rFonts w:ascii="Times New Roman" w:hAnsi="Times New Roman"/>
          <w:color w:val="767171" w:themeColor="background2" w:themeShade="80"/>
          <w:sz w:val="24"/>
          <w:szCs w:val="24"/>
        </w:rPr>
        <w:t>i</w:t>
      </w:r>
      <w:r w:rsidR="0025256C" w:rsidRPr="00820FFE">
        <w:rPr>
          <w:rFonts w:ascii="Times New Roman" w:hAnsi="Times New Roman"/>
          <w:color w:val="767171" w:themeColor="background2" w:themeShade="80"/>
          <w:sz w:val="24"/>
          <w:szCs w:val="24"/>
        </w:rPr>
        <w:t>nstituciones del Estado Dominicano, los cuales informamos lo siguiente:</w:t>
      </w:r>
    </w:p>
    <w:tbl>
      <w:tblPr>
        <w:tblStyle w:val="Estilo6"/>
        <w:tblW w:w="8300" w:type="dxa"/>
        <w:jc w:val="center"/>
        <w:tblLayout w:type="fixed"/>
        <w:tblLook w:val="04A0" w:firstRow="1" w:lastRow="0" w:firstColumn="1" w:lastColumn="0" w:noHBand="0" w:noVBand="1"/>
      </w:tblPr>
      <w:tblGrid>
        <w:gridCol w:w="552"/>
        <w:gridCol w:w="3700"/>
        <w:gridCol w:w="1433"/>
        <w:gridCol w:w="1228"/>
        <w:gridCol w:w="1387"/>
      </w:tblGrid>
      <w:tr w:rsidR="00820FFE" w:rsidRPr="00820FFE" w14:paraId="30E14555" w14:textId="77777777" w:rsidTr="009E25D3">
        <w:trPr>
          <w:trHeight w:val="429"/>
          <w:jc w:val="center"/>
        </w:trPr>
        <w:tc>
          <w:tcPr>
            <w:tcW w:w="8300" w:type="dxa"/>
            <w:gridSpan w:val="5"/>
            <w:shd w:val="clear" w:color="auto" w:fill="1F4E79" w:themeFill="accent5" w:themeFillShade="80"/>
            <w:vAlign w:val="center"/>
          </w:tcPr>
          <w:p w14:paraId="0DCDF29E" w14:textId="32D6D6C9" w:rsidR="009E25D3" w:rsidRPr="00820FFE" w:rsidRDefault="009E25D3" w:rsidP="009876C4">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FFFFFF" w:themeColor="background1"/>
                <w:sz w:val="24"/>
                <w:szCs w:val="24"/>
                <w:lang w:eastAsia="es-ES"/>
              </w:rPr>
              <w:t xml:space="preserve">Listado de Etiquetas </w:t>
            </w:r>
            <w:r w:rsidR="0044767E" w:rsidRPr="00820FFE">
              <w:rPr>
                <w:rFonts w:ascii="Times New Roman" w:eastAsia="Times New Roman" w:hAnsi="Times New Roman"/>
                <w:b/>
                <w:bCs/>
                <w:color w:val="FFFFFF" w:themeColor="background1"/>
                <w:sz w:val="24"/>
                <w:szCs w:val="24"/>
                <w:lang w:eastAsia="es-ES"/>
              </w:rPr>
              <w:t>S</w:t>
            </w:r>
            <w:r w:rsidRPr="00820FFE">
              <w:rPr>
                <w:rFonts w:ascii="Times New Roman" w:eastAsia="Times New Roman" w:hAnsi="Times New Roman"/>
                <w:b/>
                <w:bCs/>
                <w:color w:val="FFFFFF" w:themeColor="background1"/>
                <w:sz w:val="24"/>
                <w:szCs w:val="24"/>
                <w:lang w:eastAsia="es-ES"/>
              </w:rPr>
              <w:t>olicitadas</w:t>
            </w:r>
          </w:p>
        </w:tc>
      </w:tr>
      <w:tr w:rsidR="00820FFE" w:rsidRPr="00820FFE" w14:paraId="0BBF4B8C" w14:textId="68E611FD" w:rsidTr="00DD3526">
        <w:trPr>
          <w:trHeight w:val="600"/>
          <w:jc w:val="center"/>
        </w:trPr>
        <w:tc>
          <w:tcPr>
            <w:tcW w:w="552" w:type="dxa"/>
            <w:vAlign w:val="center"/>
            <w:hideMark/>
          </w:tcPr>
          <w:p w14:paraId="0B3C2EC4" w14:textId="77777777" w:rsidR="009E25D3" w:rsidRPr="00820FFE" w:rsidRDefault="009E25D3" w:rsidP="009876C4">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DO" w:eastAsia="es-ES"/>
              </w:rPr>
              <w:t>No.</w:t>
            </w:r>
          </w:p>
        </w:tc>
        <w:tc>
          <w:tcPr>
            <w:tcW w:w="3700" w:type="dxa"/>
            <w:vAlign w:val="center"/>
            <w:hideMark/>
          </w:tcPr>
          <w:p w14:paraId="1EDACA08" w14:textId="4800C391" w:rsidR="009E25D3" w:rsidRPr="00820FFE" w:rsidRDefault="009E25D3" w:rsidP="009876C4">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DO" w:eastAsia="es-ES"/>
              </w:rPr>
              <w:t>Institución</w:t>
            </w:r>
          </w:p>
        </w:tc>
        <w:tc>
          <w:tcPr>
            <w:tcW w:w="1433" w:type="dxa"/>
            <w:vAlign w:val="center"/>
            <w:hideMark/>
          </w:tcPr>
          <w:p w14:paraId="4A854A8E" w14:textId="621BD9C5" w:rsidR="009E25D3" w:rsidRPr="00820FFE" w:rsidRDefault="009E25D3" w:rsidP="009876C4">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Etiquetas de Mobiliario</w:t>
            </w:r>
          </w:p>
        </w:tc>
        <w:tc>
          <w:tcPr>
            <w:tcW w:w="1228" w:type="dxa"/>
            <w:vAlign w:val="center"/>
            <w:hideMark/>
          </w:tcPr>
          <w:p w14:paraId="768A0585" w14:textId="67EBD7B1" w:rsidR="009E25D3" w:rsidRPr="00820FFE" w:rsidRDefault="009E25D3" w:rsidP="009876C4">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Etiquetas de Vehículos</w:t>
            </w:r>
          </w:p>
        </w:tc>
        <w:tc>
          <w:tcPr>
            <w:tcW w:w="1387" w:type="dxa"/>
            <w:vAlign w:val="center"/>
          </w:tcPr>
          <w:p w14:paraId="5D4D02BB" w14:textId="50A25AE8" w:rsidR="009E25D3" w:rsidRPr="00820FFE" w:rsidRDefault="009E25D3" w:rsidP="009876C4">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Mes</w:t>
            </w:r>
          </w:p>
        </w:tc>
      </w:tr>
      <w:tr w:rsidR="00820FFE" w:rsidRPr="00820FFE" w14:paraId="3BE87EE9" w14:textId="4A8F2017" w:rsidTr="009E25D3">
        <w:trPr>
          <w:trHeight w:val="521"/>
          <w:jc w:val="center"/>
        </w:trPr>
        <w:tc>
          <w:tcPr>
            <w:tcW w:w="552" w:type="dxa"/>
            <w:vAlign w:val="center"/>
            <w:hideMark/>
          </w:tcPr>
          <w:p w14:paraId="0023700F"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w:t>
            </w:r>
          </w:p>
        </w:tc>
        <w:tc>
          <w:tcPr>
            <w:tcW w:w="3700" w:type="dxa"/>
            <w:vAlign w:val="center"/>
            <w:hideMark/>
          </w:tcPr>
          <w:p w14:paraId="6A8EB14F" w14:textId="77777777" w:rsidR="009E25D3" w:rsidRPr="00820FFE" w:rsidRDefault="009E25D3" w:rsidP="009876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Tesorería de la Seguridad Social (TSS)</w:t>
            </w:r>
          </w:p>
        </w:tc>
        <w:tc>
          <w:tcPr>
            <w:tcW w:w="1433" w:type="dxa"/>
            <w:noWrap/>
            <w:vAlign w:val="center"/>
            <w:hideMark/>
          </w:tcPr>
          <w:p w14:paraId="7F3516F0"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8</w:t>
            </w:r>
          </w:p>
        </w:tc>
        <w:tc>
          <w:tcPr>
            <w:tcW w:w="1228" w:type="dxa"/>
            <w:noWrap/>
            <w:vAlign w:val="center"/>
            <w:hideMark/>
          </w:tcPr>
          <w:p w14:paraId="32BDEB5A"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1387" w:type="dxa"/>
            <w:vAlign w:val="center"/>
          </w:tcPr>
          <w:p w14:paraId="6FCEE3E0" w14:textId="18A82271"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Enero</w:t>
            </w:r>
          </w:p>
        </w:tc>
      </w:tr>
      <w:tr w:rsidR="00820FFE" w:rsidRPr="00820FFE" w14:paraId="14C1DC55" w14:textId="6F08FA30" w:rsidTr="009E25D3">
        <w:trPr>
          <w:trHeight w:val="510"/>
          <w:jc w:val="center"/>
        </w:trPr>
        <w:tc>
          <w:tcPr>
            <w:tcW w:w="552" w:type="dxa"/>
            <w:vAlign w:val="center"/>
            <w:hideMark/>
          </w:tcPr>
          <w:p w14:paraId="61599546"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lastRenderedPageBreak/>
              <w:t>2</w:t>
            </w:r>
          </w:p>
        </w:tc>
        <w:tc>
          <w:tcPr>
            <w:tcW w:w="3700" w:type="dxa"/>
            <w:vAlign w:val="center"/>
            <w:hideMark/>
          </w:tcPr>
          <w:p w14:paraId="44C07619" w14:textId="77777777" w:rsidR="009E25D3" w:rsidRPr="00820FFE" w:rsidRDefault="009E25D3" w:rsidP="009876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Dirección General de Catastro Nacional (DGCN)</w:t>
            </w:r>
          </w:p>
        </w:tc>
        <w:tc>
          <w:tcPr>
            <w:tcW w:w="1433" w:type="dxa"/>
            <w:noWrap/>
            <w:vAlign w:val="center"/>
            <w:hideMark/>
          </w:tcPr>
          <w:p w14:paraId="267F647E"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50</w:t>
            </w:r>
          </w:p>
        </w:tc>
        <w:tc>
          <w:tcPr>
            <w:tcW w:w="1228" w:type="dxa"/>
            <w:noWrap/>
            <w:vAlign w:val="center"/>
            <w:hideMark/>
          </w:tcPr>
          <w:p w14:paraId="003EED39"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1387" w:type="dxa"/>
            <w:vAlign w:val="center"/>
          </w:tcPr>
          <w:p w14:paraId="46730058" w14:textId="3563B0ED"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Enero</w:t>
            </w:r>
          </w:p>
        </w:tc>
      </w:tr>
      <w:tr w:rsidR="00820FFE" w:rsidRPr="00820FFE" w14:paraId="565101DB" w14:textId="44E10204" w:rsidTr="009E25D3">
        <w:trPr>
          <w:trHeight w:val="666"/>
          <w:jc w:val="center"/>
        </w:trPr>
        <w:tc>
          <w:tcPr>
            <w:tcW w:w="552" w:type="dxa"/>
            <w:vAlign w:val="center"/>
            <w:hideMark/>
          </w:tcPr>
          <w:p w14:paraId="6C2E72F9"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3</w:t>
            </w:r>
          </w:p>
        </w:tc>
        <w:tc>
          <w:tcPr>
            <w:tcW w:w="3700" w:type="dxa"/>
            <w:vAlign w:val="center"/>
            <w:hideMark/>
          </w:tcPr>
          <w:p w14:paraId="4CFD9DB3" w14:textId="77777777" w:rsidR="009E25D3" w:rsidRPr="00820FFE" w:rsidRDefault="009E25D3" w:rsidP="009876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Dirección General de Ética e Integridad Gubernamental (DIGEG)</w:t>
            </w:r>
          </w:p>
        </w:tc>
        <w:tc>
          <w:tcPr>
            <w:tcW w:w="1433" w:type="dxa"/>
            <w:noWrap/>
            <w:vAlign w:val="center"/>
            <w:hideMark/>
          </w:tcPr>
          <w:p w14:paraId="3897B92A"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5</w:t>
            </w:r>
          </w:p>
        </w:tc>
        <w:tc>
          <w:tcPr>
            <w:tcW w:w="1228" w:type="dxa"/>
            <w:noWrap/>
            <w:vAlign w:val="center"/>
            <w:hideMark/>
          </w:tcPr>
          <w:p w14:paraId="2FA751A2"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1387" w:type="dxa"/>
            <w:vAlign w:val="center"/>
          </w:tcPr>
          <w:p w14:paraId="07172953" w14:textId="2605F350"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Enero</w:t>
            </w:r>
          </w:p>
        </w:tc>
      </w:tr>
      <w:tr w:rsidR="00820FFE" w:rsidRPr="00820FFE" w14:paraId="3997CE67" w14:textId="1E990EC6" w:rsidTr="009E25D3">
        <w:trPr>
          <w:trHeight w:val="310"/>
          <w:jc w:val="center"/>
        </w:trPr>
        <w:tc>
          <w:tcPr>
            <w:tcW w:w="552" w:type="dxa"/>
            <w:vAlign w:val="center"/>
            <w:hideMark/>
          </w:tcPr>
          <w:p w14:paraId="7CC11F2C" w14:textId="786374AB"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4</w:t>
            </w:r>
          </w:p>
        </w:tc>
        <w:tc>
          <w:tcPr>
            <w:tcW w:w="3700" w:type="dxa"/>
            <w:vAlign w:val="center"/>
            <w:hideMark/>
          </w:tcPr>
          <w:p w14:paraId="17D5DB6A" w14:textId="77777777" w:rsidR="009E25D3" w:rsidRPr="00820FFE" w:rsidRDefault="009E25D3" w:rsidP="009876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Ministerio de Hacienda</w:t>
            </w:r>
          </w:p>
        </w:tc>
        <w:tc>
          <w:tcPr>
            <w:tcW w:w="1433" w:type="dxa"/>
            <w:noWrap/>
            <w:vAlign w:val="center"/>
            <w:hideMark/>
          </w:tcPr>
          <w:p w14:paraId="024F31E0"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500</w:t>
            </w:r>
          </w:p>
        </w:tc>
        <w:tc>
          <w:tcPr>
            <w:tcW w:w="1228" w:type="dxa"/>
            <w:noWrap/>
            <w:vAlign w:val="center"/>
            <w:hideMark/>
          </w:tcPr>
          <w:p w14:paraId="333912FA"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1387" w:type="dxa"/>
            <w:vAlign w:val="center"/>
          </w:tcPr>
          <w:p w14:paraId="70D88F8E" w14:textId="1DAF9394"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Enero</w:t>
            </w:r>
          </w:p>
        </w:tc>
      </w:tr>
      <w:tr w:rsidR="00820FFE" w:rsidRPr="00820FFE" w14:paraId="6E1CD4E9" w14:textId="3F081B52" w:rsidTr="009E25D3">
        <w:trPr>
          <w:trHeight w:val="423"/>
          <w:jc w:val="center"/>
        </w:trPr>
        <w:tc>
          <w:tcPr>
            <w:tcW w:w="552" w:type="dxa"/>
            <w:vAlign w:val="center"/>
            <w:hideMark/>
          </w:tcPr>
          <w:p w14:paraId="0FD61033" w14:textId="77777777"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5</w:t>
            </w:r>
          </w:p>
        </w:tc>
        <w:tc>
          <w:tcPr>
            <w:tcW w:w="3700" w:type="dxa"/>
            <w:vAlign w:val="center"/>
            <w:hideMark/>
          </w:tcPr>
          <w:p w14:paraId="223832A5" w14:textId="77777777" w:rsidR="009E25D3" w:rsidRPr="00820FFE" w:rsidRDefault="009E25D3" w:rsidP="00410C6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Dirección General de Jubilaciones y Pensiones a Cargo del Estado.</w:t>
            </w:r>
          </w:p>
        </w:tc>
        <w:tc>
          <w:tcPr>
            <w:tcW w:w="1433" w:type="dxa"/>
            <w:vAlign w:val="center"/>
            <w:hideMark/>
          </w:tcPr>
          <w:p w14:paraId="60FBADAB"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82</w:t>
            </w:r>
          </w:p>
        </w:tc>
        <w:tc>
          <w:tcPr>
            <w:tcW w:w="1228" w:type="dxa"/>
            <w:vAlign w:val="center"/>
            <w:hideMark/>
          </w:tcPr>
          <w:p w14:paraId="32426F22" w14:textId="77777777" w:rsidR="009E25D3" w:rsidRPr="00820FFE" w:rsidRDefault="009E25D3" w:rsidP="009876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w:t>
            </w:r>
          </w:p>
        </w:tc>
        <w:tc>
          <w:tcPr>
            <w:tcW w:w="1387" w:type="dxa"/>
            <w:vAlign w:val="center"/>
          </w:tcPr>
          <w:p w14:paraId="350CDF73" w14:textId="7CF03C11"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Enero</w:t>
            </w:r>
          </w:p>
        </w:tc>
      </w:tr>
      <w:tr w:rsidR="00820FFE" w:rsidRPr="00820FFE" w14:paraId="4644D8E6" w14:textId="49E4FD44" w:rsidTr="009E25D3">
        <w:trPr>
          <w:trHeight w:val="227"/>
          <w:jc w:val="center"/>
        </w:trPr>
        <w:tc>
          <w:tcPr>
            <w:tcW w:w="552" w:type="dxa"/>
            <w:vAlign w:val="center"/>
            <w:hideMark/>
          </w:tcPr>
          <w:p w14:paraId="6320D6A5"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6</w:t>
            </w:r>
          </w:p>
        </w:tc>
        <w:tc>
          <w:tcPr>
            <w:tcW w:w="3700" w:type="dxa"/>
            <w:vAlign w:val="center"/>
            <w:hideMark/>
          </w:tcPr>
          <w:p w14:paraId="7DD75646" w14:textId="77777777" w:rsidR="009E25D3" w:rsidRPr="00820FFE" w:rsidRDefault="009E25D3" w:rsidP="00410C6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Biblioteca Nacional Pedro Henríquez Huraña (BNPHU)</w:t>
            </w:r>
          </w:p>
        </w:tc>
        <w:tc>
          <w:tcPr>
            <w:tcW w:w="1433" w:type="dxa"/>
            <w:vAlign w:val="center"/>
            <w:hideMark/>
          </w:tcPr>
          <w:p w14:paraId="4915AF91"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250</w:t>
            </w:r>
          </w:p>
        </w:tc>
        <w:tc>
          <w:tcPr>
            <w:tcW w:w="1228" w:type="dxa"/>
            <w:vAlign w:val="center"/>
            <w:hideMark/>
          </w:tcPr>
          <w:p w14:paraId="5FFD3C7E"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w:t>
            </w:r>
          </w:p>
        </w:tc>
        <w:tc>
          <w:tcPr>
            <w:tcW w:w="1387" w:type="dxa"/>
            <w:vAlign w:val="center"/>
          </w:tcPr>
          <w:p w14:paraId="70D50646" w14:textId="3D8CF168"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Enero</w:t>
            </w:r>
          </w:p>
        </w:tc>
      </w:tr>
      <w:tr w:rsidR="00820FFE" w:rsidRPr="00820FFE" w14:paraId="2AA6E9F7" w14:textId="3CB2D74D" w:rsidTr="009E25D3">
        <w:trPr>
          <w:trHeight w:val="429"/>
          <w:jc w:val="center"/>
        </w:trPr>
        <w:tc>
          <w:tcPr>
            <w:tcW w:w="552" w:type="dxa"/>
            <w:vAlign w:val="center"/>
            <w:hideMark/>
          </w:tcPr>
          <w:p w14:paraId="7AA70643" w14:textId="333F4E74"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7</w:t>
            </w:r>
          </w:p>
        </w:tc>
        <w:tc>
          <w:tcPr>
            <w:tcW w:w="3700" w:type="dxa"/>
            <w:vAlign w:val="center"/>
            <w:hideMark/>
          </w:tcPr>
          <w:p w14:paraId="74A8280E" w14:textId="77777777" w:rsidR="009E25D3" w:rsidRPr="00820FFE" w:rsidRDefault="009E25D3" w:rsidP="009876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Ministerio de Administración Pública. (MAP)</w:t>
            </w:r>
          </w:p>
        </w:tc>
        <w:tc>
          <w:tcPr>
            <w:tcW w:w="1433" w:type="dxa"/>
            <w:vAlign w:val="center"/>
            <w:hideMark/>
          </w:tcPr>
          <w:p w14:paraId="72159AB1" w14:textId="2B16A583"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5,000</w:t>
            </w:r>
          </w:p>
        </w:tc>
        <w:tc>
          <w:tcPr>
            <w:tcW w:w="1228" w:type="dxa"/>
            <w:vAlign w:val="center"/>
            <w:hideMark/>
          </w:tcPr>
          <w:p w14:paraId="41DC7103" w14:textId="77777777"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23</w:t>
            </w:r>
          </w:p>
        </w:tc>
        <w:tc>
          <w:tcPr>
            <w:tcW w:w="1387" w:type="dxa"/>
            <w:vAlign w:val="center"/>
          </w:tcPr>
          <w:p w14:paraId="33FA676F" w14:textId="27DD3FA2" w:rsidR="009E25D3" w:rsidRPr="00820FFE" w:rsidRDefault="009E25D3" w:rsidP="009876C4">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Febrero</w:t>
            </w:r>
          </w:p>
        </w:tc>
      </w:tr>
      <w:tr w:rsidR="00820FFE" w:rsidRPr="00820FFE" w14:paraId="4B4DA0D8" w14:textId="285EEB96" w:rsidTr="009E25D3">
        <w:trPr>
          <w:trHeight w:val="429"/>
          <w:jc w:val="center"/>
        </w:trPr>
        <w:tc>
          <w:tcPr>
            <w:tcW w:w="552" w:type="dxa"/>
            <w:vAlign w:val="center"/>
          </w:tcPr>
          <w:p w14:paraId="5B661521" w14:textId="1C73C4C8"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8</w:t>
            </w:r>
          </w:p>
        </w:tc>
        <w:tc>
          <w:tcPr>
            <w:tcW w:w="3700" w:type="dxa"/>
            <w:vAlign w:val="center"/>
          </w:tcPr>
          <w:p w14:paraId="76456F4C" w14:textId="3E34CEEC" w:rsidR="009E25D3" w:rsidRPr="00820FFE" w:rsidRDefault="009E25D3" w:rsidP="00D93A0E">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Dirección General de Ética e Integridad Gubernamental (DIGEG)</w:t>
            </w:r>
          </w:p>
        </w:tc>
        <w:tc>
          <w:tcPr>
            <w:tcW w:w="1433" w:type="dxa"/>
            <w:vAlign w:val="center"/>
          </w:tcPr>
          <w:p w14:paraId="60CBAE6B" w14:textId="292E9425"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14</w:t>
            </w:r>
          </w:p>
        </w:tc>
        <w:tc>
          <w:tcPr>
            <w:tcW w:w="1228" w:type="dxa"/>
            <w:vAlign w:val="center"/>
          </w:tcPr>
          <w:p w14:paraId="00EF29CC" w14:textId="77777777" w:rsidR="009E25D3" w:rsidRPr="00820FFE" w:rsidRDefault="009E25D3" w:rsidP="00D93A0E">
            <w:pPr>
              <w:spacing w:after="0" w:line="240" w:lineRule="auto"/>
              <w:jc w:val="center"/>
              <w:rPr>
                <w:rFonts w:ascii="Times New Roman" w:eastAsia="Times New Roman" w:hAnsi="Times New Roman"/>
                <w:b/>
                <w:bCs/>
                <w:color w:val="767171" w:themeColor="background2" w:themeShade="80"/>
                <w:sz w:val="24"/>
                <w:szCs w:val="24"/>
                <w:lang w:val="es-DO" w:eastAsia="es-ES"/>
              </w:rPr>
            </w:pPr>
          </w:p>
        </w:tc>
        <w:tc>
          <w:tcPr>
            <w:tcW w:w="1387" w:type="dxa"/>
            <w:vAlign w:val="center"/>
          </w:tcPr>
          <w:p w14:paraId="5C80A04C" w14:textId="10EEC7CC"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Febrero</w:t>
            </w:r>
          </w:p>
        </w:tc>
      </w:tr>
      <w:tr w:rsidR="00820FFE" w:rsidRPr="00820FFE" w14:paraId="0185D8A0" w14:textId="4D927666" w:rsidTr="009E25D3">
        <w:trPr>
          <w:trHeight w:val="396"/>
          <w:jc w:val="center"/>
        </w:trPr>
        <w:tc>
          <w:tcPr>
            <w:tcW w:w="552" w:type="dxa"/>
            <w:vAlign w:val="center"/>
            <w:hideMark/>
          </w:tcPr>
          <w:p w14:paraId="56AC2CD8" w14:textId="1EFE65D5"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9</w:t>
            </w:r>
          </w:p>
        </w:tc>
        <w:tc>
          <w:tcPr>
            <w:tcW w:w="3700" w:type="dxa"/>
            <w:vAlign w:val="center"/>
            <w:hideMark/>
          </w:tcPr>
          <w:p w14:paraId="264146AB" w14:textId="77777777" w:rsidR="009E25D3" w:rsidRPr="00820FFE" w:rsidRDefault="009E25D3" w:rsidP="00D93A0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Tesorería de la Seguridad Social</w:t>
            </w:r>
          </w:p>
        </w:tc>
        <w:tc>
          <w:tcPr>
            <w:tcW w:w="1433" w:type="dxa"/>
            <w:vAlign w:val="center"/>
            <w:hideMark/>
          </w:tcPr>
          <w:p w14:paraId="3140D827" w14:textId="7AAE42A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81</w:t>
            </w:r>
          </w:p>
        </w:tc>
        <w:tc>
          <w:tcPr>
            <w:tcW w:w="1228" w:type="dxa"/>
            <w:vAlign w:val="center"/>
            <w:hideMark/>
          </w:tcPr>
          <w:p w14:paraId="1FB11554" w14:textId="77777777" w:rsidR="009E25D3" w:rsidRPr="00820FFE" w:rsidRDefault="009E25D3" w:rsidP="00D93A0E">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DO" w:eastAsia="es-ES"/>
              </w:rPr>
              <w:t> </w:t>
            </w:r>
          </w:p>
        </w:tc>
        <w:tc>
          <w:tcPr>
            <w:tcW w:w="1387" w:type="dxa"/>
            <w:vAlign w:val="center"/>
          </w:tcPr>
          <w:p w14:paraId="06D50B63" w14:textId="3CC2C172"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Febrero</w:t>
            </w:r>
          </w:p>
        </w:tc>
      </w:tr>
      <w:tr w:rsidR="00820FFE" w:rsidRPr="00820FFE" w14:paraId="26B5A6B1" w14:textId="362290C2" w:rsidTr="009E25D3">
        <w:trPr>
          <w:trHeight w:val="620"/>
          <w:jc w:val="center"/>
        </w:trPr>
        <w:tc>
          <w:tcPr>
            <w:tcW w:w="552" w:type="dxa"/>
            <w:vAlign w:val="center"/>
            <w:hideMark/>
          </w:tcPr>
          <w:p w14:paraId="06D425AE" w14:textId="231C6B3B"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10</w:t>
            </w:r>
          </w:p>
        </w:tc>
        <w:tc>
          <w:tcPr>
            <w:tcW w:w="3700" w:type="dxa"/>
            <w:vAlign w:val="center"/>
            <w:hideMark/>
          </w:tcPr>
          <w:p w14:paraId="13B6367E" w14:textId="77777777" w:rsidR="009E25D3" w:rsidRPr="00820FFE" w:rsidRDefault="009E25D3" w:rsidP="00D93A0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Tesorería de la Seguridad Social</w:t>
            </w:r>
          </w:p>
        </w:tc>
        <w:tc>
          <w:tcPr>
            <w:tcW w:w="1433" w:type="dxa"/>
            <w:vAlign w:val="center"/>
            <w:hideMark/>
          </w:tcPr>
          <w:p w14:paraId="50553A2E" w14:textId="0A3FF4E3"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41</w:t>
            </w:r>
          </w:p>
        </w:tc>
        <w:tc>
          <w:tcPr>
            <w:tcW w:w="1228" w:type="dxa"/>
            <w:vAlign w:val="center"/>
            <w:hideMark/>
          </w:tcPr>
          <w:p w14:paraId="70A5D3F5" w14:textId="77777777" w:rsidR="009E25D3" w:rsidRPr="00820FFE" w:rsidRDefault="009E25D3" w:rsidP="00D93A0E">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DO" w:eastAsia="es-ES"/>
              </w:rPr>
              <w:t> </w:t>
            </w:r>
          </w:p>
        </w:tc>
        <w:tc>
          <w:tcPr>
            <w:tcW w:w="1387" w:type="dxa"/>
            <w:vAlign w:val="center"/>
          </w:tcPr>
          <w:p w14:paraId="7425DF90"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Febrero</w:t>
            </w:r>
          </w:p>
          <w:p w14:paraId="67183A5E" w14:textId="1E6B3AD1" w:rsidR="009E25D3" w:rsidRPr="00820FFE" w:rsidRDefault="009E25D3" w:rsidP="00D93A0E">
            <w:pPr>
              <w:spacing w:after="0" w:line="240" w:lineRule="auto"/>
              <w:jc w:val="left"/>
              <w:rPr>
                <w:rFonts w:ascii="Times New Roman" w:eastAsia="Times New Roman" w:hAnsi="Times New Roman"/>
                <w:color w:val="767171" w:themeColor="background2" w:themeShade="80"/>
                <w:sz w:val="24"/>
                <w:szCs w:val="24"/>
                <w:lang w:val="es-DO" w:eastAsia="es-ES"/>
              </w:rPr>
            </w:pPr>
          </w:p>
        </w:tc>
      </w:tr>
      <w:tr w:rsidR="00820FFE" w:rsidRPr="00820FFE" w14:paraId="16EB39A0" w14:textId="75C88BE8" w:rsidTr="009E25D3">
        <w:trPr>
          <w:trHeight w:val="325"/>
          <w:jc w:val="center"/>
        </w:trPr>
        <w:tc>
          <w:tcPr>
            <w:tcW w:w="552" w:type="dxa"/>
            <w:vAlign w:val="center"/>
            <w:hideMark/>
          </w:tcPr>
          <w:p w14:paraId="299685E7" w14:textId="7EA8B2BC"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11</w:t>
            </w:r>
          </w:p>
        </w:tc>
        <w:tc>
          <w:tcPr>
            <w:tcW w:w="3700" w:type="dxa"/>
            <w:vAlign w:val="center"/>
            <w:hideMark/>
          </w:tcPr>
          <w:p w14:paraId="0E9BAF49" w14:textId="77777777" w:rsidR="009E25D3" w:rsidRPr="00820FFE" w:rsidRDefault="009E25D3" w:rsidP="00D4049C">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Ministerio de Administración Pública. (MAP)</w:t>
            </w:r>
          </w:p>
        </w:tc>
        <w:tc>
          <w:tcPr>
            <w:tcW w:w="1433" w:type="dxa"/>
            <w:vAlign w:val="center"/>
            <w:hideMark/>
          </w:tcPr>
          <w:p w14:paraId="05A03820" w14:textId="1ED865C3"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6,000</w:t>
            </w:r>
          </w:p>
        </w:tc>
        <w:tc>
          <w:tcPr>
            <w:tcW w:w="1228" w:type="dxa"/>
            <w:vAlign w:val="center"/>
            <w:hideMark/>
          </w:tcPr>
          <w:p w14:paraId="6E95C45E"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w:t>
            </w:r>
          </w:p>
        </w:tc>
        <w:tc>
          <w:tcPr>
            <w:tcW w:w="1387" w:type="dxa"/>
            <w:vAlign w:val="center"/>
          </w:tcPr>
          <w:p w14:paraId="29AC443C" w14:textId="633FD7D0"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Febrero</w:t>
            </w:r>
          </w:p>
        </w:tc>
      </w:tr>
      <w:tr w:rsidR="00820FFE" w:rsidRPr="00820FFE" w14:paraId="20127B4C" w14:textId="50C27C80" w:rsidTr="009E25D3">
        <w:trPr>
          <w:trHeight w:val="692"/>
          <w:jc w:val="center"/>
        </w:trPr>
        <w:tc>
          <w:tcPr>
            <w:tcW w:w="552" w:type="dxa"/>
            <w:vAlign w:val="center"/>
            <w:hideMark/>
          </w:tcPr>
          <w:p w14:paraId="3385E0F6" w14:textId="5ECDD697"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12</w:t>
            </w:r>
          </w:p>
        </w:tc>
        <w:tc>
          <w:tcPr>
            <w:tcW w:w="3700" w:type="dxa"/>
            <w:vAlign w:val="center"/>
            <w:hideMark/>
          </w:tcPr>
          <w:p w14:paraId="32141196" w14:textId="77777777" w:rsidR="009E25D3" w:rsidRPr="00820FFE" w:rsidRDefault="009E25D3" w:rsidP="00D4049C">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Dirección General de Ética e Integridad Gubernamental (DIGEG)</w:t>
            </w:r>
          </w:p>
        </w:tc>
        <w:tc>
          <w:tcPr>
            <w:tcW w:w="1433" w:type="dxa"/>
            <w:vAlign w:val="center"/>
            <w:hideMark/>
          </w:tcPr>
          <w:p w14:paraId="46F387A0" w14:textId="60987AB3"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9</w:t>
            </w:r>
          </w:p>
        </w:tc>
        <w:tc>
          <w:tcPr>
            <w:tcW w:w="1228" w:type="dxa"/>
            <w:vAlign w:val="center"/>
            <w:hideMark/>
          </w:tcPr>
          <w:p w14:paraId="07A6E0B1"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w:t>
            </w:r>
          </w:p>
        </w:tc>
        <w:tc>
          <w:tcPr>
            <w:tcW w:w="1387" w:type="dxa"/>
            <w:vAlign w:val="center"/>
          </w:tcPr>
          <w:p w14:paraId="502F1803" w14:textId="09F339DF"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Febrero</w:t>
            </w:r>
          </w:p>
        </w:tc>
      </w:tr>
      <w:tr w:rsidR="00820FFE" w:rsidRPr="00820FFE" w14:paraId="02F2610C" w14:textId="39B8F8F1" w:rsidTr="009E25D3">
        <w:trPr>
          <w:trHeight w:val="455"/>
          <w:jc w:val="center"/>
        </w:trPr>
        <w:tc>
          <w:tcPr>
            <w:tcW w:w="552" w:type="dxa"/>
            <w:vAlign w:val="center"/>
            <w:hideMark/>
          </w:tcPr>
          <w:p w14:paraId="5CD93F1E" w14:textId="0E396323"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13</w:t>
            </w:r>
          </w:p>
        </w:tc>
        <w:tc>
          <w:tcPr>
            <w:tcW w:w="3700" w:type="dxa"/>
            <w:vAlign w:val="center"/>
            <w:hideMark/>
          </w:tcPr>
          <w:p w14:paraId="15574F72" w14:textId="77777777" w:rsidR="009E25D3" w:rsidRPr="00820FFE" w:rsidRDefault="009E25D3" w:rsidP="00D4049C">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Tesorería de la Seguridad Social</w:t>
            </w:r>
          </w:p>
        </w:tc>
        <w:tc>
          <w:tcPr>
            <w:tcW w:w="1433" w:type="dxa"/>
            <w:vAlign w:val="center"/>
            <w:hideMark/>
          </w:tcPr>
          <w:p w14:paraId="518F9152" w14:textId="54A80F93"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3</w:t>
            </w:r>
          </w:p>
        </w:tc>
        <w:tc>
          <w:tcPr>
            <w:tcW w:w="1228" w:type="dxa"/>
            <w:vAlign w:val="center"/>
            <w:hideMark/>
          </w:tcPr>
          <w:p w14:paraId="0BC6C684"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w:t>
            </w:r>
          </w:p>
        </w:tc>
        <w:tc>
          <w:tcPr>
            <w:tcW w:w="1387" w:type="dxa"/>
            <w:vAlign w:val="center"/>
          </w:tcPr>
          <w:p w14:paraId="083304D4" w14:textId="62A59DF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Febrero</w:t>
            </w:r>
          </w:p>
        </w:tc>
      </w:tr>
      <w:tr w:rsidR="00820FFE" w:rsidRPr="00820FFE" w14:paraId="7666120A" w14:textId="02CAE263" w:rsidTr="009E25D3">
        <w:trPr>
          <w:trHeight w:val="227"/>
          <w:jc w:val="center"/>
        </w:trPr>
        <w:tc>
          <w:tcPr>
            <w:tcW w:w="552" w:type="dxa"/>
            <w:vAlign w:val="center"/>
            <w:hideMark/>
          </w:tcPr>
          <w:p w14:paraId="4DF07B86" w14:textId="1A081DBA"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14</w:t>
            </w:r>
          </w:p>
        </w:tc>
        <w:tc>
          <w:tcPr>
            <w:tcW w:w="3700" w:type="dxa"/>
            <w:vAlign w:val="center"/>
            <w:hideMark/>
          </w:tcPr>
          <w:p w14:paraId="1DBFA085" w14:textId="77777777" w:rsidR="009E25D3" w:rsidRPr="00820FFE" w:rsidRDefault="009E25D3" w:rsidP="00D4049C">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Jardín Botánico Nacional</w:t>
            </w:r>
          </w:p>
        </w:tc>
        <w:tc>
          <w:tcPr>
            <w:tcW w:w="1433" w:type="dxa"/>
            <w:vAlign w:val="center"/>
            <w:hideMark/>
          </w:tcPr>
          <w:p w14:paraId="5B7DC3D0"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1,465</w:t>
            </w:r>
          </w:p>
        </w:tc>
        <w:tc>
          <w:tcPr>
            <w:tcW w:w="1228" w:type="dxa"/>
            <w:vAlign w:val="center"/>
            <w:hideMark/>
          </w:tcPr>
          <w:p w14:paraId="02CDF6EE"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35</w:t>
            </w:r>
          </w:p>
        </w:tc>
        <w:tc>
          <w:tcPr>
            <w:tcW w:w="1387" w:type="dxa"/>
            <w:vAlign w:val="center"/>
          </w:tcPr>
          <w:p w14:paraId="3C5BA0F8" w14:textId="77F9D935"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06040127" w14:textId="223B1BFF" w:rsidTr="009E25D3">
        <w:trPr>
          <w:trHeight w:val="227"/>
          <w:jc w:val="center"/>
        </w:trPr>
        <w:tc>
          <w:tcPr>
            <w:tcW w:w="552" w:type="dxa"/>
            <w:vAlign w:val="center"/>
            <w:hideMark/>
          </w:tcPr>
          <w:p w14:paraId="44CF0065" w14:textId="79D4F08E"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15</w:t>
            </w:r>
          </w:p>
        </w:tc>
        <w:tc>
          <w:tcPr>
            <w:tcW w:w="3700" w:type="dxa"/>
            <w:vAlign w:val="center"/>
            <w:hideMark/>
          </w:tcPr>
          <w:p w14:paraId="544EF8C8" w14:textId="77777777" w:rsidR="009E25D3" w:rsidRPr="00820FFE" w:rsidRDefault="009E25D3" w:rsidP="00D4049C">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Dirección General de Bellas Artes</w:t>
            </w:r>
          </w:p>
        </w:tc>
        <w:tc>
          <w:tcPr>
            <w:tcW w:w="1433" w:type="dxa"/>
            <w:vAlign w:val="center"/>
            <w:hideMark/>
          </w:tcPr>
          <w:p w14:paraId="74AB058B" w14:textId="0CFC94DB"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9,000</w:t>
            </w:r>
          </w:p>
        </w:tc>
        <w:tc>
          <w:tcPr>
            <w:tcW w:w="1228" w:type="dxa"/>
            <w:vAlign w:val="center"/>
            <w:hideMark/>
          </w:tcPr>
          <w:p w14:paraId="60008D1F" w14:textId="695CCB58" w:rsidR="009E25D3" w:rsidRPr="00820FFE" w:rsidRDefault="009E25D3" w:rsidP="00D93A0E">
            <w:pPr>
              <w:spacing w:after="0" w:line="240" w:lineRule="auto"/>
              <w:rPr>
                <w:rFonts w:ascii="Times New Roman" w:eastAsia="Times New Roman" w:hAnsi="Times New Roman"/>
                <w:color w:val="767171" w:themeColor="background2" w:themeShade="80"/>
                <w:sz w:val="24"/>
                <w:szCs w:val="24"/>
                <w:lang w:eastAsia="es-ES"/>
              </w:rPr>
            </w:pPr>
          </w:p>
        </w:tc>
        <w:tc>
          <w:tcPr>
            <w:tcW w:w="1387" w:type="dxa"/>
            <w:vAlign w:val="center"/>
          </w:tcPr>
          <w:p w14:paraId="50ADBE35" w14:textId="0CB5EFC8"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3686413C" w14:textId="3466D66A" w:rsidTr="009E25D3">
        <w:trPr>
          <w:trHeight w:val="658"/>
          <w:jc w:val="center"/>
        </w:trPr>
        <w:tc>
          <w:tcPr>
            <w:tcW w:w="552" w:type="dxa"/>
            <w:vAlign w:val="center"/>
            <w:hideMark/>
          </w:tcPr>
          <w:p w14:paraId="62ACF77A" w14:textId="6C12D2BD"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16</w:t>
            </w:r>
          </w:p>
        </w:tc>
        <w:tc>
          <w:tcPr>
            <w:tcW w:w="3700" w:type="dxa"/>
            <w:vAlign w:val="center"/>
            <w:hideMark/>
          </w:tcPr>
          <w:p w14:paraId="209EFA02" w14:textId="569B5AA5" w:rsidR="009E25D3" w:rsidRPr="00820FFE" w:rsidRDefault="009E25D3" w:rsidP="00D93A0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Ministerio de Administración Pública, (MAP)</w:t>
            </w:r>
          </w:p>
        </w:tc>
        <w:tc>
          <w:tcPr>
            <w:tcW w:w="1433" w:type="dxa"/>
            <w:vAlign w:val="center"/>
            <w:hideMark/>
          </w:tcPr>
          <w:p w14:paraId="0DE9EDC7"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w:t>
            </w:r>
          </w:p>
        </w:tc>
        <w:tc>
          <w:tcPr>
            <w:tcW w:w="1228" w:type="dxa"/>
            <w:vAlign w:val="center"/>
            <w:hideMark/>
          </w:tcPr>
          <w:p w14:paraId="6253B6F8"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23</w:t>
            </w:r>
          </w:p>
        </w:tc>
        <w:tc>
          <w:tcPr>
            <w:tcW w:w="1387" w:type="dxa"/>
            <w:vAlign w:val="center"/>
          </w:tcPr>
          <w:p w14:paraId="7E940C0A"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p w14:paraId="683C6E35" w14:textId="50520F97" w:rsidR="009E25D3" w:rsidRPr="00820FFE" w:rsidRDefault="009E25D3" w:rsidP="005A0525">
            <w:pPr>
              <w:spacing w:after="0" w:line="240" w:lineRule="auto"/>
              <w:rPr>
                <w:rFonts w:ascii="Times New Roman" w:eastAsia="Times New Roman" w:hAnsi="Times New Roman"/>
                <w:color w:val="767171" w:themeColor="background2" w:themeShade="80"/>
                <w:sz w:val="24"/>
                <w:szCs w:val="24"/>
                <w:lang w:val="es-DO" w:eastAsia="es-ES"/>
              </w:rPr>
            </w:pPr>
          </w:p>
        </w:tc>
      </w:tr>
      <w:tr w:rsidR="00820FFE" w:rsidRPr="00820FFE" w14:paraId="1E32341B" w14:textId="0C016692" w:rsidTr="009E25D3">
        <w:trPr>
          <w:trHeight w:val="658"/>
          <w:jc w:val="center"/>
        </w:trPr>
        <w:tc>
          <w:tcPr>
            <w:tcW w:w="552" w:type="dxa"/>
            <w:vAlign w:val="center"/>
            <w:hideMark/>
          </w:tcPr>
          <w:p w14:paraId="58C4B04B" w14:textId="2C454AF2"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17</w:t>
            </w:r>
          </w:p>
        </w:tc>
        <w:tc>
          <w:tcPr>
            <w:tcW w:w="3700" w:type="dxa"/>
            <w:vAlign w:val="center"/>
            <w:hideMark/>
          </w:tcPr>
          <w:p w14:paraId="0CAC1F84" w14:textId="77777777" w:rsidR="009E25D3" w:rsidRPr="00820FFE" w:rsidRDefault="009E25D3" w:rsidP="00D93A0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Dirección General de Jubilaciones y Pensiones</w:t>
            </w:r>
          </w:p>
        </w:tc>
        <w:tc>
          <w:tcPr>
            <w:tcW w:w="1433" w:type="dxa"/>
            <w:vAlign w:val="center"/>
            <w:hideMark/>
          </w:tcPr>
          <w:p w14:paraId="4241BE81"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1,242</w:t>
            </w:r>
          </w:p>
        </w:tc>
        <w:tc>
          <w:tcPr>
            <w:tcW w:w="1228" w:type="dxa"/>
            <w:vAlign w:val="center"/>
            <w:hideMark/>
          </w:tcPr>
          <w:p w14:paraId="6F363380" w14:textId="7914FC59"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2CC89674" w14:textId="08C86B55"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6C8E775A" w14:textId="04DD1789" w:rsidTr="009E25D3">
        <w:trPr>
          <w:trHeight w:val="658"/>
          <w:jc w:val="center"/>
        </w:trPr>
        <w:tc>
          <w:tcPr>
            <w:tcW w:w="552" w:type="dxa"/>
            <w:vAlign w:val="center"/>
            <w:hideMark/>
          </w:tcPr>
          <w:p w14:paraId="61FF82CE" w14:textId="5BDE45D0"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18</w:t>
            </w:r>
          </w:p>
        </w:tc>
        <w:tc>
          <w:tcPr>
            <w:tcW w:w="3700" w:type="dxa"/>
            <w:vAlign w:val="center"/>
            <w:hideMark/>
          </w:tcPr>
          <w:p w14:paraId="224A002A" w14:textId="0E69A64F" w:rsidR="009E25D3" w:rsidRPr="00820FFE" w:rsidRDefault="009E25D3" w:rsidP="00D93A0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Ministerio de Relaciones Exteriores, (</w:t>
            </w:r>
            <w:r w:rsidR="00E6288C" w:rsidRPr="00820FFE">
              <w:rPr>
                <w:rFonts w:ascii="Times New Roman" w:eastAsia="Times New Roman" w:hAnsi="Times New Roman"/>
                <w:color w:val="767171" w:themeColor="background2" w:themeShade="80"/>
                <w:sz w:val="24"/>
                <w:szCs w:val="24"/>
                <w:lang w:val="es-DO" w:eastAsia="es-ES"/>
              </w:rPr>
              <w:t>MIREX</w:t>
            </w:r>
            <w:r w:rsidRPr="00820FFE">
              <w:rPr>
                <w:rFonts w:ascii="Times New Roman" w:eastAsia="Times New Roman" w:hAnsi="Times New Roman"/>
                <w:color w:val="767171" w:themeColor="background2" w:themeShade="80"/>
                <w:sz w:val="24"/>
                <w:szCs w:val="24"/>
                <w:lang w:val="es-DO" w:eastAsia="es-ES"/>
              </w:rPr>
              <w:t>)</w:t>
            </w:r>
          </w:p>
        </w:tc>
        <w:tc>
          <w:tcPr>
            <w:tcW w:w="1433" w:type="dxa"/>
            <w:vAlign w:val="center"/>
            <w:hideMark/>
          </w:tcPr>
          <w:p w14:paraId="0BF5113F" w14:textId="1E88D74E"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4,000</w:t>
            </w:r>
          </w:p>
        </w:tc>
        <w:tc>
          <w:tcPr>
            <w:tcW w:w="1228" w:type="dxa"/>
            <w:vAlign w:val="center"/>
            <w:hideMark/>
          </w:tcPr>
          <w:p w14:paraId="53A34406" w14:textId="5E5FD415" w:rsidR="009E25D3" w:rsidRPr="00820FFE" w:rsidRDefault="009E25D3" w:rsidP="00D93A0E">
            <w:pPr>
              <w:spacing w:after="0" w:line="240" w:lineRule="auto"/>
              <w:rPr>
                <w:rFonts w:ascii="Times New Roman" w:eastAsia="Times New Roman" w:hAnsi="Times New Roman"/>
                <w:color w:val="767171" w:themeColor="background2" w:themeShade="80"/>
                <w:sz w:val="24"/>
                <w:szCs w:val="24"/>
                <w:lang w:eastAsia="es-ES"/>
              </w:rPr>
            </w:pPr>
          </w:p>
        </w:tc>
        <w:tc>
          <w:tcPr>
            <w:tcW w:w="1387" w:type="dxa"/>
            <w:vAlign w:val="center"/>
          </w:tcPr>
          <w:p w14:paraId="30DCA60E" w14:textId="01B28B68"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535D8EAE" w14:textId="21B07D9E" w:rsidTr="009E25D3">
        <w:trPr>
          <w:trHeight w:val="379"/>
          <w:jc w:val="center"/>
        </w:trPr>
        <w:tc>
          <w:tcPr>
            <w:tcW w:w="552" w:type="dxa"/>
            <w:vAlign w:val="center"/>
            <w:hideMark/>
          </w:tcPr>
          <w:p w14:paraId="58E3A046" w14:textId="1465FCCE"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19</w:t>
            </w:r>
          </w:p>
        </w:tc>
        <w:tc>
          <w:tcPr>
            <w:tcW w:w="3700" w:type="dxa"/>
            <w:vAlign w:val="center"/>
            <w:hideMark/>
          </w:tcPr>
          <w:p w14:paraId="2F888E59" w14:textId="58A3521A" w:rsidR="009E25D3" w:rsidRPr="00820FFE" w:rsidRDefault="009E25D3" w:rsidP="00D93A0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Pro-Competencia</w:t>
            </w:r>
          </w:p>
        </w:tc>
        <w:tc>
          <w:tcPr>
            <w:tcW w:w="1433" w:type="dxa"/>
            <w:vAlign w:val="center"/>
            <w:hideMark/>
          </w:tcPr>
          <w:p w14:paraId="24C9BBE8"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227</w:t>
            </w:r>
          </w:p>
        </w:tc>
        <w:tc>
          <w:tcPr>
            <w:tcW w:w="1228" w:type="dxa"/>
            <w:vAlign w:val="center"/>
            <w:hideMark/>
          </w:tcPr>
          <w:p w14:paraId="6A3A895F" w14:textId="6A54EC08" w:rsidR="009E25D3" w:rsidRPr="00820FFE" w:rsidRDefault="009E25D3" w:rsidP="00D93A0E">
            <w:pPr>
              <w:spacing w:after="0" w:line="240" w:lineRule="auto"/>
              <w:rPr>
                <w:rFonts w:ascii="Times New Roman" w:eastAsia="Times New Roman" w:hAnsi="Times New Roman"/>
                <w:color w:val="767171" w:themeColor="background2" w:themeShade="80"/>
                <w:sz w:val="24"/>
                <w:szCs w:val="24"/>
                <w:lang w:eastAsia="es-ES"/>
              </w:rPr>
            </w:pPr>
          </w:p>
        </w:tc>
        <w:tc>
          <w:tcPr>
            <w:tcW w:w="1387" w:type="dxa"/>
            <w:vAlign w:val="center"/>
          </w:tcPr>
          <w:p w14:paraId="0ACFD3FE" w14:textId="128B0C0D" w:rsidR="009E25D3" w:rsidRPr="00820FFE" w:rsidRDefault="009E25D3" w:rsidP="00D706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3291CB08" w14:textId="62047696" w:rsidTr="009E25D3">
        <w:trPr>
          <w:trHeight w:val="382"/>
          <w:jc w:val="center"/>
        </w:trPr>
        <w:tc>
          <w:tcPr>
            <w:tcW w:w="552" w:type="dxa"/>
            <w:vAlign w:val="center"/>
            <w:hideMark/>
          </w:tcPr>
          <w:p w14:paraId="47378B11" w14:textId="73FE9264"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20</w:t>
            </w:r>
          </w:p>
        </w:tc>
        <w:tc>
          <w:tcPr>
            <w:tcW w:w="3700" w:type="dxa"/>
            <w:vAlign w:val="center"/>
            <w:hideMark/>
          </w:tcPr>
          <w:p w14:paraId="38DEED8F" w14:textId="77777777" w:rsidR="009E25D3" w:rsidRPr="00820FFE" w:rsidRDefault="009E25D3" w:rsidP="00D93A0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Ministerio de Hacienda</w:t>
            </w:r>
          </w:p>
        </w:tc>
        <w:tc>
          <w:tcPr>
            <w:tcW w:w="1433" w:type="dxa"/>
            <w:vAlign w:val="center"/>
            <w:hideMark/>
          </w:tcPr>
          <w:p w14:paraId="5B4C4D61"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500</w:t>
            </w:r>
          </w:p>
        </w:tc>
        <w:tc>
          <w:tcPr>
            <w:tcW w:w="1228" w:type="dxa"/>
            <w:vAlign w:val="center"/>
            <w:hideMark/>
          </w:tcPr>
          <w:p w14:paraId="1941788E" w14:textId="77777777" w:rsidR="009E25D3" w:rsidRPr="00820FFE" w:rsidRDefault="009E25D3" w:rsidP="00D93A0E">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DO" w:eastAsia="es-ES"/>
              </w:rPr>
              <w:t> </w:t>
            </w:r>
          </w:p>
        </w:tc>
        <w:tc>
          <w:tcPr>
            <w:tcW w:w="1387" w:type="dxa"/>
            <w:vAlign w:val="center"/>
          </w:tcPr>
          <w:p w14:paraId="604644FD" w14:textId="739574E6" w:rsidR="009E25D3" w:rsidRPr="00820FFE" w:rsidRDefault="009E25D3" w:rsidP="00D706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794C148C" w14:textId="277DE97B" w:rsidTr="009E25D3">
        <w:trPr>
          <w:trHeight w:val="463"/>
          <w:jc w:val="center"/>
        </w:trPr>
        <w:tc>
          <w:tcPr>
            <w:tcW w:w="552" w:type="dxa"/>
            <w:vAlign w:val="center"/>
            <w:hideMark/>
          </w:tcPr>
          <w:p w14:paraId="750E00EA" w14:textId="1731DBFD"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21</w:t>
            </w:r>
          </w:p>
        </w:tc>
        <w:tc>
          <w:tcPr>
            <w:tcW w:w="3700" w:type="dxa"/>
            <w:vAlign w:val="center"/>
            <w:hideMark/>
          </w:tcPr>
          <w:p w14:paraId="3545F99C" w14:textId="77777777" w:rsidR="009E25D3" w:rsidRPr="00820FFE" w:rsidRDefault="009E25D3" w:rsidP="00D93A0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Seguridad Social, (TSS)</w:t>
            </w:r>
          </w:p>
        </w:tc>
        <w:tc>
          <w:tcPr>
            <w:tcW w:w="1433" w:type="dxa"/>
            <w:vAlign w:val="center"/>
            <w:hideMark/>
          </w:tcPr>
          <w:p w14:paraId="58859F07"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30</w:t>
            </w:r>
          </w:p>
        </w:tc>
        <w:tc>
          <w:tcPr>
            <w:tcW w:w="1228" w:type="dxa"/>
            <w:vAlign w:val="center"/>
            <w:hideMark/>
          </w:tcPr>
          <w:p w14:paraId="22BF3A4E"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w:t>
            </w:r>
          </w:p>
          <w:p w14:paraId="1932A2B7" w14:textId="33368C4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2472EDD3" w14:textId="7A7B35EC"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Abril</w:t>
            </w:r>
          </w:p>
        </w:tc>
      </w:tr>
      <w:tr w:rsidR="00820FFE" w:rsidRPr="00820FFE" w14:paraId="78975239" w14:textId="681A7ED5" w:rsidTr="009E25D3">
        <w:trPr>
          <w:trHeight w:val="501"/>
          <w:jc w:val="center"/>
        </w:trPr>
        <w:tc>
          <w:tcPr>
            <w:tcW w:w="552" w:type="dxa"/>
            <w:vAlign w:val="center"/>
            <w:hideMark/>
          </w:tcPr>
          <w:p w14:paraId="0AC03D7F" w14:textId="6ED13513"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22</w:t>
            </w:r>
          </w:p>
        </w:tc>
        <w:tc>
          <w:tcPr>
            <w:tcW w:w="3700" w:type="dxa"/>
            <w:vAlign w:val="center"/>
            <w:hideMark/>
          </w:tcPr>
          <w:p w14:paraId="0C03DB8D" w14:textId="77777777" w:rsidR="009E25D3" w:rsidRPr="00820FFE" w:rsidRDefault="009E25D3" w:rsidP="00D93A0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Instituto Nacional de Educación Física, (INEFI)</w:t>
            </w:r>
          </w:p>
        </w:tc>
        <w:tc>
          <w:tcPr>
            <w:tcW w:w="1433" w:type="dxa"/>
            <w:vAlign w:val="center"/>
            <w:hideMark/>
          </w:tcPr>
          <w:p w14:paraId="0B0A5C5C"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577</w:t>
            </w:r>
          </w:p>
        </w:tc>
        <w:tc>
          <w:tcPr>
            <w:tcW w:w="1228" w:type="dxa"/>
            <w:vAlign w:val="center"/>
            <w:hideMark/>
          </w:tcPr>
          <w:p w14:paraId="2785E860"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16</w:t>
            </w:r>
          </w:p>
        </w:tc>
        <w:tc>
          <w:tcPr>
            <w:tcW w:w="1387" w:type="dxa"/>
            <w:vAlign w:val="center"/>
          </w:tcPr>
          <w:p w14:paraId="5B80A0A5" w14:textId="6BC8DC78"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Abril</w:t>
            </w:r>
          </w:p>
        </w:tc>
      </w:tr>
      <w:tr w:rsidR="00820FFE" w:rsidRPr="00820FFE" w14:paraId="73D0F2DB" w14:textId="709FD007" w:rsidTr="009E25D3">
        <w:trPr>
          <w:trHeight w:val="556"/>
          <w:jc w:val="center"/>
        </w:trPr>
        <w:tc>
          <w:tcPr>
            <w:tcW w:w="552" w:type="dxa"/>
            <w:vAlign w:val="center"/>
            <w:hideMark/>
          </w:tcPr>
          <w:p w14:paraId="603A46AC" w14:textId="232388DF"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lastRenderedPageBreak/>
              <w:t>23</w:t>
            </w:r>
          </w:p>
        </w:tc>
        <w:tc>
          <w:tcPr>
            <w:tcW w:w="3700" w:type="dxa"/>
            <w:vAlign w:val="center"/>
            <w:hideMark/>
          </w:tcPr>
          <w:p w14:paraId="36B618F7" w14:textId="77777777" w:rsidR="009E25D3" w:rsidRPr="00820FFE" w:rsidRDefault="009E25D3" w:rsidP="00D93A0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Ministerio de Relaciones Exteriores, (MIREX)</w:t>
            </w:r>
          </w:p>
        </w:tc>
        <w:tc>
          <w:tcPr>
            <w:tcW w:w="1433" w:type="dxa"/>
            <w:vAlign w:val="center"/>
            <w:hideMark/>
          </w:tcPr>
          <w:p w14:paraId="02E88577" w14:textId="4D03CAB4"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1,000</w:t>
            </w:r>
          </w:p>
        </w:tc>
        <w:tc>
          <w:tcPr>
            <w:tcW w:w="1228" w:type="dxa"/>
            <w:vAlign w:val="center"/>
            <w:hideMark/>
          </w:tcPr>
          <w:p w14:paraId="2D54CF84"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100</w:t>
            </w:r>
          </w:p>
        </w:tc>
        <w:tc>
          <w:tcPr>
            <w:tcW w:w="1387" w:type="dxa"/>
            <w:vAlign w:val="center"/>
          </w:tcPr>
          <w:p w14:paraId="3DFC8093" w14:textId="7510E0D2"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Abril</w:t>
            </w:r>
          </w:p>
        </w:tc>
      </w:tr>
      <w:tr w:rsidR="00820FFE" w:rsidRPr="00820FFE" w14:paraId="34322E0C" w14:textId="1696BF4B" w:rsidTr="009E25D3">
        <w:trPr>
          <w:trHeight w:val="518"/>
          <w:jc w:val="center"/>
        </w:trPr>
        <w:tc>
          <w:tcPr>
            <w:tcW w:w="552" w:type="dxa"/>
            <w:vAlign w:val="center"/>
            <w:hideMark/>
          </w:tcPr>
          <w:p w14:paraId="19077D9D" w14:textId="62F35032" w:rsidR="009E25D3" w:rsidRPr="00820FFE" w:rsidRDefault="009E25D3" w:rsidP="00803E2D">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24</w:t>
            </w:r>
          </w:p>
        </w:tc>
        <w:tc>
          <w:tcPr>
            <w:tcW w:w="3700" w:type="dxa"/>
            <w:vAlign w:val="center"/>
            <w:hideMark/>
          </w:tcPr>
          <w:p w14:paraId="4F6AB87C" w14:textId="77777777"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Seguridad Social, (TSS)</w:t>
            </w:r>
          </w:p>
        </w:tc>
        <w:tc>
          <w:tcPr>
            <w:tcW w:w="1433" w:type="dxa"/>
            <w:vAlign w:val="center"/>
            <w:hideMark/>
          </w:tcPr>
          <w:p w14:paraId="4C345810"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31</w:t>
            </w:r>
          </w:p>
        </w:tc>
        <w:tc>
          <w:tcPr>
            <w:tcW w:w="1228" w:type="dxa"/>
            <w:vAlign w:val="center"/>
            <w:hideMark/>
          </w:tcPr>
          <w:p w14:paraId="0F233E79" w14:textId="60857D2F" w:rsidR="009E25D3" w:rsidRPr="00820FFE" w:rsidRDefault="009E25D3" w:rsidP="00D706EC">
            <w:pPr>
              <w:spacing w:after="0" w:line="240" w:lineRule="auto"/>
              <w:rPr>
                <w:rFonts w:ascii="Times New Roman" w:eastAsia="Times New Roman" w:hAnsi="Times New Roman"/>
                <w:color w:val="767171" w:themeColor="background2" w:themeShade="80"/>
                <w:sz w:val="24"/>
                <w:szCs w:val="24"/>
                <w:lang w:eastAsia="es-ES"/>
              </w:rPr>
            </w:pPr>
          </w:p>
        </w:tc>
        <w:tc>
          <w:tcPr>
            <w:tcW w:w="1387" w:type="dxa"/>
            <w:vAlign w:val="center"/>
          </w:tcPr>
          <w:p w14:paraId="3035693A" w14:textId="71BB1B56"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53424AF1" w14:textId="50A95068" w:rsidTr="009E25D3">
        <w:trPr>
          <w:trHeight w:val="398"/>
          <w:jc w:val="center"/>
        </w:trPr>
        <w:tc>
          <w:tcPr>
            <w:tcW w:w="552" w:type="dxa"/>
            <w:vAlign w:val="center"/>
            <w:hideMark/>
          </w:tcPr>
          <w:p w14:paraId="0E36B427" w14:textId="511E1A73"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25</w:t>
            </w:r>
          </w:p>
        </w:tc>
        <w:tc>
          <w:tcPr>
            <w:tcW w:w="3700" w:type="dxa"/>
            <w:vAlign w:val="center"/>
            <w:hideMark/>
          </w:tcPr>
          <w:p w14:paraId="63A9EA79" w14:textId="77777777"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Contabilidad Gubernamental</w:t>
            </w:r>
          </w:p>
        </w:tc>
        <w:tc>
          <w:tcPr>
            <w:tcW w:w="1433" w:type="dxa"/>
            <w:vAlign w:val="center"/>
            <w:hideMark/>
          </w:tcPr>
          <w:p w14:paraId="0895078A"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55</w:t>
            </w:r>
          </w:p>
        </w:tc>
        <w:tc>
          <w:tcPr>
            <w:tcW w:w="1228" w:type="dxa"/>
            <w:vAlign w:val="center"/>
            <w:hideMark/>
          </w:tcPr>
          <w:p w14:paraId="584EFBF8" w14:textId="3EBA1B19"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0A7E8AA3" w14:textId="60DD784B"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4552661F" w14:textId="6738FF83" w:rsidTr="009E25D3">
        <w:trPr>
          <w:trHeight w:val="429"/>
          <w:jc w:val="center"/>
        </w:trPr>
        <w:tc>
          <w:tcPr>
            <w:tcW w:w="552" w:type="dxa"/>
            <w:vAlign w:val="center"/>
            <w:hideMark/>
          </w:tcPr>
          <w:p w14:paraId="18680E17" w14:textId="3A8BBE36"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26</w:t>
            </w:r>
          </w:p>
        </w:tc>
        <w:tc>
          <w:tcPr>
            <w:tcW w:w="3700" w:type="dxa"/>
            <w:vAlign w:val="center"/>
            <w:hideMark/>
          </w:tcPr>
          <w:p w14:paraId="6AF1517C" w14:textId="77777777"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Biblioteca Nacional</w:t>
            </w:r>
          </w:p>
        </w:tc>
        <w:tc>
          <w:tcPr>
            <w:tcW w:w="1433" w:type="dxa"/>
            <w:vAlign w:val="center"/>
            <w:hideMark/>
          </w:tcPr>
          <w:p w14:paraId="46CFE6AD"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1465</w:t>
            </w:r>
          </w:p>
        </w:tc>
        <w:tc>
          <w:tcPr>
            <w:tcW w:w="1228" w:type="dxa"/>
            <w:vAlign w:val="center"/>
            <w:hideMark/>
          </w:tcPr>
          <w:p w14:paraId="30D15297"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35</w:t>
            </w:r>
          </w:p>
        </w:tc>
        <w:tc>
          <w:tcPr>
            <w:tcW w:w="1387" w:type="dxa"/>
            <w:vAlign w:val="center"/>
          </w:tcPr>
          <w:p w14:paraId="10AF23C1" w14:textId="202AA530"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582C64C5" w14:textId="29FB4A74" w:rsidTr="009E25D3">
        <w:trPr>
          <w:trHeight w:val="446"/>
          <w:jc w:val="center"/>
        </w:trPr>
        <w:tc>
          <w:tcPr>
            <w:tcW w:w="552" w:type="dxa"/>
            <w:vAlign w:val="center"/>
            <w:hideMark/>
          </w:tcPr>
          <w:p w14:paraId="05249D5D" w14:textId="601F6D18"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27</w:t>
            </w:r>
          </w:p>
        </w:tc>
        <w:tc>
          <w:tcPr>
            <w:tcW w:w="3700" w:type="dxa"/>
            <w:vAlign w:val="center"/>
            <w:hideMark/>
          </w:tcPr>
          <w:p w14:paraId="68B5B40D" w14:textId="77777777"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Consejo Estatal de Azúcar, (CEA)</w:t>
            </w:r>
          </w:p>
        </w:tc>
        <w:tc>
          <w:tcPr>
            <w:tcW w:w="1433" w:type="dxa"/>
            <w:vAlign w:val="center"/>
            <w:hideMark/>
          </w:tcPr>
          <w:p w14:paraId="1DC94A90" w14:textId="7C01E15B"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5,000</w:t>
            </w:r>
          </w:p>
        </w:tc>
        <w:tc>
          <w:tcPr>
            <w:tcW w:w="1228" w:type="dxa"/>
            <w:vAlign w:val="center"/>
            <w:hideMark/>
          </w:tcPr>
          <w:p w14:paraId="4E3E491C" w14:textId="3FA40F4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110</w:t>
            </w:r>
          </w:p>
        </w:tc>
        <w:tc>
          <w:tcPr>
            <w:tcW w:w="1387" w:type="dxa"/>
            <w:vAlign w:val="center"/>
          </w:tcPr>
          <w:p w14:paraId="2864057B" w14:textId="0B521695"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Junio</w:t>
            </w:r>
          </w:p>
        </w:tc>
      </w:tr>
      <w:tr w:rsidR="00820FFE" w:rsidRPr="00820FFE" w14:paraId="340DEAB1" w14:textId="77777777" w:rsidTr="009E25D3">
        <w:trPr>
          <w:trHeight w:val="446"/>
          <w:jc w:val="center"/>
        </w:trPr>
        <w:tc>
          <w:tcPr>
            <w:tcW w:w="552" w:type="dxa"/>
            <w:vAlign w:val="center"/>
          </w:tcPr>
          <w:p w14:paraId="336A74EC" w14:textId="3BE7DD07"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28</w:t>
            </w:r>
          </w:p>
        </w:tc>
        <w:tc>
          <w:tcPr>
            <w:tcW w:w="3700" w:type="dxa"/>
            <w:vAlign w:val="center"/>
          </w:tcPr>
          <w:p w14:paraId="16144FE3" w14:textId="230FC523"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Dirección General de Bienes Nacionales</w:t>
            </w:r>
          </w:p>
        </w:tc>
        <w:tc>
          <w:tcPr>
            <w:tcW w:w="1433" w:type="dxa"/>
            <w:vAlign w:val="center"/>
          </w:tcPr>
          <w:p w14:paraId="24497C40" w14:textId="5D3CED64"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 xml:space="preserve"> 2</w:t>
            </w:r>
          </w:p>
        </w:tc>
        <w:tc>
          <w:tcPr>
            <w:tcW w:w="1228" w:type="dxa"/>
            <w:vAlign w:val="center"/>
          </w:tcPr>
          <w:p w14:paraId="32307359"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51A7F925" w14:textId="78D49271"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Julio</w:t>
            </w:r>
          </w:p>
        </w:tc>
      </w:tr>
      <w:tr w:rsidR="00820FFE" w:rsidRPr="00820FFE" w14:paraId="27A4C041" w14:textId="77777777" w:rsidTr="009E25D3">
        <w:trPr>
          <w:trHeight w:val="446"/>
          <w:jc w:val="center"/>
        </w:trPr>
        <w:tc>
          <w:tcPr>
            <w:tcW w:w="552" w:type="dxa"/>
            <w:vAlign w:val="center"/>
          </w:tcPr>
          <w:p w14:paraId="6DFA1254" w14:textId="1A0B8E12"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29</w:t>
            </w:r>
          </w:p>
        </w:tc>
        <w:tc>
          <w:tcPr>
            <w:tcW w:w="3700" w:type="dxa"/>
            <w:vAlign w:val="center"/>
          </w:tcPr>
          <w:p w14:paraId="2D9E0C90" w14:textId="622449DD"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Dirección General de ética Gubernamental</w:t>
            </w:r>
          </w:p>
        </w:tc>
        <w:tc>
          <w:tcPr>
            <w:tcW w:w="1433" w:type="dxa"/>
            <w:vAlign w:val="center"/>
          </w:tcPr>
          <w:p w14:paraId="2354C775" w14:textId="7B26D6CF"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13</w:t>
            </w:r>
          </w:p>
        </w:tc>
        <w:tc>
          <w:tcPr>
            <w:tcW w:w="1228" w:type="dxa"/>
            <w:vAlign w:val="center"/>
          </w:tcPr>
          <w:p w14:paraId="06749080"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402D5F10" w14:textId="08CA98C2"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Agosto</w:t>
            </w:r>
          </w:p>
        </w:tc>
      </w:tr>
      <w:tr w:rsidR="00820FFE" w:rsidRPr="00820FFE" w14:paraId="233748E2" w14:textId="77777777" w:rsidTr="009E25D3">
        <w:trPr>
          <w:trHeight w:val="446"/>
          <w:jc w:val="center"/>
        </w:trPr>
        <w:tc>
          <w:tcPr>
            <w:tcW w:w="552" w:type="dxa"/>
            <w:vAlign w:val="center"/>
          </w:tcPr>
          <w:p w14:paraId="29B0E7F0" w14:textId="24BAC240"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30</w:t>
            </w:r>
          </w:p>
        </w:tc>
        <w:tc>
          <w:tcPr>
            <w:tcW w:w="3700" w:type="dxa"/>
            <w:vAlign w:val="center"/>
          </w:tcPr>
          <w:p w14:paraId="02BEA0D5" w14:textId="20181B13"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 xml:space="preserve">Dirección de Comunicaciones </w:t>
            </w:r>
          </w:p>
        </w:tc>
        <w:tc>
          <w:tcPr>
            <w:tcW w:w="1433" w:type="dxa"/>
            <w:vAlign w:val="center"/>
          </w:tcPr>
          <w:p w14:paraId="662CB928" w14:textId="23E8C731"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499</w:t>
            </w:r>
          </w:p>
        </w:tc>
        <w:tc>
          <w:tcPr>
            <w:tcW w:w="1228" w:type="dxa"/>
            <w:vAlign w:val="center"/>
          </w:tcPr>
          <w:p w14:paraId="5CC8330F"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6573B6C3" w14:textId="56440454"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Agosto</w:t>
            </w:r>
          </w:p>
        </w:tc>
      </w:tr>
      <w:tr w:rsidR="00820FFE" w:rsidRPr="00820FFE" w14:paraId="2F440BD8" w14:textId="77777777" w:rsidTr="009E25D3">
        <w:trPr>
          <w:trHeight w:val="446"/>
          <w:jc w:val="center"/>
        </w:trPr>
        <w:tc>
          <w:tcPr>
            <w:tcW w:w="552" w:type="dxa"/>
            <w:vAlign w:val="center"/>
          </w:tcPr>
          <w:p w14:paraId="1AF3CB1D" w14:textId="3867563E"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31</w:t>
            </w:r>
          </w:p>
        </w:tc>
        <w:tc>
          <w:tcPr>
            <w:tcW w:w="3700" w:type="dxa"/>
            <w:vAlign w:val="center"/>
          </w:tcPr>
          <w:p w14:paraId="15C3D62E" w14:textId="74C8E468"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Consejo Estatal de Azúcar, (CEA)</w:t>
            </w:r>
          </w:p>
        </w:tc>
        <w:tc>
          <w:tcPr>
            <w:tcW w:w="1433" w:type="dxa"/>
            <w:vAlign w:val="center"/>
          </w:tcPr>
          <w:p w14:paraId="14FC507F" w14:textId="083F974B"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250</w:t>
            </w:r>
          </w:p>
        </w:tc>
        <w:tc>
          <w:tcPr>
            <w:tcW w:w="1228" w:type="dxa"/>
            <w:vAlign w:val="center"/>
          </w:tcPr>
          <w:p w14:paraId="2EA8CAF1" w14:textId="1A947340"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250</w:t>
            </w:r>
          </w:p>
        </w:tc>
        <w:tc>
          <w:tcPr>
            <w:tcW w:w="1387" w:type="dxa"/>
            <w:vAlign w:val="center"/>
          </w:tcPr>
          <w:p w14:paraId="31589B21" w14:textId="1C36A91B"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Agosto</w:t>
            </w:r>
          </w:p>
        </w:tc>
      </w:tr>
      <w:tr w:rsidR="00820FFE" w:rsidRPr="00820FFE" w14:paraId="66D51E10" w14:textId="77777777" w:rsidTr="009E25D3">
        <w:trPr>
          <w:trHeight w:val="446"/>
          <w:jc w:val="center"/>
        </w:trPr>
        <w:tc>
          <w:tcPr>
            <w:tcW w:w="552" w:type="dxa"/>
            <w:vAlign w:val="center"/>
          </w:tcPr>
          <w:p w14:paraId="6087228D" w14:textId="7C8BDE26"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31</w:t>
            </w:r>
          </w:p>
        </w:tc>
        <w:tc>
          <w:tcPr>
            <w:tcW w:w="3700" w:type="dxa"/>
            <w:vAlign w:val="center"/>
          </w:tcPr>
          <w:p w14:paraId="3B456732" w14:textId="75F27855" w:rsidR="009E25D3" w:rsidRPr="00820FFE" w:rsidRDefault="009E25D3" w:rsidP="00A4279C">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Consejo Estatal del Azúcar de la República Dominicana--CEA</w:t>
            </w:r>
          </w:p>
        </w:tc>
        <w:tc>
          <w:tcPr>
            <w:tcW w:w="1433" w:type="dxa"/>
            <w:vAlign w:val="center"/>
          </w:tcPr>
          <w:p w14:paraId="7094B92F" w14:textId="557E853F"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450</w:t>
            </w:r>
          </w:p>
        </w:tc>
        <w:tc>
          <w:tcPr>
            <w:tcW w:w="1228" w:type="dxa"/>
            <w:vAlign w:val="center"/>
          </w:tcPr>
          <w:p w14:paraId="14913FFB"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5736A7ED" w14:textId="59611ED6"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Septiembre</w:t>
            </w:r>
          </w:p>
        </w:tc>
      </w:tr>
      <w:tr w:rsidR="00820FFE" w:rsidRPr="00820FFE" w14:paraId="3720BDBB" w14:textId="77777777" w:rsidTr="009E25D3">
        <w:trPr>
          <w:trHeight w:val="446"/>
          <w:jc w:val="center"/>
        </w:trPr>
        <w:tc>
          <w:tcPr>
            <w:tcW w:w="552" w:type="dxa"/>
            <w:vAlign w:val="center"/>
          </w:tcPr>
          <w:p w14:paraId="3358896D" w14:textId="651520D1"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32</w:t>
            </w:r>
          </w:p>
        </w:tc>
        <w:tc>
          <w:tcPr>
            <w:tcW w:w="3700" w:type="dxa"/>
            <w:vAlign w:val="center"/>
          </w:tcPr>
          <w:p w14:paraId="669CF077" w14:textId="39454D54"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Tesorería de la Seguridad Social</w:t>
            </w:r>
          </w:p>
        </w:tc>
        <w:tc>
          <w:tcPr>
            <w:tcW w:w="1433" w:type="dxa"/>
            <w:vAlign w:val="center"/>
          </w:tcPr>
          <w:p w14:paraId="2DC1E537" w14:textId="00D5B045"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22</w:t>
            </w:r>
          </w:p>
        </w:tc>
        <w:tc>
          <w:tcPr>
            <w:tcW w:w="1228" w:type="dxa"/>
            <w:vAlign w:val="center"/>
          </w:tcPr>
          <w:p w14:paraId="02833C9C"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73845794" w14:textId="145E0AA9"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Septiembre</w:t>
            </w:r>
          </w:p>
        </w:tc>
      </w:tr>
      <w:tr w:rsidR="00820FFE" w:rsidRPr="00820FFE" w14:paraId="34D6EFA4" w14:textId="77777777" w:rsidTr="009E25D3">
        <w:trPr>
          <w:trHeight w:val="446"/>
          <w:jc w:val="center"/>
        </w:trPr>
        <w:tc>
          <w:tcPr>
            <w:tcW w:w="552" w:type="dxa"/>
            <w:vAlign w:val="center"/>
          </w:tcPr>
          <w:p w14:paraId="7E1B773C" w14:textId="6331DD4F"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33</w:t>
            </w:r>
          </w:p>
        </w:tc>
        <w:tc>
          <w:tcPr>
            <w:tcW w:w="3700" w:type="dxa"/>
            <w:vAlign w:val="center"/>
          </w:tcPr>
          <w:p w14:paraId="7EBA43DC" w14:textId="36AAAE16"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Consejo Estatal del Azúcar de la República Dominicana--CEA</w:t>
            </w:r>
          </w:p>
        </w:tc>
        <w:tc>
          <w:tcPr>
            <w:tcW w:w="1433" w:type="dxa"/>
            <w:vAlign w:val="center"/>
          </w:tcPr>
          <w:p w14:paraId="4ACA53EB" w14:textId="27E03B7D"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2,000</w:t>
            </w:r>
          </w:p>
        </w:tc>
        <w:tc>
          <w:tcPr>
            <w:tcW w:w="1228" w:type="dxa"/>
            <w:vAlign w:val="center"/>
          </w:tcPr>
          <w:p w14:paraId="4F024818"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52AC3E18" w14:textId="2D9C84D2"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Septiembre</w:t>
            </w:r>
          </w:p>
        </w:tc>
      </w:tr>
      <w:tr w:rsidR="00820FFE" w:rsidRPr="00820FFE" w14:paraId="0EF40C77" w14:textId="77777777" w:rsidTr="009E25D3">
        <w:trPr>
          <w:trHeight w:val="446"/>
          <w:jc w:val="center"/>
        </w:trPr>
        <w:tc>
          <w:tcPr>
            <w:tcW w:w="552" w:type="dxa"/>
            <w:vAlign w:val="center"/>
          </w:tcPr>
          <w:p w14:paraId="34B44703" w14:textId="3277B595"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34</w:t>
            </w:r>
          </w:p>
        </w:tc>
        <w:tc>
          <w:tcPr>
            <w:tcW w:w="3700" w:type="dxa"/>
            <w:vAlign w:val="center"/>
          </w:tcPr>
          <w:p w14:paraId="03150F2B" w14:textId="7C77A3C2"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Policía Nacional</w:t>
            </w:r>
          </w:p>
        </w:tc>
        <w:tc>
          <w:tcPr>
            <w:tcW w:w="1433" w:type="dxa"/>
            <w:vAlign w:val="center"/>
          </w:tcPr>
          <w:p w14:paraId="59F38643" w14:textId="3DF762C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1,000</w:t>
            </w:r>
          </w:p>
        </w:tc>
        <w:tc>
          <w:tcPr>
            <w:tcW w:w="1228" w:type="dxa"/>
            <w:vAlign w:val="center"/>
          </w:tcPr>
          <w:p w14:paraId="6E72A789"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61DDA446" w14:textId="0B1191ED"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Septiembre</w:t>
            </w:r>
          </w:p>
        </w:tc>
      </w:tr>
      <w:tr w:rsidR="00820FFE" w:rsidRPr="00820FFE" w14:paraId="6D2FE1DE" w14:textId="77777777" w:rsidTr="009E25D3">
        <w:trPr>
          <w:trHeight w:val="446"/>
          <w:jc w:val="center"/>
        </w:trPr>
        <w:tc>
          <w:tcPr>
            <w:tcW w:w="552" w:type="dxa"/>
            <w:vAlign w:val="center"/>
          </w:tcPr>
          <w:p w14:paraId="438EEE72" w14:textId="75494DD9"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35</w:t>
            </w:r>
          </w:p>
        </w:tc>
        <w:tc>
          <w:tcPr>
            <w:tcW w:w="3700" w:type="dxa"/>
            <w:vAlign w:val="center"/>
          </w:tcPr>
          <w:p w14:paraId="5D5E749D" w14:textId="5F94BC88"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Catastro Nacional</w:t>
            </w:r>
          </w:p>
        </w:tc>
        <w:tc>
          <w:tcPr>
            <w:tcW w:w="1433" w:type="dxa"/>
            <w:vAlign w:val="center"/>
          </w:tcPr>
          <w:p w14:paraId="0BAC85C7" w14:textId="04C03F14"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97</w:t>
            </w:r>
          </w:p>
        </w:tc>
        <w:tc>
          <w:tcPr>
            <w:tcW w:w="1228" w:type="dxa"/>
            <w:vAlign w:val="center"/>
          </w:tcPr>
          <w:p w14:paraId="7494D57E" w14:textId="41375616"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w:t>
            </w:r>
          </w:p>
        </w:tc>
        <w:tc>
          <w:tcPr>
            <w:tcW w:w="1387" w:type="dxa"/>
            <w:vAlign w:val="center"/>
          </w:tcPr>
          <w:p w14:paraId="048E967D" w14:textId="5EE4BADF"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Septiembre</w:t>
            </w:r>
          </w:p>
        </w:tc>
      </w:tr>
      <w:tr w:rsidR="00820FFE" w:rsidRPr="00820FFE" w14:paraId="7D8E0214" w14:textId="77777777" w:rsidTr="009E25D3">
        <w:trPr>
          <w:trHeight w:val="446"/>
          <w:jc w:val="center"/>
        </w:trPr>
        <w:tc>
          <w:tcPr>
            <w:tcW w:w="552" w:type="dxa"/>
            <w:vAlign w:val="center"/>
          </w:tcPr>
          <w:p w14:paraId="13DEB73E" w14:textId="64CD1031"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36</w:t>
            </w:r>
          </w:p>
        </w:tc>
        <w:tc>
          <w:tcPr>
            <w:tcW w:w="3700" w:type="dxa"/>
            <w:vAlign w:val="center"/>
          </w:tcPr>
          <w:p w14:paraId="62288B5B" w14:textId="4E6A818E"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 xml:space="preserve">Comisión Presidencial de Apoyo al Desarrollo Barrial </w:t>
            </w:r>
          </w:p>
        </w:tc>
        <w:tc>
          <w:tcPr>
            <w:tcW w:w="1433" w:type="dxa"/>
            <w:vAlign w:val="center"/>
          </w:tcPr>
          <w:p w14:paraId="487706FD" w14:textId="7AF5ABD6"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1,500</w:t>
            </w:r>
          </w:p>
        </w:tc>
        <w:tc>
          <w:tcPr>
            <w:tcW w:w="1228" w:type="dxa"/>
            <w:vAlign w:val="center"/>
          </w:tcPr>
          <w:p w14:paraId="1953E517" w14:textId="088B23C9"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46</w:t>
            </w:r>
          </w:p>
        </w:tc>
        <w:tc>
          <w:tcPr>
            <w:tcW w:w="1387" w:type="dxa"/>
            <w:vAlign w:val="center"/>
          </w:tcPr>
          <w:p w14:paraId="03FC351B" w14:textId="0D66BC73"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Septiembre</w:t>
            </w:r>
          </w:p>
        </w:tc>
      </w:tr>
      <w:tr w:rsidR="00820FFE" w:rsidRPr="00820FFE" w14:paraId="6871766F" w14:textId="77777777" w:rsidTr="009E25D3">
        <w:trPr>
          <w:trHeight w:val="434"/>
          <w:jc w:val="center"/>
        </w:trPr>
        <w:tc>
          <w:tcPr>
            <w:tcW w:w="552" w:type="dxa"/>
            <w:vAlign w:val="center"/>
          </w:tcPr>
          <w:p w14:paraId="4BF2BF16" w14:textId="6EEB3033"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37</w:t>
            </w:r>
          </w:p>
        </w:tc>
        <w:tc>
          <w:tcPr>
            <w:tcW w:w="3700" w:type="dxa"/>
            <w:vAlign w:val="center"/>
          </w:tcPr>
          <w:p w14:paraId="3A9998B7" w14:textId="23B448E0" w:rsidR="009E25D3" w:rsidRPr="00820FFE" w:rsidRDefault="009E25D3" w:rsidP="00400050">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Tesorería de la Seguridad social</w:t>
            </w:r>
          </w:p>
        </w:tc>
        <w:tc>
          <w:tcPr>
            <w:tcW w:w="1433" w:type="dxa"/>
            <w:vAlign w:val="center"/>
          </w:tcPr>
          <w:p w14:paraId="318489A3" w14:textId="34D10176"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48</w:t>
            </w:r>
          </w:p>
        </w:tc>
        <w:tc>
          <w:tcPr>
            <w:tcW w:w="1228" w:type="dxa"/>
            <w:vAlign w:val="center"/>
          </w:tcPr>
          <w:p w14:paraId="44A0EDEF"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380D11D2" w14:textId="1357BEAD"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Octubre</w:t>
            </w:r>
          </w:p>
        </w:tc>
      </w:tr>
      <w:tr w:rsidR="00820FFE" w:rsidRPr="00820FFE" w14:paraId="0D5F5A75" w14:textId="77777777" w:rsidTr="009E25D3">
        <w:trPr>
          <w:trHeight w:val="446"/>
          <w:jc w:val="center"/>
        </w:trPr>
        <w:tc>
          <w:tcPr>
            <w:tcW w:w="552" w:type="dxa"/>
            <w:vAlign w:val="center"/>
          </w:tcPr>
          <w:p w14:paraId="1FAD8F6E" w14:textId="07BDA247"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38</w:t>
            </w:r>
          </w:p>
        </w:tc>
        <w:tc>
          <w:tcPr>
            <w:tcW w:w="3700" w:type="dxa"/>
            <w:vAlign w:val="center"/>
          </w:tcPr>
          <w:p w14:paraId="606441FB" w14:textId="53A2EFF7"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Dirección General de Contabilidad Gubernamental</w:t>
            </w:r>
          </w:p>
        </w:tc>
        <w:tc>
          <w:tcPr>
            <w:tcW w:w="1433" w:type="dxa"/>
            <w:vAlign w:val="center"/>
          </w:tcPr>
          <w:p w14:paraId="01441DEB" w14:textId="798D2876"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103</w:t>
            </w:r>
          </w:p>
        </w:tc>
        <w:tc>
          <w:tcPr>
            <w:tcW w:w="1228" w:type="dxa"/>
            <w:vAlign w:val="center"/>
          </w:tcPr>
          <w:p w14:paraId="2D3C6AC8"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0871B5FD" w14:textId="1DC30461"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Octubre</w:t>
            </w:r>
          </w:p>
        </w:tc>
      </w:tr>
      <w:tr w:rsidR="00820FFE" w:rsidRPr="00820FFE" w14:paraId="777763B6" w14:textId="77777777" w:rsidTr="009E25D3">
        <w:trPr>
          <w:trHeight w:val="446"/>
          <w:jc w:val="center"/>
        </w:trPr>
        <w:tc>
          <w:tcPr>
            <w:tcW w:w="552" w:type="dxa"/>
            <w:vAlign w:val="center"/>
          </w:tcPr>
          <w:p w14:paraId="7D746176" w14:textId="37A96662" w:rsidR="009E25D3" w:rsidRPr="00820FFE" w:rsidRDefault="00C66E74"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39</w:t>
            </w:r>
          </w:p>
        </w:tc>
        <w:tc>
          <w:tcPr>
            <w:tcW w:w="3700" w:type="dxa"/>
            <w:vAlign w:val="center"/>
          </w:tcPr>
          <w:p w14:paraId="74CBF3C9" w14:textId="504A220F"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Dirección General de Bienes Nacionales</w:t>
            </w:r>
          </w:p>
        </w:tc>
        <w:tc>
          <w:tcPr>
            <w:tcW w:w="1433" w:type="dxa"/>
            <w:vAlign w:val="center"/>
          </w:tcPr>
          <w:p w14:paraId="4F54530A" w14:textId="5C52DC28"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300</w:t>
            </w:r>
          </w:p>
        </w:tc>
        <w:tc>
          <w:tcPr>
            <w:tcW w:w="1228" w:type="dxa"/>
            <w:vAlign w:val="center"/>
          </w:tcPr>
          <w:p w14:paraId="71028B8F"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61A0F8D8" w14:textId="7074E15F"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Octubre</w:t>
            </w:r>
          </w:p>
        </w:tc>
      </w:tr>
      <w:tr w:rsidR="00820FFE" w:rsidRPr="00820FFE" w14:paraId="00445AF5" w14:textId="77777777" w:rsidTr="009E25D3">
        <w:trPr>
          <w:trHeight w:val="446"/>
          <w:jc w:val="center"/>
        </w:trPr>
        <w:tc>
          <w:tcPr>
            <w:tcW w:w="552" w:type="dxa"/>
            <w:vAlign w:val="center"/>
          </w:tcPr>
          <w:p w14:paraId="3A3936E0" w14:textId="13D20421"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4</w:t>
            </w:r>
            <w:r w:rsidR="004327A5" w:rsidRPr="00820FFE">
              <w:rPr>
                <w:rFonts w:ascii="Times New Roman" w:eastAsia="Times New Roman" w:hAnsi="Times New Roman"/>
                <w:color w:val="767171" w:themeColor="background2" w:themeShade="80"/>
                <w:sz w:val="24"/>
                <w:szCs w:val="24"/>
                <w:lang w:val="es-DO" w:eastAsia="es-ES"/>
              </w:rPr>
              <w:t>0</w:t>
            </w:r>
          </w:p>
        </w:tc>
        <w:tc>
          <w:tcPr>
            <w:tcW w:w="3700" w:type="dxa"/>
            <w:vAlign w:val="center"/>
          </w:tcPr>
          <w:p w14:paraId="3FFB0FA8" w14:textId="19C1E399"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Dirección General de Bienes Nacionales</w:t>
            </w:r>
          </w:p>
        </w:tc>
        <w:tc>
          <w:tcPr>
            <w:tcW w:w="1433" w:type="dxa"/>
            <w:vAlign w:val="center"/>
          </w:tcPr>
          <w:p w14:paraId="1D948988" w14:textId="71D4D46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6</w:t>
            </w:r>
          </w:p>
        </w:tc>
        <w:tc>
          <w:tcPr>
            <w:tcW w:w="1228" w:type="dxa"/>
            <w:vAlign w:val="center"/>
          </w:tcPr>
          <w:p w14:paraId="666CF6A7"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01644F57" w14:textId="66AB2F28"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Octubre</w:t>
            </w:r>
          </w:p>
        </w:tc>
      </w:tr>
      <w:tr w:rsidR="00820FFE" w:rsidRPr="00820FFE" w14:paraId="2BFE9961" w14:textId="77777777" w:rsidTr="009E25D3">
        <w:trPr>
          <w:trHeight w:val="446"/>
          <w:jc w:val="center"/>
        </w:trPr>
        <w:tc>
          <w:tcPr>
            <w:tcW w:w="552" w:type="dxa"/>
            <w:vAlign w:val="center"/>
          </w:tcPr>
          <w:p w14:paraId="59620BC5" w14:textId="2A909CDE"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4</w:t>
            </w:r>
            <w:r w:rsidR="004327A5" w:rsidRPr="00820FFE">
              <w:rPr>
                <w:rFonts w:ascii="Times New Roman" w:eastAsia="Times New Roman" w:hAnsi="Times New Roman"/>
                <w:color w:val="767171" w:themeColor="background2" w:themeShade="80"/>
                <w:sz w:val="24"/>
                <w:szCs w:val="24"/>
                <w:lang w:val="es-DO" w:eastAsia="es-ES"/>
              </w:rPr>
              <w:t>1</w:t>
            </w:r>
          </w:p>
        </w:tc>
        <w:tc>
          <w:tcPr>
            <w:tcW w:w="3700" w:type="dxa"/>
            <w:vAlign w:val="center"/>
          </w:tcPr>
          <w:p w14:paraId="216A74B2" w14:textId="2EA880C3"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Tesorería Nacional</w:t>
            </w:r>
          </w:p>
        </w:tc>
        <w:tc>
          <w:tcPr>
            <w:tcW w:w="1433" w:type="dxa"/>
            <w:vAlign w:val="center"/>
          </w:tcPr>
          <w:p w14:paraId="0C0BA2DD" w14:textId="388C4424"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4</w:t>
            </w:r>
          </w:p>
        </w:tc>
        <w:tc>
          <w:tcPr>
            <w:tcW w:w="1228" w:type="dxa"/>
            <w:vAlign w:val="center"/>
          </w:tcPr>
          <w:p w14:paraId="3573B5BA"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7387636F" w14:textId="53A4A8BB"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Octubre</w:t>
            </w:r>
          </w:p>
        </w:tc>
      </w:tr>
      <w:tr w:rsidR="00820FFE" w:rsidRPr="00820FFE" w14:paraId="47E06F08" w14:textId="77777777" w:rsidTr="009E25D3">
        <w:trPr>
          <w:trHeight w:val="446"/>
          <w:jc w:val="center"/>
        </w:trPr>
        <w:tc>
          <w:tcPr>
            <w:tcW w:w="552" w:type="dxa"/>
            <w:vAlign w:val="center"/>
          </w:tcPr>
          <w:p w14:paraId="63D975A9" w14:textId="6181A354"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4</w:t>
            </w:r>
            <w:r w:rsidR="004327A5" w:rsidRPr="00820FFE">
              <w:rPr>
                <w:rFonts w:ascii="Times New Roman" w:eastAsia="Times New Roman" w:hAnsi="Times New Roman"/>
                <w:color w:val="767171" w:themeColor="background2" w:themeShade="80"/>
                <w:sz w:val="24"/>
                <w:szCs w:val="24"/>
                <w:lang w:val="es-DO" w:eastAsia="es-ES"/>
              </w:rPr>
              <w:t>2</w:t>
            </w:r>
          </w:p>
        </w:tc>
        <w:tc>
          <w:tcPr>
            <w:tcW w:w="3700" w:type="dxa"/>
            <w:vAlign w:val="center"/>
          </w:tcPr>
          <w:p w14:paraId="2883BF78" w14:textId="11381715"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Contraloría General de la Republica</w:t>
            </w:r>
          </w:p>
        </w:tc>
        <w:tc>
          <w:tcPr>
            <w:tcW w:w="1433" w:type="dxa"/>
            <w:vAlign w:val="center"/>
          </w:tcPr>
          <w:p w14:paraId="615527B9" w14:textId="68029F49"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175</w:t>
            </w:r>
          </w:p>
        </w:tc>
        <w:tc>
          <w:tcPr>
            <w:tcW w:w="1228" w:type="dxa"/>
            <w:vAlign w:val="center"/>
          </w:tcPr>
          <w:p w14:paraId="1AE1C8D7"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28F1308E" w14:textId="520291B9"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Noviembre</w:t>
            </w:r>
          </w:p>
        </w:tc>
      </w:tr>
      <w:tr w:rsidR="00820FFE" w:rsidRPr="00820FFE" w14:paraId="25EE02D9" w14:textId="77777777" w:rsidTr="009E25D3">
        <w:trPr>
          <w:trHeight w:val="446"/>
          <w:jc w:val="center"/>
        </w:trPr>
        <w:tc>
          <w:tcPr>
            <w:tcW w:w="552" w:type="dxa"/>
            <w:vAlign w:val="center"/>
          </w:tcPr>
          <w:p w14:paraId="08106FA2" w14:textId="247C7966" w:rsidR="009E25D3" w:rsidRPr="00820FFE" w:rsidRDefault="009E25D3"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4</w:t>
            </w:r>
            <w:r w:rsidR="004D271C" w:rsidRPr="00820FFE">
              <w:rPr>
                <w:rFonts w:ascii="Times New Roman" w:eastAsia="Times New Roman" w:hAnsi="Times New Roman"/>
                <w:color w:val="767171" w:themeColor="background2" w:themeShade="80"/>
                <w:sz w:val="24"/>
                <w:szCs w:val="24"/>
                <w:lang w:val="es-DO" w:eastAsia="es-ES"/>
              </w:rPr>
              <w:t>3</w:t>
            </w:r>
          </w:p>
        </w:tc>
        <w:tc>
          <w:tcPr>
            <w:tcW w:w="3700" w:type="dxa"/>
            <w:vAlign w:val="center"/>
          </w:tcPr>
          <w:p w14:paraId="799758A3" w14:textId="4BF0B62D"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Ministerio de Relaciones Exteriores</w:t>
            </w:r>
          </w:p>
        </w:tc>
        <w:tc>
          <w:tcPr>
            <w:tcW w:w="1433" w:type="dxa"/>
            <w:vAlign w:val="center"/>
          </w:tcPr>
          <w:p w14:paraId="3E306DA9" w14:textId="6C89B9C8"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7</w:t>
            </w:r>
          </w:p>
        </w:tc>
        <w:tc>
          <w:tcPr>
            <w:tcW w:w="1228" w:type="dxa"/>
            <w:vAlign w:val="center"/>
          </w:tcPr>
          <w:p w14:paraId="62EBBD64" w14:textId="77777777" w:rsidR="009E25D3" w:rsidRPr="00820FFE" w:rsidRDefault="009E25D3"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509CAEE2" w14:textId="7A499484" w:rsidR="009E25D3" w:rsidRPr="00820FFE" w:rsidRDefault="009E25D3"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Noviembre</w:t>
            </w:r>
          </w:p>
        </w:tc>
      </w:tr>
      <w:tr w:rsidR="00820FFE" w:rsidRPr="00820FFE" w14:paraId="4F61FA65" w14:textId="77777777" w:rsidTr="009E25D3">
        <w:trPr>
          <w:trHeight w:val="446"/>
          <w:jc w:val="center"/>
        </w:trPr>
        <w:tc>
          <w:tcPr>
            <w:tcW w:w="552" w:type="dxa"/>
            <w:vAlign w:val="center"/>
          </w:tcPr>
          <w:p w14:paraId="3F4CE444" w14:textId="7D71FD91" w:rsidR="00C66E74" w:rsidRPr="00820FFE" w:rsidRDefault="004D271C"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44</w:t>
            </w:r>
          </w:p>
        </w:tc>
        <w:tc>
          <w:tcPr>
            <w:tcW w:w="3700" w:type="dxa"/>
            <w:vAlign w:val="center"/>
          </w:tcPr>
          <w:p w14:paraId="03DDCAB1" w14:textId="0D5F77ED" w:rsidR="00C66E74" w:rsidRPr="00820FFE" w:rsidRDefault="00C66E74"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Dirección General de Bienes Nacionales</w:t>
            </w:r>
          </w:p>
        </w:tc>
        <w:tc>
          <w:tcPr>
            <w:tcW w:w="1433" w:type="dxa"/>
            <w:vAlign w:val="center"/>
          </w:tcPr>
          <w:p w14:paraId="6EB58E70" w14:textId="6ADC34D4" w:rsidR="00C66E74" w:rsidRPr="00820FFE" w:rsidRDefault="00C66E74"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15</w:t>
            </w:r>
          </w:p>
        </w:tc>
        <w:tc>
          <w:tcPr>
            <w:tcW w:w="1228" w:type="dxa"/>
            <w:vAlign w:val="center"/>
          </w:tcPr>
          <w:p w14:paraId="462649FC" w14:textId="77777777" w:rsidR="00C66E74" w:rsidRPr="00820FFE" w:rsidRDefault="00C66E74"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45F12695" w14:textId="545475CD" w:rsidR="00C66E74" w:rsidRPr="00820FFE" w:rsidRDefault="004327A5"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Diciembre</w:t>
            </w:r>
          </w:p>
        </w:tc>
      </w:tr>
      <w:tr w:rsidR="00820FFE" w:rsidRPr="00820FFE" w14:paraId="39137F11" w14:textId="77777777" w:rsidTr="009E25D3">
        <w:trPr>
          <w:trHeight w:val="446"/>
          <w:jc w:val="center"/>
        </w:trPr>
        <w:tc>
          <w:tcPr>
            <w:tcW w:w="552" w:type="dxa"/>
            <w:vAlign w:val="center"/>
          </w:tcPr>
          <w:p w14:paraId="2B212857" w14:textId="050D3ECE" w:rsidR="00C66E74" w:rsidRPr="00820FFE" w:rsidRDefault="004D271C"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lastRenderedPageBreak/>
              <w:t>45</w:t>
            </w:r>
          </w:p>
        </w:tc>
        <w:tc>
          <w:tcPr>
            <w:tcW w:w="3700" w:type="dxa"/>
            <w:vAlign w:val="center"/>
          </w:tcPr>
          <w:p w14:paraId="32156946" w14:textId="01B8F53C" w:rsidR="00C66E74" w:rsidRPr="00820FFE" w:rsidRDefault="00C66E74"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Dirección General de Ética e Integridad Gubernamental</w:t>
            </w:r>
          </w:p>
        </w:tc>
        <w:tc>
          <w:tcPr>
            <w:tcW w:w="1433" w:type="dxa"/>
            <w:vAlign w:val="center"/>
          </w:tcPr>
          <w:p w14:paraId="7A7469D5" w14:textId="438D0082" w:rsidR="00C66E74" w:rsidRPr="00820FFE" w:rsidRDefault="00DB3BC6"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115</w:t>
            </w:r>
          </w:p>
        </w:tc>
        <w:tc>
          <w:tcPr>
            <w:tcW w:w="1228" w:type="dxa"/>
            <w:vAlign w:val="center"/>
          </w:tcPr>
          <w:p w14:paraId="5F0D148D" w14:textId="77777777" w:rsidR="00C66E74" w:rsidRPr="00820FFE" w:rsidRDefault="00C66E74" w:rsidP="00D93A0E">
            <w:pPr>
              <w:spacing w:after="0" w:line="240" w:lineRule="auto"/>
              <w:jc w:val="center"/>
              <w:rPr>
                <w:rFonts w:ascii="Times New Roman" w:eastAsia="Times New Roman" w:hAnsi="Times New Roman"/>
                <w:color w:val="767171" w:themeColor="background2" w:themeShade="80"/>
                <w:sz w:val="24"/>
                <w:szCs w:val="24"/>
                <w:lang w:eastAsia="es-ES"/>
              </w:rPr>
            </w:pPr>
          </w:p>
        </w:tc>
        <w:tc>
          <w:tcPr>
            <w:tcW w:w="1387" w:type="dxa"/>
            <w:vAlign w:val="center"/>
          </w:tcPr>
          <w:p w14:paraId="13DA4EF3" w14:textId="3BA76C2D" w:rsidR="00C66E74" w:rsidRPr="00820FFE" w:rsidRDefault="004327A5"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Diciembre</w:t>
            </w:r>
          </w:p>
        </w:tc>
      </w:tr>
      <w:tr w:rsidR="00820FFE" w:rsidRPr="00820FFE" w14:paraId="7FC38356" w14:textId="77777777" w:rsidTr="009E25D3">
        <w:trPr>
          <w:trHeight w:val="446"/>
          <w:jc w:val="center"/>
        </w:trPr>
        <w:tc>
          <w:tcPr>
            <w:tcW w:w="552" w:type="dxa"/>
            <w:vAlign w:val="center"/>
          </w:tcPr>
          <w:p w14:paraId="78481FF5" w14:textId="685374EB" w:rsidR="00C66E74" w:rsidRPr="00820FFE" w:rsidRDefault="004D271C" w:rsidP="00360B4D">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4</w:t>
            </w:r>
          </w:p>
        </w:tc>
        <w:tc>
          <w:tcPr>
            <w:tcW w:w="3700" w:type="dxa"/>
            <w:vAlign w:val="center"/>
          </w:tcPr>
          <w:p w14:paraId="01FF0526" w14:textId="4A81B099" w:rsidR="00C66E74" w:rsidRPr="00820FFE" w:rsidRDefault="00DB3BC6" w:rsidP="003F2B0F">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Oficina Gubernamental de Tecnología de la Información y Comunicación, OGTIC</w:t>
            </w:r>
          </w:p>
        </w:tc>
        <w:tc>
          <w:tcPr>
            <w:tcW w:w="1433" w:type="dxa"/>
            <w:vAlign w:val="center"/>
          </w:tcPr>
          <w:p w14:paraId="2F75421F" w14:textId="53FF4C33" w:rsidR="00C66E74" w:rsidRPr="00820FFE" w:rsidRDefault="00DB3BC6" w:rsidP="00D93A0E">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17</w:t>
            </w:r>
          </w:p>
        </w:tc>
        <w:tc>
          <w:tcPr>
            <w:tcW w:w="1228" w:type="dxa"/>
            <w:vAlign w:val="center"/>
          </w:tcPr>
          <w:p w14:paraId="40766566" w14:textId="29598330" w:rsidR="00C66E74" w:rsidRPr="00820FFE" w:rsidRDefault="004327A5" w:rsidP="00D93A0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w:t>
            </w:r>
          </w:p>
        </w:tc>
        <w:tc>
          <w:tcPr>
            <w:tcW w:w="1387" w:type="dxa"/>
            <w:vAlign w:val="center"/>
          </w:tcPr>
          <w:p w14:paraId="191CC523" w14:textId="5C741539" w:rsidR="00C66E74" w:rsidRPr="00820FFE" w:rsidRDefault="004327A5" w:rsidP="009F4AEC">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Diciembre</w:t>
            </w:r>
          </w:p>
        </w:tc>
      </w:tr>
      <w:tr w:rsidR="009E25D3" w:rsidRPr="00820FFE" w14:paraId="18E8B49F" w14:textId="04742CA9" w:rsidTr="009E25D3">
        <w:trPr>
          <w:trHeight w:val="115"/>
          <w:jc w:val="center"/>
        </w:trPr>
        <w:tc>
          <w:tcPr>
            <w:tcW w:w="4252" w:type="dxa"/>
            <w:gridSpan w:val="2"/>
            <w:vAlign w:val="center"/>
            <w:hideMark/>
          </w:tcPr>
          <w:p w14:paraId="66DF8806" w14:textId="00FC7E83" w:rsidR="009E25D3" w:rsidRPr="00820FFE" w:rsidRDefault="009E25D3" w:rsidP="003F2B0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DO" w:eastAsia="es-ES"/>
              </w:rPr>
              <w:t>Cantidad de Etiquetas solicitadas </w:t>
            </w:r>
          </w:p>
        </w:tc>
        <w:tc>
          <w:tcPr>
            <w:tcW w:w="1433" w:type="dxa"/>
            <w:vAlign w:val="center"/>
            <w:hideMark/>
          </w:tcPr>
          <w:p w14:paraId="28722B51" w14:textId="6B446371" w:rsidR="009E25D3" w:rsidRPr="00820FFE" w:rsidRDefault="009E25D3" w:rsidP="00F921DA">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43,</w:t>
            </w:r>
            <w:r w:rsidR="004327A5" w:rsidRPr="00820FFE">
              <w:rPr>
                <w:rFonts w:ascii="Times New Roman" w:eastAsia="Times New Roman" w:hAnsi="Times New Roman"/>
                <w:b/>
                <w:bCs/>
                <w:color w:val="767171" w:themeColor="background2" w:themeShade="80"/>
                <w:sz w:val="24"/>
                <w:szCs w:val="24"/>
                <w:lang w:eastAsia="es-ES"/>
              </w:rPr>
              <w:t>288</w:t>
            </w:r>
          </w:p>
        </w:tc>
        <w:tc>
          <w:tcPr>
            <w:tcW w:w="1228" w:type="dxa"/>
            <w:vAlign w:val="center"/>
            <w:hideMark/>
          </w:tcPr>
          <w:p w14:paraId="3EF493CC" w14:textId="274D63B0" w:rsidR="009E25D3" w:rsidRPr="00820FFE" w:rsidRDefault="004327A5" w:rsidP="003F2B0F">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DO" w:eastAsia="es-ES"/>
              </w:rPr>
              <w:t>302</w:t>
            </w:r>
          </w:p>
        </w:tc>
        <w:tc>
          <w:tcPr>
            <w:tcW w:w="1387" w:type="dxa"/>
            <w:vAlign w:val="center"/>
          </w:tcPr>
          <w:p w14:paraId="77E1F77A" w14:textId="77777777" w:rsidR="009E25D3" w:rsidRPr="00820FFE" w:rsidRDefault="009E25D3" w:rsidP="00D93A0E">
            <w:pPr>
              <w:spacing w:after="0" w:line="240" w:lineRule="auto"/>
              <w:jc w:val="left"/>
              <w:rPr>
                <w:rFonts w:ascii="Times New Roman" w:eastAsia="Times New Roman" w:hAnsi="Times New Roman"/>
                <w:color w:val="767171" w:themeColor="background2" w:themeShade="80"/>
                <w:sz w:val="24"/>
                <w:szCs w:val="24"/>
                <w:lang w:val="es-DO" w:eastAsia="es-ES"/>
              </w:rPr>
            </w:pPr>
          </w:p>
        </w:tc>
      </w:tr>
    </w:tbl>
    <w:p w14:paraId="61C28077" w14:textId="77777777" w:rsidR="00686DF3" w:rsidRPr="00820FFE" w:rsidRDefault="00686DF3" w:rsidP="00AA1A1F">
      <w:pPr>
        <w:spacing w:line="360" w:lineRule="auto"/>
        <w:rPr>
          <w:rFonts w:ascii="Times New Roman" w:hAnsi="Times New Roman"/>
          <w:color w:val="767171" w:themeColor="background2" w:themeShade="80"/>
          <w:spacing w:val="20"/>
          <w:sz w:val="24"/>
          <w:szCs w:val="24"/>
        </w:rPr>
      </w:pPr>
    </w:p>
    <w:p w14:paraId="4BE8C1F2" w14:textId="14B9682F" w:rsidR="007E043E" w:rsidRPr="00820FFE" w:rsidRDefault="00CD6C68" w:rsidP="00AA1A1F">
      <w:pPr>
        <w:spacing w:line="360" w:lineRule="auto"/>
        <w:rPr>
          <w:rFonts w:ascii="Times New Roman" w:hAnsi="Times New Roman"/>
          <w:color w:val="767171" w:themeColor="background2" w:themeShade="80"/>
          <w:spacing w:val="20"/>
          <w:sz w:val="24"/>
          <w:szCs w:val="24"/>
        </w:rPr>
      </w:pPr>
      <w:r w:rsidRPr="00820FFE">
        <w:rPr>
          <w:rFonts w:ascii="Times New Roman" w:hAnsi="Times New Roman"/>
          <w:color w:val="767171" w:themeColor="background2" w:themeShade="80"/>
          <w:spacing w:val="20"/>
          <w:sz w:val="24"/>
          <w:szCs w:val="24"/>
        </w:rPr>
        <w:t xml:space="preserve">Se presenta los descargos realizados de enero a junio del </w:t>
      </w:r>
      <w:r w:rsidR="008D5AD0" w:rsidRPr="00820FFE">
        <w:rPr>
          <w:rFonts w:ascii="Times New Roman" w:hAnsi="Times New Roman"/>
          <w:color w:val="767171" w:themeColor="background2" w:themeShade="80"/>
          <w:spacing w:val="20"/>
          <w:sz w:val="24"/>
          <w:szCs w:val="24"/>
        </w:rPr>
        <w:t>año</w:t>
      </w:r>
      <w:r w:rsidRPr="00820FFE">
        <w:rPr>
          <w:rFonts w:ascii="Times New Roman" w:hAnsi="Times New Roman"/>
          <w:color w:val="767171" w:themeColor="background2" w:themeShade="80"/>
          <w:spacing w:val="20"/>
          <w:sz w:val="24"/>
          <w:szCs w:val="24"/>
        </w:rPr>
        <w:t xml:space="preserve"> en curso</w:t>
      </w:r>
    </w:p>
    <w:tbl>
      <w:tblPr>
        <w:tblStyle w:val="Estilo6"/>
        <w:tblW w:w="8263" w:type="dxa"/>
        <w:tblLook w:val="04A0" w:firstRow="1" w:lastRow="0" w:firstColumn="1" w:lastColumn="0" w:noHBand="0" w:noVBand="1"/>
      </w:tblPr>
      <w:tblGrid>
        <w:gridCol w:w="623"/>
        <w:gridCol w:w="7640"/>
      </w:tblGrid>
      <w:tr w:rsidR="00820FFE" w:rsidRPr="00820FFE" w14:paraId="2DEBEED6" w14:textId="77777777" w:rsidTr="00360B4D">
        <w:trPr>
          <w:trHeight w:val="284"/>
        </w:trPr>
        <w:tc>
          <w:tcPr>
            <w:tcW w:w="8263" w:type="dxa"/>
            <w:gridSpan w:val="2"/>
            <w:shd w:val="clear" w:color="auto" w:fill="1F4E79" w:themeFill="accent5" w:themeFillShade="80"/>
            <w:noWrap/>
            <w:hideMark/>
          </w:tcPr>
          <w:p w14:paraId="6FF53B2C" w14:textId="0201D4BE" w:rsidR="007E043E" w:rsidRPr="00820FFE" w:rsidRDefault="003112AC" w:rsidP="007E043E">
            <w:pPr>
              <w:spacing w:after="0" w:line="240" w:lineRule="auto"/>
              <w:jc w:val="center"/>
              <w:rPr>
                <w:rFonts w:ascii="Times New Roman" w:eastAsia="Times New Roman" w:hAnsi="Times New Roman"/>
                <w:b/>
                <w:bCs/>
                <w:color w:val="FFFFFF" w:themeColor="background1"/>
                <w:sz w:val="24"/>
                <w:szCs w:val="24"/>
                <w:lang w:eastAsia="es-ES"/>
              </w:rPr>
            </w:pPr>
            <w:r w:rsidRPr="00820FFE">
              <w:rPr>
                <w:rFonts w:ascii="Times New Roman" w:eastAsia="Times New Roman" w:hAnsi="Times New Roman"/>
                <w:b/>
                <w:bCs/>
                <w:color w:val="FFFFFF" w:themeColor="background1"/>
                <w:sz w:val="24"/>
                <w:szCs w:val="24"/>
                <w:lang w:eastAsia="es-ES"/>
              </w:rPr>
              <w:t>Descargos Realizados Enero-Junio</w:t>
            </w:r>
            <w:r w:rsidR="0023376D" w:rsidRPr="00820FFE">
              <w:rPr>
                <w:rFonts w:ascii="Times New Roman" w:eastAsia="Times New Roman" w:hAnsi="Times New Roman"/>
                <w:b/>
                <w:bCs/>
                <w:color w:val="FFFFFF" w:themeColor="background1"/>
                <w:sz w:val="24"/>
                <w:szCs w:val="24"/>
                <w:lang w:eastAsia="es-ES"/>
              </w:rPr>
              <w:t xml:space="preserve"> </w:t>
            </w:r>
            <w:r w:rsidRPr="00820FFE">
              <w:rPr>
                <w:rFonts w:ascii="Times New Roman" w:eastAsia="Times New Roman" w:hAnsi="Times New Roman"/>
                <w:b/>
                <w:bCs/>
                <w:color w:val="FFFFFF" w:themeColor="background1"/>
                <w:sz w:val="24"/>
                <w:szCs w:val="24"/>
                <w:lang w:eastAsia="es-ES"/>
              </w:rPr>
              <w:t>2021</w:t>
            </w:r>
          </w:p>
        </w:tc>
      </w:tr>
      <w:tr w:rsidR="00820FFE" w:rsidRPr="00820FFE" w14:paraId="27649950" w14:textId="77777777" w:rsidTr="00360B4D">
        <w:trPr>
          <w:trHeight w:val="284"/>
        </w:trPr>
        <w:tc>
          <w:tcPr>
            <w:tcW w:w="623" w:type="dxa"/>
            <w:shd w:val="clear" w:color="auto" w:fill="1F4E79" w:themeFill="accent5" w:themeFillShade="80"/>
            <w:noWrap/>
            <w:hideMark/>
          </w:tcPr>
          <w:p w14:paraId="2F51B272" w14:textId="26F391B2" w:rsidR="007E043E" w:rsidRPr="00820FFE" w:rsidRDefault="00373D68" w:rsidP="007E043E">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No.</w:t>
            </w:r>
          </w:p>
        </w:tc>
        <w:tc>
          <w:tcPr>
            <w:tcW w:w="7640" w:type="dxa"/>
            <w:shd w:val="clear" w:color="auto" w:fill="1F4E79" w:themeFill="accent5" w:themeFillShade="80"/>
            <w:noWrap/>
            <w:hideMark/>
          </w:tcPr>
          <w:p w14:paraId="6C377A88" w14:textId="5E7C3B4B" w:rsidR="007E043E" w:rsidRPr="00820FFE" w:rsidRDefault="00373D68" w:rsidP="007E043E">
            <w:pPr>
              <w:spacing w:after="0" w:line="240" w:lineRule="auto"/>
              <w:jc w:val="center"/>
              <w:rPr>
                <w:rFonts w:ascii="Times New Roman" w:eastAsia="Times New Roman" w:hAnsi="Times New Roman"/>
                <w:b/>
                <w:bCs/>
                <w:color w:val="FFFFFF" w:themeColor="background1"/>
                <w:sz w:val="24"/>
                <w:szCs w:val="24"/>
                <w:lang w:eastAsia="es-ES"/>
              </w:rPr>
            </w:pPr>
            <w:r w:rsidRPr="00820FFE">
              <w:rPr>
                <w:rFonts w:ascii="Times New Roman" w:eastAsia="Times New Roman" w:hAnsi="Times New Roman"/>
                <w:b/>
                <w:bCs/>
                <w:color w:val="FFFFFF" w:themeColor="background1"/>
                <w:sz w:val="24"/>
                <w:szCs w:val="24"/>
                <w:lang w:eastAsia="es-ES"/>
              </w:rPr>
              <w:t>Institución</w:t>
            </w:r>
          </w:p>
        </w:tc>
      </w:tr>
      <w:tr w:rsidR="00820FFE" w:rsidRPr="00820FFE" w14:paraId="1B68A67B" w14:textId="77777777" w:rsidTr="00291822">
        <w:trPr>
          <w:trHeight w:val="284"/>
        </w:trPr>
        <w:tc>
          <w:tcPr>
            <w:tcW w:w="623" w:type="dxa"/>
            <w:noWrap/>
            <w:hideMark/>
          </w:tcPr>
          <w:p w14:paraId="595A46BC"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w:t>
            </w:r>
          </w:p>
        </w:tc>
        <w:tc>
          <w:tcPr>
            <w:tcW w:w="7640" w:type="dxa"/>
            <w:hideMark/>
          </w:tcPr>
          <w:p w14:paraId="77588EBB"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Superintendencia Mercado de Valores ( SIMV)</w:t>
            </w:r>
          </w:p>
        </w:tc>
      </w:tr>
      <w:tr w:rsidR="00820FFE" w:rsidRPr="00820FFE" w14:paraId="23764629" w14:textId="77777777" w:rsidTr="00291822">
        <w:trPr>
          <w:trHeight w:val="284"/>
        </w:trPr>
        <w:tc>
          <w:tcPr>
            <w:tcW w:w="623" w:type="dxa"/>
            <w:noWrap/>
            <w:hideMark/>
          </w:tcPr>
          <w:p w14:paraId="18C76A9E"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w:t>
            </w:r>
          </w:p>
        </w:tc>
        <w:tc>
          <w:tcPr>
            <w:tcW w:w="7640" w:type="dxa"/>
            <w:hideMark/>
          </w:tcPr>
          <w:p w14:paraId="3551F023"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Comisión Liquidadora de Órganos del Estado ( CLOE )</w:t>
            </w:r>
          </w:p>
        </w:tc>
      </w:tr>
      <w:tr w:rsidR="00820FFE" w:rsidRPr="00820FFE" w14:paraId="7BAB8FE2" w14:textId="77777777" w:rsidTr="00291822">
        <w:trPr>
          <w:trHeight w:val="284"/>
        </w:trPr>
        <w:tc>
          <w:tcPr>
            <w:tcW w:w="623" w:type="dxa"/>
            <w:noWrap/>
            <w:hideMark/>
          </w:tcPr>
          <w:p w14:paraId="0B6E4566"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w:t>
            </w:r>
          </w:p>
        </w:tc>
        <w:tc>
          <w:tcPr>
            <w:tcW w:w="7640" w:type="dxa"/>
            <w:hideMark/>
          </w:tcPr>
          <w:p w14:paraId="20691DDE"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Superintendencia de Bancos</w:t>
            </w:r>
          </w:p>
        </w:tc>
      </w:tr>
      <w:tr w:rsidR="00820FFE" w:rsidRPr="00820FFE" w14:paraId="3484591E" w14:textId="77777777" w:rsidTr="00291822">
        <w:trPr>
          <w:trHeight w:val="284"/>
        </w:trPr>
        <w:tc>
          <w:tcPr>
            <w:tcW w:w="623" w:type="dxa"/>
            <w:noWrap/>
            <w:hideMark/>
          </w:tcPr>
          <w:p w14:paraId="7FBBC0D1"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w:t>
            </w:r>
          </w:p>
        </w:tc>
        <w:tc>
          <w:tcPr>
            <w:tcW w:w="7640" w:type="dxa"/>
            <w:hideMark/>
          </w:tcPr>
          <w:p w14:paraId="60E10B88"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Instituto de Innovación en Biotecnología e Industria ( IIBI )</w:t>
            </w:r>
          </w:p>
        </w:tc>
      </w:tr>
      <w:tr w:rsidR="00820FFE" w:rsidRPr="00820FFE" w14:paraId="6F01AA5E" w14:textId="77777777" w:rsidTr="00291822">
        <w:trPr>
          <w:trHeight w:val="284"/>
        </w:trPr>
        <w:tc>
          <w:tcPr>
            <w:tcW w:w="623" w:type="dxa"/>
            <w:noWrap/>
            <w:hideMark/>
          </w:tcPr>
          <w:p w14:paraId="545B9F46"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w:t>
            </w:r>
          </w:p>
        </w:tc>
        <w:tc>
          <w:tcPr>
            <w:tcW w:w="7640" w:type="dxa"/>
            <w:hideMark/>
          </w:tcPr>
          <w:p w14:paraId="59FA364A"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Comisión Permanente de Efemérides Patrias (CPEP )</w:t>
            </w:r>
          </w:p>
        </w:tc>
      </w:tr>
      <w:tr w:rsidR="00820FFE" w:rsidRPr="00820FFE" w14:paraId="483307E8" w14:textId="77777777" w:rsidTr="00291822">
        <w:trPr>
          <w:trHeight w:val="569"/>
        </w:trPr>
        <w:tc>
          <w:tcPr>
            <w:tcW w:w="623" w:type="dxa"/>
            <w:noWrap/>
            <w:hideMark/>
          </w:tcPr>
          <w:p w14:paraId="2DF1D129"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w:t>
            </w:r>
          </w:p>
        </w:tc>
        <w:tc>
          <w:tcPr>
            <w:tcW w:w="7640" w:type="dxa"/>
            <w:hideMark/>
          </w:tcPr>
          <w:p w14:paraId="30F1D2DC" w14:textId="2C5ACF1C"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Dirección General de Proyectos Estratégicos y Especiales, </w:t>
            </w:r>
            <w:r w:rsidR="00713255" w:rsidRPr="00820FFE">
              <w:rPr>
                <w:rFonts w:ascii="Times New Roman" w:eastAsia="Times New Roman" w:hAnsi="Times New Roman"/>
                <w:color w:val="767171" w:themeColor="background2" w:themeShade="80"/>
                <w:sz w:val="24"/>
                <w:szCs w:val="24"/>
                <w:lang w:eastAsia="es-ES"/>
              </w:rPr>
              <w:t>(PROPEEP</w:t>
            </w:r>
            <w:r w:rsidRPr="00820FFE">
              <w:rPr>
                <w:rFonts w:ascii="Times New Roman" w:eastAsia="Times New Roman" w:hAnsi="Times New Roman"/>
                <w:color w:val="767171" w:themeColor="background2" w:themeShade="80"/>
                <w:sz w:val="24"/>
                <w:szCs w:val="24"/>
                <w:lang w:eastAsia="es-ES"/>
              </w:rPr>
              <w:t xml:space="preserve">/ </w:t>
            </w:r>
            <w:r w:rsidR="00A26348" w:rsidRPr="00820FFE">
              <w:rPr>
                <w:rFonts w:ascii="Times New Roman" w:eastAsia="Times New Roman" w:hAnsi="Times New Roman"/>
                <w:color w:val="767171" w:themeColor="background2" w:themeShade="80"/>
                <w:sz w:val="24"/>
                <w:szCs w:val="24"/>
                <w:lang w:eastAsia="es-ES"/>
              </w:rPr>
              <w:t>(</w:t>
            </w:r>
            <w:r w:rsidRPr="00820FFE">
              <w:rPr>
                <w:rFonts w:ascii="Times New Roman" w:eastAsia="Times New Roman" w:hAnsi="Times New Roman"/>
                <w:color w:val="767171" w:themeColor="background2" w:themeShade="80"/>
                <w:sz w:val="24"/>
                <w:szCs w:val="24"/>
                <w:lang w:eastAsia="es-ES"/>
              </w:rPr>
              <w:t>DIGEPEP)</w:t>
            </w:r>
          </w:p>
        </w:tc>
      </w:tr>
      <w:tr w:rsidR="00820FFE" w:rsidRPr="00820FFE" w14:paraId="489718AD" w14:textId="77777777" w:rsidTr="00291822">
        <w:trPr>
          <w:trHeight w:val="284"/>
        </w:trPr>
        <w:tc>
          <w:tcPr>
            <w:tcW w:w="623" w:type="dxa"/>
            <w:noWrap/>
            <w:hideMark/>
          </w:tcPr>
          <w:p w14:paraId="68C31BC8"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w:t>
            </w:r>
          </w:p>
        </w:tc>
        <w:tc>
          <w:tcPr>
            <w:tcW w:w="7640" w:type="dxa"/>
            <w:hideMark/>
          </w:tcPr>
          <w:p w14:paraId="200DB2F5"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Defensoría del Pueblo ( DP)</w:t>
            </w:r>
          </w:p>
        </w:tc>
      </w:tr>
      <w:tr w:rsidR="00820FFE" w:rsidRPr="00820FFE" w14:paraId="2733455C" w14:textId="77777777" w:rsidTr="00291822">
        <w:trPr>
          <w:trHeight w:val="284"/>
        </w:trPr>
        <w:tc>
          <w:tcPr>
            <w:tcW w:w="623" w:type="dxa"/>
            <w:noWrap/>
            <w:hideMark/>
          </w:tcPr>
          <w:p w14:paraId="679A7D1C"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w:t>
            </w:r>
          </w:p>
        </w:tc>
        <w:tc>
          <w:tcPr>
            <w:tcW w:w="7640" w:type="dxa"/>
            <w:hideMark/>
          </w:tcPr>
          <w:p w14:paraId="2CBE9A54"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General de Presupuesto (DIGEPRES)</w:t>
            </w:r>
          </w:p>
        </w:tc>
      </w:tr>
      <w:tr w:rsidR="00820FFE" w:rsidRPr="00820FFE" w14:paraId="17A9010F" w14:textId="77777777" w:rsidTr="00291822">
        <w:trPr>
          <w:trHeight w:val="284"/>
        </w:trPr>
        <w:tc>
          <w:tcPr>
            <w:tcW w:w="623" w:type="dxa"/>
            <w:noWrap/>
            <w:hideMark/>
          </w:tcPr>
          <w:p w14:paraId="74F8A0C7"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w:t>
            </w:r>
          </w:p>
        </w:tc>
        <w:tc>
          <w:tcPr>
            <w:tcW w:w="7640" w:type="dxa"/>
            <w:hideMark/>
          </w:tcPr>
          <w:p w14:paraId="013CE1A4"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General de Cine (Ministerio de Cultura)</w:t>
            </w:r>
          </w:p>
        </w:tc>
      </w:tr>
      <w:tr w:rsidR="00820FFE" w:rsidRPr="00820FFE" w14:paraId="54FBF3F3" w14:textId="77777777" w:rsidTr="00291822">
        <w:trPr>
          <w:trHeight w:val="284"/>
        </w:trPr>
        <w:tc>
          <w:tcPr>
            <w:tcW w:w="623" w:type="dxa"/>
            <w:noWrap/>
            <w:hideMark/>
          </w:tcPr>
          <w:p w14:paraId="499A63EF"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w:t>
            </w:r>
          </w:p>
        </w:tc>
        <w:tc>
          <w:tcPr>
            <w:tcW w:w="7640" w:type="dxa"/>
            <w:hideMark/>
          </w:tcPr>
          <w:p w14:paraId="42F891BE"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Ministerio de Hacienda</w:t>
            </w:r>
          </w:p>
        </w:tc>
      </w:tr>
      <w:tr w:rsidR="00820FFE" w:rsidRPr="00820FFE" w14:paraId="11BF12AE" w14:textId="77777777" w:rsidTr="00291822">
        <w:trPr>
          <w:trHeight w:val="284"/>
        </w:trPr>
        <w:tc>
          <w:tcPr>
            <w:tcW w:w="623" w:type="dxa"/>
            <w:noWrap/>
            <w:hideMark/>
          </w:tcPr>
          <w:p w14:paraId="60CA8785"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w:t>
            </w:r>
          </w:p>
        </w:tc>
        <w:tc>
          <w:tcPr>
            <w:tcW w:w="7640" w:type="dxa"/>
            <w:hideMark/>
          </w:tcPr>
          <w:p w14:paraId="54BDD5C7"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General del Catastro Nacional</w:t>
            </w:r>
          </w:p>
        </w:tc>
      </w:tr>
      <w:tr w:rsidR="00820FFE" w:rsidRPr="00820FFE" w14:paraId="50403C45" w14:textId="77777777" w:rsidTr="00291822">
        <w:trPr>
          <w:trHeight w:val="284"/>
        </w:trPr>
        <w:tc>
          <w:tcPr>
            <w:tcW w:w="623" w:type="dxa"/>
            <w:noWrap/>
            <w:hideMark/>
          </w:tcPr>
          <w:p w14:paraId="6A3C5973"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w:t>
            </w:r>
          </w:p>
        </w:tc>
        <w:tc>
          <w:tcPr>
            <w:tcW w:w="7640" w:type="dxa"/>
            <w:hideMark/>
          </w:tcPr>
          <w:p w14:paraId="2840927B"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Hospital de la Mujer Dominicana (HMD)</w:t>
            </w:r>
          </w:p>
        </w:tc>
      </w:tr>
      <w:tr w:rsidR="00820FFE" w:rsidRPr="00820FFE" w14:paraId="20D07BFF" w14:textId="77777777" w:rsidTr="00291822">
        <w:trPr>
          <w:trHeight w:val="284"/>
        </w:trPr>
        <w:tc>
          <w:tcPr>
            <w:tcW w:w="623" w:type="dxa"/>
            <w:noWrap/>
            <w:hideMark/>
          </w:tcPr>
          <w:p w14:paraId="4B54F6C3"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w:t>
            </w:r>
          </w:p>
        </w:tc>
        <w:tc>
          <w:tcPr>
            <w:tcW w:w="7640" w:type="dxa"/>
            <w:hideMark/>
          </w:tcPr>
          <w:p w14:paraId="158B6C90"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Ministerio de Defensa</w:t>
            </w:r>
          </w:p>
        </w:tc>
      </w:tr>
      <w:tr w:rsidR="00820FFE" w:rsidRPr="00820FFE" w14:paraId="21B30989" w14:textId="77777777" w:rsidTr="00291822">
        <w:trPr>
          <w:trHeight w:val="284"/>
        </w:trPr>
        <w:tc>
          <w:tcPr>
            <w:tcW w:w="623" w:type="dxa"/>
            <w:noWrap/>
            <w:hideMark/>
          </w:tcPr>
          <w:p w14:paraId="7931BB80"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w:t>
            </w:r>
          </w:p>
        </w:tc>
        <w:tc>
          <w:tcPr>
            <w:tcW w:w="7640" w:type="dxa"/>
            <w:hideMark/>
          </w:tcPr>
          <w:p w14:paraId="03F323DA"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Aeropuerto Dominicano Siglo XXI (AERODOM)</w:t>
            </w:r>
          </w:p>
        </w:tc>
      </w:tr>
      <w:tr w:rsidR="00820FFE" w:rsidRPr="00820FFE" w14:paraId="3E144730" w14:textId="77777777" w:rsidTr="00291822">
        <w:trPr>
          <w:trHeight w:val="284"/>
        </w:trPr>
        <w:tc>
          <w:tcPr>
            <w:tcW w:w="623" w:type="dxa"/>
            <w:noWrap/>
            <w:hideMark/>
          </w:tcPr>
          <w:p w14:paraId="6C818E1B"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15</w:t>
            </w:r>
          </w:p>
        </w:tc>
        <w:tc>
          <w:tcPr>
            <w:tcW w:w="7640" w:type="dxa"/>
            <w:hideMark/>
          </w:tcPr>
          <w:p w14:paraId="41358AA2"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de Información y Defensa de los Afiliados (DIDA)</w:t>
            </w:r>
          </w:p>
        </w:tc>
      </w:tr>
      <w:tr w:rsidR="00820FFE" w:rsidRPr="00820FFE" w14:paraId="6A729D39" w14:textId="77777777" w:rsidTr="00291822">
        <w:trPr>
          <w:trHeight w:val="355"/>
        </w:trPr>
        <w:tc>
          <w:tcPr>
            <w:tcW w:w="623" w:type="dxa"/>
            <w:noWrap/>
            <w:hideMark/>
          </w:tcPr>
          <w:p w14:paraId="2AFBCA37"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w:t>
            </w:r>
          </w:p>
        </w:tc>
        <w:tc>
          <w:tcPr>
            <w:tcW w:w="7640" w:type="dxa"/>
            <w:hideMark/>
          </w:tcPr>
          <w:p w14:paraId="1889684A"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de Fomento y Desarrollo de la Artesanía Nacional (FODEARTE)</w:t>
            </w:r>
          </w:p>
        </w:tc>
      </w:tr>
      <w:tr w:rsidR="00820FFE" w:rsidRPr="00820FFE" w14:paraId="3CCF64CC" w14:textId="77777777" w:rsidTr="00291822">
        <w:trPr>
          <w:trHeight w:val="281"/>
        </w:trPr>
        <w:tc>
          <w:tcPr>
            <w:tcW w:w="623" w:type="dxa"/>
            <w:noWrap/>
            <w:hideMark/>
          </w:tcPr>
          <w:p w14:paraId="4A067257"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w:t>
            </w:r>
          </w:p>
        </w:tc>
        <w:tc>
          <w:tcPr>
            <w:tcW w:w="7640" w:type="dxa"/>
            <w:hideMark/>
          </w:tcPr>
          <w:p w14:paraId="745D5D40"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de Promoción a las Iniciativas Comunitarias (PROCOMUNIDAD)</w:t>
            </w:r>
          </w:p>
        </w:tc>
      </w:tr>
      <w:tr w:rsidR="00820FFE" w:rsidRPr="00820FFE" w14:paraId="26C15385" w14:textId="77777777" w:rsidTr="00291822">
        <w:trPr>
          <w:trHeight w:val="284"/>
        </w:trPr>
        <w:tc>
          <w:tcPr>
            <w:tcW w:w="623" w:type="dxa"/>
            <w:noWrap/>
            <w:hideMark/>
          </w:tcPr>
          <w:p w14:paraId="7B5ACC62"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w:t>
            </w:r>
          </w:p>
        </w:tc>
        <w:tc>
          <w:tcPr>
            <w:tcW w:w="7640" w:type="dxa"/>
            <w:hideMark/>
          </w:tcPr>
          <w:p w14:paraId="655FC97B"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Instituto Nacional de la Vivienda (INVI)</w:t>
            </w:r>
          </w:p>
        </w:tc>
      </w:tr>
      <w:tr w:rsidR="00820FFE" w:rsidRPr="00820FFE" w14:paraId="51CF7F70" w14:textId="77777777" w:rsidTr="00291822">
        <w:trPr>
          <w:trHeight w:val="284"/>
        </w:trPr>
        <w:tc>
          <w:tcPr>
            <w:tcW w:w="623" w:type="dxa"/>
            <w:noWrap/>
            <w:hideMark/>
          </w:tcPr>
          <w:p w14:paraId="61ADD501"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w:t>
            </w:r>
          </w:p>
        </w:tc>
        <w:tc>
          <w:tcPr>
            <w:tcW w:w="7640" w:type="dxa"/>
            <w:hideMark/>
          </w:tcPr>
          <w:p w14:paraId="64D17056"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Policía Nacional</w:t>
            </w:r>
          </w:p>
        </w:tc>
      </w:tr>
      <w:tr w:rsidR="00820FFE" w:rsidRPr="00820FFE" w14:paraId="08CA86B1" w14:textId="77777777" w:rsidTr="00291822">
        <w:trPr>
          <w:trHeight w:val="284"/>
        </w:trPr>
        <w:tc>
          <w:tcPr>
            <w:tcW w:w="623" w:type="dxa"/>
            <w:noWrap/>
            <w:hideMark/>
          </w:tcPr>
          <w:p w14:paraId="2058D09E"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w:t>
            </w:r>
          </w:p>
        </w:tc>
        <w:tc>
          <w:tcPr>
            <w:tcW w:w="7640" w:type="dxa"/>
            <w:hideMark/>
          </w:tcPr>
          <w:p w14:paraId="0A480A94"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Oficina Presidencial de Tecnología de la Información y Comunicación (OPTIC)</w:t>
            </w:r>
          </w:p>
        </w:tc>
      </w:tr>
      <w:tr w:rsidR="00820FFE" w:rsidRPr="00820FFE" w14:paraId="647AA523" w14:textId="77777777" w:rsidTr="00291822">
        <w:trPr>
          <w:trHeight w:val="284"/>
        </w:trPr>
        <w:tc>
          <w:tcPr>
            <w:tcW w:w="623" w:type="dxa"/>
            <w:noWrap/>
            <w:hideMark/>
          </w:tcPr>
          <w:p w14:paraId="5C9DED3F"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w:t>
            </w:r>
          </w:p>
        </w:tc>
        <w:tc>
          <w:tcPr>
            <w:tcW w:w="7640" w:type="dxa"/>
            <w:hideMark/>
          </w:tcPr>
          <w:p w14:paraId="31A36586"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Cámara de Diputados de la República Dominicana</w:t>
            </w:r>
          </w:p>
        </w:tc>
      </w:tr>
      <w:tr w:rsidR="00820FFE" w:rsidRPr="00820FFE" w14:paraId="472CC068" w14:textId="77777777" w:rsidTr="00291822">
        <w:trPr>
          <w:trHeight w:val="284"/>
        </w:trPr>
        <w:tc>
          <w:tcPr>
            <w:tcW w:w="623" w:type="dxa"/>
            <w:noWrap/>
            <w:hideMark/>
          </w:tcPr>
          <w:p w14:paraId="501E194A"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w:t>
            </w:r>
          </w:p>
        </w:tc>
        <w:tc>
          <w:tcPr>
            <w:tcW w:w="7640" w:type="dxa"/>
            <w:hideMark/>
          </w:tcPr>
          <w:p w14:paraId="2DBD031A"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General de Impuestos Internos</w:t>
            </w:r>
          </w:p>
        </w:tc>
      </w:tr>
      <w:tr w:rsidR="00820FFE" w:rsidRPr="00820FFE" w14:paraId="0895F7D2" w14:textId="77777777" w:rsidTr="00291822">
        <w:trPr>
          <w:trHeight w:val="284"/>
        </w:trPr>
        <w:tc>
          <w:tcPr>
            <w:tcW w:w="623" w:type="dxa"/>
            <w:noWrap/>
            <w:hideMark/>
          </w:tcPr>
          <w:p w14:paraId="1ADE25F5"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w:t>
            </w:r>
          </w:p>
        </w:tc>
        <w:tc>
          <w:tcPr>
            <w:tcW w:w="7640" w:type="dxa"/>
            <w:hideMark/>
          </w:tcPr>
          <w:p w14:paraId="5762E91E"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Patrimonial de las Empresas Reformadas (FONPER)</w:t>
            </w:r>
          </w:p>
        </w:tc>
      </w:tr>
      <w:tr w:rsidR="00820FFE" w:rsidRPr="00820FFE" w14:paraId="2991186D" w14:textId="77777777" w:rsidTr="00291822">
        <w:trPr>
          <w:trHeight w:val="569"/>
        </w:trPr>
        <w:tc>
          <w:tcPr>
            <w:tcW w:w="623" w:type="dxa"/>
            <w:noWrap/>
            <w:hideMark/>
          </w:tcPr>
          <w:p w14:paraId="7C50F78C"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24</w:t>
            </w:r>
          </w:p>
        </w:tc>
        <w:tc>
          <w:tcPr>
            <w:tcW w:w="7640" w:type="dxa"/>
            <w:hideMark/>
          </w:tcPr>
          <w:p w14:paraId="4935A1E8"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Ministerio de Defensa (Contabilidad de la Dirección General del Servicio Militar Voluntario)</w:t>
            </w:r>
          </w:p>
        </w:tc>
      </w:tr>
      <w:tr w:rsidR="00820FFE" w:rsidRPr="00820FFE" w14:paraId="5B04B3E8" w14:textId="77777777" w:rsidTr="00291822">
        <w:trPr>
          <w:trHeight w:val="284"/>
        </w:trPr>
        <w:tc>
          <w:tcPr>
            <w:tcW w:w="623" w:type="dxa"/>
            <w:noWrap/>
            <w:hideMark/>
          </w:tcPr>
          <w:p w14:paraId="3E62CA97"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25</w:t>
            </w:r>
          </w:p>
        </w:tc>
        <w:tc>
          <w:tcPr>
            <w:tcW w:w="7640" w:type="dxa"/>
            <w:hideMark/>
          </w:tcPr>
          <w:p w14:paraId="6F02D726"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Instituto Dominicano para la Calidad (INDOCAL)</w:t>
            </w:r>
          </w:p>
        </w:tc>
      </w:tr>
      <w:tr w:rsidR="00820FFE" w:rsidRPr="00820FFE" w14:paraId="1D37D8B7" w14:textId="77777777" w:rsidTr="00291822">
        <w:trPr>
          <w:trHeight w:val="284"/>
        </w:trPr>
        <w:tc>
          <w:tcPr>
            <w:tcW w:w="623" w:type="dxa"/>
            <w:noWrap/>
            <w:hideMark/>
          </w:tcPr>
          <w:p w14:paraId="5E76A2B9"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26</w:t>
            </w:r>
          </w:p>
        </w:tc>
        <w:tc>
          <w:tcPr>
            <w:tcW w:w="7640" w:type="dxa"/>
            <w:hideMark/>
          </w:tcPr>
          <w:p w14:paraId="084D6C13"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Ministerio de Turismo</w:t>
            </w:r>
          </w:p>
        </w:tc>
      </w:tr>
      <w:tr w:rsidR="00820FFE" w:rsidRPr="00820FFE" w14:paraId="7FBF39B2" w14:textId="77777777" w:rsidTr="00291822">
        <w:trPr>
          <w:trHeight w:val="284"/>
        </w:trPr>
        <w:tc>
          <w:tcPr>
            <w:tcW w:w="623" w:type="dxa"/>
            <w:noWrap/>
            <w:hideMark/>
          </w:tcPr>
          <w:p w14:paraId="0281A6B9"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w:t>
            </w:r>
          </w:p>
        </w:tc>
        <w:tc>
          <w:tcPr>
            <w:tcW w:w="7640" w:type="dxa"/>
            <w:hideMark/>
          </w:tcPr>
          <w:p w14:paraId="42E5AA33"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Academia de Ciencias de la República Dominicana</w:t>
            </w:r>
          </w:p>
        </w:tc>
      </w:tr>
      <w:tr w:rsidR="00820FFE" w:rsidRPr="00820FFE" w14:paraId="4D9607D3" w14:textId="77777777" w:rsidTr="00291822">
        <w:trPr>
          <w:trHeight w:val="284"/>
        </w:trPr>
        <w:tc>
          <w:tcPr>
            <w:tcW w:w="623" w:type="dxa"/>
            <w:noWrap/>
            <w:hideMark/>
          </w:tcPr>
          <w:p w14:paraId="66156A55"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28</w:t>
            </w:r>
          </w:p>
        </w:tc>
        <w:tc>
          <w:tcPr>
            <w:tcW w:w="7640" w:type="dxa"/>
            <w:hideMark/>
          </w:tcPr>
          <w:p w14:paraId="5E9D24B4"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Industria, Comercio y Mipymes</w:t>
            </w:r>
          </w:p>
        </w:tc>
      </w:tr>
      <w:tr w:rsidR="00820FFE" w:rsidRPr="00820FFE" w14:paraId="6B0E1FF4" w14:textId="77777777" w:rsidTr="00291822">
        <w:trPr>
          <w:trHeight w:val="284"/>
        </w:trPr>
        <w:tc>
          <w:tcPr>
            <w:tcW w:w="623" w:type="dxa"/>
            <w:noWrap/>
            <w:hideMark/>
          </w:tcPr>
          <w:p w14:paraId="0FB6FBDA"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29</w:t>
            </w:r>
          </w:p>
        </w:tc>
        <w:tc>
          <w:tcPr>
            <w:tcW w:w="7640" w:type="dxa"/>
            <w:hideMark/>
          </w:tcPr>
          <w:p w14:paraId="79E897A2" w14:textId="2A552778"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Instituto de Desarrollo y Crédito </w:t>
            </w:r>
            <w:r w:rsidR="00B60D49" w:rsidRPr="00820FFE">
              <w:rPr>
                <w:rFonts w:ascii="Times New Roman" w:eastAsia="Times New Roman" w:hAnsi="Times New Roman"/>
                <w:color w:val="767171" w:themeColor="background2" w:themeShade="80"/>
                <w:sz w:val="24"/>
                <w:szCs w:val="24"/>
                <w:lang w:eastAsia="es-ES"/>
              </w:rPr>
              <w:t>Cooperativo</w:t>
            </w:r>
            <w:r w:rsidRPr="00820FFE">
              <w:rPr>
                <w:rFonts w:ascii="Times New Roman" w:eastAsia="Times New Roman" w:hAnsi="Times New Roman"/>
                <w:color w:val="767171" w:themeColor="background2" w:themeShade="80"/>
                <w:sz w:val="24"/>
                <w:szCs w:val="24"/>
                <w:lang w:eastAsia="es-ES"/>
              </w:rPr>
              <w:t xml:space="preserve"> (IDECOOP)</w:t>
            </w:r>
          </w:p>
        </w:tc>
      </w:tr>
      <w:tr w:rsidR="00820FFE" w:rsidRPr="00820FFE" w14:paraId="438959F5" w14:textId="77777777" w:rsidTr="00291822">
        <w:trPr>
          <w:trHeight w:val="569"/>
        </w:trPr>
        <w:tc>
          <w:tcPr>
            <w:tcW w:w="623" w:type="dxa"/>
            <w:noWrap/>
            <w:hideMark/>
          </w:tcPr>
          <w:p w14:paraId="17ECC875"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w:t>
            </w:r>
          </w:p>
        </w:tc>
        <w:tc>
          <w:tcPr>
            <w:tcW w:w="7640" w:type="dxa"/>
            <w:hideMark/>
          </w:tcPr>
          <w:p w14:paraId="71D2EADF"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Ministerio de Energía y Minas (Corporación Dominicana de Empresas Eléctricas Estatales (CDEEE)</w:t>
            </w:r>
          </w:p>
        </w:tc>
      </w:tr>
      <w:tr w:rsidR="00820FFE" w:rsidRPr="00820FFE" w14:paraId="2A74A559" w14:textId="77777777" w:rsidTr="00291822">
        <w:trPr>
          <w:trHeight w:val="284"/>
        </w:trPr>
        <w:tc>
          <w:tcPr>
            <w:tcW w:w="623" w:type="dxa"/>
            <w:noWrap/>
            <w:hideMark/>
          </w:tcPr>
          <w:p w14:paraId="074CEA0B"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w:t>
            </w:r>
          </w:p>
        </w:tc>
        <w:tc>
          <w:tcPr>
            <w:tcW w:w="7640" w:type="dxa"/>
            <w:noWrap/>
            <w:hideMark/>
          </w:tcPr>
          <w:p w14:paraId="2CBB59E6"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Electoral</w:t>
            </w:r>
          </w:p>
        </w:tc>
      </w:tr>
      <w:tr w:rsidR="00820FFE" w:rsidRPr="00820FFE" w14:paraId="7F8600BB" w14:textId="77777777" w:rsidTr="00291822">
        <w:trPr>
          <w:trHeight w:val="284"/>
        </w:trPr>
        <w:tc>
          <w:tcPr>
            <w:tcW w:w="623" w:type="dxa"/>
            <w:noWrap/>
            <w:hideMark/>
          </w:tcPr>
          <w:p w14:paraId="57F8042C"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w:t>
            </w:r>
          </w:p>
        </w:tc>
        <w:tc>
          <w:tcPr>
            <w:tcW w:w="7640" w:type="dxa"/>
            <w:hideMark/>
          </w:tcPr>
          <w:p w14:paraId="60C4F8B4"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Oficina Metropolitana de Servicios de Autobuses (OMSA)</w:t>
            </w:r>
          </w:p>
        </w:tc>
      </w:tr>
      <w:tr w:rsidR="00820FFE" w:rsidRPr="00820FFE" w14:paraId="4BC2B5D1" w14:textId="77777777" w:rsidTr="00291822">
        <w:trPr>
          <w:trHeight w:val="284"/>
        </w:trPr>
        <w:tc>
          <w:tcPr>
            <w:tcW w:w="623" w:type="dxa"/>
            <w:noWrap/>
            <w:hideMark/>
          </w:tcPr>
          <w:p w14:paraId="52D702FD"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33</w:t>
            </w:r>
          </w:p>
        </w:tc>
        <w:tc>
          <w:tcPr>
            <w:tcW w:w="7640" w:type="dxa"/>
            <w:hideMark/>
          </w:tcPr>
          <w:p w14:paraId="1D9A83E5"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Instituto Técnico Superior Dominicano</w:t>
            </w:r>
          </w:p>
        </w:tc>
      </w:tr>
      <w:tr w:rsidR="00820FFE" w:rsidRPr="00820FFE" w14:paraId="2B9234B5" w14:textId="77777777" w:rsidTr="00291822">
        <w:trPr>
          <w:trHeight w:val="284"/>
        </w:trPr>
        <w:tc>
          <w:tcPr>
            <w:tcW w:w="623" w:type="dxa"/>
            <w:noWrap/>
            <w:hideMark/>
          </w:tcPr>
          <w:p w14:paraId="07C5F3A9"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34</w:t>
            </w:r>
          </w:p>
        </w:tc>
        <w:tc>
          <w:tcPr>
            <w:tcW w:w="7640" w:type="dxa"/>
            <w:noWrap/>
            <w:hideMark/>
          </w:tcPr>
          <w:p w14:paraId="502160FA"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Tesorería Nacional</w:t>
            </w:r>
          </w:p>
        </w:tc>
      </w:tr>
      <w:tr w:rsidR="00820FFE" w:rsidRPr="00820FFE" w14:paraId="1F7021DA" w14:textId="77777777" w:rsidTr="00291822">
        <w:trPr>
          <w:trHeight w:val="569"/>
        </w:trPr>
        <w:tc>
          <w:tcPr>
            <w:tcW w:w="623" w:type="dxa"/>
            <w:noWrap/>
            <w:hideMark/>
          </w:tcPr>
          <w:p w14:paraId="22FCCE16"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w:t>
            </w:r>
          </w:p>
        </w:tc>
        <w:tc>
          <w:tcPr>
            <w:tcW w:w="7640" w:type="dxa"/>
            <w:hideMark/>
          </w:tcPr>
          <w:p w14:paraId="577ADCA9"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Instituto Nacional de Protección de los Derechos del Consumidor (PROCONSUMIDOR)</w:t>
            </w:r>
          </w:p>
        </w:tc>
      </w:tr>
      <w:tr w:rsidR="00820FFE" w:rsidRPr="00820FFE" w14:paraId="1ED0A118" w14:textId="77777777" w:rsidTr="00291822">
        <w:trPr>
          <w:trHeight w:val="284"/>
        </w:trPr>
        <w:tc>
          <w:tcPr>
            <w:tcW w:w="623" w:type="dxa"/>
            <w:noWrap/>
            <w:hideMark/>
          </w:tcPr>
          <w:p w14:paraId="2BCF7599"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w:t>
            </w:r>
          </w:p>
        </w:tc>
        <w:tc>
          <w:tcPr>
            <w:tcW w:w="7640" w:type="dxa"/>
            <w:noWrap/>
            <w:hideMark/>
          </w:tcPr>
          <w:p w14:paraId="50DF3A69"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Teatro Nacional</w:t>
            </w:r>
          </w:p>
        </w:tc>
      </w:tr>
      <w:tr w:rsidR="00820FFE" w:rsidRPr="00820FFE" w14:paraId="08C490DF" w14:textId="77777777" w:rsidTr="00291822">
        <w:trPr>
          <w:trHeight w:val="284"/>
        </w:trPr>
        <w:tc>
          <w:tcPr>
            <w:tcW w:w="623" w:type="dxa"/>
            <w:noWrap/>
            <w:hideMark/>
          </w:tcPr>
          <w:p w14:paraId="44C0CC1E"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37</w:t>
            </w:r>
          </w:p>
        </w:tc>
        <w:tc>
          <w:tcPr>
            <w:tcW w:w="7640" w:type="dxa"/>
            <w:hideMark/>
          </w:tcPr>
          <w:p w14:paraId="33636FCB"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Consejo Nacional de Competitividad</w:t>
            </w:r>
          </w:p>
        </w:tc>
      </w:tr>
      <w:tr w:rsidR="00820FFE" w:rsidRPr="00A81B15" w14:paraId="112721CC" w14:textId="77777777" w:rsidTr="00291822">
        <w:trPr>
          <w:trHeight w:val="284"/>
        </w:trPr>
        <w:tc>
          <w:tcPr>
            <w:tcW w:w="623" w:type="dxa"/>
            <w:noWrap/>
            <w:hideMark/>
          </w:tcPr>
          <w:p w14:paraId="77F6717B"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38</w:t>
            </w:r>
          </w:p>
        </w:tc>
        <w:tc>
          <w:tcPr>
            <w:tcW w:w="7640" w:type="dxa"/>
            <w:hideMark/>
          </w:tcPr>
          <w:p w14:paraId="446C7DE9"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val="en-US" w:eastAsia="es-ES"/>
              </w:rPr>
            </w:pPr>
            <w:r w:rsidRPr="00820FFE">
              <w:rPr>
                <w:rFonts w:ascii="Times New Roman" w:eastAsia="Times New Roman" w:hAnsi="Times New Roman"/>
                <w:color w:val="767171" w:themeColor="background2" w:themeShade="80"/>
                <w:sz w:val="24"/>
                <w:szCs w:val="24"/>
                <w:lang w:val="en-US" w:eastAsia="es-ES"/>
              </w:rPr>
              <w:t>Hospital Infantil Robert Reid Cabral</w:t>
            </w:r>
          </w:p>
        </w:tc>
      </w:tr>
      <w:tr w:rsidR="00820FFE" w:rsidRPr="00820FFE" w14:paraId="122D1F65" w14:textId="77777777" w:rsidTr="00291822">
        <w:trPr>
          <w:trHeight w:val="284"/>
        </w:trPr>
        <w:tc>
          <w:tcPr>
            <w:tcW w:w="623" w:type="dxa"/>
            <w:noWrap/>
            <w:hideMark/>
          </w:tcPr>
          <w:p w14:paraId="254853E5"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39</w:t>
            </w:r>
          </w:p>
        </w:tc>
        <w:tc>
          <w:tcPr>
            <w:tcW w:w="7640" w:type="dxa"/>
            <w:hideMark/>
          </w:tcPr>
          <w:p w14:paraId="62C7484A"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Senado de la República Dominicana</w:t>
            </w:r>
          </w:p>
        </w:tc>
      </w:tr>
      <w:tr w:rsidR="00820FFE" w:rsidRPr="00820FFE" w14:paraId="1E622143" w14:textId="77777777" w:rsidTr="00291822">
        <w:trPr>
          <w:trHeight w:val="284"/>
        </w:trPr>
        <w:tc>
          <w:tcPr>
            <w:tcW w:w="623" w:type="dxa"/>
            <w:noWrap/>
            <w:hideMark/>
          </w:tcPr>
          <w:p w14:paraId="681A175E"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40</w:t>
            </w:r>
          </w:p>
        </w:tc>
        <w:tc>
          <w:tcPr>
            <w:tcW w:w="7640" w:type="dxa"/>
            <w:hideMark/>
          </w:tcPr>
          <w:p w14:paraId="4BFF5B65"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Nacional de Investigaciones, (DNI)</w:t>
            </w:r>
          </w:p>
        </w:tc>
      </w:tr>
      <w:tr w:rsidR="00820FFE" w:rsidRPr="00820FFE" w14:paraId="24A49010" w14:textId="77777777" w:rsidTr="00291822">
        <w:trPr>
          <w:trHeight w:val="284"/>
        </w:trPr>
        <w:tc>
          <w:tcPr>
            <w:tcW w:w="623" w:type="dxa"/>
            <w:noWrap/>
            <w:hideMark/>
          </w:tcPr>
          <w:p w14:paraId="35A2CC93"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41</w:t>
            </w:r>
          </w:p>
        </w:tc>
        <w:tc>
          <w:tcPr>
            <w:tcW w:w="7640" w:type="dxa"/>
            <w:hideMark/>
          </w:tcPr>
          <w:p w14:paraId="418EF6F3"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Oficina Nacional de Defensa Pública</w:t>
            </w:r>
          </w:p>
        </w:tc>
      </w:tr>
      <w:tr w:rsidR="00820FFE" w:rsidRPr="00820FFE" w14:paraId="17EE5552" w14:textId="77777777" w:rsidTr="00291822">
        <w:trPr>
          <w:trHeight w:val="284"/>
        </w:trPr>
        <w:tc>
          <w:tcPr>
            <w:tcW w:w="623" w:type="dxa"/>
            <w:noWrap/>
            <w:hideMark/>
          </w:tcPr>
          <w:p w14:paraId="583769BD"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42</w:t>
            </w:r>
          </w:p>
        </w:tc>
        <w:tc>
          <w:tcPr>
            <w:tcW w:w="7640" w:type="dxa"/>
            <w:hideMark/>
          </w:tcPr>
          <w:p w14:paraId="60E04CC7"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Hospital Docente Semma</w:t>
            </w:r>
          </w:p>
        </w:tc>
      </w:tr>
      <w:tr w:rsidR="00820FFE" w:rsidRPr="00820FFE" w14:paraId="46AC57F3" w14:textId="77777777" w:rsidTr="00291822">
        <w:trPr>
          <w:trHeight w:val="284"/>
        </w:trPr>
        <w:tc>
          <w:tcPr>
            <w:tcW w:w="623" w:type="dxa"/>
            <w:noWrap/>
            <w:hideMark/>
          </w:tcPr>
          <w:p w14:paraId="2D4BFB43"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43</w:t>
            </w:r>
          </w:p>
        </w:tc>
        <w:tc>
          <w:tcPr>
            <w:tcW w:w="7640" w:type="dxa"/>
            <w:hideMark/>
          </w:tcPr>
          <w:p w14:paraId="56F31653"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Administradora de Subsidios Sociales</w:t>
            </w:r>
          </w:p>
        </w:tc>
      </w:tr>
      <w:tr w:rsidR="00820FFE" w:rsidRPr="00820FFE" w14:paraId="4CA1CEC0" w14:textId="77777777" w:rsidTr="00291822">
        <w:trPr>
          <w:trHeight w:val="284"/>
        </w:trPr>
        <w:tc>
          <w:tcPr>
            <w:tcW w:w="623" w:type="dxa"/>
            <w:noWrap/>
            <w:hideMark/>
          </w:tcPr>
          <w:p w14:paraId="5CB6F166"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44</w:t>
            </w:r>
          </w:p>
        </w:tc>
        <w:tc>
          <w:tcPr>
            <w:tcW w:w="7640" w:type="dxa"/>
            <w:hideMark/>
          </w:tcPr>
          <w:p w14:paraId="7157B403"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Instituto Dominicano de Aviación Civil</w:t>
            </w:r>
          </w:p>
        </w:tc>
      </w:tr>
      <w:tr w:rsidR="00820FFE" w:rsidRPr="00820FFE" w14:paraId="32A4BAD7" w14:textId="77777777" w:rsidTr="00291822">
        <w:trPr>
          <w:trHeight w:val="284"/>
        </w:trPr>
        <w:tc>
          <w:tcPr>
            <w:tcW w:w="623" w:type="dxa"/>
            <w:noWrap/>
            <w:hideMark/>
          </w:tcPr>
          <w:p w14:paraId="768578BC"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45</w:t>
            </w:r>
          </w:p>
        </w:tc>
        <w:tc>
          <w:tcPr>
            <w:tcW w:w="7640" w:type="dxa"/>
            <w:noWrap/>
            <w:hideMark/>
          </w:tcPr>
          <w:p w14:paraId="7975AE18"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Ministerio de Hacienda</w:t>
            </w:r>
          </w:p>
        </w:tc>
      </w:tr>
      <w:tr w:rsidR="00820FFE" w:rsidRPr="00820FFE" w14:paraId="2BF419E9" w14:textId="77777777" w:rsidTr="00291822">
        <w:trPr>
          <w:trHeight w:val="284"/>
        </w:trPr>
        <w:tc>
          <w:tcPr>
            <w:tcW w:w="623" w:type="dxa"/>
            <w:noWrap/>
            <w:hideMark/>
          </w:tcPr>
          <w:p w14:paraId="74A0A823"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46</w:t>
            </w:r>
          </w:p>
        </w:tc>
        <w:tc>
          <w:tcPr>
            <w:tcW w:w="7640" w:type="dxa"/>
            <w:hideMark/>
          </w:tcPr>
          <w:p w14:paraId="525F4558"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General de Impuestos Internos</w:t>
            </w:r>
          </w:p>
        </w:tc>
      </w:tr>
      <w:tr w:rsidR="00820FFE" w:rsidRPr="00820FFE" w14:paraId="0BECB737" w14:textId="77777777" w:rsidTr="00291822">
        <w:trPr>
          <w:trHeight w:val="284"/>
        </w:trPr>
        <w:tc>
          <w:tcPr>
            <w:tcW w:w="623" w:type="dxa"/>
            <w:noWrap/>
            <w:hideMark/>
          </w:tcPr>
          <w:p w14:paraId="4E92CA6C" w14:textId="77777777" w:rsidR="007E043E" w:rsidRPr="00820FFE" w:rsidRDefault="007E043E"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47</w:t>
            </w:r>
          </w:p>
        </w:tc>
        <w:tc>
          <w:tcPr>
            <w:tcW w:w="7640" w:type="dxa"/>
            <w:noWrap/>
            <w:hideMark/>
          </w:tcPr>
          <w:p w14:paraId="706C75B6" w14:textId="77777777" w:rsidR="007E043E" w:rsidRPr="00820FFE" w:rsidRDefault="007E043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Junta Central Electoral</w:t>
            </w:r>
          </w:p>
        </w:tc>
      </w:tr>
      <w:tr w:rsidR="00820FFE" w:rsidRPr="00820FFE" w14:paraId="1337C644" w14:textId="77777777" w:rsidTr="00291822">
        <w:trPr>
          <w:trHeight w:val="284"/>
        </w:trPr>
        <w:tc>
          <w:tcPr>
            <w:tcW w:w="623" w:type="dxa"/>
            <w:noWrap/>
          </w:tcPr>
          <w:p w14:paraId="36052382" w14:textId="1920CE99" w:rsidR="004810EE"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48</w:t>
            </w:r>
          </w:p>
        </w:tc>
        <w:tc>
          <w:tcPr>
            <w:tcW w:w="7640" w:type="dxa"/>
            <w:noWrap/>
          </w:tcPr>
          <w:p w14:paraId="7E3004DE" w14:textId="0EE297D2" w:rsidR="004810EE" w:rsidRPr="00820FFE" w:rsidRDefault="004810EE" w:rsidP="004810E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Aeropuertos Dominicanos Siglo XXI (AERODOM)</w:t>
            </w:r>
          </w:p>
        </w:tc>
      </w:tr>
      <w:tr w:rsidR="00820FFE" w:rsidRPr="00820FFE" w14:paraId="3EA0A5D1" w14:textId="77777777" w:rsidTr="00291822">
        <w:trPr>
          <w:trHeight w:val="284"/>
        </w:trPr>
        <w:tc>
          <w:tcPr>
            <w:tcW w:w="623" w:type="dxa"/>
            <w:noWrap/>
          </w:tcPr>
          <w:p w14:paraId="7D450FEE" w14:textId="66EEFE69" w:rsidR="004810EE"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49</w:t>
            </w:r>
          </w:p>
        </w:tc>
        <w:tc>
          <w:tcPr>
            <w:tcW w:w="7640" w:type="dxa"/>
            <w:noWrap/>
          </w:tcPr>
          <w:p w14:paraId="5D812621" w14:textId="59F4ED05" w:rsidR="004810EE" w:rsidRPr="00820FFE" w:rsidRDefault="004810E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Ministerio de Industria, Comercio y Mipymes</w:t>
            </w:r>
          </w:p>
        </w:tc>
      </w:tr>
      <w:tr w:rsidR="00820FFE" w:rsidRPr="00820FFE" w14:paraId="6B03DF4C" w14:textId="77777777" w:rsidTr="00291822">
        <w:trPr>
          <w:trHeight w:val="284"/>
        </w:trPr>
        <w:tc>
          <w:tcPr>
            <w:tcW w:w="623" w:type="dxa"/>
            <w:noWrap/>
          </w:tcPr>
          <w:p w14:paraId="50EBFD2F" w14:textId="7B537C62" w:rsidR="004810EE"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50</w:t>
            </w:r>
          </w:p>
        </w:tc>
        <w:tc>
          <w:tcPr>
            <w:tcW w:w="7640" w:type="dxa"/>
            <w:noWrap/>
          </w:tcPr>
          <w:p w14:paraId="085CCBD2" w14:textId="18413D08" w:rsidR="004810EE" w:rsidRPr="00820FFE" w:rsidRDefault="00C24C4C"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Hospital Marcelino </w:t>
            </w:r>
            <w:r w:rsidR="00EF6488" w:rsidRPr="00820FFE">
              <w:rPr>
                <w:rFonts w:ascii="Times New Roman" w:eastAsia="Times New Roman" w:hAnsi="Times New Roman"/>
                <w:color w:val="767171" w:themeColor="background2" w:themeShade="80"/>
                <w:sz w:val="24"/>
                <w:szCs w:val="24"/>
                <w:lang w:eastAsia="es-ES"/>
              </w:rPr>
              <w:t>Vélez</w:t>
            </w:r>
          </w:p>
        </w:tc>
      </w:tr>
      <w:tr w:rsidR="00820FFE" w:rsidRPr="00820FFE" w14:paraId="63CA8FF9" w14:textId="77777777" w:rsidTr="00291822">
        <w:trPr>
          <w:trHeight w:val="284"/>
        </w:trPr>
        <w:tc>
          <w:tcPr>
            <w:tcW w:w="623" w:type="dxa"/>
            <w:noWrap/>
          </w:tcPr>
          <w:p w14:paraId="339CE247" w14:textId="0AC2A5CB" w:rsidR="004810EE"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51</w:t>
            </w:r>
          </w:p>
        </w:tc>
        <w:tc>
          <w:tcPr>
            <w:tcW w:w="7640" w:type="dxa"/>
            <w:noWrap/>
          </w:tcPr>
          <w:p w14:paraId="24A18726" w14:textId="26662BD8" w:rsidR="004810EE" w:rsidRPr="00820FFE" w:rsidRDefault="00713973"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Ministerio de Relaciones Exteriores</w:t>
            </w:r>
          </w:p>
        </w:tc>
      </w:tr>
      <w:tr w:rsidR="00820FFE" w:rsidRPr="00820FFE" w14:paraId="4F4A32C7" w14:textId="77777777" w:rsidTr="00291822">
        <w:trPr>
          <w:trHeight w:val="284"/>
        </w:trPr>
        <w:tc>
          <w:tcPr>
            <w:tcW w:w="623" w:type="dxa"/>
            <w:noWrap/>
          </w:tcPr>
          <w:p w14:paraId="6D02351F" w14:textId="23DE36C9" w:rsidR="004810EE"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52</w:t>
            </w:r>
          </w:p>
        </w:tc>
        <w:tc>
          <w:tcPr>
            <w:tcW w:w="7640" w:type="dxa"/>
            <w:noWrap/>
          </w:tcPr>
          <w:p w14:paraId="08BCD529" w14:textId="3CC83403" w:rsidR="004810EE" w:rsidRPr="00820FFE" w:rsidRDefault="00C22209"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Segura Nacional de Salud (SENASA)</w:t>
            </w:r>
          </w:p>
        </w:tc>
      </w:tr>
      <w:tr w:rsidR="00820FFE" w:rsidRPr="00820FFE" w14:paraId="7A8400AF" w14:textId="77777777" w:rsidTr="00291822">
        <w:trPr>
          <w:trHeight w:val="284"/>
        </w:trPr>
        <w:tc>
          <w:tcPr>
            <w:tcW w:w="623" w:type="dxa"/>
            <w:noWrap/>
          </w:tcPr>
          <w:p w14:paraId="6C8ACE90" w14:textId="56786693" w:rsidR="004810EE"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53</w:t>
            </w:r>
          </w:p>
        </w:tc>
        <w:tc>
          <w:tcPr>
            <w:tcW w:w="7640" w:type="dxa"/>
            <w:noWrap/>
          </w:tcPr>
          <w:p w14:paraId="24235516" w14:textId="52B87C17" w:rsidR="004810EE" w:rsidRPr="00820FFE" w:rsidRDefault="000549A0"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para el Desarrollo Agropecuario</w:t>
            </w:r>
          </w:p>
        </w:tc>
      </w:tr>
      <w:tr w:rsidR="00820FFE" w:rsidRPr="00820FFE" w14:paraId="46E222AC" w14:textId="77777777" w:rsidTr="00291822">
        <w:trPr>
          <w:trHeight w:val="284"/>
        </w:trPr>
        <w:tc>
          <w:tcPr>
            <w:tcW w:w="623" w:type="dxa"/>
            <w:noWrap/>
          </w:tcPr>
          <w:p w14:paraId="5A741092" w14:textId="07BB7B27" w:rsidR="000549A0"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54</w:t>
            </w:r>
          </w:p>
        </w:tc>
        <w:tc>
          <w:tcPr>
            <w:tcW w:w="7640" w:type="dxa"/>
            <w:noWrap/>
          </w:tcPr>
          <w:p w14:paraId="31ACA27B" w14:textId="3B81C6C0" w:rsidR="000549A0" w:rsidRPr="00820FFE" w:rsidRDefault="00FC5AF6"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Junta Municipal de </w:t>
            </w:r>
            <w:r w:rsidR="00EF6488" w:rsidRPr="00820FFE">
              <w:rPr>
                <w:rFonts w:ascii="Times New Roman" w:eastAsia="Times New Roman" w:hAnsi="Times New Roman"/>
                <w:color w:val="767171" w:themeColor="background2" w:themeShade="80"/>
                <w:sz w:val="24"/>
                <w:szCs w:val="24"/>
                <w:lang w:eastAsia="es-ES"/>
              </w:rPr>
              <w:t>Cajetón</w:t>
            </w:r>
            <w:r w:rsidRPr="00820FFE">
              <w:rPr>
                <w:rFonts w:ascii="Times New Roman" w:eastAsia="Times New Roman" w:hAnsi="Times New Roman"/>
                <w:color w:val="767171" w:themeColor="background2" w:themeShade="80"/>
                <w:sz w:val="24"/>
                <w:szCs w:val="24"/>
                <w:lang w:eastAsia="es-ES"/>
              </w:rPr>
              <w:t xml:space="preserve"> </w:t>
            </w:r>
          </w:p>
        </w:tc>
      </w:tr>
      <w:tr w:rsidR="00820FFE" w:rsidRPr="00820FFE" w14:paraId="269B38B3" w14:textId="77777777" w:rsidTr="00291822">
        <w:trPr>
          <w:trHeight w:val="284"/>
        </w:trPr>
        <w:tc>
          <w:tcPr>
            <w:tcW w:w="623" w:type="dxa"/>
            <w:noWrap/>
          </w:tcPr>
          <w:p w14:paraId="6C590017" w14:textId="7477E73D" w:rsidR="000549A0"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54</w:t>
            </w:r>
          </w:p>
        </w:tc>
        <w:tc>
          <w:tcPr>
            <w:tcW w:w="7640" w:type="dxa"/>
            <w:noWrap/>
          </w:tcPr>
          <w:p w14:paraId="2D6569DE" w14:textId="2434AEF3" w:rsidR="000549A0" w:rsidRPr="00820FFE" w:rsidRDefault="00FC5AF6"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Ayuntamiento de Bani</w:t>
            </w:r>
          </w:p>
        </w:tc>
      </w:tr>
      <w:tr w:rsidR="00820FFE" w:rsidRPr="00820FFE" w14:paraId="050917D9" w14:textId="77777777" w:rsidTr="00291822">
        <w:trPr>
          <w:trHeight w:val="284"/>
        </w:trPr>
        <w:tc>
          <w:tcPr>
            <w:tcW w:w="623" w:type="dxa"/>
            <w:noWrap/>
          </w:tcPr>
          <w:p w14:paraId="2BDAF6B5" w14:textId="08C07C0E" w:rsidR="000549A0"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55</w:t>
            </w:r>
          </w:p>
        </w:tc>
        <w:tc>
          <w:tcPr>
            <w:tcW w:w="7640" w:type="dxa"/>
            <w:noWrap/>
          </w:tcPr>
          <w:p w14:paraId="0A3742C4" w14:textId="2D6C8F19" w:rsidR="000549A0" w:rsidRPr="00820FFE" w:rsidRDefault="00FC5AF6" w:rsidP="00FC5AF6">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Instituto Nacional de Cáncer (INCART)</w:t>
            </w:r>
          </w:p>
        </w:tc>
      </w:tr>
      <w:tr w:rsidR="00820FFE" w:rsidRPr="00820FFE" w14:paraId="08171937" w14:textId="77777777" w:rsidTr="00291822">
        <w:trPr>
          <w:trHeight w:val="284"/>
        </w:trPr>
        <w:tc>
          <w:tcPr>
            <w:tcW w:w="623" w:type="dxa"/>
            <w:noWrap/>
          </w:tcPr>
          <w:p w14:paraId="48E48D9D" w14:textId="2121765B" w:rsidR="000549A0"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56</w:t>
            </w:r>
          </w:p>
        </w:tc>
        <w:tc>
          <w:tcPr>
            <w:tcW w:w="7640" w:type="dxa"/>
            <w:noWrap/>
          </w:tcPr>
          <w:p w14:paraId="03199934" w14:textId="498F3CFC" w:rsidR="000549A0" w:rsidRPr="00820FFE" w:rsidRDefault="00FC5AF6"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Cámara de Diputados de la República Dominicana</w:t>
            </w:r>
          </w:p>
        </w:tc>
      </w:tr>
      <w:tr w:rsidR="00820FFE" w:rsidRPr="00820FFE" w14:paraId="68EE98AF" w14:textId="77777777" w:rsidTr="00291822">
        <w:trPr>
          <w:trHeight w:val="284"/>
        </w:trPr>
        <w:tc>
          <w:tcPr>
            <w:tcW w:w="623" w:type="dxa"/>
            <w:noWrap/>
          </w:tcPr>
          <w:p w14:paraId="792F04BB" w14:textId="21977261" w:rsidR="000549A0"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57</w:t>
            </w:r>
          </w:p>
        </w:tc>
        <w:tc>
          <w:tcPr>
            <w:tcW w:w="7640" w:type="dxa"/>
            <w:noWrap/>
          </w:tcPr>
          <w:p w14:paraId="1BD58225" w14:textId="4B6929D4" w:rsidR="000549A0" w:rsidRPr="00820FFE" w:rsidRDefault="00A4279C"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Oficina Nacional de Derecho de Autor (ONDA)</w:t>
            </w:r>
          </w:p>
        </w:tc>
      </w:tr>
      <w:tr w:rsidR="00820FFE" w:rsidRPr="00820FFE" w14:paraId="55630629" w14:textId="77777777" w:rsidTr="00291822">
        <w:trPr>
          <w:trHeight w:val="284"/>
        </w:trPr>
        <w:tc>
          <w:tcPr>
            <w:tcW w:w="623" w:type="dxa"/>
            <w:noWrap/>
          </w:tcPr>
          <w:p w14:paraId="24646A36" w14:textId="3D469DCC" w:rsidR="000549A0"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58</w:t>
            </w:r>
          </w:p>
        </w:tc>
        <w:tc>
          <w:tcPr>
            <w:tcW w:w="7640" w:type="dxa"/>
            <w:noWrap/>
          </w:tcPr>
          <w:p w14:paraId="3B4B5E07" w14:textId="2DD048BA" w:rsidR="000549A0" w:rsidRPr="00820FFE" w:rsidRDefault="00E22985" w:rsidP="00E22985">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General de Migración</w:t>
            </w:r>
          </w:p>
        </w:tc>
      </w:tr>
      <w:tr w:rsidR="00820FFE" w:rsidRPr="00820FFE" w14:paraId="7696FC8C" w14:textId="77777777" w:rsidTr="00291822">
        <w:trPr>
          <w:trHeight w:val="284"/>
        </w:trPr>
        <w:tc>
          <w:tcPr>
            <w:tcW w:w="623" w:type="dxa"/>
            <w:noWrap/>
          </w:tcPr>
          <w:p w14:paraId="3D0924CD" w14:textId="4D923BAE" w:rsidR="00E22985"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59</w:t>
            </w:r>
          </w:p>
        </w:tc>
        <w:tc>
          <w:tcPr>
            <w:tcW w:w="7640" w:type="dxa"/>
            <w:noWrap/>
          </w:tcPr>
          <w:p w14:paraId="22D593E2" w14:textId="3FF08DA9" w:rsidR="00E22985" w:rsidRPr="00820FFE" w:rsidRDefault="00E22985"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Hospital General Dr. Marcelino Vélez</w:t>
            </w:r>
          </w:p>
        </w:tc>
      </w:tr>
      <w:tr w:rsidR="00820FFE" w:rsidRPr="00820FFE" w14:paraId="1A1F311C" w14:textId="77777777" w:rsidTr="00291822">
        <w:trPr>
          <w:trHeight w:val="284"/>
        </w:trPr>
        <w:tc>
          <w:tcPr>
            <w:tcW w:w="623" w:type="dxa"/>
            <w:noWrap/>
          </w:tcPr>
          <w:p w14:paraId="19637096" w14:textId="244CB30A" w:rsidR="00E22985"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60</w:t>
            </w:r>
          </w:p>
        </w:tc>
        <w:tc>
          <w:tcPr>
            <w:tcW w:w="7640" w:type="dxa"/>
            <w:noWrap/>
          </w:tcPr>
          <w:p w14:paraId="16E2E95C" w14:textId="79229D11" w:rsidR="00E22985" w:rsidRPr="00820FFE" w:rsidRDefault="00E22985"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Hospital Traumatológico Dr. Darío Contreras</w:t>
            </w:r>
          </w:p>
        </w:tc>
      </w:tr>
      <w:tr w:rsidR="00820FFE" w:rsidRPr="00820FFE" w14:paraId="015A2E42" w14:textId="77777777" w:rsidTr="00291822">
        <w:trPr>
          <w:trHeight w:val="284"/>
        </w:trPr>
        <w:tc>
          <w:tcPr>
            <w:tcW w:w="623" w:type="dxa"/>
            <w:noWrap/>
          </w:tcPr>
          <w:p w14:paraId="39ABCBF9" w14:textId="3BA62DC1" w:rsidR="00E22985"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61</w:t>
            </w:r>
          </w:p>
        </w:tc>
        <w:tc>
          <w:tcPr>
            <w:tcW w:w="7640" w:type="dxa"/>
            <w:noWrap/>
          </w:tcPr>
          <w:p w14:paraId="0EBCF045" w14:textId="1104289F" w:rsidR="00E22985" w:rsidRPr="00820FFE" w:rsidRDefault="000A354C" w:rsidP="000A354C">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Ministerio de Deportes y Recreación (MIDEREC)</w:t>
            </w:r>
          </w:p>
        </w:tc>
      </w:tr>
      <w:tr w:rsidR="00820FFE" w:rsidRPr="00820FFE" w14:paraId="025AA2AE" w14:textId="77777777" w:rsidTr="00291822">
        <w:trPr>
          <w:trHeight w:val="284"/>
        </w:trPr>
        <w:tc>
          <w:tcPr>
            <w:tcW w:w="623" w:type="dxa"/>
            <w:noWrap/>
          </w:tcPr>
          <w:p w14:paraId="7BAD4D60" w14:textId="42825D01" w:rsidR="00E22985"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62</w:t>
            </w:r>
          </w:p>
        </w:tc>
        <w:tc>
          <w:tcPr>
            <w:tcW w:w="7640" w:type="dxa"/>
            <w:noWrap/>
          </w:tcPr>
          <w:p w14:paraId="427E4CF1" w14:textId="3C694B7E" w:rsidR="00E22985" w:rsidRPr="00820FFE" w:rsidRDefault="000A354C"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Oficina Nacional de Estadística (ONE)</w:t>
            </w:r>
          </w:p>
        </w:tc>
      </w:tr>
      <w:tr w:rsidR="00820FFE" w:rsidRPr="00820FFE" w14:paraId="71543CEB" w14:textId="77777777" w:rsidTr="00291822">
        <w:trPr>
          <w:trHeight w:val="284"/>
        </w:trPr>
        <w:tc>
          <w:tcPr>
            <w:tcW w:w="623" w:type="dxa"/>
            <w:noWrap/>
          </w:tcPr>
          <w:p w14:paraId="6A1F9A9E" w14:textId="37DA15AA" w:rsidR="00E22985"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62</w:t>
            </w:r>
          </w:p>
        </w:tc>
        <w:tc>
          <w:tcPr>
            <w:tcW w:w="7640" w:type="dxa"/>
            <w:noWrap/>
          </w:tcPr>
          <w:p w14:paraId="597B7C16" w14:textId="49B46A9A" w:rsidR="00E22985" w:rsidRPr="00820FFE" w:rsidRDefault="00201496" w:rsidP="00201496">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Cámara de Diputados de la Rep. Dom.</w:t>
            </w:r>
          </w:p>
        </w:tc>
      </w:tr>
      <w:tr w:rsidR="00820FFE" w:rsidRPr="00820FFE" w14:paraId="4A73BA83" w14:textId="77777777" w:rsidTr="00291822">
        <w:trPr>
          <w:trHeight w:val="284"/>
        </w:trPr>
        <w:tc>
          <w:tcPr>
            <w:tcW w:w="623" w:type="dxa"/>
            <w:noWrap/>
          </w:tcPr>
          <w:p w14:paraId="47B1F6E9" w14:textId="2FB89C46" w:rsidR="00E22985"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63</w:t>
            </w:r>
          </w:p>
        </w:tc>
        <w:tc>
          <w:tcPr>
            <w:tcW w:w="7640" w:type="dxa"/>
            <w:noWrap/>
          </w:tcPr>
          <w:p w14:paraId="115A2615" w14:textId="6F8E85EB" w:rsidR="00E22985" w:rsidRPr="00820FFE" w:rsidRDefault="00201496"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Servicio Regional de Salud Norcentral (Santiago)</w:t>
            </w:r>
          </w:p>
        </w:tc>
      </w:tr>
      <w:tr w:rsidR="00820FFE" w:rsidRPr="00820FFE" w14:paraId="7A72BBA4" w14:textId="77777777" w:rsidTr="00291822">
        <w:trPr>
          <w:trHeight w:val="284"/>
        </w:trPr>
        <w:tc>
          <w:tcPr>
            <w:tcW w:w="623" w:type="dxa"/>
            <w:noWrap/>
          </w:tcPr>
          <w:p w14:paraId="54C706FC" w14:textId="0BEE758B" w:rsidR="00E22985"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64</w:t>
            </w:r>
          </w:p>
        </w:tc>
        <w:tc>
          <w:tcPr>
            <w:tcW w:w="7640" w:type="dxa"/>
            <w:noWrap/>
          </w:tcPr>
          <w:p w14:paraId="7263D1C1" w14:textId="10A4A0E9" w:rsidR="00E22985" w:rsidRPr="00820FFE" w:rsidRDefault="00483DED" w:rsidP="00483DED">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Archivo General de la Nación</w:t>
            </w:r>
          </w:p>
        </w:tc>
      </w:tr>
      <w:tr w:rsidR="00820FFE" w:rsidRPr="00820FFE" w14:paraId="3232FBA6" w14:textId="77777777" w:rsidTr="00291822">
        <w:trPr>
          <w:trHeight w:val="284"/>
        </w:trPr>
        <w:tc>
          <w:tcPr>
            <w:tcW w:w="623" w:type="dxa"/>
            <w:noWrap/>
          </w:tcPr>
          <w:p w14:paraId="1E957D63" w14:textId="2427DF99" w:rsidR="00E22985"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65</w:t>
            </w:r>
          </w:p>
        </w:tc>
        <w:tc>
          <w:tcPr>
            <w:tcW w:w="7640" w:type="dxa"/>
            <w:noWrap/>
          </w:tcPr>
          <w:p w14:paraId="67F80DB6" w14:textId="456C8EF9" w:rsidR="00E22985" w:rsidRPr="00820FFE" w:rsidRDefault="001F5DF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Ministerio de Defensa</w:t>
            </w:r>
          </w:p>
        </w:tc>
      </w:tr>
      <w:tr w:rsidR="00820FFE" w:rsidRPr="00820FFE" w14:paraId="4F9EEE44" w14:textId="77777777" w:rsidTr="00291822">
        <w:trPr>
          <w:trHeight w:val="284"/>
        </w:trPr>
        <w:tc>
          <w:tcPr>
            <w:tcW w:w="623" w:type="dxa"/>
            <w:noWrap/>
          </w:tcPr>
          <w:p w14:paraId="68ECE4CC" w14:textId="798EEECD" w:rsidR="00E22985"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66</w:t>
            </w:r>
          </w:p>
        </w:tc>
        <w:tc>
          <w:tcPr>
            <w:tcW w:w="7640" w:type="dxa"/>
            <w:noWrap/>
          </w:tcPr>
          <w:p w14:paraId="6312499D" w14:textId="13A2F28B" w:rsidR="00E22985" w:rsidRPr="00820FFE" w:rsidRDefault="001F5DF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Hospital Central de las Fuerzas Armadas</w:t>
            </w:r>
          </w:p>
        </w:tc>
      </w:tr>
      <w:tr w:rsidR="00820FFE" w:rsidRPr="00820FFE" w14:paraId="09E60A49" w14:textId="77777777" w:rsidTr="00291822">
        <w:trPr>
          <w:trHeight w:val="284"/>
        </w:trPr>
        <w:tc>
          <w:tcPr>
            <w:tcW w:w="623" w:type="dxa"/>
            <w:noWrap/>
          </w:tcPr>
          <w:p w14:paraId="1436FCA6" w14:textId="6CF4E96E" w:rsidR="001F5DFE"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67</w:t>
            </w:r>
          </w:p>
        </w:tc>
        <w:tc>
          <w:tcPr>
            <w:tcW w:w="7640" w:type="dxa"/>
            <w:noWrap/>
          </w:tcPr>
          <w:p w14:paraId="1C873417" w14:textId="60BFB934" w:rsidR="001F5DFE" w:rsidRPr="00820FFE" w:rsidRDefault="001F5DF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Instituto Azucarero Dominicano</w:t>
            </w:r>
          </w:p>
        </w:tc>
      </w:tr>
      <w:tr w:rsidR="00820FFE" w:rsidRPr="00820FFE" w14:paraId="69B2B5FA" w14:textId="77777777" w:rsidTr="00291822">
        <w:trPr>
          <w:trHeight w:val="284"/>
        </w:trPr>
        <w:tc>
          <w:tcPr>
            <w:tcW w:w="623" w:type="dxa"/>
            <w:noWrap/>
          </w:tcPr>
          <w:p w14:paraId="59254146" w14:textId="073688CE" w:rsidR="001F5DFE"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68</w:t>
            </w:r>
          </w:p>
        </w:tc>
        <w:tc>
          <w:tcPr>
            <w:tcW w:w="7640" w:type="dxa"/>
            <w:noWrap/>
          </w:tcPr>
          <w:p w14:paraId="05460176" w14:textId="4EF672E4" w:rsidR="001F5DFE" w:rsidRPr="00820FFE" w:rsidRDefault="001F5DF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Comunidad Digna</w:t>
            </w:r>
          </w:p>
        </w:tc>
      </w:tr>
      <w:tr w:rsidR="00820FFE" w:rsidRPr="00820FFE" w14:paraId="6450D130" w14:textId="77777777" w:rsidTr="00291822">
        <w:trPr>
          <w:trHeight w:val="284"/>
        </w:trPr>
        <w:tc>
          <w:tcPr>
            <w:tcW w:w="623" w:type="dxa"/>
            <w:noWrap/>
          </w:tcPr>
          <w:p w14:paraId="179BCE93" w14:textId="57C8AA1A" w:rsidR="001F5DFE"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69</w:t>
            </w:r>
          </w:p>
        </w:tc>
        <w:tc>
          <w:tcPr>
            <w:tcW w:w="7640" w:type="dxa"/>
            <w:noWrap/>
          </w:tcPr>
          <w:p w14:paraId="4F50A82E" w14:textId="03156077" w:rsidR="001F5DFE" w:rsidRPr="00820FFE" w:rsidRDefault="001F5DF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Autoridad Portuaria Dominicana</w:t>
            </w:r>
          </w:p>
        </w:tc>
      </w:tr>
      <w:tr w:rsidR="00820FFE" w:rsidRPr="00820FFE" w14:paraId="7D6AC125" w14:textId="77777777" w:rsidTr="00291822">
        <w:trPr>
          <w:trHeight w:val="284"/>
        </w:trPr>
        <w:tc>
          <w:tcPr>
            <w:tcW w:w="623" w:type="dxa"/>
            <w:noWrap/>
          </w:tcPr>
          <w:p w14:paraId="0B760E89" w14:textId="55AD72A5" w:rsidR="001F5DFE"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70</w:t>
            </w:r>
          </w:p>
        </w:tc>
        <w:tc>
          <w:tcPr>
            <w:tcW w:w="7640" w:type="dxa"/>
            <w:noWrap/>
          </w:tcPr>
          <w:p w14:paraId="4B18470E" w14:textId="4F940BFB" w:rsidR="001F5DFE" w:rsidRPr="00820FFE" w:rsidRDefault="001F5DFE"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Instituto Dominicano del Café</w:t>
            </w:r>
          </w:p>
        </w:tc>
      </w:tr>
      <w:tr w:rsidR="00820FFE" w:rsidRPr="00820FFE" w14:paraId="61CF71D1" w14:textId="77777777" w:rsidTr="00291822">
        <w:trPr>
          <w:trHeight w:val="284"/>
        </w:trPr>
        <w:tc>
          <w:tcPr>
            <w:tcW w:w="623" w:type="dxa"/>
            <w:noWrap/>
          </w:tcPr>
          <w:p w14:paraId="03809936" w14:textId="6F402DB1" w:rsidR="001F5DFE"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71</w:t>
            </w:r>
          </w:p>
        </w:tc>
        <w:tc>
          <w:tcPr>
            <w:tcW w:w="7640" w:type="dxa"/>
            <w:noWrap/>
          </w:tcPr>
          <w:p w14:paraId="77826E54" w14:textId="730A3D80" w:rsidR="001F5DFE" w:rsidRPr="00820FFE" w:rsidRDefault="00175F1F" w:rsidP="00175F1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Instituto Nacional de Administración Pública</w:t>
            </w:r>
          </w:p>
        </w:tc>
      </w:tr>
      <w:tr w:rsidR="00820FFE" w:rsidRPr="00820FFE" w14:paraId="70D28EFB" w14:textId="77777777" w:rsidTr="00291822">
        <w:trPr>
          <w:trHeight w:val="284"/>
        </w:trPr>
        <w:tc>
          <w:tcPr>
            <w:tcW w:w="623" w:type="dxa"/>
            <w:noWrap/>
          </w:tcPr>
          <w:p w14:paraId="73CB8E6D" w14:textId="226F7B76" w:rsidR="001F5DFE"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72</w:t>
            </w:r>
          </w:p>
        </w:tc>
        <w:tc>
          <w:tcPr>
            <w:tcW w:w="7640" w:type="dxa"/>
            <w:noWrap/>
          </w:tcPr>
          <w:p w14:paraId="6323D5EB" w14:textId="43BF7338" w:rsidR="001F5DFE" w:rsidRPr="00820FFE" w:rsidRDefault="00175F1F"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General de Ética e Integridad Gubernamental</w:t>
            </w:r>
          </w:p>
        </w:tc>
      </w:tr>
      <w:tr w:rsidR="00820FFE" w:rsidRPr="00820FFE" w14:paraId="1083B443" w14:textId="77777777" w:rsidTr="00291822">
        <w:trPr>
          <w:trHeight w:val="284"/>
        </w:trPr>
        <w:tc>
          <w:tcPr>
            <w:tcW w:w="623" w:type="dxa"/>
            <w:noWrap/>
          </w:tcPr>
          <w:p w14:paraId="58C421A0" w14:textId="13FD8F08" w:rsidR="001F5DFE"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73</w:t>
            </w:r>
          </w:p>
        </w:tc>
        <w:tc>
          <w:tcPr>
            <w:tcW w:w="7640" w:type="dxa"/>
            <w:noWrap/>
          </w:tcPr>
          <w:p w14:paraId="774AED6F" w14:textId="012150D9" w:rsidR="001F5DFE" w:rsidRPr="00820FFE" w:rsidRDefault="00175F1F"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Oficina Nacional de Estadística (ONE)</w:t>
            </w:r>
          </w:p>
        </w:tc>
      </w:tr>
      <w:tr w:rsidR="00820FFE" w:rsidRPr="00820FFE" w14:paraId="3BFA77DD" w14:textId="77777777" w:rsidTr="00291822">
        <w:trPr>
          <w:trHeight w:val="284"/>
        </w:trPr>
        <w:tc>
          <w:tcPr>
            <w:tcW w:w="623" w:type="dxa"/>
            <w:noWrap/>
          </w:tcPr>
          <w:p w14:paraId="63DBB26E" w14:textId="16BD61B7" w:rsidR="00175F1F"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74</w:t>
            </w:r>
          </w:p>
        </w:tc>
        <w:tc>
          <w:tcPr>
            <w:tcW w:w="7640" w:type="dxa"/>
            <w:noWrap/>
          </w:tcPr>
          <w:p w14:paraId="7E591EAB" w14:textId="4DE6D233" w:rsidR="00175F1F" w:rsidRPr="00820FFE" w:rsidRDefault="00175F1F"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Instituto Postal Dominicano</w:t>
            </w:r>
          </w:p>
        </w:tc>
      </w:tr>
      <w:tr w:rsidR="00820FFE" w:rsidRPr="00820FFE" w14:paraId="35700FDF" w14:textId="77777777" w:rsidTr="00291822">
        <w:trPr>
          <w:trHeight w:val="284"/>
        </w:trPr>
        <w:tc>
          <w:tcPr>
            <w:tcW w:w="623" w:type="dxa"/>
            <w:noWrap/>
          </w:tcPr>
          <w:p w14:paraId="12D528F0" w14:textId="7725E641" w:rsidR="00175F1F"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75</w:t>
            </w:r>
          </w:p>
        </w:tc>
        <w:tc>
          <w:tcPr>
            <w:tcW w:w="7640" w:type="dxa"/>
            <w:noWrap/>
          </w:tcPr>
          <w:p w14:paraId="169035E3" w14:textId="035051B7" w:rsidR="00175F1F" w:rsidRPr="00820FFE" w:rsidRDefault="00175F1F"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Ministerio de Defensa (Propiedades, Instituto Superior para la Defensa,</w:t>
            </w:r>
          </w:p>
        </w:tc>
      </w:tr>
      <w:tr w:rsidR="00820FFE" w:rsidRPr="00820FFE" w14:paraId="7FE0617C" w14:textId="77777777" w:rsidTr="00291822">
        <w:trPr>
          <w:trHeight w:val="284"/>
        </w:trPr>
        <w:tc>
          <w:tcPr>
            <w:tcW w:w="623" w:type="dxa"/>
            <w:noWrap/>
          </w:tcPr>
          <w:p w14:paraId="47B43E5B" w14:textId="70B988F3" w:rsidR="00175F1F"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76</w:t>
            </w:r>
          </w:p>
        </w:tc>
        <w:tc>
          <w:tcPr>
            <w:tcW w:w="7640" w:type="dxa"/>
            <w:noWrap/>
          </w:tcPr>
          <w:p w14:paraId="68C8F15D" w14:textId="0E9C1058" w:rsidR="00175F1F" w:rsidRPr="00820FFE" w:rsidRDefault="00175F1F"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Escuela de Graduados, Comando Conjunto Metropolitano de las FFAA y Unidad de Comando Especial Contraterrorismo)</w:t>
            </w:r>
          </w:p>
        </w:tc>
      </w:tr>
      <w:tr w:rsidR="00820FFE" w:rsidRPr="00820FFE" w14:paraId="5D5839FF" w14:textId="77777777" w:rsidTr="00291822">
        <w:trPr>
          <w:trHeight w:val="284"/>
        </w:trPr>
        <w:tc>
          <w:tcPr>
            <w:tcW w:w="623" w:type="dxa"/>
            <w:noWrap/>
          </w:tcPr>
          <w:p w14:paraId="5E08D70B" w14:textId="44B1ACB4" w:rsidR="00175F1F"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77</w:t>
            </w:r>
          </w:p>
        </w:tc>
        <w:tc>
          <w:tcPr>
            <w:tcW w:w="7640" w:type="dxa"/>
            <w:noWrap/>
          </w:tcPr>
          <w:p w14:paraId="142EAAB9" w14:textId="2F024961" w:rsidR="00175F1F" w:rsidRPr="00820FFE" w:rsidRDefault="00175F1F"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Liga Municipal Dominicana</w:t>
            </w:r>
          </w:p>
        </w:tc>
      </w:tr>
      <w:tr w:rsidR="00820FFE" w:rsidRPr="00820FFE" w14:paraId="2D9F2BA3" w14:textId="77777777" w:rsidTr="00291822">
        <w:trPr>
          <w:trHeight w:val="284"/>
        </w:trPr>
        <w:tc>
          <w:tcPr>
            <w:tcW w:w="623" w:type="dxa"/>
            <w:noWrap/>
          </w:tcPr>
          <w:p w14:paraId="1CB5CDB8" w14:textId="5260F056" w:rsidR="00175F1F"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78</w:t>
            </w:r>
          </w:p>
        </w:tc>
        <w:tc>
          <w:tcPr>
            <w:tcW w:w="7640" w:type="dxa"/>
            <w:noWrap/>
          </w:tcPr>
          <w:p w14:paraId="05A1DCC5" w14:textId="343F7D50" w:rsidR="00175F1F" w:rsidRPr="00820FFE" w:rsidRDefault="007D606A"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Superintendencia del Mercado de Valores (SIMV)</w:t>
            </w:r>
          </w:p>
        </w:tc>
      </w:tr>
      <w:tr w:rsidR="00820FFE" w:rsidRPr="00820FFE" w14:paraId="3D861EA9" w14:textId="77777777" w:rsidTr="00291822">
        <w:trPr>
          <w:trHeight w:val="284"/>
        </w:trPr>
        <w:tc>
          <w:tcPr>
            <w:tcW w:w="623" w:type="dxa"/>
            <w:noWrap/>
          </w:tcPr>
          <w:p w14:paraId="4E59DD49" w14:textId="16004214" w:rsidR="00175F1F"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79</w:t>
            </w:r>
          </w:p>
        </w:tc>
        <w:tc>
          <w:tcPr>
            <w:tcW w:w="7640" w:type="dxa"/>
            <w:noWrap/>
          </w:tcPr>
          <w:p w14:paraId="688B27E3" w14:textId="1D42D675" w:rsidR="00175F1F" w:rsidRPr="00820FFE" w:rsidRDefault="005A2A4D"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Corporación del Acueducto y Alcantarillado de Santiago (CORAASAN)</w:t>
            </w:r>
          </w:p>
        </w:tc>
      </w:tr>
      <w:tr w:rsidR="00820FFE" w:rsidRPr="00820FFE" w14:paraId="1FE3D2A5" w14:textId="77777777" w:rsidTr="00291822">
        <w:trPr>
          <w:trHeight w:val="284"/>
        </w:trPr>
        <w:tc>
          <w:tcPr>
            <w:tcW w:w="623" w:type="dxa"/>
            <w:noWrap/>
          </w:tcPr>
          <w:p w14:paraId="21D3777E" w14:textId="7A33BB50" w:rsidR="007D606A" w:rsidRPr="00820FFE" w:rsidRDefault="00A0156C"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80</w:t>
            </w:r>
          </w:p>
        </w:tc>
        <w:tc>
          <w:tcPr>
            <w:tcW w:w="7640" w:type="dxa"/>
            <w:noWrap/>
          </w:tcPr>
          <w:p w14:paraId="489BE66E" w14:textId="702CD8C7" w:rsidR="007D606A" w:rsidRPr="00820FFE" w:rsidRDefault="005A2A4D"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Ayuntamiento Santo Domingo Oeste</w:t>
            </w:r>
          </w:p>
        </w:tc>
      </w:tr>
      <w:tr w:rsidR="00820FFE" w:rsidRPr="00820FFE" w14:paraId="67BED76B" w14:textId="77777777" w:rsidTr="00291822">
        <w:trPr>
          <w:trHeight w:val="284"/>
        </w:trPr>
        <w:tc>
          <w:tcPr>
            <w:tcW w:w="623" w:type="dxa"/>
            <w:noWrap/>
          </w:tcPr>
          <w:p w14:paraId="026849D3" w14:textId="1097CB6A" w:rsidR="00870CB1" w:rsidRPr="00820FFE" w:rsidRDefault="00F07F2A"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81</w:t>
            </w:r>
          </w:p>
        </w:tc>
        <w:tc>
          <w:tcPr>
            <w:tcW w:w="7640" w:type="dxa"/>
            <w:noWrap/>
          </w:tcPr>
          <w:p w14:paraId="75E4DB52" w14:textId="5330E18C" w:rsidR="00870CB1" w:rsidRPr="00820FFE" w:rsidRDefault="00870CB1"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Oficina Nacional de Defensa Pública</w:t>
            </w:r>
          </w:p>
        </w:tc>
      </w:tr>
      <w:tr w:rsidR="00820FFE" w:rsidRPr="00820FFE" w14:paraId="142900C6" w14:textId="77777777" w:rsidTr="00291822">
        <w:trPr>
          <w:trHeight w:val="284"/>
        </w:trPr>
        <w:tc>
          <w:tcPr>
            <w:tcW w:w="623" w:type="dxa"/>
            <w:noWrap/>
          </w:tcPr>
          <w:p w14:paraId="1F3CBAA1" w14:textId="3E478A29" w:rsidR="00870CB1" w:rsidRPr="00820FFE" w:rsidRDefault="00F07F2A"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82</w:t>
            </w:r>
          </w:p>
        </w:tc>
        <w:tc>
          <w:tcPr>
            <w:tcW w:w="7640" w:type="dxa"/>
            <w:noWrap/>
          </w:tcPr>
          <w:p w14:paraId="77D07BC4" w14:textId="3932CEE3" w:rsidR="00870CB1" w:rsidRPr="00820FFE" w:rsidRDefault="00F07F2A" w:rsidP="007E043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Industria Nacional de la Aguja</w:t>
            </w:r>
          </w:p>
        </w:tc>
      </w:tr>
      <w:tr w:rsidR="00F07F2A" w:rsidRPr="00820FFE" w14:paraId="6347BC71" w14:textId="77777777" w:rsidTr="00291822">
        <w:trPr>
          <w:trHeight w:val="284"/>
        </w:trPr>
        <w:tc>
          <w:tcPr>
            <w:tcW w:w="623" w:type="dxa"/>
            <w:noWrap/>
          </w:tcPr>
          <w:p w14:paraId="1AD90D9E" w14:textId="7029B9F5" w:rsidR="00F07F2A" w:rsidRPr="00820FFE" w:rsidRDefault="00F07F2A" w:rsidP="007E043E">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83</w:t>
            </w:r>
          </w:p>
        </w:tc>
        <w:tc>
          <w:tcPr>
            <w:tcW w:w="7640" w:type="dxa"/>
            <w:noWrap/>
          </w:tcPr>
          <w:p w14:paraId="13EC1754" w14:textId="4C95E31D" w:rsidR="00F07F2A" w:rsidRPr="00820FFE" w:rsidRDefault="00F07F2A" w:rsidP="00F07F2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Consejo Nacional para la Niñez y la </w:t>
            </w:r>
            <w:r w:rsidR="00DD29AF" w:rsidRPr="00820FFE">
              <w:rPr>
                <w:rFonts w:ascii="Times New Roman" w:eastAsia="Times New Roman" w:hAnsi="Times New Roman"/>
                <w:color w:val="767171" w:themeColor="background2" w:themeShade="80"/>
                <w:sz w:val="24"/>
                <w:szCs w:val="24"/>
                <w:lang w:eastAsia="es-ES"/>
              </w:rPr>
              <w:t xml:space="preserve"> </w:t>
            </w:r>
            <w:r w:rsidRPr="00820FFE">
              <w:rPr>
                <w:rFonts w:ascii="Times New Roman" w:eastAsia="Times New Roman" w:hAnsi="Times New Roman"/>
                <w:color w:val="767171" w:themeColor="background2" w:themeShade="80"/>
                <w:sz w:val="24"/>
                <w:szCs w:val="24"/>
                <w:lang w:eastAsia="es-ES"/>
              </w:rPr>
              <w:t>Adolescencia (CONANI)</w:t>
            </w:r>
          </w:p>
        </w:tc>
      </w:tr>
    </w:tbl>
    <w:p w14:paraId="70FE1DA5" w14:textId="77777777" w:rsidR="00D067CC" w:rsidRPr="00820FFE" w:rsidRDefault="00D067CC" w:rsidP="00AA1A1F">
      <w:pPr>
        <w:spacing w:line="360" w:lineRule="auto"/>
        <w:rPr>
          <w:rFonts w:ascii="Times New Roman" w:hAnsi="Times New Roman"/>
          <w:color w:val="767171" w:themeColor="background2" w:themeShade="80"/>
          <w:spacing w:val="20"/>
          <w:sz w:val="24"/>
          <w:szCs w:val="24"/>
        </w:rPr>
      </w:pPr>
    </w:p>
    <w:p w14:paraId="5FC43CA0" w14:textId="1D99D68C" w:rsidR="00856D95" w:rsidRPr="00820FFE" w:rsidRDefault="00932BB0" w:rsidP="00D4049C">
      <w:pPr>
        <w:pStyle w:val="Ttulo3"/>
      </w:pPr>
      <w:bookmarkStart w:id="17" w:name="_Toc91584700"/>
      <w:bookmarkStart w:id="18" w:name="_Hlk91497567"/>
      <w:r w:rsidRPr="00820FFE">
        <w:t>3</w:t>
      </w:r>
      <w:r w:rsidR="00856D95" w:rsidRPr="00820FFE">
        <w:t xml:space="preserve">.13 </w:t>
      </w:r>
      <w:r w:rsidR="00C332C2" w:rsidRPr="00820FFE">
        <w:t>Gestión</w:t>
      </w:r>
      <w:r w:rsidR="00856D95" w:rsidRPr="00820FFE">
        <w:t xml:space="preserve"> Técnica</w:t>
      </w:r>
      <w:bookmarkEnd w:id="17"/>
    </w:p>
    <w:p w14:paraId="37B6D16D" w14:textId="4AE444D4" w:rsidR="007C61E1" w:rsidRPr="00820FFE" w:rsidRDefault="00694BB5" w:rsidP="00B60293">
      <w:pPr>
        <w:pStyle w:val="Piedepgina"/>
        <w:spacing w:line="360" w:lineRule="auto"/>
        <w:rPr>
          <w:rFonts w:ascii="Times New Roman" w:hAnsi="Times New Roman"/>
          <w:color w:val="767171" w:themeColor="background2" w:themeShade="80"/>
          <w:sz w:val="24"/>
          <w:szCs w:val="24"/>
          <w:lang w:val="es-DO"/>
        </w:rPr>
      </w:pPr>
      <w:bookmarkStart w:id="19" w:name="_Hlk90650359"/>
      <w:r w:rsidRPr="00820FFE">
        <w:rPr>
          <w:rFonts w:ascii="Times New Roman" w:hAnsi="Times New Roman"/>
          <w:color w:val="767171" w:themeColor="background2" w:themeShade="80"/>
          <w:sz w:val="24"/>
          <w:szCs w:val="24"/>
          <w:lang w:val="es-DO"/>
        </w:rPr>
        <w:t>En la Dirección Técnica</w:t>
      </w:r>
      <w:r w:rsidR="00B60293" w:rsidRPr="00820FFE">
        <w:rPr>
          <w:rFonts w:ascii="Times New Roman" w:hAnsi="Times New Roman"/>
          <w:color w:val="767171" w:themeColor="background2" w:themeShade="80"/>
          <w:sz w:val="24"/>
          <w:szCs w:val="24"/>
          <w:lang w:val="es-DO"/>
        </w:rPr>
        <w:t xml:space="preserve"> a realizado </w:t>
      </w:r>
      <w:r w:rsidR="00F96F18" w:rsidRPr="00820FFE">
        <w:rPr>
          <w:rFonts w:ascii="Times New Roman" w:hAnsi="Times New Roman"/>
          <w:color w:val="767171" w:themeColor="background2" w:themeShade="80"/>
          <w:sz w:val="24"/>
          <w:szCs w:val="24"/>
          <w:lang w:val="es-DO"/>
        </w:rPr>
        <w:t xml:space="preserve"> </w:t>
      </w:r>
      <w:r w:rsidR="00B60293" w:rsidRPr="00820FFE">
        <w:rPr>
          <w:rFonts w:ascii="Times New Roman" w:hAnsi="Times New Roman"/>
          <w:color w:val="767171" w:themeColor="background2" w:themeShade="80"/>
          <w:sz w:val="24"/>
          <w:szCs w:val="24"/>
          <w:lang w:val="es-DO"/>
        </w:rPr>
        <w:t xml:space="preserve">total </w:t>
      </w:r>
      <w:r w:rsidR="002E59A5" w:rsidRPr="00820FFE">
        <w:rPr>
          <w:rFonts w:ascii="Times New Roman" w:hAnsi="Times New Roman"/>
          <w:color w:val="767171" w:themeColor="background2" w:themeShade="80"/>
          <w:sz w:val="24"/>
          <w:szCs w:val="24"/>
          <w:lang w:val="es-DO"/>
        </w:rPr>
        <w:t>8</w:t>
      </w:r>
      <w:r w:rsidR="00B60293" w:rsidRPr="00820FFE">
        <w:rPr>
          <w:rFonts w:ascii="Times New Roman" w:hAnsi="Times New Roman"/>
          <w:color w:val="767171" w:themeColor="background2" w:themeShade="80"/>
          <w:sz w:val="24"/>
          <w:szCs w:val="24"/>
          <w:lang w:val="es-DO"/>
        </w:rPr>
        <w:t>,</w:t>
      </w:r>
      <w:r w:rsidR="007E5FA4" w:rsidRPr="00820FFE">
        <w:rPr>
          <w:rFonts w:ascii="Times New Roman" w:hAnsi="Times New Roman"/>
          <w:color w:val="767171" w:themeColor="background2" w:themeShade="80"/>
          <w:sz w:val="24"/>
          <w:szCs w:val="24"/>
          <w:lang w:val="es-DO"/>
        </w:rPr>
        <w:t>997</w:t>
      </w:r>
      <w:r w:rsidR="00B60293" w:rsidRPr="00820FFE">
        <w:rPr>
          <w:rFonts w:ascii="Times New Roman" w:hAnsi="Times New Roman"/>
          <w:color w:val="767171" w:themeColor="background2" w:themeShade="80"/>
          <w:sz w:val="24"/>
          <w:szCs w:val="24"/>
          <w:lang w:val="es-DO"/>
        </w:rPr>
        <w:t xml:space="preserve"> trabajos generales hasta la fecha, de los cuales </w:t>
      </w:r>
      <w:r w:rsidR="008418D9" w:rsidRPr="00820FFE">
        <w:rPr>
          <w:rFonts w:ascii="Times New Roman" w:hAnsi="Times New Roman"/>
          <w:color w:val="767171" w:themeColor="background2" w:themeShade="80"/>
          <w:sz w:val="24"/>
          <w:szCs w:val="24"/>
          <w:lang w:val="es-DO"/>
        </w:rPr>
        <w:t>se</w:t>
      </w:r>
      <w:r w:rsidR="00B60293" w:rsidRPr="00820FFE">
        <w:rPr>
          <w:rFonts w:ascii="Times New Roman" w:hAnsi="Times New Roman"/>
          <w:color w:val="767171" w:themeColor="background2" w:themeShade="80"/>
          <w:sz w:val="24"/>
          <w:szCs w:val="24"/>
          <w:lang w:val="es-DO"/>
        </w:rPr>
        <w:t xml:space="preserve"> detallan los siguientes: </w:t>
      </w:r>
      <w:r w:rsidR="007C61E1" w:rsidRPr="00820FFE">
        <w:rPr>
          <w:rFonts w:ascii="Times New Roman" w:hAnsi="Times New Roman"/>
          <w:color w:val="767171" w:themeColor="background2" w:themeShade="80"/>
          <w:sz w:val="24"/>
          <w:szCs w:val="24"/>
          <w:lang w:val="es-DO"/>
        </w:rPr>
        <w:t>2,</w:t>
      </w:r>
      <w:r w:rsidR="007E5FA4" w:rsidRPr="00820FFE">
        <w:rPr>
          <w:rFonts w:ascii="Times New Roman" w:hAnsi="Times New Roman"/>
          <w:color w:val="767171" w:themeColor="background2" w:themeShade="80"/>
          <w:sz w:val="24"/>
          <w:szCs w:val="24"/>
          <w:lang w:val="es-DO"/>
        </w:rPr>
        <w:t>4</w:t>
      </w:r>
      <w:r w:rsidR="009E35DE" w:rsidRPr="00820FFE">
        <w:rPr>
          <w:rFonts w:ascii="Times New Roman" w:hAnsi="Times New Roman"/>
          <w:color w:val="767171" w:themeColor="background2" w:themeShade="80"/>
          <w:sz w:val="24"/>
          <w:szCs w:val="24"/>
          <w:lang w:val="es-DO"/>
        </w:rPr>
        <w:t>69</w:t>
      </w:r>
      <w:r w:rsidR="007C61E1" w:rsidRPr="00820FFE">
        <w:rPr>
          <w:rFonts w:ascii="Times New Roman" w:hAnsi="Times New Roman"/>
          <w:color w:val="767171" w:themeColor="background2" w:themeShade="80"/>
          <w:sz w:val="24"/>
          <w:szCs w:val="24"/>
          <w:lang w:val="es-DO"/>
        </w:rPr>
        <w:t xml:space="preserve"> Planos de Determinación de Áreas del Proyecto Luz Consuelo, Proyecto Villa Carmen y Proyecto habitacional el Almirante</w:t>
      </w:r>
      <w:r w:rsidR="00A40CE5" w:rsidRPr="00820FFE">
        <w:rPr>
          <w:rFonts w:ascii="Times New Roman" w:hAnsi="Times New Roman"/>
          <w:color w:val="767171" w:themeColor="background2" w:themeShade="80"/>
          <w:sz w:val="24"/>
          <w:szCs w:val="24"/>
          <w:lang w:val="es-DO"/>
        </w:rPr>
        <w:t xml:space="preserve">, </w:t>
      </w:r>
      <w:r w:rsidR="009E35DE" w:rsidRPr="00820FFE">
        <w:rPr>
          <w:rFonts w:ascii="Times New Roman" w:hAnsi="Times New Roman"/>
          <w:color w:val="767171" w:themeColor="background2" w:themeShade="80"/>
          <w:sz w:val="24"/>
          <w:szCs w:val="24"/>
          <w:lang w:val="es-DO"/>
        </w:rPr>
        <w:t xml:space="preserve">644 </w:t>
      </w:r>
      <w:r w:rsidR="00A40CE5" w:rsidRPr="00820FFE">
        <w:rPr>
          <w:rFonts w:ascii="Times New Roman" w:hAnsi="Times New Roman"/>
          <w:color w:val="767171" w:themeColor="background2" w:themeShade="80"/>
          <w:sz w:val="24"/>
          <w:szCs w:val="24"/>
          <w:lang w:val="es-DO"/>
        </w:rPr>
        <w:t>Planos para Determinaciones de Áreas de Solares (Mensura Catastrales)</w:t>
      </w:r>
      <w:r w:rsidR="00A40CE5" w:rsidRPr="00820FFE">
        <w:rPr>
          <w:rFonts w:ascii="Times New Roman" w:hAnsi="Times New Roman"/>
          <w:color w:val="767171" w:themeColor="background2" w:themeShade="80"/>
          <w:sz w:val="24"/>
          <w:szCs w:val="24"/>
        </w:rPr>
        <w:t>, 2</w:t>
      </w:r>
      <w:r w:rsidR="009E35DE" w:rsidRPr="00820FFE">
        <w:rPr>
          <w:rFonts w:ascii="Times New Roman" w:hAnsi="Times New Roman"/>
          <w:color w:val="767171" w:themeColor="background2" w:themeShade="80"/>
          <w:sz w:val="24"/>
          <w:szCs w:val="24"/>
        </w:rPr>
        <w:t>86</w:t>
      </w:r>
      <w:r w:rsidR="00A40CE5" w:rsidRPr="00820FFE">
        <w:rPr>
          <w:rFonts w:ascii="Times New Roman" w:hAnsi="Times New Roman"/>
          <w:color w:val="767171" w:themeColor="background2" w:themeShade="80"/>
          <w:sz w:val="24"/>
          <w:szCs w:val="24"/>
        </w:rPr>
        <w:t xml:space="preserve"> </w:t>
      </w:r>
      <w:r w:rsidR="00A40CE5" w:rsidRPr="00820FFE">
        <w:rPr>
          <w:rFonts w:ascii="Times New Roman" w:hAnsi="Times New Roman"/>
          <w:color w:val="767171" w:themeColor="background2" w:themeShade="80"/>
          <w:sz w:val="24"/>
          <w:szCs w:val="24"/>
          <w:lang w:val="es-DO"/>
        </w:rPr>
        <w:t xml:space="preserve">Informe de Determinaciones de </w:t>
      </w:r>
      <w:r w:rsidR="009B26C4" w:rsidRPr="00820FFE">
        <w:rPr>
          <w:rFonts w:ascii="Times New Roman" w:hAnsi="Times New Roman"/>
          <w:color w:val="767171" w:themeColor="background2" w:themeShade="80"/>
          <w:sz w:val="24"/>
          <w:szCs w:val="24"/>
          <w:lang w:val="es-DO"/>
        </w:rPr>
        <w:t xml:space="preserve">Área de Proyectos Habitacionales </w:t>
      </w:r>
      <w:r w:rsidR="00A40CE5" w:rsidRPr="00820FFE">
        <w:rPr>
          <w:rFonts w:ascii="Times New Roman" w:hAnsi="Times New Roman"/>
          <w:color w:val="767171" w:themeColor="background2" w:themeShade="80"/>
          <w:sz w:val="24"/>
          <w:szCs w:val="24"/>
          <w:lang w:val="es-DO"/>
        </w:rPr>
        <w:t xml:space="preserve">(apartamentos, casas y locales comerciales), tanto individuales como para el Plan Nacional de </w:t>
      </w:r>
      <w:r w:rsidR="009B26C4" w:rsidRPr="00820FFE">
        <w:rPr>
          <w:rFonts w:ascii="Times New Roman" w:hAnsi="Times New Roman"/>
          <w:color w:val="767171" w:themeColor="background2" w:themeShade="80"/>
          <w:sz w:val="24"/>
          <w:szCs w:val="24"/>
          <w:lang w:val="es-DO"/>
        </w:rPr>
        <w:t>T</w:t>
      </w:r>
      <w:r w:rsidR="00A40CE5" w:rsidRPr="00820FFE">
        <w:rPr>
          <w:rFonts w:ascii="Times New Roman" w:hAnsi="Times New Roman"/>
          <w:color w:val="767171" w:themeColor="background2" w:themeShade="80"/>
          <w:sz w:val="24"/>
          <w:szCs w:val="24"/>
          <w:lang w:val="es-DO"/>
        </w:rPr>
        <w:t>itulación</w:t>
      </w:r>
      <w:r w:rsidR="00907C8D" w:rsidRPr="00820FFE">
        <w:rPr>
          <w:rFonts w:ascii="Times New Roman" w:hAnsi="Times New Roman"/>
          <w:color w:val="767171" w:themeColor="background2" w:themeShade="80"/>
          <w:sz w:val="24"/>
          <w:szCs w:val="24"/>
          <w:lang w:val="es-DO"/>
        </w:rPr>
        <w:t xml:space="preserve">, </w:t>
      </w:r>
      <w:r w:rsidR="00244539" w:rsidRPr="00820FFE">
        <w:rPr>
          <w:rFonts w:ascii="Times New Roman" w:hAnsi="Times New Roman"/>
          <w:color w:val="767171" w:themeColor="background2" w:themeShade="80"/>
          <w:sz w:val="24"/>
          <w:szCs w:val="24"/>
          <w:lang w:val="es-DO"/>
        </w:rPr>
        <w:t>457</w:t>
      </w:r>
      <w:r w:rsidR="00B60293" w:rsidRPr="00820FFE">
        <w:rPr>
          <w:rFonts w:ascii="Times New Roman" w:hAnsi="Times New Roman"/>
          <w:color w:val="767171" w:themeColor="background2" w:themeShade="80"/>
          <w:sz w:val="24"/>
          <w:szCs w:val="24"/>
          <w:lang w:val="es-DO"/>
        </w:rPr>
        <w:t xml:space="preserve"> </w:t>
      </w:r>
      <w:r w:rsidR="00A40CE5" w:rsidRPr="00820FFE">
        <w:rPr>
          <w:rFonts w:ascii="Times New Roman" w:hAnsi="Times New Roman"/>
          <w:color w:val="767171" w:themeColor="background2" w:themeShade="80"/>
          <w:sz w:val="24"/>
          <w:szCs w:val="24"/>
          <w:lang w:val="es-DO"/>
        </w:rPr>
        <w:t xml:space="preserve">Informes de Determinación de </w:t>
      </w:r>
      <w:r w:rsidR="00D529FB" w:rsidRPr="00820FFE">
        <w:rPr>
          <w:rFonts w:ascii="Times New Roman" w:hAnsi="Times New Roman"/>
          <w:color w:val="767171" w:themeColor="background2" w:themeShade="80"/>
          <w:sz w:val="24"/>
          <w:szCs w:val="24"/>
          <w:lang w:val="es-DO"/>
        </w:rPr>
        <w:t>U</w:t>
      </w:r>
      <w:r w:rsidR="00A40CE5" w:rsidRPr="00820FFE">
        <w:rPr>
          <w:rFonts w:ascii="Times New Roman" w:hAnsi="Times New Roman"/>
          <w:color w:val="767171" w:themeColor="background2" w:themeShade="80"/>
          <w:sz w:val="24"/>
          <w:szCs w:val="24"/>
          <w:lang w:val="es-DO"/>
        </w:rPr>
        <w:t xml:space="preserve">bicación </w:t>
      </w:r>
      <w:r w:rsidR="00D529FB" w:rsidRPr="00820FFE">
        <w:rPr>
          <w:rFonts w:ascii="Times New Roman" w:hAnsi="Times New Roman"/>
          <w:color w:val="767171" w:themeColor="background2" w:themeShade="80"/>
          <w:sz w:val="24"/>
          <w:szCs w:val="24"/>
          <w:lang w:val="es-DO"/>
        </w:rPr>
        <w:t>C</w:t>
      </w:r>
      <w:r w:rsidR="00A40CE5" w:rsidRPr="00820FFE">
        <w:rPr>
          <w:rFonts w:ascii="Times New Roman" w:hAnsi="Times New Roman"/>
          <w:color w:val="767171" w:themeColor="background2" w:themeShade="80"/>
          <w:sz w:val="24"/>
          <w:szCs w:val="24"/>
          <w:lang w:val="es-DO"/>
        </w:rPr>
        <w:t xml:space="preserve">atastral (Investigación Parcelaria, área, </w:t>
      </w:r>
      <w:r w:rsidR="00D529FB" w:rsidRPr="00820FFE">
        <w:rPr>
          <w:rFonts w:ascii="Times New Roman" w:hAnsi="Times New Roman"/>
          <w:color w:val="767171" w:themeColor="background2" w:themeShade="80"/>
          <w:sz w:val="24"/>
          <w:szCs w:val="24"/>
          <w:lang w:val="es-DO"/>
        </w:rPr>
        <w:t>D</w:t>
      </w:r>
      <w:r w:rsidR="00A40CE5" w:rsidRPr="00820FFE">
        <w:rPr>
          <w:rFonts w:ascii="Times New Roman" w:hAnsi="Times New Roman"/>
          <w:color w:val="767171" w:themeColor="background2" w:themeShade="80"/>
          <w:sz w:val="24"/>
          <w:szCs w:val="24"/>
          <w:lang w:val="es-DO"/>
        </w:rPr>
        <w:t xml:space="preserve">esignación </w:t>
      </w:r>
      <w:r w:rsidR="00D529FB" w:rsidRPr="00820FFE">
        <w:rPr>
          <w:rFonts w:ascii="Times New Roman" w:hAnsi="Times New Roman"/>
          <w:color w:val="767171" w:themeColor="background2" w:themeShade="80"/>
          <w:sz w:val="24"/>
          <w:szCs w:val="24"/>
          <w:lang w:val="es-DO"/>
        </w:rPr>
        <w:t>C</w:t>
      </w:r>
      <w:r w:rsidR="00A40CE5" w:rsidRPr="00820FFE">
        <w:rPr>
          <w:rFonts w:ascii="Times New Roman" w:hAnsi="Times New Roman"/>
          <w:color w:val="767171" w:themeColor="background2" w:themeShade="80"/>
          <w:sz w:val="24"/>
          <w:szCs w:val="24"/>
          <w:lang w:val="es-DO"/>
        </w:rPr>
        <w:t>atastral</w:t>
      </w:r>
      <w:r w:rsidR="00D529FB" w:rsidRPr="00820FFE">
        <w:rPr>
          <w:rFonts w:ascii="Times New Roman" w:hAnsi="Times New Roman"/>
          <w:color w:val="767171" w:themeColor="background2" w:themeShade="80"/>
          <w:sz w:val="24"/>
          <w:szCs w:val="24"/>
          <w:lang w:val="es-DO"/>
        </w:rPr>
        <w:t>)</w:t>
      </w:r>
      <w:r w:rsidR="00907C8D" w:rsidRPr="00820FFE">
        <w:rPr>
          <w:rFonts w:ascii="Times New Roman" w:hAnsi="Times New Roman"/>
          <w:color w:val="767171" w:themeColor="background2" w:themeShade="80"/>
          <w:sz w:val="24"/>
          <w:szCs w:val="24"/>
          <w:lang w:val="es-DO"/>
        </w:rPr>
        <w:t xml:space="preserve"> y  2,188 de levantamientos de porciones </w:t>
      </w:r>
      <w:r w:rsidR="00907C8D" w:rsidRPr="00820FFE">
        <w:rPr>
          <w:rFonts w:ascii="Times New Roman" w:hAnsi="Times New Roman"/>
          <w:color w:val="767171" w:themeColor="background2" w:themeShade="80"/>
          <w:sz w:val="24"/>
          <w:szCs w:val="24"/>
        </w:rPr>
        <w:t xml:space="preserve">del </w:t>
      </w:r>
      <w:r w:rsidR="00907C8D" w:rsidRPr="00820FFE">
        <w:rPr>
          <w:rFonts w:ascii="Times New Roman" w:hAnsi="Times New Roman"/>
          <w:color w:val="767171" w:themeColor="background2" w:themeShade="80"/>
          <w:sz w:val="24"/>
          <w:szCs w:val="24"/>
          <w:lang w:val="es-DO"/>
        </w:rPr>
        <w:t>Plan Nacional de Titulación</w:t>
      </w:r>
      <w:r w:rsidR="00122F63" w:rsidRPr="00820FFE">
        <w:rPr>
          <w:rFonts w:ascii="Times New Roman" w:hAnsi="Times New Roman"/>
          <w:color w:val="767171" w:themeColor="background2" w:themeShade="80"/>
          <w:sz w:val="24"/>
          <w:szCs w:val="24"/>
          <w:lang w:val="es-DO"/>
        </w:rPr>
        <w:t>,</w:t>
      </w:r>
    </w:p>
    <w:p w14:paraId="442C9970" w14:textId="45203B8F" w:rsidR="00694BB5" w:rsidRPr="00820FFE" w:rsidRDefault="00694BB5" w:rsidP="00694BB5">
      <w:pPr>
        <w:spacing w:line="36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419"/>
        </w:rPr>
        <w:lastRenderedPageBreak/>
        <w:t xml:space="preserve">También, se realizaron </w:t>
      </w:r>
      <w:r w:rsidR="00244539" w:rsidRPr="00820FFE">
        <w:rPr>
          <w:rFonts w:ascii="Times New Roman" w:hAnsi="Times New Roman"/>
          <w:color w:val="767171" w:themeColor="background2" w:themeShade="80"/>
          <w:sz w:val="24"/>
          <w:szCs w:val="24"/>
          <w:lang w:val="es-419"/>
        </w:rPr>
        <w:t>2</w:t>
      </w:r>
      <w:r w:rsidR="008F1FA7" w:rsidRPr="00820FFE">
        <w:rPr>
          <w:rFonts w:ascii="Times New Roman" w:hAnsi="Times New Roman"/>
          <w:color w:val="767171" w:themeColor="background2" w:themeShade="80"/>
          <w:sz w:val="24"/>
          <w:szCs w:val="24"/>
          <w:lang w:val="es-419"/>
        </w:rPr>
        <w:t>52</w:t>
      </w:r>
      <w:r w:rsidRPr="00820FFE">
        <w:rPr>
          <w:rFonts w:ascii="Times New Roman" w:hAnsi="Times New Roman"/>
          <w:color w:val="767171" w:themeColor="background2" w:themeShade="80"/>
          <w:sz w:val="24"/>
          <w:szCs w:val="24"/>
          <w:lang w:val="es-419"/>
        </w:rPr>
        <w:t xml:space="preserve"> visitas de inspección y vistas conciliadoras de conflictos</w:t>
      </w:r>
      <w:r w:rsidRPr="00820FFE">
        <w:rPr>
          <w:rFonts w:ascii="Times New Roman" w:hAnsi="Times New Roman"/>
          <w:color w:val="767171" w:themeColor="background2" w:themeShade="80"/>
          <w:sz w:val="24"/>
          <w:szCs w:val="24"/>
          <w:lang w:val="es-DO"/>
        </w:rPr>
        <w:t xml:space="preserve"> en Santo Domingo Este, San Cristóbal, Los Frailes, Barahona, El Ensanche la Fe, La Yuca, Ensanche Kennedy, Cristo Rey, Dajabón, Ensanche Isabelita, Pedernales, Habitacional Los Alcarrizos II, Proyecto Habitacional Las Caobas, Santo Domingo Oeste y en la provincia de San Juan de la Maguana.</w:t>
      </w:r>
    </w:p>
    <w:bookmarkEnd w:id="19"/>
    <w:p w14:paraId="7E0731AE" w14:textId="07FC17D3" w:rsidR="00694BB5" w:rsidRPr="00820FFE" w:rsidRDefault="00694BB5" w:rsidP="00694BB5">
      <w:pPr>
        <w:spacing w:line="36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El Departamento de Recuperación ha recomendado inicial proceso de litis judicial de 50,931,184.13 metros cuadrados, proceso de deslinde de 8,520,529.97 metros cuadrados y proceso de saneamiento de 3,000,800.00 metros de cuadrados de porciones de terrenos</w:t>
      </w:r>
      <w:r w:rsidRPr="00820FFE">
        <w:rPr>
          <w:rFonts w:ascii="Times New Roman" w:hAnsi="Times New Roman"/>
          <w:color w:val="767171" w:themeColor="background2" w:themeShade="80"/>
          <w:sz w:val="22"/>
          <w:lang w:val="es-DO"/>
        </w:rPr>
        <w:t xml:space="preserve"> </w:t>
      </w:r>
      <w:r w:rsidRPr="00820FFE">
        <w:rPr>
          <w:rFonts w:ascii="Times New Roman" w:hAnsi="Times New Roman"/>
          <w:color w:val="767171" w:themeColor="background2" w:themeShade="80"/>
          <w:sz w:val="24"/>
          <w:szCs w:val="24"/>
          <w:lang w:val="es-DO"/>
        </w:rPr>
        <w:t>en las provincias Samaná, Distrito Nacional, San Cristóbal, La Altagracia, Santo Domingo Norte, La Romana, San Juan de la Maguana, Puerto Plata. En sentido general la institución, tiene previsto recuperar 62,452,514.1 metros cuadrados de bienes inmuebles.</w:t>
      </w:r>
    </w:p>
    <w:p w14:paraId="1D9B046D" w14:textId="7EE08E35" w:rsidR="00F6225A" w:rsidRPr="00820FFE" w:rsidRDefault="00D529FB" w:rsidP="00F6225A">
      <w:pPr>
        <w:spacing w:line="36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Además,</w:t>
      </w:r>
      <w:r w:rsidR="00F6225A" w:rsidRPr="00820FFE">
        <w:rPr>
          <w:rFonts w:ascii="Times New Roman" w:hAnsi="Times New Roman"/>
          <w:color w:val="767171" w:themeColor="background2" w:themeShade="80"/>
          <w:sz w:val="24"/>
          <w:szCs w:val="24"/>
          <w:lang w:val="es-DO"/>
        </w:rPr>
        <w:t xml:space="preserve"> se han realizado </w:t>
      </w:r>
      <w:r w:rsidR="003878B3" w:rsidRPr="00820FFE">
        <w:rPr>
          <w:rFonts w:ascii="Times New Roman" w:hAnsi="Times New Roman"/>
          <w:color w:val="767171" w:themeColor="background2" w:themeShade="80"/>
          <w:sz w:val="24"/>
          <w:szCs w:val="24"/>
          <w:lang w:val="es-DO"/>
        </w:rPr>
        <w:t>1</w:t>
      </w:r>
      <w:r w:rsidR="00411ADA" w:rsidRPr="00820FFE">
        <w:rPr>
          <w:rFonts w:ascii="Times New Roman" w:hAnsi="Times New Roman"/>
          <w:color w:val="767171" w:themeColor="background2" w:themeShade="80"/>
          <w:sz w:val="24"/>
          <w:szCs w:val="24"/>
          <w:lang w:val="es-DO"/>
        </w:rPr>
        <w:t>2</w:t>
      </w:r>
      <w:r w:rsidR="00F6225A" w:rsidRPr="00820FFE">
        <w:rPr>
          <w:rFonts w:ascii="Times New Roman" w:hAnsi="Times New Roman"/>
          <w:color w:val="767171" w:themeColor="background2" w:themeShade="80"/>
          <w:sz w:val="24"/>
          <w:szCs w:val="24"/>
          <w:lang w:val="es-DO"/>
        </w:rPr>
        <w:t xml:space="preserve"> </w:t>
      </w:r>
      <w:r w:rsidR="003878B3" w:rsidRPr="00820FFE">
        <w:rPr>
          <w:rFonts w:ascii="Times New Roman" w:hAnsi="Times New Roman"/>
          <w:color w:val="767171" w:themeColor="background2" w:themeShade="80"/>
          <w:sz w:val="24"/>
          <w:szCs w:val="24"/>
          <w:lang w:val="es-DO"/>
        </w:rPr>
        <w:t>e</w:t>
      </w:r>
      <w:r w:rsidR="00F6225A" w:rsidRPr="00820FFE">
        <w:rPr>
          <w:rFonts w:ascii="Times New Roman" w:hAnsi="Times New Roman"/>
          <w:color w:val="767171" w:themeColor="background2" w:themeShade="80"/>
          <w:sz w:val="24"/>
          <w:szCs w:val="24"/>
          <w:lang w:val="es-DO"/>
        </w:rPr>
        <w:t xml:space="preserve">valuaciones mediante reuniones y aplicación de censo para determinar condiciones socio- económico y calidad de ocupantes de viviendas construidas por el Estado y ocupantes de terrenos propiedad del Estado. Dichas reuniones fueron </w:t>
      </w:r>
      <w:r w:rsidR="0072453F" w:rsidRPr="00820FFE">
        <w:rPr>
          <w:rFonts w:ascii="Times New Roman" w:hAnsi="Times New Roman"/>
          <w:color w:val="767171" w:themeColor="background2" w:themeShade="80"/>
          <w:sz w:val="24"/>
          <w:szCs w:val="24"/>
          <w:lang w:val="es-DO"/>
        </w:rPr>
        <w:t>realizadas</w:t>
      </w:r>
      <w:r w:rsidR="00F6225A" w:rsidRPr="00820FFE">
        <w:rPr>
          <w:rFonts w:ascii="Times New Roman" w:hAnsi="Times New Roman"/>
          <w:color w:val="767171" w:themeColor="background2" w:themeShade="80"/>
          <w:sz w:val="24"/>
          <w:szCs w:val="24"/>
          <w:lang w:val="es-DO"/>
        </w:rPr>
        <w:t xml:space="preserve"> con los coordinadores de la junta de vecinos </w:t>
      </w:r>
      <w:r w:rsidR="0072453F" w:rsidRPr="00820FFE">
        <w:rPr>
          <w:rFonts w:ascii="Times New Roman" w:hAnsi="Times New Roman"/>
          <w:color w:val="767171" w:themeColor="background2" w:themeShade="80"/>
          <w:sz w:val="24"/>
          <w:szCs w:val="24"/>
          <w:lang w:val="es-DO"/>
        </w:rPr>
        <w:t>de los</w:t>
      </w:r>
      <w:r w:rsidR="00F6225A" w:rsidRPr="00820FFE">
        <w:rPr>
          <w:rFonts w:ascii="Times New Roman" w:hAnsi="Times New Roman"/>
          <w:color w:val="767171" w:themeColor="background2" w:themeShade="80"/>
          <w:sz w:val="24"/>
          <w:szCs w:val="24"/>
          <w:lang w:val="es-DO"/>
        </w:rPr>
        <w:t xml:space="preserve"> sectores 16 de Agosto, Maquiteria, los Mameyes</w:t>
      </w:r>
      <w:r w:rsidR="0072453F" w:rsidRPr="00820FFE">
        <w:rPr>
          <w:rFonts w:ascii="Times New Roman" w:hAnsi="Times New Roman"/>
          <w:color w:val="767171" w:themeColor="background2" w:themeShade="80"/>
          <w:sz w:val="24"/>
          <w:szCs w:val="24"/>
          <w:lang w:val="es-DO"/>
        </w:rPr>
        <w:t>,</w:t>
      </w:r>
      <w:r w:rsidR="00F6225A" w:rsidRPr="00820FFE">
        <w:rPr>
          <w:rFonts w:ascii="Times New Roman" w:hAnsi="Times New Roman"/>
          <w:color w:val="767171" w:themeColor="background2" w:themeShade="80"/>
          <w:sz w:val="24"/>
          <w:szCs w:val="24"/>
          <w:lang w:val="es-DO"/>
        </w:rPr>
        <w:t xml:space="preserve"> los Peralejos</w:t>
      </w:r>
      <w:r w:rsidR="0072453F" w:rsidRPr="00820FFE">
        <w:rPr>
          <w:rFonts w:ascii="Times New Roman" w:hAnsi="Times New Roman"/>
          <w:color w:val="767171" w:themeColor="background2" w:themeShade="80"/>
          <w:sz w:val="24"/>
          <w:szCs w:val="24"/>
          <w:lang w:val="es-DO"/>
        </w:rPr>
        <w:t xml:space="preserve">, </w:t>
      </w:r>
      <w:r w:rsidR="00F6225A" w:rsidRPr="00820FFE">
        <w:rPr>
          <w:rFonts w:ascii="Times New Roman" w:hAnsi="Times New Roman"/>
          <w:color w:val="767171" w:themeColor="background2" w:themeShade="80"/>
          <w:sz w:val="24"/>
          <w:szCs w:val="24"/>
          <w:lang w:val="es-DO"/>
        </w:rPr>
        <w:t>Villa Carmen</w:t>
      </w:r>
      <w:r w:rsidR="0072453F" w:rsidRPr="00820FFE">
        <w:rPr>
          <w:rFonts w:ascii="Times New Roman" w:hAnsi="Times New Roman"/>
          <w:color w:val="767171" w:themeColor="background2" w:themeShade="80"/>
          <w:sz w:val="24"/>
          <w:szCs w:val="24"/>
          <w:lang w:val="es-DO"/>
        </w:rPr>
        <w:t>,</w:t>
      </w:r>
      <w:r w:rsidR="00F6225A" w:rsidRPr="00820FFE">
        <w:rPr>
          <w:rFonts w:ascii="Times New Roman" w:hAnsi="Times New Roman"/>
          <w:color w:val="767171" w:themeColor="background2" w:themeShade="80"/>
          <w:sz w:val="24"/>
          <w:szCs w:val="24"/>
          <w:lang w:val="es-DO"/>
        </w:rPr>
        <w:t xml:space="preserve"> </w:t>
      </w:r>
      <w:r w:rsidR="0072453F" w:rsidRPr="00820FFE">
        <w:rPr>
          <w:rFonts w:ascii="Times New Roman" w:hAnsi="Times New Roman"/>
          <w:color w:val="767171" w:themeColor="background2" w:themeShade="80"/>
          <w:sz w:val="24"/>
          <w:szCs w:val="24"/>
          <w:lang w:val="es-DO"/>
        </w:rPr>
        <w:t>El Almirante,</w:t>
      </w:r>
      <w:r w:rsidR="0072453F" w:rsidRPr="00820FFE">
        <w:rPr>
          <w:color w:val="767171" w:themeColor="background2" w:themeShade="80"/>
        </w:rPr>
        <w:t xml:space="preserve"> </w:t>
      </w:r>
      <w:r w:rsidR="0072453F" w:rsidRPr="00820FFE">
        <w:rPr>
          <w:rFonts w:ascii="Times New Roman" w:hAnsi="Times New Roman"/>
          <w:color w:val="767171" w:themeColor="background2" w:themeShade="80"/>
          <w:sz w:val="24"/>
          <w:szCs w:val="24"/>
          <w:lang w:val="es-DO"/>
        </w:rPr>
        <w:t>Hainamosa, Issfapol. Los Molinos y Las Enfermeras</w:t>
      </w:r>
      <w:r w:rsidRPr="00820FFE">
        <w:rPr>
          <w:rFonts w:ascii="Times New Roman" w:hAnsi="Times New Roman"/>
          <w:color w:val="767171" w:themeColor="background2" w:themeShade="80"/>
          <w:sz w:val="24"/>
          <w:szCs w:val="24"/>
          <w:lang w:val="es-DO"/>
        </w:rPr>
        <w:t>.</w:t>
      </w:r>
    </w:p>
    <w:p w14:paraId="3EE33AA1" w14:textId="697C42D5" w:rsidR="00F6225A" w:rsidRPr="00820FFE" w:rsidRDefault="00D529FB" w:rsidP="00694BB5">
      <w:pPr>
        <w:spacing w:line="36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 xml:space="preserve">Asimismo, </w:t>
      </w:r>
      <w:r w:rsidR="0002282A" w:rsidRPr="00820FFE">
        <w:rPr>
          <w:rFonts w:ascii="Times New Roman" w:hAnsi="Times New Roman"/>
          <w:color w:val="767171" w:themeColor="background2" w:themeShade="80"/>
          <w:sz w:val="24"/>
          <w:szCs w:val="24"/>
          <w:lang w:val="es-DO"/>
        </w:rPr>
        <w:t xml:space="preserve">se encuentran en fase de análisis de datos </w:t>
      </w:r>
      <w:r w:rsidR="003060BB" w:rsidRPr="00820FFE">
        <w:rPr>
          <w:rFonts w:ascii="Times New Roman" w:hAnsi="Times New Roman"/>
          <w:color w:val="767171" w:themeColor="background2" w:themeShade="80"/>
          <w:sz w:val="24"/>
          <w:szCs w:val="24"/>
          <w:lang w:val="es-DO"/>
        </w:rPr>
        <w:t>los</w:t>
      </w:r>
      <w:r w:rsidR="0072453F" w:rsidRPr="00820FFE">
        <w:rPr>
          <w:rFonts w:ascii="Times New Roman" w:hAnsi="Times New Roman"/>
          <w:color w:val="767171" w:themeColor="background2" w:themeShade="80"/>
          <w:sz w:val="24"/>
          <w:szCs w:val="24"/>
          <w:lang w:val="es-DO"/>
        </w:rPr>
        <w:t xml:space="preserve"> </w:t>
      </w:r>
      <w:r w:rsidR="00F6225A" w:rsidRPr="00820FFE">
        <w:rPr>
          <w:rFonts w:ascii="Times New Roman" w:hAnsi="Times New Roman"/>
          <w:color w:val="767171" w:themeColor="background2" w:themeShade="80"/>
          <w:sz w:val="24"/>
          <w:szCs w:val="24"/>
          <w:lang w:val="es-DO"/>
        </w:rPr>
        <w:t>Censo</w:t>
      </w:r>
      <w:r w:rsidR="003060BB" w:rsidRPr="00820FFE">
        <w:rPr>
          <w:rFonts w:ascii="Times New Roman" w:hAnsi="Times New Roman"/>
          <w:color w:val="767171" w:themeColor="background2" w:themeShade="80"/>
          <w:sz w:val="24"/>
          <w:szCs w:val="24"/>
          <w:lang w:val="es-DO"/>
        </w:rPr>
        <w:t>s</w:t>
      </w:r>
      <w:r w:rsidR="00F6225A" w:rsidRPr="00820FFE">
        <w:rPr>
          <w:rFonts w:ascii="Times New Roman" w:hAnsi="Times New Roman"/>
          <w:color w:val="767171" w:themeColor="background2" w:themeShade="80"/>
          <w:sz w:val="24"/>
          <w:szCs w:val="24"/>
          <w:lang w:val="es-DO"/>
        </w:rPr>
        <w:t xml:space="preserve"> en sector Cristo Rey </w:t>
      </w:r>
      <w:r w:rsidR="00322A5E" w:rsidRPr="00820FFE">
        <w:rPr>
          <w:rFonts w:ascii="Times New Roman" w:hAnsi="Times New Roman"/>
          <w:color w:val="767171" w:themeColor="background2" w:themeShade="80"/>
          <w:sz w:val="24"/>
          <w:szCs w:val="24"/>
          <w:lang w:val="es-DO"/>
        </w:rPr>
        <w:t xml:space="preserve">y en el Jima Abajo y </w:t>
      </w:r>
      <w:r w:rsidR="0072453F" w:rsidRPr="00820FFE">
        <w:rPr>
          <w:rFonts w:ascii="Times New Roman" w:hAnsi="Times New Roman"/>
          <w:color w:val="767171" w:themeColor="background2" w:themeShade="80"/>
          <w:sz w:val="24"/>
          <w:szCs w:val="24"/>
          <w:lang w:val="es-DO"/>
        </w:rPr>
        <w:t xml:space="preserve">en </w:t>
      </w:r>
      <w:r w:rsidRPr="00820FFE">
        <w:rPr>
          <w:rFonts w:ascii="Times New Roman" w:hAnsi="Times New Roman"/>
          <w:color w:val="767171" w:themeColor="background2" w:themeShade="80"/>
          <w:sz w:val="24"/>
          <w:szCs w:val="24"/>
          <w:lang w:val="es-DO"/>
        </w:rPr>
        <w:t>cuanto al Censo del Vacacional</w:t>
      </w:r>
      <w:r w:rsidR="00F6225A" w:rsidRPr="00820FFE">
        <w:rPr>
          <w:rFonts w:ascii="Times New Roman" w:hAnsi="Times New Roman"/>
          <w:color w:val="767171" w:themeColor="background2" w:themeShade="80"/>
          <w:sz w:val="24"/>
          <w:szCs w:val="24"/>
          <w:lang w:val="es-DO"/>
        </w:rPr>
        <w:t xml:space="preserve"> de Hain</w:t>
      </w:r>
      <w:r w:rsidR="001F373B" w:rsidRPr="00820FFE">
        <w:rPr>
          <w:rFonts w:ascii="Times New Roman" w:hAnsi="Times New Roman"/>
          <w:color w:val="767171" w:themeColor="background2" w:themeShade="80"/>
          <w:sz w:val="24"/>
          <w:szCs w:val="24"/>
          <w:lang w:val="es-DO"/>
        </w:rPr>
        <w:t xml:space="preserve">a </w:t>
      </w:r>
      <w:r w:rsidRPr="00820FFE">
        <w:rPr>
          <w:rFonts w:ascii="Times New Roman" w:hAnsi="Times New Roman"/>
          <w:color w:val="767171" w:themeColor="background2" w:themeShade="80"/>
          <w:sz w:val="24"/>
          <w:szCs w:val="24"/>
          <w:lang w:val="es-DO"/>
        </w:rPr>
        <w:t xml:space="preserve">en el mismo se logró </w:t>
      </w:r>
      <w:r w:rsidR="003060BB" w:rsidRPr="00820FFE">
        <w:rPr>
          <w:rFonts w:ascii="Times New Roman" w:hAnsi="Times New Roman"/>
          <w:color w:val="767171" w:themeColor="background2" w:themeShade="80"/>
          <w:sz w:val="24"/>
          <w:szCs w:val="24"/>
          <w:lang w:val="es-DO"/>
        </w:rPr>
        <w:t>empadronar</w:t>
      </w:r>
      <w:r w:rsidRPr="00820FFE">
        <w:rPr>
          <w:rFonts w:ascii="Times New Roman" w:hAnsi="Times New Roman"/>
          <w:color w:val="767171" w:themeColor="background2" w:themeShade="80"/>
          <w:sz w:val="24"/>
          <w:szCs w:val="24"/>
          <w:lang w:val="es-DO"/>
        </w:rPr>
        <w:t xml:space="preserve"> a </w:t>
      </w:r>
      <w:r w:rsidR="001F373B" w:rsidRPr="00820FFE">
        <w:rPr>
          <w:rFonts w:ascii="Times New Roman" w:hAnsi="Times New Roman"/>
          <w:color w:val="767171" w:themeColor="background2" w:themeShade="80"/>
          <w:sz w:val="24"/>
          <w:szCs w:val="24"/>
          <w:lang w:val="es-DO"/>
        </w:rPr>
        <w:t>un total de 441 familias</w:t>
      </w:r>
      <w:r w:rsidR="00322A5E" w:rsidRPr="00820FFE">
        <w:rPr>
          <w:rFonts w:ascii="Times New Roman" w:hAnsi="Times New Roman"/>
          <w:color w:val="767171" w:themeColor="background2" w:themeShade="80"/>
          <w:sz w:val="24"/>
          <w:szCs w:val="24"/>
          <w:lang w:val="es-DO"/>
        </w:rPr>
        <w:t>.</w:t>
      </w:r>
    </w:p>
    <w:p w14:paraId="3DCB79C2" w14:textId="61CADB91" w:rsidR="00D529FB" w:rsidRPr="00820FFE" w:rsidRDefault="00D529FB" w:rsidP="00694BB5">
      <w:pPr>
        <w:spacing w:line="36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Con estos esfuerzos la institución busca</w:t>
      </w:r>
      <w:r w:rsidR="00A605B4" w:rsidRPr="00820FFE">
        <w:rPr>
          <w:rFonts w:ascii="Times New Roman" w:hAnsi="Times New Roman"/>
          <w:color w:val="767171" w:themeColor="background2" w:themeShade="80"/>
          <w:sz w:val="24"/>
          <w:szCs w:val="24"/>
          <w:lang w:val="es-DO"/>
        </w:rPr>
        <w:t xml:space="preserve"> establecer estrategias de comunicación</w:t>
      </w:r>
      <w:r w:rsidR="00584B55" w:rsidRPr="00820FFE">
        <w:rPr>
          <w:rFonts w:ascii="Times New Roman" w:hAnsi="Times New Roman"/>
          <w:color w:val="767171" w:themeColor="background2" w:themeShade="80"/>
          <w:sz w:val="24"/>
          <w:szCs w:val="24"/>
          <w:lang w:val="es-DO"/>
        </w:rPr>
        <w:t>, para</w:t>
      </w:r>
      <w:r w:rsidR="00584B55" w:rsidRPr="00820FFE">
        <w:rPr>
          <w:color w:val="767171" w:themeColor="background2" w:themeShade="80"/>
        </w:rPr>
        <w:t xml:space="preserve"> </w:t>
      </w:r>
      <w:r w:rsidR="00584B55" w:rsidRPr="00820FFE">
        <w:rPr>
          <w:rFonts w:ascii="Times New Roman" w:hAnsi="Times New Roman"/>
          <w:color w:val="767171" w:themeColor="background2" w:themeShade="80"/>
          <w:sz w:val="24"/>
          <w:szCs w:val="24"/>
          <w:lang w:val="es-DO"/>
        </w:rPr>
        <w:t xml:space="preserve">proceso informar el proceso de titulación </w:t>
      </w:r>
      <w:r w:rsidR="00A605B4" w:rsidRPr="00820FFE">
        <w:rPr>
          <w:rFonts w:ascii="Times New Roman" w:hAnsi="Times New Roman"/>
          <w:color w:val="767171" w:themeColor="background2" w:themeShade="80"/>
          <w:sz w:val="24"/>
          <w:szCs w:val="24"/>
          <w:lang w:val="es-DO"/>
        </w:rPr>
        <w:t>con esos grupos de interesados</w:t>
      </w:r>
      <w:r w:rsidR="00584B55" w:rsidRPr="00820FFE">
        <w:rPr>
          <w:rFonts w:ascii="Times New Roman" w:hAnsi="Times New Roman"/>
          <w:color w:val="767171" w:themeColor="background2" w:themeShade="80"/>
          <w:sz w:val="24"/>
          <w:szCs w:val="24"/>
          <w:lang w:val="es-DO"/>
        </w:rPr>
        <w:t xml:space="preserve"> externos.</w:t>
      </w:r>
    </w:p>
    <w:bookmarkEnd w:id="18"/>
    <w:p w14:paraId="7509D1CD" w14:textId="262684FD" w:rsidR="00694BB5" w:rsidRPr="00820FFE" w:rsidRDefault="00112013" w:rsidP="00112013">
      <w:pPr>
        <w:spacing w:line="36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A continuación, se presenta la relación de los trabajos realizados por la Dirección Técnica de esta institución:</w:t>
      </w:r>
    </w:p>
    <w:p w14:paraId="2EC8B6DA" w14:textId="77777777" w:rsidR="00360B4D" w:rsidRPr="00820FFE" w:rsidRDefault="00360B4D" w:rsidP="00112013">
      <w:pPr>
        <w:spacing w:line="360" w:lineRule="auto"/>
        <w:rPr>
          <w:rFonts w:ascii="Times New Roman" w:hAnsi="Times New Roman"/>
          <w:color w:val="767171" w:themeColor="background2" w:themeShade="80"/>
          <w:sz w:val="24"/>
          <w:szCs w:val="24"/>
          <w:lang w:val="es-DO"/>
        </w:rPr>
      </w:pPr>
    </w:p>
    <w:tbl>
      <w:tblPr>
        <w:tblStyle w:val="Estilo6"/>
        <w:tblW w:w="9341" w:type="dxa"/>
        <w:tblLook w:val="04A0" w:firstRow="1" w:lastRow="0" w:firstColumn="1" w:lastColumn="0" w:noHBand="0" w:noVBand="1"/>
      </w:tblPr>
      <w:tblGrid>
        <w:gridCol w:w="1828"/>
        <w:gridCol w:w="4376"/>
        <w:gridCol w:w="3137"/>
      </w:tblGrid>
      <w:tr w:rsidR="00820FFE" w:rsidRPr="00820FFE" w14:paraId="3AB1882D" w14:textId="77777777" w:rsidTr="000E23BA">
        <w:trPr>
          <w:trHeight w:val="392"/>
        </w:trPr>
        <w:tc>
          <w:tcPr>
            <w:tcW w:w="1828" w:type="dxa"/>
            <w:shd w:val="clear" w:color="auto" w:fill="1F4E79" w:themeFill="accent5" w:themeFillShade="80"/>
            <w:noWrap/>
            <w:hideMark/>
          </w:tcPr>
          <w:p w14:paraId="14C28D67" w14:textId="77777777" w:rsidR="00694BB5" w:rsidRPr="00820FFE" w:rsidRDefault="00694BB5" w:rsidP="003D53FE">
            <w:pPr>
              <w:spacing w:after="0" w:line="240" w:lineRule="auto"/>
              <w:jc w:val="center"/>
              <w:rPr>
                <w:rFonts w:ascii="Times New Roman" w:hAnsi="Times New Roman"/>
                <w:b/>
                <w:bCs/>
                <w:color w:val="FFFFFF" w:themeColor="background1"/>
                <w:sz w:val="24"/>
                <w:szCs w:val="24"/>
                <w:lang w:val="es-DO"/>
              </w:rPr>
            </w:pPr>
            <w:bookmarkStart w:id="20" w:name="_Hlk88032026"/>
            <w:r w:rsidRPr="00820FFE">
              <w:rPr>
                <w:rFonts w:ascii="Times New Roman" w:hAnsi="Times New Roman"/>
                <w:b/>
                <w:bCs/>
                <w:color w:val="FFFFFF" w:themeColor="background1"/>
                <w:sz w:val="24"/>
                <w:szCs w:val="24"/>
                <w:lang w:val="es-DO"/>
              </w:rPr>
              <w:lastRenderedPageBreak/>
              <w:t>Departamentos</w:t>
            </w:r>
          </w:p>
        </w:tc>
        <w:tc>
          <w:tcPr>
            <w:tcW w:w="4376" w:type="dxa"/>
            <w:shd w:val="clear" w:color="auto" w:fill="1F4E79" w:themeFill="accent5" w:themeFillShade="80"/>
            <w:noWrap/>
            <w:hideMark/>
          </w:tcPr>
          <w:p w14:paraId="06B75980" w14:textId="77777777" w:rsidR="00694BB5" w:rsidRPr="00820FFE" w:rsidRDefault="00694BB5" w:rsidP="003D53FE">
            <w:pPr>
              <w:spacing w:after="0" w:line="240" w:lineRule="auto"/>
              <w:jc w:val="center"/>
              <w:rPr>
                <w:rFonts w:ascii="Times New Roman" w:hAnsi="Times New Roman"/>
                <w:b/>
                <w:bCs/>
                <w:color w:val="FFFFFF" w:themeColor="background1"/>
                <w:sz w:val="24"/>
                <w:szCs w:val="24"/>
                <w:lang w:val="es-DO"/>
              </w:rPr>
            </w:pPr>
            <w:r w:rsidRPr="00820FFE">
              <w:rPr>
                <w:rFonts w:ascii="Times New Roman" w:hAnsi="Times New Roman"/>
                <w:b/>
                <w:bCs/>
                <w:color w:val="FFFFFF" w:themeColor="background1"/>
                <w:sz w:val="24"/>
                <w:szCs w:val="24"/>
                <w:lang w:val="es-DO"/>
              </w:rPr>
              <w:t>Productos</w:t>
            </w:r>
          </w:p>
        </w:tc>
        <w:tc>
          <w:tcPr>
            <w:tcW w:w="3137" w:type="dxa"/>
            <w:shd w:val="clear" w:color="auto" w:fill="1F4E79" w:themeFill="accent5" w:themeFillShade="80"/>
            <w:hideMark/>
          </w:tcPr>
          <w:p w14:paraId="42F13600" w14:textId="77777777" w:rsidR="00694BB5" w:rsidRPr="00820FFE" w:rsidRDefault="00694BB5" w:rsidP="003D53FE">
            <w:pPr>
              <w:spacing w:after="0" w:line="240" w:lineRule="auto"/>
              <w:jc w:val="center"/>
              <w:rPr>
                <w:rFonts w:ascii="Times New Roman" w:hAnsi="Times New Roman"/>
                <w:b/>
                <w:bCs/>
                <w:color w:val="FFFFFF" w:themeColor="background1"/>
                <w:sz w:val="24"/>
                <w:szCs w:val="24"/>
                <w:lang w:val="es-DO"/>
              </w:rPr>
            </w:pPr>
            <w:r w:rsidRPr="00820FFE">
              <w:rPr>
                <w:rFonts w:ascii="Times New Roman" w:hAnsi="Times New Roman"/>
                <w:b/>
                <w:bCs/>
                <w:color w:val="FFFFFF" w:themeColor="background1"/>
                <w:sz w:val="24"/>
                <w:szCs w:val="24"/>
                <w:lang w:val="es-DO"/>
              </w:rPr>
              <w:t>Trabajos Realizados</w:t>
            </w:r>
          </w:p>
        </w:tc>
      </w:tr>
      <w:tr w:rsidR="00820FFE" w:rsidRPr="00820FFE" w14:paraId="39E68465" w14:textId="77777777" w:rsidTr="000E23BA">
        <w:trPr>
          <w:trHeight w:val="397"/>
        </w:trPr>
        <w:tc>
          <w:tcPr>
            <w:tcW w:w="1828" w:type="dxa"/>
          </w:tcPr>
          <w:p w14:paraId="47C1E896"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Dirección Técnica</w:t>
            </w:r>
          </w:p>
        </w:tc>
        <w:tc>
          <w:tcPr>
            <w:tcW w:w="4376" w:type="dxa"/>
            <w:noWrap/>
          </w:tcPr>
          <w:p w14:paraId="4A75D701" w14:textId="50679DB2"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Informe Resultados Técnicos General y Viáticos</w:t>
            </w:r>
          </w:p>
        </w:tc>
        <w:tc>
          <w:tcPr>
            <w:tcW w:w="3137" w:type="dxa"/>
            <w:noWrap/>
          </w:tcPr>
          <w:p w14:paraId="25C60CD1" w14:textId="2ED77759" w:rsidR="00694BB5" w:rsidRPr="00820FFE" w:rsidRDefault="008F1FA7" w:rsidP="003D53FE">
            <w:pPr>
              <w:spacing w:after="0" w:line="240" w:lineRule="auto"/>
              <w:jc w:val="center"/>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919</w:t>
            </w:r>
            <w:r w:rsidR="00576011" w:rsidRPr="00820FFE">
              <w:rPr>
                <w:rFonts w:ascii="Times New Roman" w:hAnsi="Times New Roman"/>
                <w:color w:val="767171" w:themeColor="background2" w:themeShade="80"/>
                <w:sz w:val="24"/>
                <w:szCs w:val="24"/>
                <w:lang w:val="es-DO"/>
              </w:rPr>
              <w:t xml:space="preserve"> </w:t>
            </w:r>
            <w:r w:rsidR="00694BB5" w:rsidRPr="00820FFE">
              <w:rPr>
                <w:rFonts w:ascii="Times New Roman" w:hAnsi="Times New Roman"/>
                <w:color w:val="767171" w:themeColor="background2" w:themeShade="80"/>
                <w:sz w:val="24"/>
                <w:szCs w:val="24"/>
                <w:lang w:val="es-DO"/>
              </w:rPr>
              <w:t>informes técnicos</w:t>
            </w:r>
          </w:p>
        </w:tc>
      </w:tr>
      <w:tr w:rsidR="00820FFE" w:rsidRPr="00820FFE" w14:paraId="53140DFC" w14:textId="77777777" w:rsidTr="000E23BA">
        <w:trPr>
          <w:trHeight w:val="552"/>
        </w:trPr>
        <w:tc>
          <w:tcPr>
            <w:tcW w:w="1828" w:type="dxa"/>
            <w:vMerge w:val="restart"/>
            <w:hideMark/>
          </w:tcPr>
          <w:p w14:paraId="5B71E1B1"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3AEC3CAF"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13E0E94F"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3663261C"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14B9D2AC"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37D3C370"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Dibujo Técnico</w:t>
            </w:r>
          </w:p>
        </w:tc>
        <w:tc>
          <w:tcPr>
            <w:tcW w:w="4376" w:type="dxa"/>
            <w:hideMark/>
          </w:tcPr>
          <w:p w14:paraId="51FD66F2"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Planos para Determinaciones de Áreas de Solares (Mensura Catastrales)</w:t>
            </w:r>
          </w:p>
        </w:tc>
        <w:tc>
          <w:tcPr>
            <w:tcW w:w="3137" w:type="dxa"/>
            <w:noWrap/>
            <w:hideMark/>
          </w:tcPr>
          <w:p w14:paraId="016321CB" w14:textId="16B9E8EC" w:rsidR="00694BB5" w:rsidRPr="00820FFE" w:rsidRDefault="008F1FA7" w:rsidP="003D53FE">
            <w:pPr>
              <w:spacing w:after="0" w:line="240" w:lineRule="auto"/>
              <w:jc w:val="center"/>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644</w:t>
            </w:r>
          </w:p>
        </w:tc>
      </w:tr>
      <w:tr w:rsidR="00820FFE" w:rsidRPr="00820FFE" w14:paraId="036FB966" w14:textId="77777777" w:rsidTr="000E23BA">
        <w:trPr>
          <w:trHeight w:val="550"/>
        </w:trPr>
        <w:tc>
          <w:tcPr>
            <w:tcW w:w="1828" w:type="dxa"/>
            <w:vMerge/>
            <w:hideMark/>
          </w:tcPr>
          <w:p w14:paraId="436960F4"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tc>
        <w:tc>
          <w:tcPr>
            <w:tcW w:w="4376" w:type="dxa"/>
            <w:hideMark/>
          </w:tcPr>
          <w:p w14:paraId="3CB93EDE"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 xml:space="preserve">Planos para Determinaciones de áreas de Proyectos Catastrales del </w:t>
            </w:r>
            <w:r w:rsidRPr="00820FFE">
              <w:rPr>
                <w:rFonts w:ascii="Times New Roman" w:hAnsi="Times New Roman"/>
                <w:b/>
                <w:bCs/>
                <w:color w:val="767171" w:themeColor="background2" w:themeShade="80"/>
                <w:sz w:val="24"/>
                <w:szCs w:val="24"/>
                <w:lang w:val="es-DO"/>
              </w:rPr>
              <w:t>Plan de Titulación.</w:t>
            </w:r>
          </w:p>
        </w:tc>
        <w:tc>
          <w:tcPr>
            <w:tcW w:w="3137" w:type="dxa"/>
            <w:noWrap/>
            <w:hideMark/>
          </w:tcPr>
          <w:p w14:paraId="29AD9667" w14:textId="599C18A8"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tc>
      </w:tr>
      <w:tr w:rsidR="00820FFE" w:rsidRPr="00820FFE" w14:paraId="56C5E651" w14:textId="77777777" w:rsidTr="000E23BA">
        <w:trPr>
          <w:trHeight w:val="788"/>
        </w:trPr>
        <w:tc>
          <w:tcPr>
            <w:tcW w:w="1828" w:type="dxa"/>
            <w:vMerge/>
            <w:hideMark/>
          </w:tcPr>
          <w:p w14:paraId="70283892"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tc>
        <w:tc>
          <w:tcPr>
            <w:tcW w:w="4376" w:type="dxa"/>
            <w:hideMark/>
          </w:tcPr>
          <w:p w14:paraId="520F33EC"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Planos para Determinación de Área de Edificaciones de Proyectos Habitacionales y Locales Comerciales del</w:t>
            </w:r>
            <w:r w:rsidRPr="00820FFE">
              <w:rPr>
                <w:rFonts w:ascii="Times New Roman" w:hAnsi="Times New Roman"/>
                <w:b/>
                <w:bCs/>
                <w:color w:val="767171" w:themeColor="background2" w:themeShade="80"/>
                <w:sz w:val="24"/>
                <w:szCs w:val="24"/>
                <w:lang w:val="es-DO"/>
              </w:rPr>
              <w:t xml:space="preserve"> Plan de Titulación.</w:t>
            </w:r>
          </w:p>
        </w:tc>
        <w:tc>
          <w:tcPr>
            <w:tcW w:w="3137" w:type="dxa"/>
            <w:noWrap/>
            <w:hideMark/>
          </w:tcPr>
          <w:p w14:paraId="24A4CCD8" w14:textId="673E43A2" w:rsidR="007C61E1" w:rsidRPr="00820FFE" w:rsidRDefault="002F4F9F" w:rsidP="00690B32">
            <w:pPr>
              <w:spacing w:after="0" w:line="240" w:lineRule="auto"/>
              <w:jc w:val="left"/>
              <w:rPr>
                <w:rFonts w:ascii="Times New Roman" w:hAnsi="Times New Roman"/>
                <w:bCs/>
                <w:color w:val="767171" w:themeColor="background2" w:themeShade="80"/>
                <w:sz w:val="24"/>
                <w:szCs w:val="24"/>
                <w:lang w:val="es-DO"/>
              </w:rPr>
            </w:pPr>
            <w:r w:rsidRPr="00820FFE">
              <w:rPr>
                <w:rFonts w:ascii="Times New Roman" w:hAnsi="Times New Roman"/>
                <w:bCs/>
                <w:color w:val="767171" w:themeColor="background2" w:themeShade="80"/>
                <w:sz w:val="24"/>
                <w:szCs w:val="24"/>
                <w:lang w:val="es-DO"/>
              </w:rPr>
              <w:t>2,</w:t>
            </w:r>
            <w:r w:rsidR="008F1FA7" w:rsidRPr="00820FFE">
              <w:rPr>
                <w:rFonts w:ascii="Times New Roman" w:hAnsi="Times New Roman"/>
                <w:bCs/>
                <w:color w:val="767171" w:themeColor="background2" w:themeShade="80"/>
                <w:sz w:val="24"/>
                <w:szCs w:val="24"/>
                <w:lang w:val="es-DO"/>
              </w:rPr>
              <w:t xml:space="preserve">469 </w:t>
            </w:r>
            <w:r w:rsidRPr="00820FFE">
              <w:rPr>
                <w:rFonts w:ascii="Times New Roman" w:hAnsi="Times New Roman"/>
                <w:bCs/>
                <w:color w:val="767171" w:themeColor="background2" w:themeShade="80"/>
                <w:sz w:val="24"/>
                <w:szCs w:val="24"/>
                <w:lang w:val="es-DO"/>
              </w:rPr>
              <w:t xml:space="preserve"> Planos de Determinación de Áreas del Proyecto</w:t>
            </w:r>
            <w:r w:rsidR="007C61E1" w:rsidRPr="00820FFE">
              <w:rPr>
                <w:rFonts w:ascii="Times New Roman" w:hAnsi="Times New Roman"/>
                <w:bCs/>
                <w:color w:val="767171" w:themeColor="background2" w:themeShade="80"/>
                <w:sz w:val="24"/>
                <w:szCs w:val="24"/>
                <w:lang w:val="es-DO"/>
              </w:rPr>
              <w:t xml:space="preserve"> Luz Consuelo, Proyecto Villa Carmen y </w:t>
            </w:r>
          </w:p>
          <w:p w14:paraId="2C47BA61" w14:textId="318CDCA0" w:rsidR="00694BB5" w:rsidRPr="00820FFE" w:rsidRDefault="007C61E1" w:rsidP="00690B32">
            <w:pPr>
              <w:spacing w:after="0" w:line="240" w:lineRule="auto"/>
              <w:jc w:val="left"/>
              <w:rPr>
                <w:rFonts w:ascii="Times New Roman" w:hAnsi="Times New Roman"/>
                <w:bCs/>
                <w:color w:val="767171" w:themeColor="background2" w:themeShade="80"/>
                <w:sz w:val="24"/>
                <w:szCs w:val="24"/>
                <w:lang w:val="es-DO"/>
              </w:rPr>
            </w:pPr>
            <w:r w:rsidRPr="00820FFE">
              <w:rPr>
                <w:rFonts w:ascii="Times New Roman" w:hAnsi="Times New Roman"/>
                <w:bCs/>
                <w:color w:val="767171" w:themeColor="background2" w:themeShade="80"/>
                <w:sz w:val="24"/>
                <w:szCs w:val="24"/>
                <w:lang w:val="es-DO"/>
              </w:rPr>
              <w:t>Proyecto habitacional el Almirante</w:t>
            </w:r>
          </w:p>
        </w:tc>
      </w:tr>
      <w:tr w:rsidR="00820FFE" w:rsidRPr="00820FFE" w14:paraId="1046BFF3" w14:textId="77777777" w:rsidTr="000E23BA">
        <w:trPr>
          <w:trHeight w:val="530"/>
        </w:trPr>
        <w:tc>
          <w:tcPr>
            <w:tcW w:w="1828" w:type="dxa"/>
            <w:vMerge/>
            <w:hideMark/>
          </w:tcPr>
          <w:p w14:paraId="01218B6B"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tc>
        <w:tc>
          <w:tcPr>
            <w:tcW w:w="4376" w:type="dxa"/>
            <w:hideMark/>
          </w:tcPr>
          <w:p w14:paraId="7EEE411D"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Impresiones Fotográficas por Google Map para Ubicación y Ruta de Personal DGBN</w:t>
            </w:r>
          </w:p>
        </w:tc>
        <w:tc>
          <w:tcPr>
            <w:tcW w:w="3137" w:type="dxa"/>
            <w:noWrap/>
            <w:hideMark/>
          </w:tcPr>
          <w:p w14:paraId="1544ED0D" w14:textId="23715DE0" w:rsidR="00694BB5" w:rsidRPr="00820FFE" w:rsidRDefault="008D7053" w:rsidP="008D7053">
            <w:pPr>
              <w:spacing w:after="0" w:line="240" w:lineRule="auto"/>
              <w:jc w:val="center"/>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413</w:t>
            </w:r>
          </w:p>
        </w:tc>
      </w:tr>
      <w:tr w:rsidR="00820FFE" w:rsidRPr="00820FFE" w14:paraId="6B2C5606" w14:textId="77777777" w:rsidTr="000E23BA">
        <w:trPr>
          <w:trHeight w:val="391"/>
        </w:trPr>
        <w:tc>
          <w:tcPr>
            <w:tcW w:w="1828" w:type="dxa"/>
            <w:vMerge/>
            <w:hideMark/>
          </w:tcPr>
          <w:p w14:paraId="053E97E9"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tc>
        <w:tc>
          <w:tcPr>
            <w:tcW w:w="4376" w:type="dxa"/>
            <w:hideMark/>
          </w:tcPr>
          <w:p w14:paraId="4D5675D3"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Impresión de Planos por Plotteo</w:t>
            </w:r>
            <w:r w:rsidR="004034F2" w:rsidRPr="00820FFE">
              <w:rPr>
                <w:rFonts w:ascii="Times New Roman" w:hAnsi="Times New Roman"/>
                <w:color w:val="767171" w:themeColor="background2" w:themeShade="80"/>
                <w:sz w:val="24"/>
                <w:szCs w:val="24"/>
                <w:lang w:val="es-DO"/>
              </w:rPr>
              <w:t>.</w:t>
            </w:r>
          </w:p>
        </w:tc>
        <w:tc>
          <w:tcPr>
            <w:tcW w:w="3137" w:type="dxa"/>
            <w:noWrap/>
            <w:hideMark/>
          </w:tcPr>
          <w:p w14:paraId="08F2F1A1" w14:textId="6C12BC7B" w:rsidR="00694BB5" w:rsidRPr="00820FFE" w:rsidRDefault="008D7053" w:rsidP="008D7053">
            <w:pPr>
              <w:spacing w:after="0" w:line="240" w:lineRule="auto"/>
              <w:jc w:val="center"/>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875</w:t>
            </w:r>
          </w:p>
        </w:tc>
      </w:tr>
      <w:tr w:rsidR="00820FFE" w:rsidRPr="00820FFE" w14:paraId="120FBBE6" w14:textId="77777777" w:rsidTr="000E23BA">
        <w:trPr>
          <w:trHeight w:val="1051"/>
        </w:trPr>
        <w:tc>
          <w:tcPr>
            <w:tcW w:w="1828" w:type="dxa"/>
            <w:noWrap/>
            <w:hideMark/>
          </w:tcPr>
          <w:p w14:paraId="1EED0849"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0663A5C6"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Ingeniería</w:t>
            </w:r>
          </w:p>
        </w:tc>
        <w:tc>
          <w:tcPr>
            <w:tcW w:w="4376" w:type="dxa"/>
            <w:hideMark/>
          </w:tcPr>
          <w:p w14:paraId="37DB5AD2"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eastAsia="es-DO"/>
              </w:rPr>
              <w:t>Informe de Determinaciones de área de proyectos habitacionales (apartamentos, casas y locales comerciales), tanto individuales como para el Plan Nacional de titulación.</w:t>
            </w:r>
          </w:p>
        </w:tc>
        <w:tc>
          <w:tcPr>
            <w:tcW w:w="3137" w:type="dxa"/>
            <w:noWrap/>
            <w:hideMark/>
          </w:tcPr>
          <w:p w14:paraId="0136F556" w14:textId="59E99062" w:rsidR="00694BB5" w:rsidRPr="00820FFE" w:rsidRDefault="000B204D" w:rsidP="008D7053">
            <w:pPr>
              <w:spacing w:after="0" w:line="240" w:lineRule="auto"/>
              <w:jc w:val="center"/>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2</w:t>
            </w:r>
            <w:r w:rsidR="008D7053" w:rsidRPr="00820FFE">
              <w:rPr>
                <w:rFonts w:ascii="Times New Roman" w:hAnsi="Times New Roman"/>
                <w:color w:val="767171" w:themeColor="background2" w:themeShade="80"/>
                <w:sz w:val="24"/>
                <w:szCs w:val="24"/>
                <w:lang w:val="es-DO"/>
              </w:rPr>
              <w:t>86</w:t>
            </w:r>
          </w:p>
          <w:p w14:paraId="346E99D1" w14:textId="77777777" w:rsidR="00694BB5" w:rsidRPr="00820FFE" w:rsidRDefault="00694BB5" w:rsidP="008D7053">
            <w:pPr>
              <w:spacing w:after="0" w:line="240" w:lineRule="auto"/>
              <w:jc w:val="center"/>
              <w:rPr>
                <w:rFonts w:ascii="Times New Roman" w:hAnsi="Times New Roman"/>
                <w:color w:val="767171" w:themeColor="background2" w:themeShade="80"/>
                <w:sz w:val="24"/>
                <w:szCs w:val="24"/>
                <w:lang w:val="es-DO"/>
              </w:rPr>
            </w:pPr>
          </w:p>
        </w:tc>
      </w:tr>
      <w:tr w:rsidR="00820FFE" w:rsidRPr="00820FFE" w14:paraId="607D59AB" w14:textId="77777777" w:rsidTr="000E23BA">
        <w:trPr>
          <w:trHeight w:val="799"/>
        </w:trPr>
        <w:tc>
          <w:tcPr>
            <w:tcW w:w="1828" w:type="dxa"/>
            <w:vMerge w:val="restart"/>
            <w:hideMark/>
          </w:tcPr>
          <w:p w14:paraId="00A824C9"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4D97F405"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59794077"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1BAAFE5B"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Departamento Catastro</w:t>
            </w:r>
          </w:p>
        </w:tc>
        <w:tc>
          <w:tcPr>
            <w:tcW w:w="4376" w:type="dxa"/>
            <w:hideMark/>
          </w:tcPr>
          <w:p w14:paraId="09ECBCD5"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Informes de Determinación de ubicación catastral (Investigación Parcelaria, área, designación catastral)</w:t>
            </w:r>
          </w:p>
        </w:tc>
        <w:tc>
          <w:tcPr>
            <w:tcW w:w="3137" w:type="dxa"/>
            <w:noWrap/>
            <w:hideMark/>
          </w:tcPr>
          <w:p w14:paraId="5A14EDB3" w14:textId="77777777" w:rsidR="00694BB5" w:rsidRPr="00820FFE" w:rsidRDefault="00694BB5" w:rsidP="000B204D">
            <w:pPr>
              <w:spacing w:after="0" w:line="240" w:lineRule="auto"/>
              <w:jc w:val="center"/>
              <w:rPr>
                <w:rFonts w:ascii="Times New Roman" w:hAnsi="Times New Roman"/>
                <w:color w:val="767171" w:themeColor="background2" w:themeShade="80"/>
                <w:sz w:val="24"/>
                <w:szCs w:val="24"/>
                <w:lang w:val="es-DO"/>
              </w:rPr>
            </w:pPr>
          </w:p>
          <w:p w14:paraId="6FEFE050" w14:textId="315E7FA6" w:rsidR="00694BB5" w:rsidRPr="00820FFE" w:rsidRDefault="008D7053" w:rsidP="000B204D">
            <w:pPr>
              <w:spacing w:after="0" w:line="240" w:lineRule="auto"/>
              <w:jc w:val="center"/>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514</w:t>
            </w:r>
          </w:p>
        </w:tc>
      </w:tr>
      <w:tr w:rsidR="00820FFE" w:rsidRPr="00820FFE" w14:paraId="46D7BDB4" w14:textId="77777777" w:rsidTr="000E23BA">
        <w:trPr>
          <w:trHeight w:val="529"/>
        </w:trPr>
        <w:tc>
          <w:tcPr>
            <w:tcW w:w="1828" w:type="dxa"/>
            <w:vMerge/>
          </w:tcPr>
          <w:p w14:paraId="43E5D1A8"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tc>
        <w:tc>
          <w:tcPr>
            <w:tcW w:w="4376" w:type="dxa"/>
          </w:tcPr>
          <w:p w14:paraId="62A90062"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eastAsia="es-DO"/>
              </w:rPr>
              <w:t>Gestión e implementación de sistema de control de expediente para el Departamento de Catastro</w:t>
            </w:r>
          </w:p>
        </w:tc>
        <w:tc>
          <w:tcPr>
            <w:tcW w:w="3137" w:type="dxa"/>
            <w:noWrap/>
          </w:tcPr>
          <w:p w14:paraId="08808E17" w14:textId="77777777" w:rsidR="00694BB5" w:rsidRPr="00820FFE" w:rsidRDefault="00694BB5" w:rsidP="000B204D">
            <w:pPr>
              <w:spacing w:after="0" w:line="240" w:lineRule="auto"/>
              <w:jc w:val="center"/>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100%</w:t>
            </w:r>
          </w:p>
        </w:tc>
      </w:tr>
      <w:tr w:rsidR="00820FFE" w:rsidRPr="00820FFE" w14:paraId="32C7CDDC" w14:textId="77777777" w:rsidTr="000E23BA">
        <w:trPr>
          <w:trHeight w:val="524"/>
        </w:trPr>
        <w:tc>
          <w:tcPr>
            <w:tcW w:w="1828" w:type="dxa"/>
            <w:vMerge/>
            <w:hideMark/>
          </w:tcPr>
          <w:p w14:paraId="5D9588D1"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tc>
        <w:tc>
          <w:tcPr>
            <w:tcW w:w="4376" w:type="dxa"/>
            <w:hideMark/>
          </w:tcPr>
          <w:p w14:paraId="4CAE9F61"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b/>
                <w:bCs/>
                <w:color w:val="767171" w:themeColor="background2" w:themeShade="80"/>
                <w:sz w:val="24"/>
                <w:szCs w:val="24"/>
                <w:lang w:val="es-DO"/>
              </w:rPr>
              <w:t xml:space="preserve">Plan Nacional de Titulación </w:t>
            </w:r>
            <w:r w:rsidRPr="00820FFE">
              <w:rPr>
                <w:rFonts w:ascii="Times New Roman" w:hAnsi="Times New Roman"/>
                <w:color w:val="767171" w:themeColor="background2" w:themeShade="80"/>
                <w:sz w:val="24"/>
                <w:szCs w:val="24"/>
                <w:lang w:val="es-DO"/>
              </w:rPr>
              <w:t>(levantamientos de porciones)</w:t>
            </w:r>
          </w:p>
        </w:tc>
        <w:tc>
          <w:tcPr>
            <w:tcW w:w="3137" w:type="dxa"/>
            <w:noWrap/>
            <w:hideMark/>
          </w:tcPr>
          <w:p w14:paraId="45DC62D1" w14:textId="6B626101"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b/>
                <w:color w:val="767171" w:themeColor="background2" w:themeShade="80"/>
                <w:sz w:val="24"/>
                <w:szCs w:val="24"/>
                <w:lang w:val="es-DO"/>
              </w:rPr>
              <w:t>Proyecto habitacional el Almirante:</w:t>
            </w:r>
            <w:r w:rsidR="00690B32" w:rsidRPr="00820FFE">
              <w:rPr>
                <w:rFonts w:ascii="Times New Roman" w:hAnsi="Times New Roman"/>
                <w:b/>
                <w:color w:val="767171" w:themeColor="background2" w:themeShade="80"/>
                <w:sz w:val="24"/>
                <w:szCs w:val="24"/>
                <w:lang w:val="es-DO"/>
              </w:rPr>
              <w:t xml:space="preserve"> </w:t>
            </w:r>
            <w:r w:rsidR="007E1254" w:rsidRPr="00820FFE">
              <w:rPr>
                <w:rFonts w:ascii="Times New Roman" w:hAnsi="Times New Roman"/>
                <w:color w:val="767171" w:themeColor="background2" w:themeShade="80"/>
                <w:sz w:val="24"/>
                <w:szCs w:val="24"/>
                <w:lang w:val="es-DO"/>
              </w:rPr>
              <w:t>2</w:t>
            </w:r>
            <w:r w:rsidR="000B204D" w:rsidRPr="00820FFE">
              <w:rPr>
                <w:rFonts w:ascii="Times New Roman" w:hAnsi="Times New Roman"/>
                <w:color w:val="767171" w:themeColor="background2" w:themeShade="80"/>
                <w:sz w:val="24"/>
                <w:szCs w:val="24"/>
                <w:lang w:val="es-DO"/>
              </w:rPr>
              <w:t>,</w:t>
            </w:r>
            <w:r w:rsidR="007E1254" w:rsidRPr="00820FFE">
              <w:rPr>
                <w:rFonts w:ascii="Times New Roman" w:hAnsi="Times New Roman"/>
                <w:color w:val="767171" w:themeColor="background2" w:themeShade="80"/>
                <w:sz w:val="24"/>
                <w:szCs w:val="24"/>
                <w:lang w:val="es-DO"/>
              </w:rPr>
              <w:t>188</w:t>
            </w:r>
            <w:r w:rsidRPr="00820FFE">
              <w:rPr>
                <w:rFonts w:ascii="Times New Roman" w:hAnsi="Times New Roman"/>
                <w:color w:val="767171" w:themeColor="background2" w:themeShade="80"/>
                <w:sz w:val="24"/>
                <w:szCs w:val="24"/>
                <w:lang w:val="es-DO"/>
              </w:rPr>
              <w:t xml:space="preserve"> solares levantados</w:t>
            </w:r>
          </w:p>
        </w:tc>
      </w:tr>
      <w:tr w:rsidR="00820FFE" w:rsidRPr="00820FFE" w14:paraId="093E4013" w14:textId="77777777" w:rsidTr="000E23BA">
        <w:trPr>
          <w:trHeight w:val="786"/>
        </w:trPr>
        <w:tc>
          <w:tcPr>
            <w:tcW w:w="1828" w:type="dxa"/>
            <w:noWrap/>
            <w:hideMark/>
          </w:tcPr>
          <w:p w14:paraId="363133E9"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18A133F5"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Inspección</w:t>
            </w:r>
          </w:p>
        </w:tc>
        <w:tc>
          <w:tcPr>
            <w:tcW w:w="4376" w:type="dxa"/>
            <w:hideMark/>
          </w:tcPr>
          <w:p w14:paraId="7B530E53"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Informe de inspección para solucionar conflictos en los inmuebles y para determinar quien ocupa y en qué calidad.</w:t>
            </w:r>
          </w:p>
        </w:tc>
        <w:tc>
          <w:tcPr>
            <w:tcW w:w="3137" w:type="dxa"/>
            <w:noWrap/>
            <w:hideMark/>
          </w:tcPr>
          <w:p w14:paraId="4D9C88F0" w14:textId="3ED50970" w:rsidR="00694BB5" w:rsidRPr="00820FFE" w:rsidRDefault="008D7053" w:rsidP="008D7053">
            <w:pPr>
              <w:spacing w:after="0" w:line="240" w:lineRule="auto"/>
              <w:jc w:val="center"/>
              <w:rPr>
                <w:rFonts w:ascii="Times New Roman" w:eastAsia="Times New Roman" w:hAnsi="Times New Roman"/>
                <w:color w:val="767171" w:themeColor="background2" w:themeShade="80"/>
                <w:sz w:val="24"/>
                <w:szCs w:val="24"/>
                <w:lang w:val="en-US"/>
              </w:rPr>
            </w:pPr>
            <w:r w:rsidRPr="00820FFE">
              <w:rPr>
                <w:rFonts w:ascii="Times New Roman" w:eastAsia="Times New Roman" w:hAnsi="Times New Roman"/>
                <w:color w:val="767171" w:themeColor="background2" w:themeShade="80"/>
                <w:sz w:val="24"/>
                <w:szCs w:val="24"/>
                <w:lang w:val="en-US"/>
              </w:rPr>
              <w:t>252</w:t>
            </w:r>
          </w:p>
        </w:tc>
      </w:tr>
      <w:tr w:rsidR="00820FFE" w:rsidRPr="00820FFE" w14:paraId="3D2675B1" w14:textId="77777777" w:rsidTr="000E23BA">
        <w:trPr>
          <w:trHeight w:val="784"/>
        </w:trPr>
        <w:tc>
          <w:tcPr>
            <w:tcW w:w="1828" w:type="dxa"/>
            <w:hideMark/>
          </w:tcPr>
          <w:p w14:paraId="342CC70F"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Archivo de Títulos y Planos De Catastro</w:t>
            </w:r>
          </w:p>
        </w:tc>
        <w:tc>
          <w:tcPr>
            <w:tcW w:w="4376" w:type="dxa"/>
            <w:hideMark/>
          </w:tcPr>
          <w:p w14:paraId="34DD6018"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Entrega de copias de certificaciones, entrega de expedientes originales y consultas de planos catastrales</w:t>
            </w:r>
          </w:p>
        </w:tc>
        <w:tc>
          <w:tcPr>
            <w:tcW w:w="3137" w:type="dxa"/>
            <w:noWrap/>
            <w:hideMark/>
          </w:tcPr>
          <w:p w14:paraId="2BBC43CC" w14:textId="7E5623B6" w:rsidR="00694BB5" w:rsidRPr="00820FFE" w:rsidRDefault="007E1254"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 xml:space="preserve">78 </w:t>
            </w:r>
            <w:r w:rsidR="00694BB5" w:rsidRPr="00820FFE">
              <w:rPr>
                <w:rFonts w:ascii="Times New Roman" w:hAnsi="Times New Roman"/>
                <w:color w:val="767171" w:themeColor="background2" w:themeShade="80"/>
                <w:sz w:val="24"/>
                <w:szCs w:val="24"/>
                <w:lang w:val="es-DO"/>
              </w:rPr>
              <w:t>expedientes solicitados</w:t>
            </w:r>
          </w:p>
          <w:p w14:paraId="7081C318" w14:textId="6BF86D97" w:rsidR="00694BB5" w:rsidRPr="00820FFE" w:rsidRDefault="00EF6488"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78 planos</w:t>
            </w:r>
            <w:r w:rsidR="00694BB5" w:rsidRPr="00820FFE">
              <w:rPr>
                <w:rFonts w:ascii="Times New Roman" w:hAnsi="Times New Roman"/>
                <w:color w:val="767171" w:themeColor="background2" w:themeShade="80"/>
                <w:sz w:val="24"/>
                <w:szCs w:val="24"/>
                <w:lang w:val="es-DO"/>
              </w:rPr>
              <w:t xml:space="preserve"> Consultados</w:t>
            </w:r>
          </w:p>
        </w:tc>
      </w:tr>
      <w:tr w:rsidR="00820FFE" w:rsidRPr="00820FFE" w14:paraId="159E69CA" w14:textId="77777777" w:rsidTr="000E23BA">
        <w:trPr>
          <w:trHeight w:val="527"/>
        </w:trPr>
        <w:tc>
          <w:tcPr>
            <w:tcW w:w="1828" w:type="dxa"/>
            <w:noWrap/>
            <w:hideMark/>
          </w:tcPr>
          <w:p w14:paraId="077DD874"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Recuperación</w:t>
            </w:r>
          </w:p>
        </w:tc>
        <w:tc>
          <w:tcPr>
            <w:tcW w:w="4376" w:type="dxa"/>
            <w:hideMark/>
          </w:tcPr>
          <w:p w14:paraId="01E582C2"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Informe de Investigación de Estado en Bien Inmueble en la zona Colonial.</w:t>
            </w:r>
          </w:p>
        </w:tc>
        <w:tc>
          <w:tcPr>
            <w:tcW w:w="3137" w:type="dxa"/>
            <w:noWrap/>
            <w:hideMark/>
          </w:tcPr>
          <w:p w14:paraId="5CD5EAD2" w14:textId="36BA416E" w:rsidR="00694BB5" w:rsidRPr="00820FFE" w:rsidRDefault="007E1254"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 xml:space="preserve">173 </w:t>
            </w:r>
            <w:r w:rsidR="00694BB5" w:rsidRPr="00820FFE">
              <w:rPr>
                <w:rFonts w:ascii="Times New Roman" w:hAnsi="Times New Roman"/>
                <w:color w:val="767171" w:themeColor="background2" w:themeShade="80"/>
                <w:sz w:val="24"/>
                <w:szCs w:val="24"/>
                <w:lang w:val="es-DO"/>
              </w:rPr>
              <w:t>casos en proceso e investigación</w:t>
            </w:r>
          </w:p>
        </w:tc>
      </w:tr>
      <w:tr w:rsidR="00820FFE" w:rsidRPr="00820FFE" w14:paraId="172A7467" w14:textId="77777777" w:rsidTr="000E23BA">
        <w:trPr>
          <w:trHeight w:val="522"/>
        </w:trPr>
        <w:tc>
          <w:tcPr>
            <w:tcW w:w="1828" w:type="dxa"/>
            <w:noWrap/>
          </w:tcPr>
          <w:p w14:paraId="794D1949"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Plan Nacional de Titulación</w:t>
            </w:r>
          </w:p>
        </w:tc>
        <w:tc>
          <w:tcPr>
            <w:tcW w:w="4376" w:type="dxa"/>
          </w:tcPr>
          <w:p w14:paraId="1DCFFA7C"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Proyectos del Plan Nacional de Titulación</w:t>
            </w:r>
          </w:p>
        </w:tc>
        <w:tc>
          <w:tcPr>
            <w:tcW w:w="3137" w:type="dxa"/>
          </w:tcPr>
          <w:p w14:paraId="4EC92F5A"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 xml:space="preserve">90% levantado en el </w:t>
            </w:r>
            <w:r w:rsidR="004034F2" w:rsidRPr="00820FFE">
              <w:rPr>
                <w:rFonts w:ascii="Times New Roman" w:hAnsi="Times New Roman"/>
                <w:color w:val="767171" w:themeColor="background2" w:themeShade="80"/>
                <w:sz w:val="24"/>
                <w:szCs w:val="24"/>
                <w:lang w:val="es-DO"/>
              </w:rPr>
              <w:t>P</w:t>
            </w:r>
            <w:r w:rsidRPr="00820FFE">
              <w:rPr>
                <w:rFonts w:ascii="Times New Roman" w:hAnsi="Times New Roman"/>
                <w:color w:val="767171" w:themeColor="background2" w:themeShade="80"/>
                <w:sz w:val="24"/>
                <w:szCs w:val="24"/>
                <w:lang w:val="es-DO"/>
              </w:rPr>
              <w:t xml:space="preserve">royecto </w:t>
            </w:r>
            <w:r w:rsidR="004034F2" w:rsidRPr="00820FFE">
              <w:rPr>
                <w:rFonts w:ascii="Times New Roman" w:hAnsi="Times New Roman"/>
                <w:color w:val="767171" w:themeColor="background2" w:themeShade="80"/>
                <w:sz w:val="24"/>
                <w:szCs w:val="24"/>
                <w:lang w:val="es-DO"/>
              </w:rPr>
              <w:t>H</w:t>
            </w:r>
            <w:r w:rsidRPr="00820FFE">
              <w:rPr>
                <w:rFonts w:ascii="Times New Roman" w:hAnsi="Times New Roman"/>
                <w:color w:val="767171" w:themeColor="background2" w:themeShade="80"/>
                <w:sz w:val="24"/>
                <w:szCs w:val="24"/>
                <w:lang w:val="es-DO"/>
              </w:rPr>
              <w:t xml:space="preserve">abitacional </w:t>
            </w:r>
            <w:r w:rsidR="004034F2" w:rsidRPr="00820FFE">
              <w:rPr>
                <w:rFonts w:ascii="Times New Roman" w:hAnsi="Times New Roman"/>
                <w:color w:val="767171" w:themeColor="background2" w:themeShade="80"/>
                <w:sz w:val="24"/>
                <w:szCs w:val="24"/>
                <w:lang w:val="es-DO"/>
              </w:rPr>
              <w:t>e</w:t>
            </w:r>
            <w:r w:rsidRPr="00820FFE">
              <w:rPr>
                <w:rFonts w:ascii="Times New Roman" w:hAnsi="Times New Roman"/>
                <w:color w:val="767171" w:themeColor="background2" w:themeShade="80"/>
                <w:sz w:val="24"/>
                <w:szCs w:val="24"/>
                <w:lang w:val="es-DO"/>
              </w:rPr>
              <w:t>l Almirante.</w:t>
            </w:r>
          </w:p>
        </w:tc>
      </w:tr>
      <w:tr w:rsidR="004034F2" w:rsidRPr="00820FFE" w14:paraId="5D07A402" w14:textId="77777777" w:rsidTr="000E23BA">
        <w:trPr>
          <w:trHeight w:val="1146"/>
        </w:trPr>
        <w:tc>
          <w:tcPr>
            <w:tcW w:w="1828" w:type="dxa"/>
            <w:noWrap/>
            <w:hideMark/>
          </w:tcPr>
          <w:p w14:paraId="52C04BB0"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36248896"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3298C0AE"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Sociales</w:t>
            </w:r>
          </w:p>
        </w:tc>
        <w:tc>
          <w:tcPr>
            <w:tcW w:w="4376" w:type="dxa"/>
            <w:hideMark/>
          </w:tcPr>
          <w:p w14:paraId="2924930D"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Evaluaciones mediante reuniones y aplicación de censo para determinar condiciones socio- económico y calidad de ocupantes de viviendas construidas por el Estado y ocupantes de terrenos propiedad del Estado.</w:t>
            </w:r>
          </w:p>
        </w:tc>
        <w:tc>
          <w:tcPr>
            <w:tcW w:w="3137" w:type="dxa"/>
            <w:hideMark/>
          </w:tcPr>
          <w:p w14:paraId="7B2A2A44"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1BA47D06" w14:textId="77777777" w:rsidR="00694BB5" w:rsidRPr="00820FFE" w:rsidRDefault="00694BB5" w:rsidP="003D53FE">
            <w:pPr>
              <w:spacing w:after="0" w:line="240" w:lineRule="auto"/>
              <w:rPr>
                <w:rFonts w:ascii="Times New Roman" w:hAnsi="Times New Roman"/>
                <w:color w:val="767171" w:themeColor="background2" w:themeShade="80"/>
                <w:sz w:val="24"/>
                <w:szCs w:val="24"/>
                <w:lang w:val="es-DO"/>
              </w:rPr>
            </w:pPr>
          </w:p>
          <w:p w14:paraId="105D0EA6" w14:textId="6560F483" w:rsidR="00694BB5" w:rsidRPr="00820FFE" w:rsidRDefault="00234786" w:rsidP="003D53FE">
            <w:pPr>
              <w:spacing w:after="0" w:line="240" w:lineRule="auto"/>
              <w:jc w:val="center"/>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1</w:t>
            </w:r>
            <w:r w:rsidR="007E1254" w:rsidRPr="00820FFE">
              <w:rPr>
                <w:rFonts w:ascii="Times New Roman" w:hAnsi="Times New Roman"/>
                <w:color w:val="767171" w:themeColor="background2" w:themeShade="80"/>
                <w:sz w:val="24"/>
                <w:szCs w:val="24"/>
                <w:lang w:val="es-DO"/>
              </w:rPr>
              <w:t>2</w:t>
            </w:r>
          </w:p>
        </w:tc>
      </w:tr>
      <w:bookmarkEnd w:id="20"/>
    </w:tbl>
    <w:p w14:paraId="1C4D3A24" w14:textId="77777777" w:rsidR="000D12D9" w:rsidRPr="00820FFE" w:rsidRDefault="000D12D9" w:rsidP="000D12D9">
      <w:pPr>
        <w:rPr>
          <w:color w:val="767171" w:themeColor="background2" w:themeShade="80"/>
        </w:rPr>
      </w:pPr>
    </w:p>
    <w:p w14:paraId="07849BA5" w14:textId="6027ABFB" w:rsidR="00102407" w:rsidRPr="00820FFE" w:rsidRDefault="00E06696" w:rsidP="00AB5BC0">
      <w:pPr>
        <w:pStyle w:val="Ttulo3"/>
      </w:pPr>
      <w:bookmarkStart w:id="21" w:name="_Toc91584701"/>
      <w:r w:rsidRPr="00820FFE">
        <w:t>3</w:t>
      </w:r>
      <w:r w:rsidR="00856D95" w:rsidRPr="00820FFE">
        <w:t xml:space="preserve">.14 </w:t>
      </w:r>
      <w:bookmarkStart w:id="22" w:name="_Hlk91497749"/>
      <w:r w:rsidR="00C332C2" w:rsidRPr="00820FFE">
        <w:t>Gestión</w:t>
      </w:r>
      <w:r w:rsidR="00856D95" w:rsidRPr="00820FFE">
        <w:t xml:space="preserve"> Legal</w:t>
      </w:r>
      <w:bookmarkEnd w:id="21"/>
      <w:r w:rsidR="00102407" w:rsidRPr="00820FFE">
        <w:rPr>
          <w:sz w:val="28"/>
          <w:szCs w:val="28"/>
        </w:rPr>
        <w:tab/>
      </w:r>
    </w:p>
    <w:p w14:paraId="0553C351" w14:textId="77777777" w:rsidR="00102407" w:rsidRPr="00820FFE" w:rsidRDefault="00102407" w:rsidP="00102407">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La Dirección General de Bienes Nacionales, entregó 495 títulos de propiedad de solares de viviendas a igual número de hogares de sectores marginados de la provincia Santo Domingo, cuyos propietarios tienen a partir de ahora seguridad jurídica, un incremento del valor del inmueble y acceso a créditos bancarios.</w:t>
      </w:r>
    </w:p>
    <w:p w14:paraId="79789AA4" w14:textId="02F2A468" w:rsidR="00102407" w:rsidRPr="00820FFE" w:rsidRDefault="00102407" w:rsidP="00102407">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El Departamento de Títulos de la Dirección Legal desde enero a la fecha del año 2021 ha recibido entre solicitudes y expedientes un total </w:t>
      </w:r>
      <w:r w:rsidR="000070B1" w:rsidRPr="00820FFE">
        <w:rPr>
          <w:rFonts w:ascii="Times New Roman" w:hAnsi="Times New Roman"/>
          <w:color w:val="767171" w:themeColor="background2" w:themeShade="80"/>
          <w:sz w:val="24"/>
          <w:szCs w:val="24"/>
        </w:rPr>
        <w:t xml:space="preserve">de </w:t>
      </w:r>
      <w:r w:rsidR="00DD5082" w:rsidRPr="00820FFE">
        <w:rPr>
          <w:rFonts w:ascii="Times New Roman" w:hAnsi="Times New Roman"/>
          <w:color w:val="767171" w:themeColor="background2" w:themeShade="80"/>
          <w:sz w:val="24"/>
          <w:szCs w:val="24"/>
        </w:rPr>
        <w:t>1,</w:t>
      </w:r>
      <w:r w:rsidR="00A226FB" w:rsidRPr="00820FFE">
        <w:rPr>
          <w:rFonts w:ascii="Times New Roman" w:hAnsi="Times New Roman"/>
          <w:color w:val="767171" w:themeColor="background2" w:themeShade="80"/>
          <w:sz w:val="24"/>
          <w:szCs w:val="24"/>
        </w:rPr>
        <w:t>908</w:t>
      </w:r>
      <w:r w:rsidR="00F1191E"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divididos de la siguiente manera:</w:t>
      </w:r>
    </w:p>
    <w:tbl>
      <w:tblPr>
        <w:tblStyle w:val="Estilo6"/>
        <w:tblW w:w="7382" w:type="dxa"/>
        <w:jc w:val="center"/>
        <w:tblLook w:val="04A0" w:firstRow="1" w:lastRow="0" w:firstColumn="1" w:lastColumn="0" w:noHBand="0" w:noVBand="1"/>
      </w:tblPr>
      <w:tblGrid>
        <w:gridCol w:w="5820"/>
        <w:gridCol w:w="1562"/>
      </w:tblGrid>
      <w:tr w:rsidR="00820FFE" w:rsidRPr="00820FFE" w14:paraId="66470C2D" w14:textId="77777777" w:rsidTr="00820FFE">
        <w:trPr>
          <w:trHeight w:val="241"/>
          <w:jc w:val="center"/>
        </w:trPr>
        <w:tc>
          <w:tcPr>
            <w:tcW w:w="5820" w:type="dxa"/>
            <w:shd w:val="clear" w:color="auto" w:fill="auto"/>
            <w:noWrap/>
          </w:tcPr>
          <w:p w14:paraId="26AD1A43" w14:textId="7723526C" w:rsidR="00835A73" w:rsidRPr="00820FFE" w:rsidRDefault="00A90FC4" w:rsidP="00A90FC4">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Tipo de Solicitud</w:t>
            </w:r>
          </w:p>
        </w:tc>
        <w:tc>
          <w:tcPr>
            <w:tcW w:w="1562" w:type="dxa"/>
            <w:shd w:val="clear" w:color="auto" w:fill="auto"/>
            <w:noWrap/>
          </w:tcPr>
          <w:p w14:paraId="59D54864" w14:textId="01DBAE5C" w:rsidR="00835A73" w:rsidRPr="00820FFE" w:rsidRDefault="00A90FC4" w:rsidP="00A90FC4">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Cantidad</w:t>
            </w:r>
          </w:p>
        </w:tc>
      </w:tr>
      <w:tr w:rsidR="00820FFE" w:rsidRPr="00820FFE" w14:paraId="61780F27" w14:textId="77777777" w:rsidTr="00690B32">
        <w:trPr>
          <w:trHeight w:val="241"/>
          <w:jc w:val="center"/>
        </w:trPr>
        <w:tc>
          <w:tcPr>
            <w:tcW w:w="5820" w:type="dxa"/>
            <w:noWrap/>
            <w:hideMark/>
          </w:tcPr>
          <w:p w14:paraId="2C6BEDA3" w14:textId="3E04C4AB" w:rsidR="00835A73" w:rsidRPr="00820FFE" w:rsidRDefault="00835A73" w:rsidP="00835A73">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Adendum a Contrato</w:t>
            </w:r>
          </w:p>
        </w:tc>
        <w:tc>
          <w:tcPr>
            <w:tcW w:w="1562" w:type="dxa"/>
            <w:noWrap/>
            <w:hideMark/>
          </w:tcPr>
          <w:p w14:paraId="43885D82" w14:textId="1DEEFE5D" w:rsidR="00835A73" w:rsidRPr="00820FFE" w:rsidRDefault="00835A73" w:rsidP="00835A73">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w:t>
            </w:r>
            <w:r w:rsidR="009A4FAB" w:rsidRPr="00820FFE">
              <w:rPr>
                <w:rFonts w:ascii="Times New Roman" w:eastAsia="Times New Roman" w:hAnsi="Times New Roman"/>
                <w:color w:val="767171" w:themeColor="background2" w:themeShade="80"/>
                <w:sz w:val="24"/>
                <w:szCs w:val="24"/>
                <w:lang w:eastAsia="es-ES"/>
              </w:rPr>
              <w:t>8</w:t>
            </w:r>
          </w:p>
        </w:tc>
      </w:tr>
      <w:tr w:rsidR="00820FFE" w:rsidRPr="00820FFE" w14:paraId="18B3C196" w14:textId="77777777" w:rsidTr="00690B32">
        <w:trPr>
          <w:trHeight w:val="241"/>
          <w:jc w:val="center"/>
        </w:trPr>
        <w:tc>
          <w:tcPr>
            <w:tcW w:w="5820" w:type="dxa"/>
            <w:noWrap/>
            <w:hideMark/>
          </w:tcPr>
          <w:p w14:paraId="55EA3D95" w14:textId="7D8D2F1E" w:rsidR="00835A73" w:rsidRPr="00820FFE" w:rsidRDefault="00835A73" w:rsidP="00835A73">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Certificación de Propiedad</w:t>
            </w:r>
          </w:p>
        </w:tc>
        <w:tc>
          <w:tcPr>
            <w:tcW w:w="1562" w:type="dxa"/>
            <w:noWrap/>
            <w:hideMark/>
          </w:tcPr>
          <w:p w14:paraId="164964FB" w14:textId="00641E6A" w:rsidR="00835A73" w:rsidRPr="00820FFE" w:rsidRDefault="00A226FB" w:rsidP="00835A73">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73</w:t>
            </w:r>
          </w:p>
        </w:tc>
      </w:tr>
      <w:tr w:rsidR="00820FFE" w:rsidRPr="00820FFE" w14:paraId="46AF692B" w14:textId="77777777" w:rsidTr="00690B32">
        <w:trPr>
          <w:trHeight w:val="241"/>
          <w:jc w:val="center"/>
        </w:trPr>
        <w:tc>
          <w:tcPr>
            <w:tcW w:w="5820" w:type="dxa"/>
            <w:noWrap/>
            <w:hideMark/>
          </w:tcPr>
          <w:p w14:paraId="43164726" w14:textId="1FECCF8B" w:rsidR="00835A73" w:rsidRPr="00820FFE" w:rsidRDefault="00835A73" w:rsidP="00835A73">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Estatus Jurídico</w:t>
            </w:r>
          </w:p>
        </w:tc>
        <w:tc>
          <w:tcPr>
            <w:tcW w:w="1562" w:type="dxa"/>
            <w:noWrap/>
            <w:hideMark/>
          </w:tcPr>
          <w:p w14:paraId="48B4445C" w14:textId="56DBC498" w:rsidR="00835A73" w:rsidRPr="00820FFE" w:rsidRDefault="0011254E" w:rsidP="00835A73">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400</w:t>
            </w:r>
          </w:p>
        </w:tc>
      </w:tr>
      <w:tr w:rsidR="00820FFE" w:rsidRPr="00820FFE" w14:paraId="583E285E" w14:textId="77777777" w:rsidTr="00690B32">
        <w:trPr>
          <w:trHeight w:val="241"/>
          <w:jc w:val="center"/>
        </w:trPr>
        <w:tc>
          <w:tcPr>
            <w:tcW w:w="5820" w:type="dxa"/>
            <w:noWrap/>
            <w:hideMark/>
          </w:tcPr>
          <w:p w14:paraId="5262781A" w14:textId="774B812C" w:rsidR="00835A73" w:rsidRPr="00820FFE" w:rsidRDefault="00835A73" w:rsidP="00835A73">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 objeción a Deslinde</w:t>
            </w:r>
          </w:p>
        </w:tc>
        <w:tc>
          <w:tcPr>
            <w:tcW w:w="1562" w:type="dxa"/>
            <w:noWrap/>
            <w:hideMark/>
          </w:tcPr>
          <w:p w14:paraId="26A6635A" w14:textId="11F7BDCB" w:rsidR="00835A73" w:rsidRPr="00820FFE" w:rsidRDefault="00DD5082" w:rsidP="00835A73">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117</w:t>
            </w:r>
          </w:p>
        </w:tc>
      </w:tr>
      <w:tr w:rsidR="00820FFE" w:rsidRPr="00820FFE" w14:paraId="2C0762B5" w14:textId="77777777" w:rsidTr="00690B32">
        <w:trPr>
          <w:trHeight w:val="241"/>
          <w:jc w:val="center"/>
        </w:trPr>
        <w:tc>
          <w:tcPr>
            <w:tcW w:w="5820" w:type="dxa"/>
            <w:noWrap/>
            <w:hideMark/>
          </w:tcPr>
          <w:p w14:paraId="639F9296" w14:textId="22F61635" w:rsidR="00835A73" w:rsidRPr="00820FFE" w:rsidRDefault="00835A73" w:rsidP="00835A73">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Renuncia de </w:t>
            </w:r>
            <w:r w:rsidR="000873A1" w:rsidRPr="00820FFE">
              <w:rPr>
                <w:rFonts w:ascii="Times New Roman" w:eastAsia="Times New Roman" w:hAnsi="Times New Roman"/>
                <w:color w:val="767171" w:themeColor="background2" w:themeShade="80"/>
                <w:sz w:val="24"/>
                <w:szCs w:val="24"/>
                <w:lang w:eastAsia="es-ES"/>
              </w:rPr>
              <w:t>B</w:t>
            </w:r>
            <w:r w:rsidRPr="00820FFE">
              <w:rPr>
                <w:rFonts w:ascii="Times New Roman" w:eastAsia="Times New Roman" w:hAnsi="Times New Roman"/>
                <w:color w:val="767171" w:themeColor="background2" w:themeShade="80"/>
                <w:sz w:val="24"/>
                <w:szCs w:val="24"/>
                <w:lang w:eastAsia="es-ES"/>
              </w:rPr>
              <w:t xml:space="preserve">ien de </w:t>
            </w:r>
            <w:r w:rsidR="000873A1" w:rsidRPr="00820FFE">
              <w:rPr>
                <w:rFonts w:ascii="Times New Roman" w:eastAsia="Times New Roman" w:hAnsi="Times New Roman"/>
                <w:color w:val="767171" w:themeColor="background2" w:themeShade="80"/>
                <w:sz w:val="24"/>
                <w:szCs w:val="24"/>
                <w:lang w:eastAsia="es-ES"/>
              </w:rPr>
              <w:t>F</w:t>
            </w:r>
            <w:r w:rsidRPr="00820FFE">
              <w:rPr>
                <w:rFonts w:ascii="Times New Roman" w:eastAsia="Times New Roman" w:hAnsi="Times New Roman"/>
                <w:color w:val="767171" w:themeColor="background2" w:themeShade="80"/>
                <w:sz w:val="24"/>
                <w:szCs w:val="24"/>
                <w:lang w:eastAsia="es-ES"/>
              </w:rPr>
              <w:t>amilia</w:t>
            </w:r>
          </w:p>
        </w:tc>
        <w:tc>
          <w:tcPr>
            <w:tcW w:w="1562" w:type="dxa"/>
            <w:noWrap/>
            <w:hideMark/>
          </w:tcPr>
          <w:p w14:paraId="7BC768AB" w14:textId="0BF06099" w:rsidR="00835A73" w:rsidRPr="00820FFE" w:rsidRDefault="009A4FAB" w:rsidP="009A4FA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w:t>
            </w:r>
            <w:r w:rsidR="0043184B" w:rsidRPr="00820FFE">
              <w:rPr>
                <w:rFonts w:ascii="Times New Roman" w:eastAsia="Times New Roman" w:hAnsi="Times New Roman"/>
                <w:color w:val="767171" w:themeColor="background2" w:themeShade="80"/>
                <w:sz w:val="24"/>
                <w:szCs w:val="24"/>
                <w:lang w:eastAsia="es-ES"/>
              </w:rPr>
              <w:t>3</w:t>
            </w:r>
          </w:p>
        </w:tc>
      </w:tr>
      <w:tr w:rsidR="00820FFE" w:rsidRPr="00820FFE" w14:paraId="776D812E" w14:textId="77777777" w:rsidTr="00690B32">
        <w:trPr>
          <w:trHeight w:val="241"/>
          <w:jc w:val="center"/>
        </w:trPr>
        <w:tc>
          <w:tcPr>
            <w:tcW w:w="5820" w:type="dxa"/>
            <w:noWrap/>
          </w:tcPr>
          <w:p w14:paraId="4B7C62C4" w14:textId="6A541F70" w:rsidR="00DD5082" w:rsidRPr="00820FFE" w:rsidRDefault="00DD5082" w:rsidP="00835A73">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Contratos de Apartamentos y Viviendas</w:t>
            </w:r>
          </w:p>
        </w:tc>
        <w:tc>
          <w:tcPr>
            <w:tcW w:w="1562" w:type="dxa"/>
            <w:noWrap/>
          </w:tcPr>
          <w:p w14:paraId="7DE5E41F" w14:textId="183B6007" w:rsidR="00DD5082" w:rsidRPr="00820FFE" w:rsidRDefault="00DD5082" w:rsidP="00835A73">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91</w:t>
            </w:r>
          </w:p>
        </w:tc>
      </w:tr>
      <w:tr w:rsidR="00820FFE" w:rsidRPr="00820FFE" w14:paraId="6E0A2C1A" w14:textId="77777777" w:rsidTr="00690B32">
        <w:trPr>
          <w:trHeight w:val="241"/>
          <w:jc w:val="center"/>
        </w:trPr>
        <w:tc>
          <w:tcPr>
            <w:tcW w:w="5820" w:type="dxa"/>
            <w:noWrap/>
          </w:tcPr>
          <w:p w14:paraId="0EA04DED" w14:textId="3B494D34" w:rsidR="00DD5082" w:rsidRPr="00820FFE" w:rsidRDefault="00DD5082" w:rsidP="00835A73">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Contratos de Terrenos</w:t>
            </w:r>
          </w:p>
        </w:tc>
        <w:tc>
          <w:tcPr>
            <w:tcW w:w="1562" w:type="dxa"/>
            <w:noWrap/>
          </w:tcPr>
          <w:p w14:paraId="36DA415C" w14:textId="1BD7C09B" w:rsidR="00DD5082" w:rsidRPr="00820FFE" w:rsidRDefault="00DD5082" w:rsidP="00835A73">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81</w:t>
            </w:r>
          </w:p>
        </w:tc>
      </w:tr>
      <w:tr w:rsidR="00820FFE" w:rsidRPr="00820FFE" w14:paraId="64E09E03" w14:textId="77777777" w:rsidTr="00690B32">
        <w:trPr>
          <w:trHeight w:val="241"/>
          <w:jc w:val="center"/>
        </w:trPr>
        <w:tc>
          <w:tcPr>
            <w:tcW w:w="5820" w:type="dxa"/>
            <w:noWrap/>
            <w:hideMark/>
          </w:tcPr>
          <w:p w14:paraId="32627386" w14:textId="0E1C6A1C" w:rsidR="00835A73" w:rsidRPr="00820FFE" w:rsidRDefault="00835A73" w:rsidP="00835A73">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Transferencia de </w:t>
            </w:r>
            <w:r w:rsidR="000873A1" w:rsidRPr="00820FFE">
              <w:rPr>
                <w:rFonts w:ascii="Times New Roman" w:eastAsia="Times New Roman" w:hAnsi="Times New Roman"/>
                <w:color w:val="767171" w:themeColor="background2" w:themeShade="80"/>
                <w:sz w:val="24"/>
                <w:szCs w:val="24"/>
                <w:lang w:eastAsia="es-ES"/>
              </w:rPr>
              <w:t>I</w:t>
            </w:r>
            <w:r w:rsidRPr="00820FFE">
              <w:rPr>
                <w:rFonts w:ascii="Times New Roman" w:eastAsia="Times New Roman" w:hAnsi="Times New Roman"/>
                <w:color w:val="767171" w:themeColor="background2" w:themeShade="80"/>
                <w:sz w:val="24"/>
                <w:szCs w:val="24"/>
                <w:lang w:eastAsia="es-ES"/>
              </w:rPr>
              <w:t>nmueble</w:t>
            </w:r>
          </w:p>
        </w:tc>
        <w:tc>
          <w:tcPr>
            <w:tcW w:w="1562" w:type="dxa"/>
            <w:noWrap/>
            <w:hideMark/>
          </w:tcPr>
          <w:p w14:paraId="05F6B73F" w14:textId="0C5650DF" w:rsidR="00835A73" w:rsidRPr="00820FFE" w:rsidRDefault="00FF7FB5" w:rsidP="00FF7FB5">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w:t>
            </w:r>
            <w:r w:rsidR="00F77195" w:rsidRPr="00820FFE">
              <w:rPr>
                <w:rFonts w:ascii="Times New Roman" w:eastAsia="Times New Roman" w:hAnsi="Times New Roman"/>
                <w:color w:val="767171" w:themeColor="background2" w:themeShade="80"/>
                <w:sz w:val="24"/>
                <w:szCs w:val="24"/>
                <w:lang w:eastAsia="es-ES"/>
              </w:rPr>
              <w:t>50</w:t>
            </w:r>
          </w:p>
        </w:tc>
      </w:tr>
      <w:tr w:rsidR="00820FFE" w:rsidRPr="00820FFE" w14:paraId="455A5CC4" w14:textId="77777777" w:rsidTr="00690B32">
        <w:trPr>
          <w:trHeight w:val="38"/>
          <w:jc w:val="center"/>
        </w:trPr>
        <w:tc>
          <w:tcPr>
            <w:tcW w:w="5820" w:type="dxa"/>
            <w:hideMark/>
          </w:tcPr>
          <w:p w14:paraId="181AC6CA" w14:textId="34F653CA" w:rsidR="00835A73" w:rsidRPr="00820FFE" w:rsidRDefault="00835A73" w:rsidP="00835A73">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Solicitudes de Otorgamiento de </w:t>
            </w:r>
            <w:r w:rsidR="000873A1" w:rsidRPr="00820FFE">
              <w:rPr>
                <w:rFonts w:ascii="Times New Roman" w:eastAsia="Times New Roman" w:hAnsi="Times New Roman"/>
                <w:color w:val="767171" w:themeColor="background2" w:themeShade="80"/>
                <w:sz w:val="24"/>
                <w:szCs w:val="24"/>
                <w:lang w:eastAsia="es-ES"/>
              </w:rPr>
              <w:t>P</w:t>
            </w:r>
            <w:r w:rsidRPr="00820FFE">
              <w:rPr>
                <w:rFonts w:ascii="Times New Roman" w:eastAsia="Times New Roman" w:hAnsi="Times New Roman"/>
                <w:color w:val="767171" w:themeColor="background2" w:themeShade="80"/>
                <w:sz w:val="24"/>
                <w:szCs w:val="24"/>
                <w:lang w:eastAsia="es-ES"/>
              </w:rPr>
              <w:t xml:space="preserve">oder, Regularización de </w:t>
            </w:r>
            <w:r w:rsidR="000873A1" w:rsidRPr="00820FFE">
              <w:rPr>
                <w:rFonts w:ascii="Times New Roman" w:eastAsia="Times New Roman" w:hAnsi="Times New Roman"/>
                <w:color w:val="767171" w:themeColor="background2" w:themeShade="80"/>
                <w:sz w:val="24"/>
                <w:szCs w:val="24"/>
                <w:lang w:eastAsia="es-ES"/>
              </w:rPr>
              <w:t>E</w:t>
            </w:r>
            <w:r w:rsidRPr="00820FFE">
              <w:rPr>
                <w:rFonts w:ascii="Times New Roman" w:eastAsia="Times New Roman" w:hAnsi="Times New Roman"/>
                <w:color w:val="767171" w:themeColor="background2" w:themeShade="80"/>
                <w:sz w:val="24"/>
                <w:szCs w:val="24"/>
                <w:lang w:eastAsia="es-ES"/>
              </w:rPr>
              <w:t xml:space="preserve">xpediente, Regularización de </w:t>
            </w:r>
            <w:r w:rsidR="000873A1" w:rsidRPr="00820FFE">
              <w:rPr>
                <w:rFonts w:ascii="Times New Roman" w:eastAsia="Times New Roman" w:hAnsi="Times New Roman"/>
                <w:color w:val="767171" w:themeColor="background2" w:themeShade="80"/>
                <w:sz w:val="24"/>
                <w:szCs w:val="24"/>
                <w:lang w:eastAsia="es-ES"/>
              </w:rPr>
              <w:t>P</w:t>
            </w:r>
            <w:r w:rsidRPr="00820FFE">
              <w:rPr>
                <w:rFonts w:ascii="Times New Roman" w:eastAsia="Times New Roman" w:hAnsi="Times New Roman"/>
                <w:color w:val="767171" w:themeColor="background2" w:themeShade="80"/>
                <w:sz w:val="24"/>
                <w:szCs w:val="24"/>
                <w:lang w:eastAsia="es-ES"/>
              </w:rPr>
              <w:t xml:space="preserve">agos, </w:t>
            </w:r>
            <w:r w:rsidR="000873A1" w:rsidRPr="00820FFE">
              <w:rPr>
                <w:rFonts w:ascii="Times New Roman" w:eastAsia="Times New Roman" w:hAnsi="Times New Roman"/>
                <w:color w:val="767171" w:themeColor="background2" w:themeShade="80"/>
                <w:sz w:val="24"/>
                <w:szCs w:val="24"/>
                <w:lang w:eastAsia="es-ES"/>
              </w:rPr>
              <w:t>C</w:t>
            </w:r>
            <w:r w:rsidRPr="00820FFE">
              <w:rPr>
                <w:rFonts w:ascii="Times New Roman" w:eastAsia="Times New Roman" w:hAnsi="Times New Roman"/>
                <w:color w:val="767171" w:themeColor="background2" w:themeShade="80"/>
                <w:sz w:val="24"/>
                <w:szCs w:val="24"/>
                <w:lang w:eastAsia="es-ES"/>
              </w:rPr>
              <w:t xml:space="preserve">ertificado de </w:t>
            </w:r>
            <w:r w:rsidR="000873A1" w:rsidRPr="00820FFE">
              <w:rPr>
                <w:rFonts w:ascii="Times New Roman" w:eastAsia="Times New Roman" w:hAnsi="Times New Roman"/>
                <w:color w:val="767171" w:themeColor="background2" w:themeShade="80"/>
                <w:sz w:val="24"/>
                <w:szCs w:val="24"/>
                <w:lang w:eastAsia="es-ES"/>
              </w:rPr>
              <w:t>T</w:t>
            </w:r>
            <w:r w:rsidRPr="00820FFE">
              <w:rPr>
                <w:rFonts w:ascii="Times New Roman" w:eastAsia="Times New Roman" w:hAnsi="Times New Roman"/>
                <w:color w:val="767171" w:themeColor="background2" w:themeShade="80"/>
                <w:sz w:val="24"/>
                <w:szCs w:val="24"/>
                <w:lang w:eastAsia="es-ES"/>
              </w:rPr>
              <w:t>i</w:t>
            </w:r>
            <w:r w:rsidR="000873A1" w:rsidRPr="00820FFE">
              <w:rPr>
                <w:rFonts w:ascii="Times New Roman" w:eastAsia="Times New Roman" w:hAnsi="Times New Roman"/>
                <w:color w:val="767171" w:themeColor="background2" w:themeShade="80"/>
                <w:sz w:val="24"/>
                <w:szCs w:val="24"/>
                <w:lang w:eastAsia="es-ES"/>
              </w:rPr>
              <w:t>t</w:t>
            </w:r>
            <w:r w:rsidRPr="00820FFE">
              <w:rPr>
                <w:rFonts w:ascii="Times New Roman" w:eastAsia="Times New Roman" w:hAnsi="Times New Roman"/>
                <w:color w:val="767171" w:themeColor="background2" w:themeShade="80"/>
                <w:sz w:val="24"/>
                <w:szCs w:val="24"/>
                <w:lang w:eastAsia="es-ES"/>
              </w:rPr>
              <w:t>ulo, Declaratoria de Utilidad Pública, Aplicación al Decreto, entre otros</w:t>
            </w:r>
          </w:p>
        </w:tc>
        <w:tc>
          <w:tcPr>
            <w:tcW w:w="1562" w:type="dxa"/>
            <w:noWrap/>
            <w:hideMark/>
          </w:tcPr>
          <w:p w14:paraId="5648E3DC" w14:textId="7A23E444" w:rsidR="00835A73" w:rsidRPr="00820FFE" w:rsidRDefault="00C268F0" w:rsidP="00FF7FB5">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w:t>
            </w:r>
            <w:r w:rsidR="0044736F" w:rsidRPr="00820FFE">
              <w:rPr>
                <w:rFonts w:ascii="Times New Roman" w:eastAsia="Times New Roman" w:hAnsi="Times New Roman"/>
                <w:color w:val="767171" w:themeColor="background2" w:themeShade="80"/>
                <w:sz w:val="24"/>
                <w:szCs w:val="24"/>
                <w:lang w:eastAsia="es-ES"/>
              </w:rPr>
              <w:t>65</w:t>
            </w:r>
          </w:p>
        </w:tc>
      </w:tr>
      <w:tr w:rsidR="00835A73" w:rsidRPr="00820FFE" w14:paraId="6BE75227" w14:textId="77777777" w:rsidTr="00690B32">
        <w:trPr>
          <w:trHeight w:val="241"/>
          <w:jc w:val="center"/>
        </w:trPr>
        <w:tc>
          <w:tcPr>
            <w:tcW w:w="5820" w:type="dxa"/>
            <w:noWrap/>
            <w:hideMark/>
          </w:tcPr>
          <w:p w14:paraId="551C56E6" w14:textId="217C8A4B" w:rsidR="00835A73" w:rsidRPr="00820FFE" w:rsidRDefault="00F1191E" w:rsidP="00F1191E">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Total</w:t>
            </w:r>
          </w:p>
        </w:tc>
        <w:tc>
          <w:tcPr>
            <w:tcW w:w="1562" w:type="dxa"/>
            <w:noWrap/>
            <w:hideMark/>
          </w:tcPr>
          <w:p w14:paraId="3B3E9BAF" w14:textId="6F4DEADB" w:rsidR="00835A73" w:rsidRPr="00820FFE" w:rsidRDefault="00C268F0" w:rsidP="00F1191E">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1,</w:t>
            </w:r>
            <w:r w:rsidR="0044736F" w:rsidRPr="00820FFE">
              <w:rPr>
                <w:rFonts w:ascii="Times New Roman" w:eastAsia="Times New Roman" w:hAnsi="Times New Roman"/>
                <w:b/>
                <w:bCs/>
                <w:color w:val="767171" w:themeColor="background2" w:themeShade="80"/>
                <w:sz w:val="24"/>
                <w:szCs w:val="24"/>
                <w:lang w:eastAsia="es-ES"/>
              </w:rPr>
              <w:t>908</w:t>
            </w:r>
          </w:p>
        </w:tc>
      </w:tr>
    </w:tbl>
    <w:p w14:paraId="3D602C67" w14:textId="77777777" w:rsidR="00FD7DEE" w:rsidRPr="00820FFE" w:rsidRDefault="00FD7DEE" w:rsidP="00A90FC4">
      <w:pPr>
        <w:spacing w:line="360" w:lineRule="auto"/>
        <w:rPr>
          <w:color w:val="767171" w:themeColor="background2" w:themeShade="80"/>
          <w:sz w:val="24"/>
          <w:szCs w:val="24"/>
        </w:rPr>
      </w:pPr>
    </w:p>
    <w:p w14:paraId="6A4ED863" w14:textId="2EBAFB6A" w:rsidR="00D4049C" w:rsidRPr="00820FFE" w:rsidRDefault="00102407" w:rsidP="00856D95">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El Departamento de Litigios ha participa</w:t>
      </w:r>
      <w:r w:rsidR="005C7F97" w:rsidRPr="00820FFE">
        <w:rPr>
          <w:rFonts w:ascii="Times New Roman" w:hAnsi="Times New Roman"/>
          <w:color w:val="767171" w:themeColor="background2" w:themeShade="80"/>
          <w:sz w:val="24"/>
          <w:szCs w:val="24"/>
        </w:rPr>
        <w:t>do</w:t>
      </w:r>
      <w:r w:rsidRPr="00820FFE">
        <w:rPr>
          <w:rFonts w:ascii="Times New Roman" w:hAnsi="Times New Roman"/>
          <w:color w:val="767171" w:themeColor="background2" w:themeShade="80"/>
          <w:sz w:val="24"/>
          <w:szCs w:val="24"/>
        </w:rPr>
        <w:t xml:space="preserve"> en </w:t>
      </w:r>
      <w:r w:rsidR="00C268F0" w:rsidRPr="00820FFE">
        <w:rPr>
          <w:rFonts w:ascii="Times New Roman" w:hAnsi="Times New Roman"/>
          <w:color w:val="767171" w:themeColor="background2" w:themeShade="80"/>
          <w:sz w:val="24"/>
          <w:szCs w:val="24"/>
        </w:rPr>
        <w:t>3</w:t>
      </w:r>
      <w:r w:rsidR="00B611C4" w:rsidRPr="00820FFE">
        <w:rPr>
          <w:rFonts w:ascii="Times New Roman" w:hAnsi="Times New Roman"/>
          <w:color w:val="767171" w:themeColor="background2" w:themeShade="80"/>
          <w:sz w:val="24"/>
          <w:szCs w:val="24"/>
        </w:rPr>
        <w:t>88</w:t>
      </w:r>
      <w:r w:rsidRPr="00820FFE">
        <w:rPr>
          <w:rFonts w:ascii="Times New Roman" w:hAnsi="Times New Roman"/>
          <w:color w:val="767171" w:themeColor="background2" w:themeShade="80"/>
          <w:sz w:val="24"/>
          <w:szCs w:val="24"/>
        </w:rPr>
        <w:t xml:space="preserve"> procesos de litis jurídicas en las provincias de Barahona, Elías Piña, Neyba, Peravia, Santo Domingo Norte, Monseñor </w:t>
      </w:r>
      <w:r w:rsidRPr="00820FFE">
        <w:rPr>
          <w:rFonts w:ascii="Times New Roman" w:hAnsi="Times New Roman"/>
          <w:color w:val="767171" w:themeColor="background2" w:themeShade="80"/>
          <w:sz w:val="24"/>
          <w:szCs w:val="24"/>
        </w:rPr>
        <w:lastRenderedPageBreak/>
        <w:t>Nouel, San Francisco de Macorís,</w:t>
      </w:r>
      <w:r w:rsidR="00234FF7" w:rsidRPr="00820FFE">
        <w:rPr>
          <w:rFonts w:ascii="Times New Roman" w:hAnsi="Times New Roman"/>
          <w:color w:val="767171" w:themeColor="background2" w:themeShade="80"/>
          <w:sz w:val="24"/>
          <w:szCs w:val="24"/>
        </w:rPr>
        <w:t xml:space="preserve"> Puerto Plata,</w:t>
      </w:r>
      <w:r w:rsidRPr="00820FFE">
        <w:rPr>
          <w:rFonts w:ascii="Times New Roman" w:hAnsi="Times New Roman"/>
          <w:color w:val="767171" w:themeColor="background2" w:themeShade="80"/>
          <w:sz w:val="24"/>
          <w:szCs w:val="24"/>
        </w:rPr>
        <w:t xml:space="preserve"> Samaná,</w:t>
      </w:r>
      <w:r w:rsidR="00C268F0" w:rsidRPr="00820FFE">
        <w:rPr>
          <w:rFonts w:ascii="Times New Roman" w:hAnsi="Times New Roman"/>
          <w:color w:val="767171" w:themeColor="background2" w:themeShade="80"/>
          <w:sz w:val="24"/>
          <w:szCs w:val="24"/>
        </w:rPr>
        <w:t xml:space="preserve"> El Seibo,</w:t>
      </w:r>
      <w:r w:rsidRPr="00820FFE">
        <w:rPr>
          <w:rFonts w:ascii="Times New Roman" w:hAnsi="Times New Roman"/>
          <w:color w:val="767171" w:themeColor="background2" w:themeShade="80"/>
          <w:sz w:val="24"/>
          <w:szCs w:val="24"/>
        </w:rPr>
        <w:t xml:space="preserve"> </w:t>
      </w:r>
      <w:r w:rsidR="0063686F" w:rsidRPr="00820FFE">
        <w:rPr>
          <w:rFonts w:ascii="Times New Roman" w:hAnsi="Times New Roman"/>
          <w:color w:val="767171" w:themeColor="background2" w:themeShade="80"/>
          <w:sz w:val="24"/>
          <w:szCs w:val="24"/>
        </w:rPr>
        <w:t xml:space="preserve">San Cristóbal, </w:t>
      </w:r>
      <w:r w:rsidRPr="00820FFE">
        <w:rPr>
          <w:rFonts w:ascii="Times New Roman" w:hAnsi="Times New Roman"/>
          <w:color w:val="767171" w:themeColor="background2" w:themeShade="80"/>
          <w:sz w:val="24"/>
          <w:szCs w:val="24"/>
        </w:rPr>
        <w:t>Monte Cristi, S</w:t>
      </w:r>
      <w:r w:rsidR="0094319A" w:rsidRPr="00820FFE">
        <w:rPr>
          <w:rFonts w:ascii="Times New Roman" w:hAnsi="Times New Roman"/>
          <w:color w:val="767171" w:themeColor="background2" w:themeShade="80"/>
          <w:sz w:val="24"/>
          <w:szCs w:val="24"/>
        </w:rPr>
        <w:t>antiago y el Distrito Nacional</w:t>
      </w:r>
      <w:bookmarkEnd w:id="22"/>
      <w:r w:rsidR="0094319A" w:rsidRPr="00820FFE">
        <w:rPr>
          <w:rFonts w:ascii="Times New Roman" w:hAnsi="Times New Roman"/>
          <w:color w:val="767171" w:themeColor="background2" w:themeShade="80"/>
          <w:sz w:val="24"/>
          <w:szCs w:val="24"/>
        </w:rPr>
        <w:t>.</w:t>
      </w:r>
    </w:p>
    <w:tbl>
      <w:tblPr>
        <w:tblStyle w:val="Estilo6"/>
        <w:tblW w:w="9483" w:type="dxa"/>
        <w:tblLook w:val="04A0" w:firstRow="1" w:lastRow="0" w:firstColumn="1" w:lastColumn="0" w:noHBand="0" w:noVBand="1"/>
      </w:tblPr>
      <w:tblGrid>
        <w:gridCol w:w="660"/>
        <w:gridCol w:w="3911"/>
        <w:gridCol w:w="3602"/>
        <w:gridCol w:w="1310"/>
      </w:tblGrid>
      <w:tr w:rsidR="00820FFE" w:rsidRPr="00820FFE" w14:paraId="69B349E6" w14:textId="77777777" w:rsidTr="00B611C4">
        <w:trPr>
          <w:trHeight w:val="336"/>
        </w:trPr>
        <w:tc>
          <w:tcPr>
            <w:tcW w:w="660" w:type="dxa"/>
            <w:shd w:val="clear" w:color="auto" w:fill="1F4E79" w:themeFill="accent5" w:themeFillShade="80"/>
            <w:noWrap/>
            <w:hideMark/>
          </w:tcPr>
          <w:p w14:paraId="76171EBF" w14:textId="77777777" w:rsidR="00297062" w:rsidRPr="002A78E8" w:rsidRDefault="00297062" w:rsidP="00297062">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eastAsia="es-ES"/>
              </w:rPr>
              <w:t>No.</w:t>
            </w:r>
          </w:p>
        </w:tc>
        <w:tc>
          <w:tcPr>
            <w:tcW w:w="3911" w:type="dxa"/>
            <w:shd w:val="clear" w:color="auto" w:fill="1F4E79" w:themeFill="accent5" w:themeFillShade="80"/>
            <w:hideMark/>
          </w:tcPr>
          <w:p w14:paraId="70037FE4" w14:textId="77777777" w:rsidR="00297062" w:rsidRPr="002A78E8" w:rsidRDefault="00297062" w:rsidP="00297062">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val="en-US" w:eastAsia="es-ES"/>
              </w:rPr>
              <w:t>Tribunal Apoderado</w:t>
            </w:r>
          </w:p>
        </w:tc>
        <w:tc>
          <w:tcPr>
            <w:tcW w:w="3602" w:type="dxa"/>
            <w:shd w:val="clear" w:color="auto" w:fill="1F4E79" w:themeFill="accent5" w:themeFillShade="80"/>
            <w:hideMark/>
          </w:tcPr>
          <w:p w14:paraId="514E4D6E" w14:textId="77777777" w:rsidR="00297062" w:rsidRPr="002A78E8" w:rsidRDefault="00297062" w:rsidP="00297062">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val="en-US" w:eastAsia="es-ES"/>
              </w:rPr>
              <w:t>Tipo de Demanda</w:t>
            </w:r>
          </w:p>
        </w:tc>
        <w:tc>
          <w:tcPr>
            <w:tcW w:w="1310" w:type="dxa"/>
            <w:shd w:val="clear" w:color="auto" w:fill="1F4E79" w:themeFill="accent5" w:themeFillShade="80"/>
            <w:hideMark/>
          </w:tcPr>
          <w:p w14:paraId="43FD5BB0" w14:textId="77777777" w:rsidR="00297062" w:rsidRPr="002A78E8" w:rsidRDefault="00297062" w:rsidP="00297062">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val="en-US" w:eastAsia="es-ES"/>
              </w:rPr>
              <w:t>Mes</w:t>
            </w:r>
          </w:p>
        </w:tc>
      </w:tr>
      <w:tr w:rsidR="00820FFE" w:rsidRPr="00820FFE" w14:paraId="1E0864FC" w14:textId="77777777" w:rsidTr="00B611C4">
        <w:trPr>
          <w:trHeight w:val="336"/>
        </w:trPr>
        <w:tc>
          <w:tcPr>
            <w:tcW w:w="660" w:type="dxa"/>
            <w:noWrap/>
            <w:hideMark/>
          </w:tcPr>
          <w:p w14:paraId="1E26EA0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w:t>
            </w:r>
          </w:p>
        </w:tc>
        <w:tc>
          <w:tcPr>
            <w:tcW w:w="3911" w:type="dxa"/>
            <w:hideMark/>
          </w:tcPr>
          <w:p w14:paraId="55ECD07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7906D28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noWrap/>
            <w:hideMark/>
          </w:tcPr>
          <w:p w14:paraId="15C768B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3937C65D" w14:textId="77777777" w:rsidTr="00B611C4">
        <w:trPr>
          <w:trHeight w:val="336"/>
        </w:trPr>
        <w:tc>
          <w:tcPr>
            <w:tcW w:w="660" w:type="dxa"/>
            <w:noWrap/>
            <w:hideMark/>
          </w:tcPr>
          <w:p w14:paraId="4316D5B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w:t>
            </w:r>
          </w:p>
        </w:tc>
        <w:tc>
          <w:tcPr>
            <w:tcW w:w="3911" w:type="dxa"/>
            <w:hideMark/>
          </w:tcPr>
          <w:p w14:paraId="5E12845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076C88F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noWrap/>
            <w:hideMark/>
          </w:tcPr>
          <w:p w14:paraId="69CEAFB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54543E97" w14:textId="77777777" w:rsidTr="00B611C4">
        <w:trPr>
          <w:trHeight w:val="336"/>
        </w:trPr>
        <w:tc>
          <w:tcPr>
            <w:tcW w:w="660" w:type="dxa"/>
            <w:noWrap/>
            <w:hideMark/>
          </w:tcPr>
          <w:p w14:paraId="2BC1B12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w:t>
            </w:r>
          </w:p>
        </w:tc>
        <w:tc>
          <w:tcPr>
            <w:tcW w:w="3911" w:type="dxa"/>
            <w:hideMark/>
          </w:tcPr>
          <w:p w14:paraId="40B711E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4A3746E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Litis Sobre Derechos Registrados</w:t>
            </w:r>
          </w:p>
        </w:tc>
        <w:tc>
          <w:tcPr>
            <w:tcW w:w="1310" w:type="dxa"/>
            <w:noWrap/>
            <w:hideMark/>
          </w:tcPr>
          <w:p w14:paraId="45A7E04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40C54CFE" w14:textId="77777777" w:rsidTr="00B611C4">
        <w:trPr>
          <w:trHeight w:val="336"/>
        </w:trPr>
        <w:tc>
          <w:tcPr>
            <w:tcW w:w="660" w:type="dxa"/>
            <w:noWrap/>
            <w:hideMark/>
          </w:tcPr>
          <w:p w14:paraId="3EF1FA2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w:t>
            </w:r>
          </w:p>
        </w:tc>
        <w:tc>
          <w:tcPr>
            <w:tcW w:w="3911" w:type="dxa"/>
            <w:hideMark/>
          </w:tcPr>
          <w:p w14:paraId="6417699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713A8624" w14:textId="274E753D"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noWrap/>
            <w:hideMark/>
          </w:tcPr>
          <w:p w14:paraId="6D390D6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692CF8A7" w14:textId="77777777" w:rsidTr="00B611C4">
        <w:trPr>
          <w:trHeight w:val="336"/>
        </w:trPr>
        <w:tc>
          <w:tcPr>
            <w:tcW w:w="660" w:type="dxa"/>
            <w:noWrap/>
            <w:hideMark/>
          </w:tcPr>
          <w:p w14:paraId="6C2774E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w:t>
            </w:r>
          </w:p>
        </w:tc>
        <w:tc>
          <w:tcPr>
            <w:tcW w:w="3911" w:type="dxa"/>
            <w:hideMark/>
          </w:tcPr>
          <w:p w14:paraId="40BBB5F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7C401FCA" w14:textId="49CFF3A3"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noWrap/>
            <w:hideMark/>
          </w:tcPr>
          <w:p w14:paraId="4310738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0AA44333" w14:textId="77777777" w:rsidTr="00B611C4">
        <w:trPr>
          <w:trHeight w:val="336"/>
        </w:trPr>
        <w:tc>
          <w:tcPr>
            <w:tcW w:w="660" w:type="dxa"/>
            <w:noWrap/>
            <w:hideMark/>
          </w:tcPr>
          <w:p w14:paraId="7D4C0D1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w:t>
            </w:r>
          </w:p>
        </w:tc>
        <w:tc>
          <w:tcPr>
            <w:tcW w:w="3911" w:type="dxa"/>
            <w:hideMark/>
          </w:tcPr>
          <w:p w14:paraId="699FE15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359464F4" w14:textId="488E3839"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noWrap/>
            <w:hideMark/>
          </w:tcPr>
          <w:p w14:paraId="18F1ADC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49062FD0" w14:textId="77777777" w:rsidTr="00B611C4">
        <w:trPr>
          <w:trHeight w:val="336"/>
        </w:trPr>
        <w:tc>
          <w:tcPr>
            <w:tcW w:w="660" w:type="dxa"/>
            <w:noWrap/>
            <w:hideMark/>
          </w:tcPr>
          <w:p w14:paraId="5AB2ACD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w:t>
            </w:r>
          </w:p>
        </w:tc>
        <w:tc>
          <w:tcPr>
            <w:tcW w:w="3911" w:type="dxa"/>
            <w:hideMark/>
          </w:tcPr>
          <w:p w14:paraId="139D2EC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1018B2D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noWrap/>
            <w:hideMark/>
          </w:tcPr>
          <w:p w14:paraId="1E9158B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7E2E163F" w14:textId="77777777" w:rsidTr="00B611C4">
        <w:trPr>
          <w:trHeight w:val="336"/>
        </w:trPr>
        <w:tc>
          <w:tcPr>
            <w:tcW w:w="660" w:type="dxa"/>
            <w:noWrap/>
            <w:hideMark/>
          </w:tcPr>
          <w:p w14:paraId="0D6520A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w:t>
            </w:r>
          </w:p>
        </w:tc>
        <w:tc>
          <w:tcPr>
            <w:tcW w:w="3911" w:type="dxa"/>
            <w:hideMark/>
          </w:tcPr>
          <w:p w14:paraId="7BA22ADC" w14:textId="48E481BE"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w:t>
            </w:r>
            <w:r w:rsidR="00E00ED6" w:rsidRPr="00820FFE">
              <w:rPr>
                <w:rFonts w:ascii="Times New Roman" w:eastAsia="Times New Roman" w:hAnsi="Times New Roman"/>
                <w:color w:val="767171" w:themeColor="background2" w:themeShade="80"/>
                <w:sz w:val="24"/>
                <w:szCs w:val="24"/>
                <w:lang w:val="es-DO" w:eastAsia="es-ES"/>
              </w:rPr>
              <w:t xml:space="preserve"> </w:t>
            </w:r>
            <w:r w:rsidRPr="00820FFE">
              <w:rPr>
                <w:rFonts w:ascii="Times New Roman" w:eastAsia="Times New Roman" w:hAnsi="Times New Roman"/>
                <w:color w:val="767171" w:themeColor="background2" w:themeShade="80"/>
                <w:sz w:val="24"/>
                <w:szCs w:val="24"/>
                <w:lang w:val="es-DO" w:eastAsia="es-ES"/>
              </w:rPr>
              <w:t>Santiago</w:t>
            </w:r>
          </w:p>
        </w:tc>
        <w:tc>
          <w:tcPr>
            <w:tcW w:w="3602" w:type="dxa"/>
            <w:hideMark/>
          </w:tcPr>
          <w:p w14:paraId="175340B8" w14:textId="5D2B9F41"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noWrap/>
            <w:hideMark/>
          </w:tcPr>
          <w:p w14:paraId="6FE6A3F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7BBA026E" w14:textId="77777777" w:rsidTr="00B611C4">
        <w:trPr>
          <w:trHeight w:val="336"/>
        </w:trPr>
        <w:tc>
          <w:tcPr>
            <w:tcW w:w="660" w:type="dxa"/>
            <w:noWrap/>
            <w:hideMark/>
          </w:tcPr>
          <w:p w14:paraId="49185A1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w:t>
            </w:r>
          </w:p>
        </w:tc>
        <w:tc>
          <w:tcPr>
            <w:tcW w:w="3911" w:type="dxa"/>
            <w:hideMark/>
          </w:tcPr>
          <w:p w14:paraId="4645BB5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7C2FCF6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noWrap/>
            <w:hideMark/>
          </w:tcPr>
          <w:p w14:paraId="5135102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3F9ABE80" w14:textId="77777777" w:rsidTr="00B611C4">
        <w:trPr>
          <w:trHeight w:val="336"/>
        </w:trPr>
        <w:tc>
          <w:tcPr>
            <w:tcW w:w="660" w:type="dxa"/>
            <w:noWrap/>
            <w:hideMark/>
          </w:tcPr>
          <w:p w14:paraId="29FC3AB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w:t>
            </w:r>
          </w:p>
        </w:tc>
        <w:tc>
          <w:tcPr>
            <w:tcW w:w="3911" w:type="dxa"/>
            <w:hideMark/>
          </w:tcPr>
          <w:p w14:paraId="4C66130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02F5512F" w14:textId="4CACFFCA"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noWrap/>
            <w:hideMark/>
          </w:tcPr>
          <w:p w14:paraId="183836C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39FDB677" w14:textId="77777777" w:rsidTr="00B611C4">
        <w:trPr>
          <w:trHeight w:val="336"/>
        </w:trPr>
        <w:tc>
          <w:tcPr>
            <w:tcW w:w="660" w:type="dxa"/>
            <w:noWrap/>
            <w:hideMark/>
          </w:tcPr>
          <w:p w14:paraId="2E8AFA2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w:t>
            </w:r>
          </w:p>
        </w:tc>
        <w:tc>
          <w:tcPr>
            <w:tcW w:w="3911" w:type="dxa"/>
            <w:hideMark/>
          </w:tcPr>
          <w:p w14:paraId="24ACB41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Tsa, D.N.</w:t>
            </w:r>
          </w:p>
        </w:tc>
        <w:tc>
          <w:tcPr>
            <w:tcW w:w="3602" w:type="dxa"/>
            <w:hideMark/>
          </w:tcPr>
          <w:p w14:paraId="1084C59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Justiprecio</w:t>
            </w:r>
          </w:p>
        </w:tc>
        <w:tc>
          <w:tcPr>
            <w:tcW w:w="1310" w:type="dxa"/>
            <w:noWrap/>
            <w:hideMark/>
          </w:tcPr>
          <w:p w14:paraId="509D34C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088F2146" w14:textId="77777777" w:rsidTr="00B611C4">
        <w:trPr>
          <w:trHeight w:val="336"/>
        </w:trPr>
        <w:tc>
          <w:tcPr>
            <w:tcW w:w="660" w:type="dxa"/>
            <w:noWrap/>
            <w:hideMark/>
          </w:tcPr>
          <w:p w14:paraId="554DD1B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w:t>
            </w:r>
          </w:p>
        </w:tc>
        <w:tc>
          <w:tcPr>
            <w:tcW w:w="3911" w:type="dxa"/>
            <w:hideMark/>
          </w:tcPr>
          <w:p w14:paraId="2573353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Tsa, D.N.</w:t>
            </w:r>
          </w:p>
        </w:tc>
        <w:tc>
          <w:tcPr>
            <w:tcW w:w="3602" w:type="dxa"/>
            <w:hideMark/>
          </w:tcPr>
          <w:p w14:paraId="4FCC7F3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Justiprecio</w:t>
            </w:r>
          </w:p>
        </w:tc>
        <w:tc>
          <w:tcPr>
            <w:tcW w:w="1310" w:type="dxa"/>
            <w:noWrap/>
            <w:hideMark/>
          </w:tcPr>
          <w:p w14:paraId="7339B98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5C00834F" w14:textId="77777777" w:rsidTr="00B611C4">
        <w:trPr>
          <w:trHeight w:val="336"/>
        </w:trPr>
        <w:tc>
          <w:tcPr>
            <w:tcW w:w="660" w:type="dxa"/>
            <w:noWrap/>
            <w:hideMark/>
          </w:tcPr>
          <w:p w14:paraId="75FC3AF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w:t>
            </w:r>
          </w:p>
        </w:tc>
        <w:tc>
          <w:tcPr>
            <w:tcW w:w="3911" w:type="dxa"/>
            <w:hideMark/>
          </w:tcPr>
          <w:p w14:paraId="686E187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Tsa, D.N.</w:t>
            </w:r>
          </w:p>
        </w:tc>
        <w:tc>
          <w:tcPr>
            <w:tcW w:w="3602" w:type="dxa"/>
            <w:hideMark/>
          </w:tcPr>
          <w:p w14:paraId="62ACD90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Justiprecio</w:t>
            </w:r>
          </w:p>
        </w:tc>
        <w:tc>
          <w:tcPr>
            <w:tcW w:w="1310" w:type="dxa"/>
            <w:noWrap/>
            <w:hideMark/>
          </w:tcPr>
          <w:p w14:paraId="1C0DE46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73E5397E" w14:textId="77777777" w:rsidTr="00B611C4">
        <w:trPr>
          <w:trHeight w:val="336"/>
        </w:trPr>
        <w:tc>
          <w:tcPr>
            <w:tcW w:w="660" w:type="dxa"/>
            <w:noWrap/>
            <w:hideMark/>
          </w:tcPr>
          <w:p w14:paraId="1ABA4E8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w:t>
            </w:r>
          </w:p>
        </w:tc>
        <w:tc>
          <w:tcPr>
            <w:tcW w:w="3911" w:type="dxa"/>
            <w:hideMark/>
          </w:tcPr>
          <w:p w14:paraId="78629EC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7A72120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noWrap/>
            <w:hideMark/>
          </w:tcPr>
          <w:p w14:paraId="052B944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16029EA3" w14:textId="77777777" w:rsidTr="00B611C4">
        <w:trPr>
          <w:trHeight w:val="336"/>
        </w:trPr>
        <w:tc>
          <w:tcPr>
            <w:tcW w:w="660" w:type="dxa"/>
            <w:noWrap/>
            <w:hideMark/>
          </w:tcPr>
          <w:p w14:paraId="3BDB89B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15</w:t>
            </w:r>
          </w:p>
        </w:tc>
        <w:tc>
          <w:tcPr>
            <w:tcW w:w="3911" w:type="dxa"/>
            <w:hideMark/>
          </w:tcPr>
          <w:p w14:paraId="703EFD8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3B91324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noWrap/>
            <w:hideMark/>
          </w:tcPr>
          <w:p w14:paraId="4C41DE8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08246882" w14:textId="77777777" w:rsidTr="00B611C4">
        <w:trPr>
          <w:trHeight w:val="336"/>
        </w:trPr>
        <w:tc>
          <w:tcPr>
            <w:tcW w:w="660" w:type="dxa"/>
            <w:noWrap/>
            <w:hideMark/>
          </w:tcPr>
          <w:p w14:paraId="7D8C928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w:t>
            </w:r>
          </w:p>
        </w:tc>
        <w:tc>
          <w:tcPr>
            <w:tcW w:w="3911" w:type="dxa"/>
            <w:hideMark/>
          </w:tcPr>
          <w:p w14:paraId="14DE318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2B1F559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noWrap/>
            <w:hideMark/>
          </w:tcPr>
          <w:p w14:paraId="6C22A51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4B593BBC" w14:textId="77777777" w:rsidTr="00B611C4">
        <w:trPr>
          <w:trHeight w:val="336"/>
        </w:trPr>
        <w:tc>
          <w:tcPr>
            <w:tcW w:w="660" w:type="dxa"/>
            <w:noWrap/>
            <w:hideMark/>
          </w:tcPr>
          <w:p w14:paraId="77C9EE2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w:t>
            </w:r>
          </w:p>
        </w:tc>
        <w:tc>
          <w:tcPr>
            <w:tcW w:w="3911" w:type="dxa"/>
            <w:hideMark/>
          </w:tcPr>
          <w:p w14:paraId="18C277C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777AFCA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noWrap/>
            <w:hideMark/>
          </w:tcPr>
          <w:p w14:paraId="443BF60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63DE222E" w14:textId="77777777" w:rsidTr="00B611C4">
        <w:trPr>
          <w:trHeight w:val="336"/>
        </w:trPr>
        <w:tc>
          <w:tcPr>
            <w:tcW w:w="660" w:type="dxa"/>
            <w:noWrap/>
            <w:hideMark/>
          </w:tcPr>
          <w:p w14:paraId="39557E0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w:t>
            </w:r>
          </w:p>
        </w:tc>
        <w:tc>
          <w:tcPr>
            <w:tcW w:w="3911" w:type="dxa"/>
            <w:hideMark/>
          </w:tcPr>
          <w:p w14:paraId="1FD1A20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4840955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Saneamiento</w:t>
            </w:r>
          </w:p>
        </w:tc>
        <w:tc>
          <w:tcPr>
            <w:tcW w:w="1310" w:type="dxa"/>
            <w:noWrap/>
            <w:hideMark/>
          </w:tcPr>
          <w:p w14:paraId="70AE256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50940A14" w14:textId="77777777" w:rsidTr="00B611C4">
        <w:trPr>
          <w:trHeight w:val="336"/>
        </w:trPr>
        <w:tc>
          <w:tcPr>
            <w:tcW w:w="660" w:type="dxa"/>
            <w:noWrap/>
            <w:hideMark/>
          </w:tcPr>
          <w:p w14:paraId="5BD2346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w:t>
            </w:r>
          </w:p>
        </w:tc>
        <w:tc>
          <w:tcPr>
            <w:tcW w:w="3911" w:type="dxa"/>
            <w:hideMark/>
          </w:tcPr>
          <w:p w14:paraId="2A31FAC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5A6ECBE8" w14:textId="0FC6BB7B"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noWrap/>
            <w:hideMark/>
          </w:tcPr>
          <w:p w14:paraId="679169C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3A7C2A60" w14:textId="77777777" w:rsidTr="00B611C4">
        <w:trPr>
          <w:trHeight w:val="336"/>
        </w:trPr>
        <w:tc>
          <w:tcPr>
            <w:tcW w:w="660" w:type="dxa"/>
            <w:noWrap/>
            <w:hideMark/>
          </w:tcPr>
          <w:p w14:paraId="5A5374B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w:t>
            </w:r>
          </w:p>
        </w:tc>
        <w:tc>
          <w:tcPr>
            <w:tcW w:w="3911" w:type="dxa"/>
            <w:hideMark/>
          </w:tcPr>
          <w:p w14:paraId="4EB2377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Juzgado De Paz</w:t>
            </w:r>
          </w:p>
        </w:tc>
        <w:tc>
          <w:tcPr>
            <w:tcW w:w="3602" w:type="dxa"/>
            <w:hideMark/>
          </w:tcPr>
          <w:p w14:paraId="2606FB5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Demanda Civil</w:t>
            </w:r>
          </w:p>
        </w:tc>
        <w:tc>
          <w:tcPr>
            <w:tcW w:w="1310" w:type="dxa"/>
            <w:noWrap/>
            <w:hideMark/>
          </w:tcPr>
          <w:p w14:paraId="74E619E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20AC230F" w14:textId="77777777" w:rsidTr="00B611C4">
        <w:trPr>
          <w:trHeight w:val="336"/>
        </w:trPr>
        <w:tc>
          <w:tcPr>
            <w:tcW w:w="660" w:type="dxa"/>
            <w:noWrap/>
            <w:hideMark/>
          </w:tcPr>
          <w:p w14:paraId="48728A1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w:t>
            </w:r>
          </w:p>
        </w:tc>
        <w:tc>
          <w:tcPr>
            <w:tcW w:w="3911" w:type="dxa"/>
            <w:hideMark/>
          </w:tcPr>
          <w:p w14:paraId="6D28F07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Abogado Del Estado</w:t>
            </w:r>
          </w:p>
        </w:tc>
        <w:tc>
          <w:tcPr>
            <w:tcW w:w="3602" w:type="dxa"/>
            <w:hideMark/>
          </w:tcPr>
          <w:p w14:paraId="569F04F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Vista</w:t>
            </w:r>
          </w:p>
        </w:tc>
        <w:tc>
          <w:tcPr>
            <w:tcW w:w="1310" w:type="dxa"/>
            <w:noWrap/>
            <w:hideMark/>
          </w:tcPr>
          <w:p w14:paraId="2D8D4C1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08F60474" w14:textId="77777777" w:rsidTr="00B611C4">
        <w:trPr>
          <w:trHeight w:val="336"/>
        </w:trPr>
        <w:tc>
          <w:tcPr>
            <w:tcW w:w="660" w:type="dxa"/>
            <w:noWrap/>
            <w:hideMark/>
          </w:tcPr>
          <w:p w14:paraId="06C9CC1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w:t>
            </w:r>
          </w:p>
        </w:tc>
        <w:tc>
          <w:tcPr>
            <w:tcW w:w="3911" w:type="dxa"/>
            <w:hideMark/>
          </w:tcPr>
          <w:p w14:paraId="06A77FC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62DE8F19" w14:textId="6BBD0C78"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sobre</w:t>
            </w:r>
            <w:r w:rsidRPr="00820FFE">
              <w:rPr>
                <w:rFonts w:ascii="Times New Roman" w:eastAsia="Times New Roman" w:hAnsi="Times New Roman"/>
                <w:color w:val="767171" w:themeColor="background2" w:themeShade="80"/>
                <w:sz w:val="24"/>
                <w:szCs w:val="24"/>
                <w:lang w:val="es-DO" w:eastAsia="es-ES"/>
              </w:rPr>
              <w:t xml:space="preserve"> Derechos Registrados</w:t>
            </w:r>
          </w:p>
        </w:tc>
        <w:tc>
          <w:tcPr>
            <w:tcW w:w="1310" w:type="dxa"/>
            <w:noWrap/>
            <w:hideMark/>
          </w:tcPr>
          <w:p w14:paraId="0F2491B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1EEE3E30" w14:textId="77777777" w:rsidTr="00B611C4">
        <w:trPr>
          <w:trHeight w:val="336"/>
        </w:trPr>
        <w:tc>
          <w:tcPr>
            <w:tcW w:w="660" w:type="dxa"/>
            <w:noWrap/>
            <w:hideMark/>
          </w:tcPr>
          <w:p w14:paraId="61157EC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w:t>
            </w:r>
          </w:p>
        </w:tc>
        <w:tc>
          <w:tcPr>
            <w:tcW w:w="3911" w:type="dxa"/>
            <w:hideMark/>
          </w:tcPr>
          <w:p w14:paraId="10AC76D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Barahona</w:t>
            </w:r>
          </w:p>
        </w:tc>
        <w:tc>
          <w:tcPr>
            <w:tcW w:w="3602" w:type="dxa"/>
            <w:hideMark/>
          </w:tcPr>
          <w:p w14:paraId="435745C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noWrap/>
            <w:hideMark/>
          </w:tcPr>
          <w:p w14:paraId="061CEE4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5E2385E3" w14:textId="77777777" w:rsidTr="00B611C4">
        <w:trPr>
          <w:trHeight w:val="336"/>
        </w:trPr>
        <w:tc>
          <w:tcPr>
            <w:tcW w:w="660" w:type="dxa"/>
            <w:noWrap/>
            <w:hideMark/>
          </w:tcPr>
          <w:p w14:paraId="34D47ED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24</w:t>
            </w:r>
          </w:p>
        </w:tc>
        <w:tc>
          <w:tcPr>
            <w:tcW w:w="3911" w:type="dxa"/>
            <w:hideMark/>
          </w:tcPr>
          <w:p w14:paraId="5713024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Barahona</w:t>
            </w:r>
          </w:p>
        </w:tc>
        <w:tc>
          <w:tcPr>
            <w:tcW w:w="3602" w:type="dxa"/>
            <w:hideMark/>
          </w:tcPr>
          <w:p w14:paraId="0F4B478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Saneamiento</w:t>
            </w:r>
          </w:p>
        </w:tc>
        <w:tc>
          <w:tcPr>
            <w:tcW w:w="1310" w:type="dxa"/>
            <w:noWrap/>
            <w:hideMark/>
          </w:tcPr>
          <w:p w14:paraId="5603781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3D41EF65" w14:textId="77777777" w:rsidTr="00B611C4">
        <w:trPr>
          <w:trHeight w:val="336"/>
        </w:trPr>
        <w:tc>
          <w:tcPr>
            <w:tcW w:w="660" w:type="dxa"/>
            <w:noWrap/>
            <w:hideMark/>
          </w:tcPr>
          <w:p w14:paraId="13D44CC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w:t>
            </w:r>
          </w:p>
        </w:tc>
        <w:tc>
          <w:tcPr>
            <w:tcW w:w="3911" w:type="dxa"/>
            <w:hideMark/>
          </w:tcPr>
          <w:p w14:paraId="5291422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Tjo Barahona </w:t>
            </w:r>
          </w:p>
        </w:tc>
        <w:tc>
          <w:tcPr>
            <w:tcW w:w="3602" w:type="dxa"/>
            <w:hideMark/>
          </w:tcPr>
          <w:p w14:paraId="29A4D626" w14:textId="2A32D34B"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noWrap/>
            <w:hideMark/>
          </w:tcPr>
          <w:p w14:paraId="33B837D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4616A499" w14:textId="77777777" w:rsidTr="00B611C4">
        <w:trPr>
          <w:trHeight w:val="336"/>
        </w:trPr>
        <w:tc>
          <w:tcPr>
            <w:tcW w:w="660" w:type="dxa"/>
            <w:noWrap/>
            <w:hideMark/>
          </w:tcPr>
          <w:p w14:paraId="2589BE7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26</w:t>
            </w:r>
          </w:p>
        </w:tc>
        <w:tc>
          <w:tcPr>
            <w:tcW w:w="3911" w:type="dxa"/>
            <w:hideMark/>
          </w:tcPr>
          <w:p w14:paraId="305C039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 Sup. Central</w:t>
            </w:r>
          </w:p>
        </w:tc>
        <w:tc>
          <w:tcPr>
            <w:tcW w:w="3602" w:type="dxa"/>
            <w:hideMark/>
          </w:tcPr>
          <w:p w14:paraId="55019795" w14:textId="15FB3C71"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noWrap/>
            <w:hideMark/>
          </w:tcPr>
          <w:p w14:paraId="39211B0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Enero</w:t>
            </w:r>
          </w:p>
        </w:tc>
      </w:tr>
      <w:tr w:rsidR="00820FFE" w:rsidRPr="00820FFE" w14:paraId="2CFDB795" w14:textId="77777777" w:rsidTr="00B611C4">
        <w:trPr>
          <w:trHeight w:val="336"/>
        </w:trPr>
        <w:tc>
          <w:tcPr>
            <w:tcW w:w="660" w:type="dxa"/>
            <w:noWrap/>
            <w:hideMark/>
          </w:tcPr>
          <w:p w14:paraId="6DB55F3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w:t>
            </w:r>
          </w:p>
        </w:tc>
        <w:tc>
          <w:tcPr>
            <w:tcW w:w="3911" w:type="dxa"/>
            <w:hideMark/>
          </w:tcPr>
          <w:p w14:paraId="6213A94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2753292C" w14:textId="5D5978E2"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 xml:space="preserve">obre </w:t>
            </w:r>
            <w:r w:rsidR="00E00ED6" w:rsidRPr="00820FFE">
              <w:rPr>
                <w:rFonts w:ascii="Times New Roman" w:eastAsia="Times New Roman" w:hAnsi="Times New Roman"/>
                <w:color w:val="767171" w:themeColor="background2" w:themeShade="80"/>
                <w:sz w:val="24"/>
                <w:szCs w:val="24"/>
                <w:lang w:val="es-DO" w:eastAsia="es-ES"/>
              </w:rPr>
              <w:t>Derechos</w:t>
            </w:r>
            <w:r w:rsidRPr="00820FFE">
              <w:rPr>
                <w:rFonts w:ascii="Times New Roman" w:eastAsia="Times New Roman" w:hAnsi="Times New Roman"/>
                <w:color w:val="767171" w:themeColor="background2" w:themeShade="80"/>
                <w:sz w:val="24"/>
                <w:szCs w:val="24"/>
                <w:lang w:val="es-DO" w:eastAsia="es-ES"/>
              </w:rPr>
              <w:t xml:space="preserve"> Registrados</w:t>
            </w:r>
          </w:p>
        </w:tc>
        <w:tc>
          <w:tcPr>
            <w:tcW w:w="1310" w:type="dxa"/>
            <w:hideMark/>
          </w:tcPr>
          <w:p w14:paraId="3C5F3EE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Marzo</w:t>
            </w:r>
          </w:p>
        </w:tc>
      </w:tr>
      <w:tr w:rsidR="00820FFE" w:rsidRPr="00820FFE" w14:paraId="68718194" w14:textId="77777777" w:rsidTr="00B611C4">
        <w:trPr>
          <w:trHeight w:val="336"/>
        </w:trPr>
        <w:tc>
          <w:tcPr>
            <w:tcW w:w="660" w:type="dxa"/>
            <w:noWrap/>
            <w:hideMark/>
          </w:tcPr>
          <w:p w14:paraId="1C788C6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28</w:t>
            </w:r>
          </w:p>
        </w:tc>
        <w:tc>
          <w:tcPr>
            <w:tcW w:w="3911" w:type="dxa"/>
            <w:hideMark/>
          </w:tcPr>
          <w:p w14:paraId="57AFD50A" w14:textId="49E05900"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Tjo, </w:t>
            </w:r>
            <w:r w:rsidR="00E00ED6" w:rsidRPr="00820FFE">
              <w:rPr>
                <w:rFonts w:ascii="Times New Roman" w:eastAsia="Times New Roman" w:hAnsi="Times New Roman"/>
                <w:color w:val="767171" w:themeColor="background2" w:themeShade="80"/>
                <w:sz w:val="24"/>
                <w:szCs w:val="24"/>
                <w:lang w:val="es-DO" w:eastAsia="es-ES"/>
              </w:rPr>
              <w:t>Samaná</w:t>
            </w:r>
          </w:p>
        </w:tc>
        <w:tc>
          <w:tcPr>
            <w:tcW w:w="3602" w:type="dxa"/>
            <w:hideMark/>
          </w:tcPr>
          <w:p w14:paraId="0F8CB741" w14:textId="4FE7ABA5"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 xml:space="preserve">obre </w:t>
            </w:r>
            <w:r w:rsidR="00E00ED6" w:rsidRPr="00820FFE">
              <w:rPr>
                <w:rFonts w:ascii="Times New Roman" w:eastAsia="Times New Roman" w:hAnsi="Times New Roman"/>
                <w:color w:val="767171" w:themeColor="background2" w:themeShade="80"/>
                <w:sz w:val="24"/>
                <w:szCs w:val="24"/>
                <w:lang w:val="es-DO" w:eastAsia="es-ES"/>
              </w:rPr>
              <w:t>Derechos</w:t>
            </w:r>
            <w:r w:rsidRPr="00820FFE">
              <w:rPr>
                <w:rFonts w:ascii="Times New Roman" w:eastAsia="Times New Roman" w:hAnsi="Times New Roman"/>
                <w:color w:val="767171" w:themeColor="background2" w:themeShade="80"/>
                <w:sz w:val="24"/>
                <w:szCs w:val="24"/>
                <w:lang w:val="es-DO" w:eastAsia="es-ES"/>
              </w:rPr>
              <w:t xml:space="preserve"> Registrados</w:t>
            </w:r>
          </w:p>
        </w:tc>
        <w:tc>
          <w:tcPr>
            <w:tcW w:w="1310" w:type="dxa"/>
            <w:hideMark/>
          </w:tcPr>
          <w:p w14:paraId="245EEB3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Marzo</w:t>
            </w:r>
          </w:p>
        </w:tc>
      </w:tr>
      <w:tr w:rsidR="00820FFE" w:rsidRPr="00820FFE" w14:paraId="0FE4C4A4" w14:textId="77777777" w:rsidTr="00B611C4">
        <w:trPr>
          <w:trHeight w:val="336"/>
        </w:trPr>
        <w:tc>
          <w:tcPr>
            <w:tcW w:w="660" w:type="dxa"/>
            <w:noWrap/>
            <w:hideMark/>
          </w:tcPr>
          <w:p w14:paraId="6584EF3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29</w:t>
            </w:r>
          </w:p>
        </w:tc>
        <w:tc>
          <w:tcPr>
            <w:tcW w:w="3911" w:type="dxa"/>
            <w:hideMark/>
          </w:tcPr>
          <w:p w14:paraId="37DB0D9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Sala T J O, Santiago</w:t>
            </w:r>
          </w:p>
        </w:tc>
        <w:tc>
          <w:tcPr>
            <w:tcW w:w="3602" w:type="dxa"/>
            <w:hideMark/>
          </w:tcPr>
          <w:p w14:paraId="69A6360C" w14:textId="6A8D48DF"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 xml:space="preserve">obre </w:t>
            </w:r>
            <w:r w:rsidR="00E00ED6" w:rsidRPr="00820FFE">
              <w:rPr>
                <w:rFonts w:ascii="Times New Roman" w:eastAsia="Times New Roman" w:hAnsi="Times New Roman"/>
                <w:color w:val="767171" w:themeColor="background2" w:themeShade="80"/>
                <w:sz w:val="24"/>
                <w:szCs w:val="24"/>
                <w:lang w:val="es-DO" w:eastAsia="es-ES"/>
              </w:rPr>
              <w:t>Derechos</w:t>
            </w:r>
            <w:r w:rsidRPr="00820FFE">
              <w:rPr>
                <w:rFonts w:ascii="Times New Roman" w:eastAsia="Times New Roman" w:hAnsi="Times New Roman"/>
                <w:color w:val="767171" w:themeColor="background2" w:themeShade="80"/>
                <w:sz w:val="24"/>
                <w:szCs w:val="24"/>
                <w:lang w:val="es-DO" w:eastAsia="es-ES"/>
              </w:rPr>
              <w:t xml:space="preserve"> Registrados</w:t>
            </w:r>
          </w:p>
        </w:tc>
        <w:tc>
          <w:tcPr>
            <w:tcW w:w="1310" w:type="dxa"/>
            <w:hideMark/>
          </w:tcPr>
          <w:p w14:paraId="2874476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Marzo</w:t>
            </w:r>
          </w:p>
        </w:tc>
      </w:tr>
      <w:tr w:rsidR="00820FFE" w:rsidRPr="00820FFE" w14:paraId="559267F1" w14:textId="77777777" w:rsidTr="00B611C4">
        <w:trPr>
          <w:trHeight w:val="336"/>
        </w:trPr>
        <w:tc>
          <w:tcPr>
            <w:tcW w:w="660" w:type="dxa"/>
            <w:noWrap/>
            <w:hideMark/>
          </w:tcPr>
          <w:p w14:paraId="5658893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30</w:t>
            </w:r>
          </w:p>
        </w:tc>
        <w:tc>
          <w:tcPr>
            <w:tcW w:w="3911" w:type="dxa"/>
            <w:hideMark/>
          </w:tcPr>
          <w:p w14:paraId="1D94E15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Puerto Plata</w:t>
            </w:r>
          </w:p>
        </w:tc>
        <w:tc>
          <w:tcPr>
            <w:tcW w:w="3602" w:type="dxa"/>
            <w:hideMark/>
          </w:tcPr>
          <w:p w14:paraId="7394AE3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hideMark/>
          </w:tcPr>
          <w:p w14:paraId="29EBC93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Marzo</w:t>
            </w:r>
          </w:p>
        </w:tc>
      </w:tr>
      <w:tr w:rsidR="00820FFE" w:rsidRPr="00820FFE" w14:paraId="426F5D50" w14:textId="77777777" w:rsidTr="00B611C4">
        <w:trPr>
          <w:trHeight w:val="336"/>
        </w:trPr>
        <w:tc>
          <w:tcPr>
            <w:tcW w:w="660" w:type="dxa"/>
            <w:noWrap/>
            <w:hideMark/>
          </w:tcPr>
          <w:p w14:paraId="6CAA6E2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w:t>
            </w:r>
          </w:p>
        </w:tc>
        <w:tc>
          <w:tcPr>
            <w:tcW w:w="3911" w:type="dxa"/>
            <w:hideMark/>
          </w:tcPr>
          <w:p w14:paraId="6150B3B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Tsa</w:t>
            </w:r>
          </w:p>
        </w:tc>
        <w:tc>
          <w:tcPr>
            <w:tcW w:w="3602" w:type="dxa"/>
            <w:hideMark/>
          </w:tcPr>
          <w:p w14:paraId="700A924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Justiprecio</w:t>
            </w:r>
          </w:p>
        </w:tc>
        <w:tc>
          <w:tcPr>
            <w:tcW w:w="1310" w:type="dxa"/>
            <w:hideMark/>
          </w:tcPr>
          <w:p w14:paraId="609B574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Marzo</w:t>
            </w:r>
          </w:p>
        </w:tc>
      </w:tr>
      <w:tr w:rsidR="00820FFE" w:rsidRPr="00820FFE" w14:paraId="0AB058E2" w14:textId="77777777" w:rsidTr="00B611C4">
        <w:trPr>
          <w:trHeight w:val="336"/>
        </w:trPr>
        <w:tc>
          <w:tcPr>
            <w:tcW w:w="660" w:type="dxa"/>
            <w:noWrap/>
            <w:hideMark/>
          </w:tcPr>
          <w:p w14:paraId="455B93D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w:t>
            </w:r>
          </w:p>
        </w:tc>
        <w:tc>
          <w:tcPr>
            <w:tcW w:w="3911" w:type="dxa"/>
            <w:hideMark/>
          </w:tcPr>
          <w:p w14:paraId="6543676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Tst, D.N.</w:t>
            </w:r>
          </w:p>
        </w:tc>
        <w:tc>
          <w:tcPr>
            <w:tcW w:w="3602" w:type="dxa"/>
            <w:hideMark/>
          </w:tcPr>
          <w:p w14:paraId="65E30BD9" w14:textId="0D4E3DA4"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524A627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Marzo</w:t>
            </w:r>
          </w:p>
        </w:tc>
      </w:tr>
      <w:tr w:rsidR="00820FFE" w:rsidRPr="00820FFE" w14:paraId="20BDF7EE" w14:textId="77777777" w:rsidTr="00B611C4">
        <w:trPr>
          <w:trHeight w:val="336"/>
        </w:trPr>
        <w:tc>
          <w:tcPr>
            <w:tcW w:w="660" w:type="dxa"/>
            <w:noWrap/>
            <w:hideMark/>
          </w:tcPr>
          <w:p w14:paraId="2A4E8DE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33</w:t>
            </w:r>
          </w:p>
        </w:tc>
        <w:tc>
          <w:tcPr>
            <w:tcW w:w="3911" w:type="dxa"/>
            <w:hideMark/>
          </w:tcPr>
          <w:p w14:paraId="22A77CF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Montecristi</w:t>
            </w:r>
          </w:p>
        </w:tc>
        <w:tc>
          <w:tcPr>
            <w:tcW w:w="3602" w:type="dxa"/>
            <w:hideMark/>
          </w:tcPr>
          <w:p w14:paraId="0E70D3BD" w14:textId="376428BA"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1977B74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Marzo</w:t>
            </w:r>
          </w:p>
        </w:tc>
      </w:tr>
      <w:tr w:rsidR="00820FFE" w:rsidRPr="00820FFE" w14:paraId="244FB584" w14:textId="77777777" w:rsidTr="00B611C4">
        <w:trPr>
          <w:trHeight w:val="336"/>
        </w:trPr>
        <w:tc>
          <w:tcPr>
            <w:tcW w:w="660" w:type="dxa"/>
            <w:noWrap/>
            <w:hideMark/>
          </w:tcPr>
          <w:p w14:paraId="32DD2B9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34</w:t>
            </w:r>
          </w:p>
        </w:tc>
        <w:tc>
          <w:tcPr>
            <w:tcW w:w="3911" w:type="dxa"/>
            <w:hideMark/>
          </w:tcPr>
          <w:p w14:paraId="69DE40A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Tst, Santiago</w:t>
            </w:r>
          </w:p>
        </w:tc>
        <w:tc>
          <w:tcPr>
            <w:tcW w:w="3602" w:type="dxa"/>
            <w:hideMark/>
          </w:tcPr>
          <w:p w14:paraId="0E635017" w14:textId="492D85F9"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13043AC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Marzo</w:t>
            </w:r>
          </w:p>
        </w:tc>
      </w:tr>
      <w:tr w:rsidR="00820FFE" w:rsidRPr="00820FFE" w14:paraId="61FBE43D" w14:textId="77777777" w:rsidTr="00B611C4">
        <w:trPr>
          <w:trHeight w:val="336"/>
        </w:trPr>
        <w:tc>
          <w:tcPr>
            <w:tcW w:w="660" w:type="dxa"/>
            <w:noWrap/>
            <w:hideMark/>
          </w:tcPr>
          <w:p w14:paraId="20F35EE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w:t>
            </w:r>
          </w:p>
        </w:tc>
        <w:tc>
          <w:tcPr>
            <w:tcW w:w="3911" w:type="dxa"/>
            <w:hideMark/>
          </w:tcPr>
          <w:p w14:paraId="338C5E2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Tst, Santiago</w:t>
            </w:r>
          </w:p>
        </w:tc>
        <w:tc>
          <w:tcPr>
            <w:tcW w:w="3602" w:type="dxa"/>
            <w:hideMark/>
          </w:tcPr>
          <w:p w14:paraId="2B047AF3" w14:textId="3CA0C012"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65ED770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Marzo</w:t>
            </w:r>
          </w:p>
        </w:tc>
      </w:tr>
      <w:tr w:rsidR="00820FFE" w:rsidRPr="00820FFE" w14:paraId="08F19114" w14:textId="77777777" w:rsidTr="00B611C4">
        <w:trPr>
          <w:trHeight w:val="336"/>
        </w:trPr>
        <w:tc>
          <w:tcPr>
            <w:tcW w:w="660" w:type="dxa"/>
            <w:noWrap/>
            <w:hideMark/>
          </w:tcPr>
          <w:p w14:paraId="176FE7C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w:t>
            </w:r>
          </w:p>
        </w:tc>
        <w:tc>
          <w:tcPr>
            <w:tcW w:w="3911" w:type="dxa"/>
            <w:hideMark/>
          </w:tcPr>
          <w:p w14:paraId="3B1C960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w:t>
            </w:r>
          </w:p>
        </w:tc>
        <w:tc>
          <w:tcPr>
            <w:tcW w:w="3602" w:type="dxa"/>
            <w:hideMark/>
          </w:tcPr>
          <w:p w14:paraId="52B4CD0E" w14:textId="46017C9A"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7D2B809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5A82FBC2" w14:textId="77777777" w:rsidTr="00B611C4">
        <w:trPr>
          <w:trHeight w:val="336"/>
        </w:trPr>
        <w:tc>
          <w:tcPr>
            <w:tcW w:w="660" w:type="dxa"/>
            <w:noWrap/>
            <w:hideMark/>
          </w:tcPr>
          <w:p w14:paraId="36576CE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37</w:t>
            </w:r>
          </w:p>
        </w:tc>
        <w:tc>
          <w:tcPr>
            <w:tcW w:w="3911" w:type="dxa"/>
            <w:hideMark/>
          </w:tcPr>
          <w:p w14:paraId="52FAB6E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Tst, D.N.</w:t>
            </w:r>
          </w:p>
        </w:tc>
        <w:tc>
          <w:tcPr>
            <w:tcW w:w="3602" w:type="dxa"/>
            <w:hideMark/>
          </w:tcPr>
          <w:p w14:paraId="7748CBCF" w14:textId="5E7E7850"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3EBFAE0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66ADE203" w14:textId="77777777" w:rsidTr="00B611C4">
        <w:trPr>
          <w:trHeight w:val="336"/>
        </w:trPr>
        <w:tc>
          <w:tcPr>
            <w:tcW w:w="660" w:type="dxa"/>
            <w:noWrap/>
            <w:hideMark/>
          </w:tcPr>
          <w:p w14:paraId="6E011F6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38</w:t>
            </w:r>
          </w:p>
        </w:tc>
        <w:tc>
          <w:tcPr>
            <w:tcW w:w="3911" w:type="dxa"/>
            <w:hideMark/>
          </w:tcPr>
          <w:p w14:paraId="3C1FDCF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2D6D8C8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hideMark/>
          </w:tcPr>
          <w:p w14:paraId="5EB5273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3E645E4C" w14:textId="77777777" w:rsidTr="00B611C4">
        <w:trPr>
          <w:trHeight w:val="336"/>
        </w:trPr>
        <w:tc>
          <w:tcPr>
            <w:tcW w:w="660" w:type="dxa"/>
            <w:noWrap/>
            <w:hideMark/>
          </w:tcPr>
          <w:p w14:paraId="37C46B0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39</w:t>
            </w:r>
          </w:p>
        </w:tc>
        <w:tc>
          <w:tcPr>
            <w:tcW w:w="3911" w:type="dxa"/>
            <w:hideMark/>
          </w:tcPr>
          <w:p w14:paraId="054BA30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Bani</w:t>
            </w:r>
          </w:p>
        </w:tc>
        <w:tc>
          <w:tcPr>
            <w:tcW w:w="3602" w:type="dxa"/>
            <w:hideMark/>
          </w:tcPr>
          <w:p w14:paraId="41B9D3BA" w14:textId="3D7E0754"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10FC696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5714D509" w14:textId="77777777" w:rsidTr="00B611C4">
        <w:trPr>
          <w:trHeight w:val="336"/>
        </w:trPr>
        <w:tc>
          <w:tcPr>
            <w:tcW w:w="660" w:type="dxa"/>
            <w:noWrap/>
            <w:hideMark/>
          </w:tcPr>
          <w:p w14:paraId="2B82673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40</w:t>
            </w:r>
          </w:p>
        </w:tc>
        <w:tc>
          <w:tcPr>
            <w:tcW w:w="3911" w:type="dxa"/>
            <w:hideMark/>
          </w:tcPr>
          <w:p w14:paraId="44BDBDF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Pto Plata</w:t>
            </w:r>
          </w:p>
        </w:tc>
        <w:tc>
          <w:tcPr>
            <w:tcW w:w="3602" w:type="dxa"/>
            <w:hideMark/>
          </w:tcPr>
          <w:p w14:paraId="3E2E37B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hideMark/>
          </w:tcPr>
          <w:p w14:paraId="0E1BAEF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4FF41BAC" w14:textId="77777777" w:rsidTr="00B611C4">
        <w:trPr>
          <w:trHeight w:val="336"/>
        </w:trPr>
        <w:tc>
          <w:tcPr>
            <w:tcW w:w="660" w:type="dxa"/>
            <w:noWrap/>
            <w:hideMark/>
          </w:tcPr>
          <w:p w14:paraId="553D8BC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41</w:t>
            </w:r>
          </w:p>
        </w:tc>
        <w:tc>
          <w:tcPr>
            <w:tcW w:w="3911" w:type="dxa"/>
            <w:hideMark/>
          </w:tcPr>
          <w:p w14:paraId="3528B63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Tsa</w:t>
            </w:r>
          </w:p>
        </w:tc>
        <w:tc>
          <w:tcPr>
            <w:tcW w:w="3602" w:type="dxa"/>
            <w:hideMark/>
          </w:tcPr>
          <w:p w14:paraId="75E298F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Justiprecio</w:t>
            </w:r>
          </w:p>
        </w:tc>
        <w:tc>
          <w:tcPr>
            <w:tcW w:w="1310" w:type="dxa"/>
            <w:hideMark/>
          </w:tcPr>
          <w:p w14:paraId="111439A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476CE07C" w14:textId="77777777" w:rsidTr="00B611C4">
        <w:trPr>
          <w:trHeight w:val="336"/>
        </w:trPr>
        <w:tc>
          <w:tcPr>
            <w:tcW w:w="660" w:type="dxa"/>
            <w:noWrap/>
            <w:hideMark/>
          </w:tcPr>
          <w:p w14:paraId="62D6802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42</w:t>
            </w:r>
          </w:p>
        </w:tc>
        <w:tc>
          <w:tcPr>
            <w:tcW w:w="3911" w:type="dxa"/>
            <w:hideMark/>
          </w:tcPr>
          <w:p w14:paraId="5A0057B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Tsa</w:t>
            </w:r>
          </w:p>
        </w:tc>
        <w:tc>
          <w:tcPr>
            <w:tcW w:w="3602" w:type="dxa"/>
            <w:hideMark/>
          </w:tcPr>
          <w:p w14:paraId="5A324D7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Justiprecio</w:t>
            </w:r>
          </w:p>
        </w:tc>
        <w:tc>
          <w:tcPr>
            <w:tcW w:w="1310" w:type="dxa"/>
            <w:hideMark/>
          </w:tcPr>
          <w:p w14:paraId="56D1BDD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08EBAF2D" w14:textId="77777777" w:rsidTr="00B611C4">
        <w:trPr>
          <w:trHeight w:val="336"/>
        </w:trPr>
        <w:tc>
          <w:tcPr>
            <w:tcW w:w="660" w:type="dxa"/>
            <w:noWrap/>
            <w:hideMark/>
          </w:tcPr>
          <w:p w14:paraId="36ECC6C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43</w:t>
            </w:r>
          </w:p>
        </w:tc>
        <w:tc>
          <w:tcPr>
            <w:tcW w:w="3911" w:type="dxa"/>
            <w:hideMark/>
          </w:tcPr>
          <w:p w14:paraId="34933A1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Tsa</w:t>
            </w:r>
          </w:p>
        </w:tc>
        <w:tc>
          <w:tcPr>
            <w:tcW w:w="3602" w:type="dxa"/>
            <w:hideMark/>
          </w:tcPr>
          <w:p w14:paraId="0F28E7EA" w14:textId="1B176105"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 xml:space="preserve">Recursos </w:t>
            </w:r>
            <w:r w:rsidR="00E00ED6" w:rsidRPr="00820FFE">
              <w:rPr>
                <w:rFonts w:ascii="Times New Roman" w:eastAsia="Times New Roman" w:hAnsi="Times New Roman"/>
                <w:color w:val="767171" w:themeColor="background2" w:themeShade="80"/>
                <w:sz w:val="24"/>
                <w:szCs w:val="24"/>
                <w:lang w:val="es-DO" w:eastAsia="es-ES"/>
              </w:rPr>
              <w:t>d</w:t>
            </w:r>
            <w:r w:rsidRPr="00820FFE">
              <w:rPr>
                <w:rFonts w:ascii="Times New Roman" w:eastAsia="Times New Roman" w:hAnsi="Times New Roman"/>
                <w:color w:val="767171" w:themeColor="background2" w:themeShade="80"/>
                <w:sz w:val="24"/>
                <w:szCs w:val="24"/>
                <w:lang w:val="es-DO" w:eastAsia="es-ES"/>
              </w:rPr>
              <w:t>e Amparo</w:t>
            </w:r>
          </w:p>
        </w:tc>
        <w:tc>
          <w:tcPr>
            <w:tcW w:w="1310" w:type="dxa"/>
            <w:hideMark/>
          </w:tcPr>
          <w:p w14:paraId="2F55C82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12DCDE2D" w14:textId="77777777" w:rsidTr="00B611C4">
        <w:trPr>
          <w:trHeight w:val="336"/>
        </w:trPr>
        <w:tc>
          <w:tcPr>
            <w:tcW w:w="660" w:type="dxa"/>
            <w:noWrap/>
            <w:hideMark/>
          </w:tcPr>
          <w:p w14:paraId="54ABF74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44</w:t>
            </w:r>
          </w:p>
        </w:tc>
        <w:tc>
          <w:tcPr>
            <w:tcW w:w="3911" w:type="dxa"/>
            <w:hideMark/>
          </w:tcPr>
          <w:p w14:paraId="64399BB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Tsa</w:t>
            </w:r>
          </w:p>
        </w:tc>
        <w:tc>
          <w:tcPr>
            <w:tcW w:w="3602" w:type="dxa"/>
            <w:hideMark/>
          </w:tcPr>
          <w:p w14:paraId="11183F5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Justiprecio</w:t>
            </w:r>
          </w:p>
        </w:tc>
        <w:tc>
          <w:tcPr>
            <w:tcW w:w="1310" w:type="dxa"/>
            <w:hideMark/>
          </w:tcPr>
          <w:p w14:paraId="6A42770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1CE365A8" w14:textId="77777777" w:rsidTr="00B611C4">
        <w:trPr>
          <w:trHeight w:val="336"/>
        </w:trPr>
        <w:tc>
          <w:tcPr>
            <w:tcW w:w="660" w:type="dxa"/>
            <w:noWrap/>
            <w:hideMark/>
          </w:tcPr>
          <w:p w14:paraId="3E44124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45</w:t>
            </w:r>
          </w:p>
        </w:tc>
        <w:tc>
          <w:tcPr>
            <w:tcW w:w="3911" w:type="dxa"/>
            <w:hideMark/>
          </w:tcPr>
          <w:p w14:paraId="547E14E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Tjo, San Cristobal</w:t>
            </w:r>
          </w:p>
        </w:tc>
        <w:tc>
          <w:tcPr>
            <w:tcW w:w="3602" w:type="dxa"/>
            <w:hideMark/>
          </w:tcPr>
          <w:p w14:paraId="03F46CA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Desalojo</w:t>
            </w:r>
          </w:p>
        </w:tc>
        <w:tc>
          <w:tcPr>
            <w:tcW w:w="1310" w:type="dxa"/>
            <w:hideMark/>
          </w:tcPr>
          <w:p w14:paraId="52F85BB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054B239A" w14:textId="77777777" w:rsidTr="00B611C4">
        <w:trPr>
          <w:trHeight w:val="336"/>
        </w:trPr>
        <w:tc>
          <w:tcPr>
            <w:tcW w:w="660" w:type="dxa"/>
            <w:noWrap/>
            <w:hideMark/>
          </w:tcPr>
          <w:p w14:paraId="5ABFA04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46</w:t>
            </w:r>
          </w:p>
        </w:tc>
        <w:tc>
          <w:tcPr>
            <w:tcW w:w="3911" w:type="dxa"/>
            <w:hideMark/>
          </w:tcPr>
          <w:p w14:paraId="0474406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Pto Plata</w:t>
            </w:r>
          </w:p>
        </w:tc>
        <w:tc>
          <w:tcPr>
            <w:tcW w:w="3602" w:type="dxa"/>
            <w:hideMark/>
          </w:tcPr>
          <w:p w14:paraId="7AD8426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hideMark/>
          </w:tcPr>
          <w:p w14:paraId="55785B1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70AE2DB6" w14:textId="77777777" w:rsidTr="00B611C4">
        <w:trPr>
          <w:trHeight w:val="336"/>
        </w:trPr>
        <w:tc>
          <w:tcPr>
            <w:tcW w:w="660" w:type="dxa"/>
            <w:noWrap/>
            <w:hideMark/>
          </w:tcPr>
          <w:p w14:paraId="2EA17EC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47</w:t>
            </w:r>
          </w:p>
        </w:tc>
        <w:tc>
          <w:tcPr>
            <w:tcW w:w="3911" w:type="dxa"/>
            <w:hideMark/>
          </w:tcPr>
          <w:p w14:paraId="048A264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w:t>
            </w:r>
          </w:p>
        </w:tc>
        <w:tc>
          <w:tcPr>
            <w:tcW w:w="3602" w:type="dxa"/>
            <w:hideMark/>
          </w:tcPr>
          <w:p w14:paraId="42EA9D2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hideMark/>
          </w:tcPr>
          <w:p w14:paraId="3D9AA4B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58447E10" w14:textId="77777777" w:rsidTr="00B611C4">
        <w:trPr>
          <w:trHeight w:val="336"/>
        </w:trPr>
        <w:tc>
          <w:tcPr>
            <w:tcW w:w="660" w:type="dxa"/>
            <w:noWrap/>
            <w:hideMark/>
          </w:tcPr>
          <w:p w14:paraId="651C9D8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48</w:t>
            </w:r>
          </w:p>
        </w:tc>
        <w:tc>
          <w:tcPr>
            <w:tcW w:w="3911" w:type="dxa"/>
            <w:hideMark/>
          </w:tcPr>
          <w:p w14:paraId="15D3E1A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C.C. Y C. Bani</w:t>
            </w:r>
          </w:p>
        </w:tc>
        <w:tc>
          <w:tcPr>
            <w:tcW w:w="3602" w:type="dxa"/>
            <w:hideMark/>
          </w:tcPr>
          <w:p w14:paraId="7C8420B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 xml:space="preserve">Referimiento </w:t>
            </w:r>
          </w:p>
        </w:tc>
        <w:tc>
          <w:tcPr>
            <w:tcW w:w="1310" w:type="dxa"/>
            <w:hideMark/>
          </w:tcPr>
          <w:p w14:paraId="73E94D3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2E7FA461" w14:textId="77777777" w:rsidTr="00B611C4">
        <w:trPr>
          <w:trHeight w:val="336"/>
        </w:trPr>
        <w:tc>
          <w:tcPr>
            <w:tcW w:w="660" w:type="dxa"/>
            <w:noWrap/>
            <w:hideMark/>
          </w:tcPr>
          <w:p w14:paraId="56A51D7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49</w:t>
            </w:r>
          </w:p>
        </w:tc>
        <w:tc>
          <w:tcPr>
            <w:tcW w:w="3911" w:type="dxa"/>
            <w:hideMark/>
          </w:tcPr>
          <w:p w14:paraId="1768C03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C.C. Y C. Sto Dgo. Este</w:t>
            </w:r>
          </w:p>
        </w:tc>
        <w:tc>
          <w:tcPr>
            <w:tcW w:w="3602" w:type="dxa"/>
            <w:hideMark/>
          </w:tcPr>
          <w:p w14:paraId="28A2D13A" w14:textId="453C2D8F"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 xml:space="preserve">Rec. </w:t>
            </w:r>
            <w:r w:rsidR="00813845" w:rsidRPr="00820FFE">
              <w:rPr>
                <w:rFonts w:ascii="Times New Roman" w:eastAsia="Times New Roman" w:hAnsi="Times New Roman"/>
                <w:color w:val="767171" w:themeColor="background2" w:themeShade="80"/>
                <w:sz w:val="24"/>
                <w:szCs w:val="24"/>
                <w:lang w:val="es-DO" w:eastAsia="es-ES"/>
              </w:rPr>
              <w:t>d</w:t>
            </w:r>
            <w:r w:rsidRPr="00820FFE">
              <w:rPr>
                <w:rFonts w:ascii="Times New Roman" w:eastAsia="Times New Roman" w:hAnsi="Times New Roman"/>
                <w:color w:val="767171" w:themeColor="background2" w:themeShade="80"/>
                <w:sz w:val="24"/>
                <w:szCs w:val="24"/>
                <w:lang w:val="es-DO" w:eastAsia="es-ES"/>
              </w:rPr>
              <w:t>e Apelación</w:t>
            </w:r>
          </w:p>
        </w:tc>
        <w:tc>
          <w:tcPr>
            <w:tcW w:w="1310" w:type="dxa"/>
            <w:hideMark/>
          </w:tcPr>
          <w:p w14:paraId="0941705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1BC8A84B" w14:textId="77777777" w:rsidTr="00B611C4">
        <w:trPr>
          <w:trHeight w:val="336"/>
        </w:trPr>
        <w:tc>
          <w:tcPr>
            <w:tcW w:w="660" w:type="dxa"/>
            <w:noWrap/>
            <w:hideMark/>
          </w:tcPr>
          <w:p w14:paraId="71D1F0D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50</w:t>
            </w:r>
          </w:p>
        </w:tc>
        <w:tc>
          <w:tcPr>
            <w:tcW w:w="3911" w:type="dxa"/>
            <w:hideMark/>
          </w:tcPr>
          <w:p w14:paraId="1E11F6A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C.C. Y C. D.N.</w:t>
            </w:r>
          </w:p>
        </w:tc>
        <w:tc>
          <w:tcPr>
            <w:tcW w:w="3602" w:type="dxa"/>
            <w:hideMark/>
          </w:tcPr>
          <w:p w14:paraId="3230FABA" w14:textId="6A816CF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 xml:space="preserve">Demanda </w:t>
            </w:r>
            <w:r w:rsidR="00813845" w:rsidRPr="00820FFE">
              <w:rPr>
                <w:rFonts w:ascii="Times New Roman" w:eastAsia="Times New Roman" w:hAnsi="Times New Roman"/>
                <w:color w:val="767171" w:themeColor="background2" w:themeShade="80"/>
                <w:sz w:val="24"/>
                <w:szCs w:val="24"/>
                <w:lang w:val="es-DO" w:eastAsia="es-ES"/>
              </w:rPr>
              <w:t>e</w:t>
            </w:r>
            <w:r w:rsidRPr="00820FFE">
              <w:rPr>
                <w:rFonts w:ascii="Times New Roman" w:eastAsia="Times New Roman" w:hAnsi="Times New Roman"/>
                <w:color w:val="767171" w:themeColor="background2" w:themeShade="80"/>
                <w:sz w:val="24"/>
                <w:szCs w:val="24"/>
                <w:lang w:val="es-DO" w:eastAsia="es-ES"/>
              </w:rPr>
              <w:t xml:space="preserve">n Reivindicación </w:t>
            </w:r>
          </w:p>
        </w:tc>
        <w:tc>
          <w:tcPr>
            <w:tcW w:w="1310" w:type="dxa"/>
            <w:hideMark/>
          </w:tcPr>
          <w:p w14:paraId="1C0F8E0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6646A4CB" w14:textId="77777777" w:rsidTr="00B611C4">
        <w:trPr>
          <w:trHeight w:val="336"/>
        </w:trPr>
        <w:tc>
          <w:tcPr>
            <w:tcW w:w="660" w:type="dxa"/>
            <w:noWrap/>
            <w:hideMark/>
          </w:tcPr>
          <w:p w14:paraId="7BED017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51</w:t>
            </w:r>
          </w:p>
        </w:tc>
        <w:tc>
          <w:tcPr>
            <w:tcW w:w="3911" w:type="dxa"/>
            <w:hideMark/>
          </w:tcPr>
          <w:p w14:paraId="4E5EF3B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 Sup. Adm.</w:t>
            </w:r>
          </w:p>
        </w:tc>
        <w:tc>
          <w:tcPr>
            <w:tcW w:w="3602" w:type="dxa"/>
            <w:hideMark/>
          </w:tcPr>
          <w:p w14:paraId="2BB9D06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Justiprecio</w:t>
            </w:r>
          </w:p>
        </w:tc>
        <w:tc>
          <w:tcPr>
            <w:tcW w:w="1310" w:type="dxa"/>
            <w:hideMark/>
          </w:tcPr>
          <w:p w14:paraId="127D26D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7EB8BF8D" w14:textId="77777777" w:rsidTr="00B611C4">
        <w:trPr>
          <w:trHeight w:val="336"/>
        </w:trPr>
        <w:tc>
          <w:tcPr>
            <w:tcW w:w="660" w:type="dxa"/>
            <w:noWrap/>
            <w:hideMark/>
          </w:tcPr>
          <w:p w14:paraId="3F2CF88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52</w:t>
            </w:r>
          </w:p>
        </w:tc>
        <w:tc>
          <w:tcPr>
            <w:tcW w:w="3911" w:type="dxa"/>
            <w:hideMark/>
          </w:tcPr>
          <w:p w14:paraId="3B474BC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Abogado Del Estado</w:t>
            </w:r>
          </w:p>
        </w:tc>
        <w:tc>
          <w:tcPr>
            <w:tcW w:w="3602" w:type="dxa"/>
            <w:hideMark/>
          </w:tcPr>
          <w:p w14:paraId="3931F67E" w14:textId="26E89F5D"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 xml:space="preserve">Violación </w:t>
            </w:r>
            <w:r w:rsidR="00813845" w:rsidRPr="00820FFE">
              <w:rPr>
                <w:rFonts w:ascii="Times New Roman" w:eastAsia="Times New Roman" w:hAnsi="Times New Roman"/>
                <w:color w:val="767171" w:themeColor="background2" w:themeShade="80"/>
                <w:sz w:val="24"/>
                <w:szCs w:val="24"/>
                <w:lang w:val="es-DO" w:eastAsia="es-ES"/>
              </w:rPr>
              <w:t>a</w:t>
            </w:r>
            <w:r w:rsidRPr="00820FFE">
              <w:rPr>
                <w:rFonts w:ascii="Times New Roman" w:eastAsia="Times New Roman" w:hAnsi="Times New Roman"/>
                <w:color w:val="767171" w:themeColor="background2" w:themeShade="80"/>
                <w:sz w:val="24"/>
                <w:szCs w:val="24"/>
                <w:lang w:val="es-DO" w:eastAsia="es-ES"/>
              </w:rPr>
              <w:t xml:space="preserve"> Prop. Privada</w:t>
            </w:r>
          </w:p>
        </w:tc>
        <w:tc>
          <w:tcPr>
            <w:tcW w:w="1310" w:type="dxa"/>
            <w:hideMark/>
          </w:tcPr>
          <w:p w14:paraId="4CCA0F4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75129334" w14:textId="77777777" w:rsidTr="00B611C4">
        <w:trPr>
          <w:trHeight w:val="336"/>
        </w:trPr>
        <w:tc>
          <w:tcPr>
            <w:tcW w:w="660" w:type="dxa"/>
            <w:noWrap/>
            <w:hideMark/>
          </w:tcPr>
          <w:p w14:paraId="10997D3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53</w:t>
            </w:r>
          </w:p>
        </w:tc>
        <w:tc>
          <w:tcPr>
            <w:tcW w:w="3911" w:type="dxa"/>
            <w:hideMark/>
          </w:tcPr>
          <w:p w14:paraId="6B6627C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 Sup. Santiago</w:t>
            </w:r>
          </w:p>
        </w:tc>
        <w:tc>
          <w:tcPr>
            <w:tcW w:w="3602" w:type="dxa"/>
            <w:hideMark/>
          </w:tcPr>
          <w:p w14:paraId="491029D3" w14:textId="55B5A1B8"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Rec. </w:t>
            </w:r>
            <w:r w:rsidR="00813845" w:rsidRPr="00820FFE">
              <w:rPr>
                <w:rFonts w:ascii="Times New Roman" w:eastAsia="Times New Roman" w:hAnsi="Times New Roman"/>
                <w:color w:val="767171" w:themeColor="background2" w:themeShade="80"/>
                <w:sz w:val="24"/>
                <w:szCs w:val="24"/>
                <w:lang w:val="es-DO" w:eastAsia="es-ES"/>
              </w:rPr>
              <w:t>d</w:t>
            </w:r>
            <w:r w:rsidRPr="00820FFE">
              <w:rPr>
                <w:rFonts w:ascii="Times New Roman" w:eastAsia="Times New Roman" w:hAnsi="Times New Roman"/>
                <w:color w:val="767171" w:themeColor="background2" w:themeShade="80"/>
                <w:sz w:val="24"/>
                <w:szCs w:val="24"/>
                <w:lang w:val="es-DO" w:eastAsia="es-ES"/>
              </w:rPr>
              <w:t>e Apelación</w:t>
            </w:r>
          </w:p>
        </w:tc>
        <w:tc>
          <w:tcPr>
            <w:tcW w:w="1310" w:type="dxa"/>
            <w:hideMark/>
          </w:tcPr>
          <w:p w14:paraId="0C21504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5689BE91" w14:textId="77777777" w:rsidTr="00B611C4">
        <w:trPr>
          <w:trHeight w:val="336"/>
        </w:trPr>
        <w:tc>
          <w:tcPr>
            <w:tcW w:w="660" w:type="dxa"/>
            <w:noWrap/>
            <w:hideMark/>
          </w:tcPr>
          <w:p w14:paraId="64A62E0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54</w:t>
            </w:r>
          </w:p>
        </w:tc>
        <w:tc>
          <w:tcPr>
            <w:tcW w:w="3911" w:type="dxa"/>
            <w:hideMark/>
          </w:tcPr>
          <w:p w14:paraId="56415B7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245E237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hideMark/>
          </w:tcPr>
          <w:p w14:paraId="4A84750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1A0ADA10" w14:textId="77777777" w:rsidTr="00B611C4">
        <w:trPr>
          <w:trHeight w:val="336"/>
        </w:trPr>
        <w:tc>
          <w:tcPr>
            <w:tcW w:w="660" w:type="dxa"/>
            <w:noWrap/>
            <w:hideMark/>
          </w:tcPr>
          <w:p w14:paraId="7D60AFA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55</w:t>
            </w:r>
          </w:p>
        </w:tc>
        <w:tc>
          <w:tcPr>
            <w:tcW w:w="3911" w:type="dxa"/>
            <w:hideMark/>
          </w:tcPr>
          <w:p w14:paraId="013F272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 Sup. Central</w:t>
            </w:r>
          </w:p>
        </w:tc>
        <w:tc>
          <w:tcPr>
            <w:tcW w:w="3602" w:type="dxa"/>
            <w:hideMark/>
          </w:tcPr>
          <w:p w14:paraId="6ECDF7AE" w14:textId="79EF6069"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6EA3B95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40F87C28" w14:textId="77777777" w:rsidTr="00B611C4">
        <w:trPr>
          <w:trHeight w:val="336"/>
        </w:trPr>
        <w:tc>
          <w:tcPr>
            <w:tcW w:w="660" w:type="dxa"/>
            <w:noWrap/>
            <w:hideMark/>
          </w:tcPr>
          <w:p w14:paraId="2D5C50F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56</w:t>
            </w:r>
          </w:p>
        </w:tc>
        <w:tc>
          <w:tcPr>
            <w:tcW w:w="3911" w:type="dxa"/>
            <w:hideMark/>
          </w:tcPr>
          <w:p w14:paraId="499B9DB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 Sup. Central</w:t>
            </w:r>
          </w:p>
        </w:tc>
        <w:tc>
          <w:tcPr>
            <w:tcW w:w="3602" w:type="dxa"/>
            <w:hideMark/>
          </w:tcPr>
          <w:p w14:paraId="71FEBBAA" w14:textId="4BE95AAC"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Recurso </w:t>
            </w:r>
            <w:r w:rsidR="00813845" w:rsidRPr="00820FFE">
              <w:rPr>
                <w:rFonts w:ascii="Times New Roman" w:eastAsia="Times New Roman" w:hAnsi="Times New Roman"/>
                <w:color w:val="767171" w:themeColor="background2" w:themeShade="80"/>
                <w:sz w:val="24"/>
                <w:szCs w:val="24"/>
                <w:lang w:val="es-DO" w:eastAsia="es-ES"/>
              </w:rPr>
              <w:t>d</w:t>
            </w:r>
            <w:r w:rsidRPr="00820FFE">
              <w:rPr>
                <w:rFonts w:ascii="Times New Roman" w:eastAsia="Times New Roman" w:hAnsi="Times New Roman"/>
                <w:color w:val="767171" w:themeColor="background2" w:themeShade="80"/>
                <w:sz w:val="24"/>
                <w:szCs w:val="24"/>
                <w:lang w:val="es-DO" w:eastAsia="es-ES"/>
              </w:rPr>
              <w:t xml:space="preserve">e Apelación </w:t>
            </w:r>
          </w:p>
        </w:tc>
        <w:tc>
          <w:tcPr>
            <w:tcW w:w="1310" w:type="dxa"/>
            <w:hideMark/>
          </w:tcPr>
          <w:p w14:paraId="5472537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73D1BBF0" w14:textId="77777777" w:rsidTr="00B611C4">
        <w:trPr>
          <w:trHeight w:val="336"/>
        </w:trPr>
        <w:tc>
          <w:tcPr>
            <w:tcW w:w="660" w:type="dxa"/>
            <w:noWrap/>
            <w:hideMark/>
          </w:tcPr>
          <w:p w14:paraId="17BFDD6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57</w:t>
            </w:r>
          </w:p>
        </w:tc>
        <w:tc>
          <w:tcPr>
            <w:tcW w:w="3911" w:type="dxa"/>
            <w:hideMark/>
          </w:tcPr>
          <w:p w14:paraId="369D8E3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Tst, D.N.</w:t>
            </w:r>
          </w:p>
        </w:tc>
        <w:tc>
          <w:tcPr>
            <w:tcW w:w="3602" w:type="dxa"/>
            <w:hideMark/>
          </w:tcPr>
          <w:p w14:paraId="556586A2" w14:textId="3C2C0495"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13845"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32EAC69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7131470D" w14:textId="77777777" w:rsidTr="00B611C4">
        <w:trPr>
          <w:trHeight w:val="336"/>
        </w:trPr>
        <w:tc>
          <w:tcPr>
            <w:tcW w:w="660" w:type="dxa"/>
            <w:noWrap/>
            <w:hideMark/>
          </w:tcPr>
          <w:p w14:paraId="5023D6A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58</w:t>
            </w:r>
          </w:p>
        </w:tc>
        <w:tc>
          <w:tcPr>
            <w:tcW w:w="3911" w:type="dxa"/>
            <w:hideMark/>
          </w:tcPr>
          <w:p w14:paraId="09EEB73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Ccyc Bani</w:t>
            </w:r>
          </w:p>
        </w:tc>
        <w:tc>
          <w:tcPr>
            <w:tcW w:w="3602" w:type="dxa"/>
            <w:hideMark/>
          </w:tcPr>
          <w:p w14:paraId="25F84839" w14:textId="69023A93"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Demanda </w:t>
            </w:r>
            <w:r w:rsidR="00813845" w:rsidRPr="00820FFE">
              <w:rPr>
                <w:rFonts w:ascii="Times New Roman" w:eastAsia="Times New Roman" w:hAnsi="Times New Roman"/>
                <w:color w:val="767171" w:themeColor="background2" w:themeShade="80"/>
                <w:sz w:val="24"/>
                <w:szCs w:val="24"/>
                <w:lang w:val="es-DO" w:eastAsia="es-ES"/>
              </w:rPr>
              <w:t>e</w:t>
            </w:r>
            <w:r w:rsidRPr="00820FFE">
              <w:rPr>
                <w:rFonts w:ascii="Times New Roman" w:eastAsia="Times New Roman" w:hAnsi="Times New Roman"/>
                <w:color w:val="767171" w:themeColor="background2" w:themeShade="80"/>
                <w:sz w:val="24"/>
                <w:szCs w:val="24"/>
                <w:lang w:val="es-DO" w:eastAsia="es-ES"/>
              </w:rPr>
              <w:t xml:space="preserve">n Partición </w:t>
            </w:r>
          </w:p>
        </w:tc>
        <w:tc>
          <w:tcPr>
            <w:tcW w:w="1310" w:type="dxa"/>
            <w:hideMark/>
          </w:tcPr>
          <w:p w14:paraId="40F77AD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4718ADAB" w14:textId="77777777" w:rsidTr="00B611C4">
        <w:trPr>
          <w:trHeight w:val="336"/>
        </w:trPr>
        <w:tc>
          <w:tcPr>
            <w:tcW w:w="660" w:type="dxa"/>
            <w:noWrap/>
            <w:hideMark/>
          </w:tcPr>
          <w:p w14:paraId="0A7FA49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59</w:t>
            </w:r>
          </w:p>
        </w:tc>
        <w:tc>
          <w:tcPr>
            <w:tcW w:w="3911" w:type="dxa"/>
            <w:hideMark/>
          </w:tcPr>
          <w:p w14:paraId="5DDA6A8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Cc</w:t>
            </w:r>
          </w:p>
        </w:tc>
        <w:tc>
          <w:tcPr>
            <w:tcW w:w="3602" w:type="dxa"/>
            <w:hideMark/>
          </w:tcPr>
          <w:p w14:paraId="1F36B5C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Referimiento</w:t>
            </w:r>
          </w:p>
        </w:tc>
        <w:tc>
          <w:tcPr>
            <w:tcW w:w="1310" w:type="dxa"/>
            <w:hideMark/>
          </w:tcPr>
          <w:p w14:paraId="10E89E9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475AB6A8" w14:textId="77777777" w:rsidTr="00B611C4">
        <w:trPr>
          <w:trHeight w:val="336"/>
        </w:trPr>
        <w:tc>
          <w:tcPr>
            <w:tcW w:w="660" w:type="dxa"/>
            <w:noWrap/>
            <w:hideMark/>
          </w:tcPr>
          <w:p w14:paraId="18CB566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60</w:t>
            </w:r>
          </w:p>
        </w:tc>
        <w:tc>
          <w:tcPr>
            <w:tcW w:w="3911" w:type="dxa"/>
            <w:hideMark/>
          </w:tcPr>
          <w:p w14:paraId="4BBEB31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Barahona</w:t>
            </w:r>
          </w:p>
        </w:tc>
        <w:tc>
          <w:tcPr>
            <w:tcW w:w="3602" w:type="dxa"/>
            <w:hideMark/>
          </w:tcPr>
          <w:p w14:paraId="6DE954F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hideMark/>
          </w:tcPr>
          <w:p w14:paraId="2B6E73B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024B945F" w14:textId="77777777" w:rsidTr="00B611C4">
        <w:trPr>
          <w:trHeight w:val="336"/>
        </w:trPr>
        <w:tc>
          <w:tcPr>
            <w:tcW w:w="660" w:type="dxa"/>
            <w:noWrap/>
            <w:hideMark/>
          </w:tcPr>
          <w:p w14:paraId="7E1E302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61</w:t>
            </w:r>
          </w:p>
        </w:tc>
        <w:tc>
          <w:tcPr>
            <w:tcW w:w="3911" w:type="dxa"/>
            <w:hideMark/>
          </w:tcPr>
          <w:p w14:paraId="672B5D2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Ccyc De La Prov. Santo Dgo.</w:t>
            </w:r>
          </w:p>
        </w:tc>
        <w:tc>
          <w:tcPr>
            <w:tcW w:w="3602" w:type="dxa"/>
            <w:hideMark/>
          </w:tcPr>
          <w:p w14:paraId="05A19888" w14:textId="2B9D6369"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Demanda </w:t>
            </w:r>
            <w:r w:rsidR="008C7961" w:rsidRPr="00820FFE">
              <w:rPr>
                <w:rFonts w:ascii="Times New Roman" w:eastAsia="Times New Roman" w:hAnsi="Times New Roman"/>
                <w:color w:val="767171" w:themeColor="background2" w:themeShade="80"/>
                <w:sz w:val="24"/>
                <w:szCs w:val="24"/>
                <w:lang w:val="es-DO" w:eastAsia="es-ES"/>
              </w:rPr>
              <w:t>e</w:t>
            </w:r>
            <w:r w:rsidRPr="00820FFE">
              <w:rPr>
                <w:rFonts w:ascii="Times New Roman" w:eastAsia="Times New Roman" w:hAnsi="Times New Roman"/>
                <w:color w:val="767171" w:themeColor="background2" w:themeShade="80"/>
                <w:sz w:val="24"/>
                <w:szCs w:val="24"/>
                <w:lang w:val="es-DO" w:eastAsia="es-ES"/>
              </w:rPr>
              <w:t xml:space="preserve">n Nulidad </w:t>
            </w:r>
            <w:r w:rsidR="008C7961" w:rsidRPr="00820FFE">
              <w:rPr>
                <w:rFonts w:ascii="Times New Roman" w:eastAsia="Times New Roman" w:hAnsi="Times New Roman"/>
                <w:color w:val="767171" w:themeColor="background2" w:themeShade="80"/>
                <w:sz w:val="24"/>
                <w:szCs w:val="24"/>
                <w:lang w:val="es-DO" w:eastAsia="es-ES"/>
              </w:rPr>
              <w:t>d</w:t>
            </w:r>
            <w:r w:rsidRPr="00820FFE">
              <w:rPr>
                <w:rFonts w:ascii="Times New Roman" w:eastAsia="Times New Roman" w:hAnsi="Times New Roman"/>
                <w:color w:val="767171" w:themeColor="background2" w:themeShade="80"/>
                <w:sz w:val="24"/>
                <w:szCs w:val="24"/>
                <w:lang w:val="es-DO" w:eastAsia="es-ES"/>
              </w:rPr>
              <w:t>e Contrato</w:t>
            </w:r>
          </w:p>
        </w:tc>
        <w:tc>
          <w:tcPr>
            <w:tcW w:w="1310" w:type="dxa"/>
            <w:hideMark/>
          </w:tcPr>
          <w:p w14:paraId="23655A7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3CB8E294" w14:textId="77777777" w:rsidTr="00B611C4">
        <w:trPr>
          <w:trHeight w:val="336"/>
        </w:trPr>
        <w:tc>
          <w:tcPr>
            <w:tcW w:w="660" w:type="dxa"/>
            <w:noWrap/>
            <w:hideMark/>
          </w:tcPr>
          <w:p w14:paraId="2887A28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62</w:t>
            </w:r>
          </w:p>
        </w:tc>
        <w:tc>
          <w:tcPr>
            <w:tcW w:w="3911" w:type="dxa"/>
            <w:hideMark/>
          </w:tcPr>
          <w:p w14:paraId="767300B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Tsa</w:t>
            </w:r>
          </w:p>
        </w:tc>
        <w:tc>
          <w:tcPr>
            <w:tcW w:w="3602" w:type="dxa"/>
            <w:hideMark/>
          </w:tcPr>
          <w:p w14:paraId="34EF5DF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Justiprecio</w:t>
            </w:r>
          </w:p>
        </w:tc>
        <w:tc>
          <w:tcPr>
            <w:tcW w:w="1310" w:type="dxa"/>
            <w:hideMark/>
          </w:tcPr>
          <w:p w14:paraId="5DF5E0A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75B553DB" w14:textId="77777777" w:rsidTr="00B611C4">
        <w:trPr>
          <w:trHeight w:val="336"/>
        </w:trPr>
        <w:tc>
          <w:tcPr>
            <w:tcW w:w="660" w:type="dxa"/>
            <w:noWrap/>
            <w:hideMark/>
          </w:tcPr>
          <w:p w14:paraId="1BD9152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63</w:t>
            </w:r>
          </w:p>
        </w:tc>
        <w:tc>
          <w:tcPr>
            <w:tcW w:w="3911" w:type="dxa"/>
            <w:hideMark/>
          </w:tcPr>
          <w:p w14:paraId="720DDE7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Tsa</w:t>
            </w:r>
          </w:p>
        </w:tc>
        <w:tc>
          <w:tcPr>
            <w:tcW w:w="3602" w:type="dxa"/>
            <w:hideMark/>
          </w:tcPr>
          <w:p w14:paraId="191BB4BA" w14:textId="7D90B16B"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Acción </w:t>
            </w:r>
            <w:r w:rsidR="008C7961" w:rsidRPr="00820FFE">
              <w:rPr>
                <w:rFonts w:ascii="Times New Roman" w:eastAsia="Times New Roman" w:hAnsi="Times New Roman"/>
                <w:color w:val="767171" w:themeColor="background2" w:themeShade="80"/>
                <w:sz w:val="24"/>
                <w:szCs w:val="24"/>
                <w:lang w:val="es-DO" w:eastAsia="es-ES"/>
              </w:rPr>
              <w:t>d</w:t>
            </w:r>
            <w:r w:rsidRPr="00820FFE">
              <w:rPr>
                <w:rFonts w:ascii="Times New Roman" w:eastAsia="Times New Roman" w:hAnsi="Times New Roman"/>
                <w:color w:val="767171" w:themeColor="background2" w:themeShade="80"/>
                <w:sz w:val="24"/>
                <w:szCs w:val="24"/>
                <w:lang w:val="es-DO" w:eastAsia="es-ES"/>
              </w:rPr>
              <w:t>e Amparo</w:t>
            </w:r>
          </w:p>
        </w:tc>
        <w:tc>
          <w:tcPr>
            <w:tcW w:w="1310" w:type="dxa"/>
            <w:hideMark/>
          </w:tcPr>
          <w:p w14:paraId="56F0FA0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19DB3ECD" w14:textId="77777777" w:rsidTr="00B611C4">
        <w:trPr>
          <w:trHeight w:val="336"/>
        </w:trPr>
        <w:tc>
          <w:tcPr>
            <w:tcW w:w="660" w:type="dxa"/>
            <w:noWrap/>
            <w:hideMark/>
          </w:tcPr>
          <w:p w14:paraId="485EECE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64</w:t>
            </w:r>
          </w:p>
        </w:tc>
        <w:tc>
          <w:tcPr>
            <w:tcW w:w="3911" w:type="dxa"/>
            <w:hideMark/>
          </w:tcPr>
          <w:p w14:paraId="7CB3F704" w14:textId="57666380"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Tjo, San </w:t>
            </w:r>
            <w:r w:rsidR="00E00ED6" w:rsidRPr="00820FFE">
              <w:rPr>
                <w:rFonts w:ascii="Times New Roman" w:eastAsia="Times New Roman" w:hAnsi="Times New Roman"/>
                <w:color w:val="767171" w:themeColor="background2" w:themeShade="80"/>
                <w:sz w:val="24"/>
                <w:szCs w:val="24"/>
                <w:lang w:val="es-DO" w:eastAsia="es-ES"/>
              </w:rPr>
              <w:t>Cristóbal</w:t>
            </w:r>
          </w:p>
        </w:tc>
        <w:tc>
          <w:tcPr>
            <w:tcW w:w="3602" w:type="dxa"/>
            <w:hideMark/>
          </w:tcPr>
          <w:p w14:paraId="1F185A2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Referimiento</w:t>
            </w:r>
          </w:p>
        </w:tc>
        <w:tc>
          <w:tcPr>
            <w:tcW w:w="1310" w:type="dxa"/>
            <w:hideMark/>
          </w:tcPr>
          <w:p w14:paraId="0446594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0C874694" w14:textId="77777777" w:rsidTr="00B611C4">
        <w:trPr>
          <w:trHeight w:val="336"/>
        </w:trPr>
        <w:tc>
          <w:tcPr>
            <w:tcW w:w="660" w:type="dxa"/>
            <w:noWrap/>
            <w:hideMark/>
          </w:tcPr>
          <w:p w14:paraId="0B0501B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65</w:t>
            </w:r>
          </w:p>
        </w:tc>
        <w:tc>
          <w:tcPr>
            <w:tcW w:w="3911" w:type="dxa"/>
            <w:hideMark/>
          </w:tcPr>
          <w:p w14:paraId="5A1E6DC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Tst, San Francisco</w:t>
            </w:r>
          </w:p>
        </w:tc>
        <w:tc>
          <w:tcPr>
            <w:tcW w:w="3602" w:type="dxa"/>
            <w:hideMark/>
          </w:tcPr>
          <w:p w14:paraId="5C66C8B4" w14:textId="3AB5DA09"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C7961"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6E2E97E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66D05388" w14:textId="77777777" w:rsidTr="00B611C4">
        <w:trPr>
          <w:trHeight w:val="336"/>
        </w:trPr>
        <w:tc>
          <w:tcPr>
            <w:tcW w:w="660" w:type="dxa"/>
            <w:noWrap/>
            <w:hideMark/>
          </w:tcPr>
          <w:p w14:paraId="3CAB496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66</w:t>
            </w:r>
          </w:p>
        </w:tc>
        <w:tc>
          <w:tcPr>
            <w:tcW w:w="3911" w:type="dxa"/>
            <w:hideMark/>
          </w:tcPr>
          <w:p w14:paraId="122B994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Santiago</w:t>
            </w:r>
          </w:p>
        </w:tc>
        <w:tc>
          <w:tcPr>
            <w:tcW w:w="3602" w:type="dxa"/>
            <w:hideMark/>
          </w:tcPr>
          <w:p w14:paraId="2DA44715" w14:textId="0897769A"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C7961"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1247C80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3C0288DE" w14:textId="77777777" w:rsidTr="00B611C4">
        <w:trPr>
          <w:trHeight w:val="336"/>
        </w:trPr>
        <w:tc>
          <w:tcPr>
            <w:tcW w:w="660" w:type="dxa"/>
            <w:noWrap/>
            <w:hideMark/>
          </w:tcPr>
          <w:p w14:paraId="612176B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67</w:t>
            </w:r>
          </w:p>
        </w:tc>
        <w:tc>
          <w:tcPr>
            <w:tcW w:w="3911" w:type="dxa"/>
            <w:hideMark/>
          </w:tcPr>
          <w:p w14:paraId="5BD3994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5FAB1F7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hideMark/>
          </w:tcPr>
          <w:p w14:paraId="42E3E63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val="es-DO"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1A1AC33A" w14:textId="77777777" w:rsidTr="00B611C4">
        <w:trPr>
          <w:trHeight w:val="336"/>
        </w:trPr>
        <w:tc>
          <w:tcPr>
            <w:tcW w:w="660" w:type="dxa"/>
            <w:noWrap/>
            <w:hideMark/>
          </w:tcPr>
          <w:p w14:paraId="484986C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68</w:t>
            </w:r>
          </w:p>
        </w:tc>
        <w:tc>
          <w:tcPr>
            <w:tcW w:w="3911" w:type="dxa"/>
            <w:hideMark/>
          </w:tcPr>
          <w:p w14:paraId="47C4BA9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Tst, Santiago</w:t>
            </w:r>
          </w:p>
        </w:tc>
        <w:tc>
          <w:tcPr>
            <w:tcW w:w="3602" w:type="dxa"/>
            <w:hideMark/>
          </w:tcPr>
          <w:p w14:paraId="61361594" w14:textId="61D83018"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C7961"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72E6C4D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320E40FC" w14:textId="77777777" w:rsidTr="00B611C4">
        <w:trPr>
          <w:trHeight w:val="336"/>
        </w:trPr>
        <w:tc>
          <w:tcPr>
            <w:tcW w:w="660" w:type="dxa"/>
            <w:noWrap/>
            <w:hideMark/>
          </w:tcPr>
          <w:p w14:paraId="0FC04E6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69</w:t>
            </w:r>
          </w:p>
        </w:tc>
        <w:tc>
          <w:tcPr>
            <w:tcW w:w="3911" w:type="dxa"/>
            <w:hideMark/>
          </w:tcPr>
          <w:p w14:paraId="5F8D9AF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D.N.</w:t>
            </w:r>
          </w:p>
        </w:tc>
        <w:tc>
          <w:tcPr>
            <w:tcW w:w="3602" w:type="dxa"/>
            <w:hideMark/>
          </w:tcPr>
          <w:p w14:paraId="567DE63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hideMark/>
          </w:tcPr>
          <w:p w14:paraId="36F6B86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32B7CFD7" w14:textId="77777777" w:rsidTr="00B611C4">
        <w:trPr>
          <w:trHeight w:val="336"/>
        </w:trPr>
        <w:tc>
          <w:tcPr>
            <w:tcW w:w="660" w:type="dxa"/>
            <w:noWrap/>
            <w:hideMark/>
          </w:tcPr>
          <w:p w14:paraId="67DFC20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70</w:t>
            </w:r>
          </w:p>
        </w:tc>
        <w:tc>
          <w:tcPr>
            <w:tcW w:w="3911" w:type="dxa"/>
            <w:hideMark/>
          </w:tcPr>
          <w:p w14:paraId="0E23BFD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Tst, D.N.</w:t>
            </w:r>
          </w:p>
        </w:tc>
        <w:tc>
          <w:tcPr>
            <w:tcW w:w="3602" w:type="dxa"/>
            <w:hideMark/>
          </w:tcPr>
          <w:p w14:paraId="0C837C84" w14:textId="21FE398D"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C7961"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2B4C8C8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49FEACA4" w14:textId="77777777" w:rsidTr="00B611C4">
        <w:trPr>
          <w:trHeight w:val="336"/>
        </w:trPr>
        <w:tc>
          <w:tcPr>
            <w:tcW w:w="660" w:type="dxa"/>
            <w:noWrap/>
            <w:hideMark/>
          </w:tcPr>
          <w:p w14:paraId="50AD38C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71</w:t>
            </w:r>
          </w:p>
        </w:tc>
        <w:tc>
          <w:tcPr>
            <w:tcW w:w="3911" w:type="dxa"/>
            <w:hideMark/>
          </w:tcPr>
          <w:p w14:paraId="20691E8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Bani</w:t>
            </w:r>
          </w:p>
        </w:tc>
        <w:tc>
          <w:tcPr>
            <w:tcW w:w="3602" w:type="dxa"/>
            <w:hideMark/>
          </w:tcPr>
          <w:p w14:paraId="7BC55697" w14:textId="659912AD"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8C7961"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5C97E37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6143CFA2" w14:textId="77777777" w:rsidTr="00B611C4">
        <w:trPr>
          <w:trHeight w:val="336"/>
        </w:trPr>
        <w:tc>
          <w:tcPr>
            <w:tcW w:w="660" w:type="dxa"/>
            <w:noWrap/>
            <w:hideMark/>
          </w:tcPr>
          <w:p w14:paraId="4A31E9F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72</w:t>
            </w:r>
          </w:p>
        </w:tc>
        <w:tc>
          <w:tcPr>
            <w:tcW w:w="3911" w:type="dxa"/>
            <w:hideMark/>
          </w:tcPr>
          <w:p w14:paraId="77E89EA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Bani</w:t>
            </w:r>
          </w:p>
        </w:tc>
        <w:tc>
          <w:tcPr>
            <w:tcW w:w="3602" w:type="dxa"/>
            <w:hideMark/>
          </w:tcPr>
          <w:p w14:paraId="321AB61F" w14:textId="33132CC9"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A92979"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Derechos Registrados</w:t>
            </w:r>
          </w:p>
        </w:tc>
        <w:tc>
          <w:tcPr>
            <w:tcW w:w="1310" w:type="dxa"/>
            <w:hideMark/>
          </w:tcPr>
          <w:p w14:paraId="45C9941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Marzo</w:t>
            </w:r>
          </w:p>
        </w:tc>
      </w:tr>
      <w:tr w:rsidR="00820FFE" w:rsidRPr="00820FFE" w14:paraId="72A83976" w14:textId="77777777" w:rsidTr="00B611C4">
        <w:trPr>
          <w:trHeight w:val="336"/>
        </w:trPr>
        <w:tc>
          <w:tcPr>
            <w:tcW w:w="660" w:type="dxa"/>
            <w:noWrap/>
            <w:hideMark/>
          </w:tcPr>
          <w:p w14:paraId="0181756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73</w:t>
            </w:r>
          </w:p>
        </w:tc>
        <w:tc>
          <w:tcPr>
            <w:tcW w:w="3911" w:type="dxa"/>
            <w:hideMark/>
          </w:tcPr>
          <w:p w14:paraId="5E8204C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 Sup. De T. Dpto. Central</w:t>
            </w:r>
          </w:p>
        </w:tc>
        <w:tc>
          <w:tcPr>
            <w:tcW w:w="3602" w:type="dxa"/>
            <w:hideMark/>
          </w:tcPr>
          <w:p w14:paraId="3CFE12A6" w14:textId="17728212"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Recurso </w:t>
            </w:r>
            <w:r w:rsidR="00E00ED6" w:rsidRPr="00820FFE">
              <w:rPr>
                <w:rFonts w:ascii="Times New Roman" w:eastAsia="Times New Roman" w:hAnsi="Times New Roman"/>
                <w:color w:val="767171" w:themeColor="background2" w:themeShade="80"/>
                <w:sz w:val="24"/>
                <w:szCs w:val="24"/>
                <w:lang w:val="es-DO" w:eastAsia="es-ES"/>
              </w:rPr>
              <w:t>d</w:t>
            </w:r>
            <w:r w:rsidRPr="00820FFE">
              <w:rPr>
                <w:rFonts w:ascii="Times New Roman" w:eastAsia="Times New Roman" w:hAnsi="Times New Roman"/>
                <w:color w:val="767171" w:themeColor="background2" w:themeShade="80"/>
                <w:sz w:val="24"/>
                <w:szCs w:val="24"/>
                <w:lang w:val="es-DO" w:eastAsia="es-ES"/>
              </w:rPr>
              <w:t xml:space="preserve">e </w:t>
            </w:r>
            <w:r w:rsidR="00E00ED6" w:rsidRPr="00820FFE">
              <w:rPr>
                <w:rFonts w:ascii="Times New Roman" w:eastAsia="Times New Roman" w:hAnsi="Times New Roman"/>
                <w:color w:val="767171" w:themeColor="background2" w:themeShade="80"/>
                <w:sz w:val="24"/>
                <w:szCs w:val="24"/>
                <w:lang w:val="es-DO" w:eastAsia="es-ES"/>
              </w:rPr>
              <w:t>Apelación</w:t>
            </w:r>
          </w:p>
        </w:tc>
        <w:tc>
          <w:tcPr>
            <w:tcW w:w="1310" w:type="dxa"/>
            <w:noWrap/>
            <w:hideMark/>
          </w:tcPr>
          <w:p w14:paraId="7A1E2CC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22A28E9C" w14:textId="77777777" w:rsidTr="00B611C4">
        <w:trPr>
          <w:trHeight w:val="336"/>
        </w:trPr>
        <w:tc>
          <w:tcPr>
            <w:tcW w:w="660" w:type="dxa"/>
            <w:noWrap/>
            <w:hideMark/>
          </w:tcPr>
          <w:p w14:paraId="3AB1513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74</w:t>
            </w:r>
          </w:p>
        </w:tc>
        <w:tc>
          <w:tcPr>
            <w:tcW w:w="3911" w:type="dxa"/>
            <w:hideMark/>
          </w:tcPr>
          <w:p w14:paraId="3F8478E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Abogado Del Estado</w:t>
            </w:r>
          </w:p>
        </w:tc>
        <w:tc>
          <w:tcPr>
            <w:tcW w:w="3602" w:type="dxa"/>
            <w:hideMark/>
          </w:tcPr>
          <w:p w14:paraId="581E0C6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Vista</w:t>
            </w:r>
          </w:p>
        </w:tc>
        <w:tc>
          <w:tcPr>
            <w:tcW w:w="1310" w:type="dxa"/>
            <w:noWrap/>
            <w:hideMark/>
          </w:tcPr>
          <w:p w14:paraId="13CFB6C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526F5F67" w14:textId="77777777" w:rsidTr="00B611C4">
        <w:trPr>
          <w:trHeight w:val="336"/>
        </w:trPr>
        <w:tc>
          <w:tcPr>
            <w:tcW w:w="660" w:type="dxa"/>
            <w:noWrap/>
            <w:hideMark/>
          </w:tcPr>
          <w:p w14:paraId="5145CC9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75</w:t>
            </w:r>
          </w:p>
        </w:tc>
        <w:tc>
          <w:tcPr>
            <w:tcW w:w="3911" w:type="dxa"/>
            <w:hideMark/>
          </w:tcPr>
          <w:p w14:paraId="7DC789F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Tsa</w:t>
            </w:r>
          </w:p>
        </w:tc>
        <w:tc>
          <w:tcPr>
            <w:tcW w:w="3602" w:type="dxa"/>
            <w:hideMark/>
          </w:tcPr>
          <w:p w14:paraId="6B05786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Justiprecio</w:t>
            </w:r>
          </w:p>
        </w:tc>
        <w:tc>
          <w:tcPr>
            <w:tcW w:w="1310" w:type="dxa"/>
            <w:noWrap/>
            <w:hideMark/>
          </w:tcPr>
          <w:p w14:paraId="4BE95BB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4EBF26B9" w14:textId="77777777" w:rsidTr="00B611C4">
        <w:trPr>
          <w:trHeight w:val="336"/>
        </w:trPr>
        <w:tc>
          <w:tcPr>
            <w:tcW w:w="660" w:type="dxa"/>
            <w:noWrap/>
            <w:hideMark/>
          </w:tcPr>
          <w:p w14:paraId="15ABE4E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76</w:t>
            </w:r>
          </w:p>
        </w:tc>
        <w:tc>
          <w:tcPr>
            <w:tcW w:w="3911" w:type="dxa"/>
            <w:hideMark/>
          </w:tcPr>
          <w:p w14:paraId="7E79871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Abogado Del Estado</w:t>
            </w:r>
          </w:p>
        </w:tc>
        <w:tc>
          <w:tcPr>
            <w:tcW w:w="3602" w:type="dxa"/>
            <w:hideMark/>
          </w:tcPr>
          <w:p w14:paraId="1740BCB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Vista</w:t>
            </w:r>
          </w:p>
        </w:tc>
        <w:tc>
          <w:tcPr>
            <w:tcW w:w="1310" w:type="dxa"/>
            <w:noWrap/>
            <w:hideMark/>
          </w:tcPr>
          <w:p w14:paraId="2994DBC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7A41899E" w14:textId="77777777" w:rsidTr="00B611C4">
        <w:trPr>
          <w:trHeight w:val="336"/>
        </w:trPr>
        <w:tc>
          <w:tcPr>
            <w:tcW w:w="660" w:type="dxa"/>
            <w:noWrap/>
            <w:hideMark/>
          </w:tcPr>
          <w:p w14:paraId="163D561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77</w:t>
            </w:r>
          </w:p>
        </w:tc>
        <w:tc>
          <w:tcPr>
            <w:tcW w:w="3911" w:type="dxa"/>
            <w:hideMark/>
          </w:tcPr>
          <w:p w14:paraId="4A1D2DE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Abogado Del Estado</w:t>
            </w:r>
          </w:p>
        </w:tc>
        <w:tc>
          <w:tcPr>
            <w:tcW w:w="3602" w:type="dxa"/>
            <w:hideMark/>
          </w:tcPr>
          <w:p w14:paraId="5C77374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Vista</w:t>
            </w:r>
          </w:p>
        </w:tc>
        <w:tc>
          <w:tcPr>
            <w:tcW w:w="1310" w:type="dxa"/>
            <w:noWrap/>
            <w:hideMark/>
          </w:tcPr>
          <w:p w14:paraId="648FC33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28DF47C4" w14:textId="77777777" w:rsidTr="00B611C4">
        <w:trPr>
          <w:trHeight w:val="336"/>
        </w:trPr>
        <w:tc>
          <w:tcPr>
            <w:tcW w:w="660" w:type="dxa"/>
            <w:noWrap/>
            <w:hideMark/>
          </w:tcPr>
          <w:p w14:paraId="3F4974C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78</w:t>
            </w:r>
          </w:p>
        </w:tc>
        <w:tc>
          <w:tcPr>
            <w:tcW w:w="3911" w:type="dxa"/>
            <w:hideMark/>
          </w:tcPr>
          <w:p w14:paraId="0011ABD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 Sup. De T. Dpto. Central</w:t>
            </w:r>
          </w:p>
        </w:tc>
        <w:tc>
          <w:tcPr>
            <w:tcW w:w="3602" w:type="dxa"/>
            <w:hideMark/>
          </w:tcPr>
          <w:p w14:paraId="40FB389E" w14:textId="6BD0BF62"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A92979"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 Reg.</w:t>
            </w:r>
          </w:p>
        </w:tc>
        <w:tc>
          <w:tcPr>
            <w:tcW w:w="1310" w:type="dxa"/>
            <w:noWrap/>
            <w:hideMark/>
          </w:tcPr>
          <w:p w14:paraId="00B7DE7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1E008BC2" w14:textId="77777777" w:rsidTr="00B611C4">
        <w:trPr>
          <w:trHeight w:val="336"/>
        </w:trPr>
        <w:tc>
          <w:tcPr>
            <w:tcW w:w="660" w:type="dxa"/>
            <w:noWrap/>
            <w:hideMark/>
          </w:tcPr>
          <w:p w14:paraId="18D0E25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79</w:t>
            </w:r>
          </w:p>
        </w:tc>
        <w:tc>
          <w:tcPr>
            <w:tcW w:w="3911" w:type="dxa"/>
            <w:hideMark/>
          </w:tcPr>
          <w:p w14:paraId="2087715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Trib. Sup. T. Santiago</w:t>
            </w:r>
          </w:p>
        </w:tc>
        <w:tc>
          <w:tcPr>
            <w:tcW w:w="3602" w:type="dxa"/>
            <w:hideMark/>
          </w:tcPr>
          <w:p w14:paraId="0714F1D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noWrap/>
            <w:hideMark/>
          </w:tcPr>
          <w:p w14:paraId="498F6AC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24F39DC4" w14:textId="77777777" w:rsidTr="00B611C4">
        <w:trPr>
          <w:trHeight w:val="336"/>
        </w:trPr>
        <w:tc>
          <w:tcPr>
            <w:tcW w:w="660" w:type="dxa"/>
            <w:noWrap/>
            <w:hideMark/>
          </w:tcPr>
          <w:p w14:paraId="15FE4E7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80</w:t>
            </w:r>
          </w:p>
        </w:tc>
        <w:tc>
          <w:tcPr>
            <w:tcW w:w="3911" w:type="dxa"/>
            <w:hideMark/>
          </w:tcPr>
          <w:p w14:paraId="581525E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Bonao</w:t>
            </w:r>
          </w:p>
        </w:tc>
        <w:tc>
          <w:tcPr>
            <w:tcW w:w="3602" w:type="dxa"/>
            <w:hideMark/>
          </w:tcPr>
          <w:p w14:paraId="3E5B5C91" w14:textId="515A515F"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A92979"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 Reg.</w:t>
            </w:r>
          </w:p>
        </w:tc>
        <w:tc>
          <w:tcPr>
            <w:tcW w:w="1310" w:type="dxa"/>
            <w:noWrap/>
            <w:hideMark/>
          </w:tcPr>
          <w:p w14:paraId="51FAFE1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2FBD5032" w14:textId="77777777" w:rsidTr="00B611C4">
        <w:trPr>
          <w:trHeight w:val="336"/>
        </w:trPr>
        <w:tc>
          <w:tcPr>
            <w:tcW w:w="660" w:type="dxa"/>
            <w:noWrap/>
            <w:hideMark/>
          </w:tcPr>
          <w:p w14:paraId="30F82C0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81</w:t>
            </w:r>
          </w:p>
        </w:tc>
        <w:tc>
          <w:tcPr>
            <w:tcW w:w="3911" w:type="dxa"/>
            <w:hideMark/>
          </w:tcPr>
          <w:p w14:paraId="3BBD57B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 J O, 3ra Sala, D N</w:t>
            </w:r>
          </w:p>
        </w:tc>
        <w:tc>
          <w:tcPr>
            <w:tcW w:w="3602" w:type="dxa"/>
            <w:hideMark/>
          </w:tcPr>
          <w:p w14:paraId="69D9EAA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noWrap/>
            <w:hideMark/>
          </w:tcPr>
          <w:p w14:paraId="680C023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21D94847" w14:textId="77777777" w:rsidTr="00B611C4">
        <w:trPr>
          <w:trHeight w:val="336"/>
        </w:trPr>
        <w:tc>
          <w:tcPr>
            <w:tcW w:w="660" w:type="dxa"/>
            <w:noWrap/>
            <w:hideMark/>
          </w:tcPr>
          <w:p w14:paraId="0CBA56B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82</w:t>
            </w:r>
          </w:p>
        </w:tc>
        <w:tc>
          <w:tcPr>
            <w:tcW w:w="3911" w:type="dxa"/>
            <w:hideMark/>
          </w:tcPr>
          <w:p w14:paraId="639CBDE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De Santiago</w:t>
            </w:r>
          </w:p>
        </w:tc>
        <w:tc>
          <w:tcPr>
            <w:tcW w:w="3602" w:type="dxa"/>
            <w:hideMark/>
          </w:tcPr>
          <w:p w14:paraId="0F2E65E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noWrap/>
            <w:hideMark/>
          </w:tcPr>
          <w:p w14:paraId="0208ACC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5DDD6198" w14:textId="77777777" w:rsidTr="00B611C4">
        <w:trPr>
          <w:trHeight w:val="336"/>
        </w:trPr>
        <w:tc>
          <w:tcPr>
            <w:tcW w:w="660" w:type="dxa"/>
            <w:noWrap/>
            <w:hideMark/>
          </w:tcPr>
          <w:p w14:paraId="27B69A8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83</w:t>
            </w:r>
          </w:p>
        </w:tc>
        <w:tc>
          <w:tcPr>
            <w:tcW w:w="3911" w:type="dxa"/>
            <w:hideMark/>
          </w:tcPr>
          <w:p w14:paraId="2353B3AB" w14:textId="2D6B9FEE" w:rsidR="00297062" w:rsidRPr="00820FFE" w:rsidRDefault="00E00ED6"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Cámara</w:t>
            </w:r>
            <w:r w:rsidR="00297062" w:rsidRPr="00820FFE">
              <w:rPr>
                <w:rFonts w:ascii="Times New Roman" w:eastAsia="Times New Roman" w:hAnsi="Times New Roman"/>
                <w:color w:val="767171" w:themeColor="background2" w:themeShade="80"/>
                <w:sz w:val="24"/>
                <w:szCs w:val="24"/>
                <w:lang w:val="es-DO" w:eastAsia="es-ES"/>
              </w:rPr>
              <w:t xml:space="preserve"> Civil Y Comercial</w:t>
            </w:r>
          </w:p>
        </w:tc>
        <w:tc>
          <w:tcPr>
            <w:tcW w:w="3602" w:type="dxa"/>
            <w:hideMark/>
          </w:tcPr>
          <w:p w14:paraId="5D20738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Embargo Inmobiliario</w:t>
            </w:r>
          </w:p>
        </w:tc>
        <w:tc>
          <w:tcPr>
            <w:tcW w:w="1310" w:type="dxa"/>
            <w:noWrap/>
            <w:hideMark/>
          </w:tcPr>
          <w:p w14:paraId="40FDA63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6A70C27F" w14:textId="77777777" w:rsidTr="00B611C4">
        <w:trPr>
          <w:trHeight w:val="336"/>
        </w:trPr>
        <w:tc>
          <w:tcPr>
            <w:tcW w:w="660" w:type="dxa"/>
            <w:noWrap/>
            <w:hideMark/>
          </w:tcPr>
          <w:p w14:paraId="10F5DC1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84</w:t>
            </w:r>
          </w:p>
        </w:tc>
        <w:tc>
          <w:tcPr>
            <w:tcW w:w="3911" w:type="dxa"/>
            <w:hideMark/>
          </w:tcPr>
          <w:p w14:paraId="4309FA7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Trib. Sup. T. Santiago</w:t>
            </w:r>
          </w:p>
        </w:tc>
        <w:tc>
          <w:tcPr>
            <w:tcW w:w="3602" w:type="dxa"/>
            <w:hideMark/>
          </w:tcPr>
          <w:p w14:paraId="70DB387E" w14:textId="677A5388"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Recurso </w:t>
            </w:r>
            <w:r w:rsidR="00E00ED6" w:rsidRPr="00820FFE">
              <w:rPr>
                <w:rFonts w:ascii="Times New Roman" w:eastAsia="Times New Roman" w:hAnsi="Times New Roman"/>
                <w:color w:val="767171" w:themeColor="background2" w:themeShade="80"/>
                <w:sz w:val="24"/>
                <w:szCs w:val="24"/>
                <w:lang w:val="es-DO" w:eastAsia="es-ES"/>
              </w:rPr>
              <w:t>d</w:t>
            </w:r>
            <w:r w:rsidRPr="00820FFE">
              <w:rPr>
                <w:rFonts w:ascii="Times New Roman" w:eastAsia="Times New Roman" w:hAnsi="Times New Roman"/>
                <w:color w:val="767171" w:themeColor="background2" w:themeShade="80"/>
                <w:sz w:val="24"/>
                <w:szCs w:val="24"/>
                <w:lang w:val="es-DO" w:eastAsia="es-ES"/>
              </w:rPr>
              <w:t xml:space="preserve">e </w:t>
            </w:r>
            <w:r w:rsidR="00E00ED6" w:rsidRPr="00820FFE">
              <w:rPr>
                <w:rFonts w:ascii="Times New Roman" w:eastAsia="Times New Roman" w:hAnsi="Times New Roman"/>
                <w:color w:val="767171" w:themeColor="background2" w:themeShade="80"/>
                <w:sz w:val="24"/>
                <w:szCs w:val="24"/>
                <w:lang w:val="es-DO" w:eastAsia="es-ES"/>
              </w:rPr>
              <w:t>Apelación</w:t>
            </w:r>
          </w:p>
        </w:tc>
        <w:tc>
          <w:tcPr>
            <w:tcW w:w="1310" w:type="dxa"/>
            <w:noWrap/>
            <w:hideMark/>
          </w:tcPr>
          <w:p w14:paraId="251324A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4ED5E3E6" w14:textId="77777777" w:rsidTr="00B611C4">
        <w:trPr>
          <w:trHeight w:val="336"/>
        </w:trPr>
        <w:tc>
          <w:tcPr>
            <w:tcW w:w="660" w:type="dxa"/>
            <w:noWrap/>
            <w:hideMark/>
          </w:tcPr>
          <w:p w14:paraId="02E2811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85</w:t>
            </w:r>
          </w:p>
        </w:tc>
        <w:tc>
          <w:tcPr>
            <w:tcW w:w="3911" w:type="dxa"/>
            <w:hideMark/>
          </w:tcPr>
          <w:p w14:paraId="467E377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Tsa</w:t>
            </w:r>
          </w:p>
        </w:tc>
        <w:tc>
          <w:tcPr>
            <w:tcW w:w="3602" w:type="dxa"/>
            <w:hideMark/>
          </w:tcPr>
          <w:p w14:paraId="7323160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Justiprecio</w:t>
            </w:r>
          </w:p>
        </w:tc>
        <w:tc>
          <w:tcPr>
            <w:tcW w:w="1310" w:type="dxa"/>
            <w:noWrap/>
            <w:hideMark/>
          </w:tcPr>
          <w:p w14:paraId="241182D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05756C33" w14:textId="77777777" w:rsidTr="00B611C4">
        <w:trPr>
          <w:trHeight w:val="336"/>
        </w:trPr>
        <w:tc>
          <w:tcPr>
            <w:tcW w:w="660" w:type="dxa"/>
            <w:noWrap/>
            <w:hideMark/>
          </w:tcPr>
          <w:p w14:paraId="7E94CE4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86</w:t>
            </w:r>
          </w:p>
        </w:tc>
        <w:tc>
          <w:tcPr>
            <w:tcW w:w="3911" w:type="dxa"/>
            <w:hideMark/>
          </w:tcPr>
          <w:p w14:paraId="2DBBB22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5ta Sala</w:t>
            </w:r>
          </w:p>
        </w:tc>
        <w:tc>
          <w:tcPr>
            <w:tcW w:w="3602" w:type="dxa"/>
            <w:hideMark/>
          </w:tcPr>
          <w:p w14:paraId="14AE229D" w14:textId="759E48DB"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 xml:space="preserve">Litis </w:t>
            </w:r>
            <w:r w:rsidR="00A92979" w:rsidRPr="00820FFE">
              <w:rPr>
                <w:rFonts w:ascii="Times New Roman" w:eastAsia="Times New Roman" w:hAnsi="Times New Roman"/>
                <w:color w:val="767171" w:themeColor="background2" w:themeShade="80"/>
                <w:sz w:val="24"/>
                <w:szCs w:val="24"/>
                <w:lang w:val="es-DO" w:eastAsia="es-ES"/>
              </w:rPr>
              <w:t>s</w:t>
            </w:r>
            <w:r w:rsidRPr="00820FFE">
              <w:rPr>
                <w:rFonts w:ascii="Times New Roman" w:eastAsia="Times New Roman" w:hAnsi="Times New Roman"/>
                <w:color w:val="767171" w:themeColor="background2" w:themeShade="80"/>
                <w:sz w:val="24"/>
                <w:szCs w:val="24"/>
                <w:lang w:val="es-DO" w:eastAsia="es-ES"/>
              </w:rPr>
              <w:t>obre Derecho Reg.</w:t>
            </w:r>
          </w:p>
        </w:tc>
        <w:tc>
          <w:tcPr>
            <w:tcW w:w="1310" w:type="dxa"/>
            <w:noWrap/>
            <w:hideMark/>
          </w:tcPr>
          <w:p w14:paraId="7772AD7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Mayo</w:t>
            </w:r>
          </w:p>
        </w:tc>
      </w:tr>
      <w:tr w:rsidR="00820FFE" w:rsidRPr="00820FFE" w14:paraId="1B5BC3D8" w14:textId="77777777" w:rsidTr="00B611C4">
        <w:trPr>
          <w:trHeight w:val="336"/>
        </w:trPr>
        <w:tc>
          <w:tcPr>
            <w:tcW w:w="660" w:type="dxa"/>
            <w:noWrap/>
            <w:hideMark/>
          </w:tcPr>
          <w:p w14:paraId="04C49C6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87</w:t>
            </w:r>
          </w:p>
        </w:tc>
        <w:tc>
          <w:tcPr>
            <w:tcW w:w="3911" w:type="dxa"/>
            <w:hideMark/>
          </w:tcPr>
          <w:p w14:paraId="05B0AD8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Tjo Dpto. Central</w:t>
            </w:r>
          </w:p>
        </w:tc>
        <w:tc>
          <w:tcPr>
            <w:tcW w:w="3602" w:type="dxa"/>
            <w:hideMark/>
          </w:tcPr>
          <w:p w14:paraId="65FED26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Deslinde</w:t>
            </w:r>
          </w:p>
        </w:tc>
        <w:tc>
          <w:tcPr>
            <w:tcW w:w="1310" w:type="dxa"/>
            <w:noWrap/>
            <w:hideMark/>
          </w:tcPr>
          <w:p w14:paraId="7BDAFE5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DO" w:eastAsia="es-ES"/>
              </w:rPr>
              <w:t>Junio</w:t>
            </w:r>
          </w:p>
        </w:tc>
      </w:tr>
      <w:tr w:rsidR="00820FFE" w:rsidRPr="00820FFE" w14:paraId="06907DC8" w14:textId="77777777" w:rsidTr="00B611C4">
        <w:trPr>
          <w:trHeight w:val="336"/>
        </w:trPr>
        <w:tc>
          <w:tcPr>
            <w:tcW w:w="660" w:type="dxa"/>
            <w:noWrap/>
            <w:hideMark/>
          </w:tcPr>
          <w:p w14:paraId="2A74FB8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88</w:t>
            </w:r>
          </w:p>
        </w:tc>
        <w:tc>
          <w:tcPr>
            <w:tcW w:w="3911" w:type="dxa"/>
            <w:hideMark/>
          </w:tcPr>
          <w:p w14:paraId="64E23D8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Cámara Civil y Comercial 1</w:t>
            </w:r>
            <w:r w:rsidRPr="00820FFE">
              <w:rPr>
                <w:rFonts w:ascii="Times New Roman" w:eastAsia="Times New Roman" w:hAnsi="Times New Roman"/>
                <w:color w:val="767171" w:themeColor="background2" w:themeShade="80"/>
                <w:sz w:val="24"/>
                <w:szCs w:val="24"/>
                <w:vertAlign w:val="superscript"/>
                <w:lang w:eastAsia="es-ES"/>
              </w:rPr>
              <w:t>ra</w:t>
            </w:r>
            <w:r w:rsidRPr="00820FFE">
              <w:rPr>
                <w:rFonts w:ascii="Times New Roman" w:eastAsia="Times New Roman" w:hAnsi="Times New Roman"/>
                <w:color w:val="767171" w:themeColor="background2" w:themeShade="80"/>
                <w:sz w:val="24"/>
                <w:szCs w:val="24"/>
                <w:lang w:eastAsia="es-ES"/>
              </w:rPr>
              <w:t xml:space="preserve"> Sala</w:t>
            </w:r>
          </w:p>
        </w:tc>
        <w:tc>
          <w:tcPr>
            <w:tcW w:w="3602" w:type="dxa"/>
            <w:hideMark/>
          </w:tcPr>
          <w:p w14:paraId="565EB1C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Demanda Civil</w:t>
            </w:r>
          </w:p>
        </w:tc>
        <w:tc>
          <w:tcPr>
            <w:tcW w:w="1310" w:type="dxa"/>
            <w:hideMark/>
          </w:tcPr>
          <w:p w14:paraId="09D68A9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Junio</w:t>
            </w:r>
          </w:p>
        </w:tc>
      </w:tr>
      <w:tr w:rsidR="00820FFE" w:rsidRPr="00820FFE" w14:paraId="189E42A3" w14:textId="77777777" w:rsidTr="00B611C4">
        <w:trPr>
          <w:trHeight w:val="336"/>
        </w:trPr>
        <w:tc>
          <w:tcPr>
            <w:tcW w:w="660" w:type="dxa"/>
            <w:noWrap/>
            <w:hideMark/>
          </w:tcPr>
          <w:p w14:paraId="703625D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89</w:t>
            </w:r>
          </w:p>
        </w:tc>
        <w:tc>
          <w:tcPr>
            <w:tcW w:w="3911" w:type="dxa"/>
            <w:hideMark/>
          </w:tcPr>
          <w:p w14:paraId="68568E2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Administrativo</w:t>
            </w:r>
          </w:p>
        </w:tc>
        <w:tc>
          <w:tcPr>
            <w:tcW w:w="3602" w:type="dxa"/>
            <w:hideMark/>
          </w:tcPr>
          <w:p w14:paraId="5B997C4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Acción de Amparo</w:t>
            </w:r>
          </w:p>
        </w:tc>
        <w:tc>
          <w:tcPr>
            <w:tcW w:w="1310" w:type="dxa"/>
            <w:hideMark/>
          </w:tcPr>
          <w:p w14:paraId="2A40F25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Junio</w:t>
            </w:r>
          </w:p>
        </w:tc>
      </w:tr>
      <w:tr w:rsidR="00820FFE" w:rsidRPr="00820FFE" w14:paraId="708FA14A" w14:textId="77777777" w:rsidTr="00B611C4">
        <w:trPr>
          <w:trHeight w:val="336"/>
        </w:trPr>
        <w:tc>
          <w:tcPr>
            <w:tcW w:w="660" w:type="dxa"/>
            <w:noWrap/>
            <w:hideMark/>
          </w:tcPr>
          <w:p w14:paraId="0A6F15D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90</w:t>
            </w:r>
          </w:p>
        </w:tc>
        <w:tc>
          <w:tcPr>
            <w:tcW w:w="3911" w:type="dxa"/>
            <w:hideMark/>
          </w:tcPr>
          <w:p w14:paraId="62A4F26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Administrativo</w:t>
            </w:r>
          </w:p>
        </w:tc>
        <w:tc>
          <w:tcPr>
            <w:tcW w:w="3602" w:type="dxa"/>
            <w:hideMark/>
          </w:tcPr>
          <w:p w14:paraId="6CF34BF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noWrap/>
            <w:hideMark/>
          </w:tcPr>
          <w:p w14:paraId="4CB5ABE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Junio</w:t>
            </w:r>
          </w:p>
        </w:tc>
      </w:tr>
      <w:tr w:rsidR="00820FFE" w:rsidRPr="00820FFE" w14:paraId="05C26D84" w14:textId="77777777" w:rsidTr="00B611C4">
        <w:trPr>
          <w:trHeight w:val="336"/>
        </w:trPr>
        <w:tc>
          <w:tcPr>
            <w:tcW w:w="660" w:type="dxa"/>
            <w:noWrap/>
            <w:hideMark/>
          </w:tcPr>
          <w:p w14:paraId="512B89D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91</w:t>
            </w:r>
          </w:p>
        </w:tc>
        <w:tc>
          <w:tcPr>
            <w:tcW w:w="3911" w:type="dxa"/>
            <w:hideMark/>
          </w:tcPr>
          <w:p w14:paraId="0E53138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de Tierra D. N.</w:t>
            </w:r>
          </w:p>
        </w:tc>
        <w:tc>
          <w:tcPr>
            <w:tcW w:w="3602" w:type="dxa"/>
            <w:hideMark/>
          </w:tcPr>
          <w:p w14:paraId="242124DF" w14:textId="339FA709"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A92979"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Derechos Registrados</w:t>
            </w:r>
          </w:p>
        </w:tc>
        <w:tc>
          <w:tcPr>
            <w:tcW w:w="1310" w:type="dxa"/>
            <w:hideMark/>
          </w:tcPr>
          <w:p w14:paraId="2690380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Junio</w:t>
            </w:r>
          </w:p>
        </w:tc>
      </w:tr>
      <w:tr w:rsidR="00820FFE" w:rsidRPr="00820FFE" w14:paraId="03DE11E3" w14:textId="77777777" w:rsidTr="00B611C4">
        <w:trPr>
          <w:trHeight w:val="336"/>
        </w:trPr>
        <w:tc>
          <w:tcPr>
            <w:tcW w:w="660" w:type="dxa"/>
            <w:noWrap/>
            <w:hideMark/>
          </w:tcPr>
          <w:p w14:paraId="0EF015E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92</w:t>
            </w:r>
          </w:p>
        </w:tc>
        <w:tc>
          <w:tcPr>
            <w:tcW w:w="3911" w:type="dxa"/>
            <w:hideMark/>
          </w:tcPr>
          <w:p w14:paraId="2B860F0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de J. Original de Santiago</w:t>
            </w:r>
          </w:p>
        </w:tc>
        <w:tc>
          <w:tcPr>
            <w:tcW w:w="3602" w:type="dxa"/>
            <w:hideMark/>
          </w:tcPr>
          <w:p w14:paraId="50FC130E" w14:textId="076B6CA3"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A92979"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Derechos Registrados</w:t>
            </w:r>
          </w:p>
        </w:tc>
        <w:tc>
          <w:tcPr>
            <w:tcW w:w="1310" w:type="dxa"/>
            <w:hideMark/>
          </w:tcPr>
          <w:p w14:paraId="7173D5C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670D430B" w14:textId="77777777" w:rsidTr="00B611C4">
        <w:trPr>
          <w:trHeight w:val="336"/>
        </w:trPr>
        <w:tc>
          <w:tcPr>
            <w:tcW w:w="660" w:type="dxa"/>
            <w:noWrap/>
            <w:hideMark/>
          </w:tcPr>
          <w:p w14:paraId="7960E10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93</w:t>
            </w:r>
          </w:p>
        </w:tc>
        <w:tc>
          <w:tcPr>
            <w:tcW w:w="3911" w:type="dxa"/>
            <w:hideMark/>
          </w:tcPr>
          <w:p w14:paraId="14A649F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de Tierra D. N.</w:t>
            </w:r>
          </w:p>
        </w:tc>
        <w:tc>
          <w:tcPr>
            <w:tcW w:w="3602" w:type="dxa"/>
            <w:hideMark/>
          </w:tcPr>
          <w:p w14:paraId="4A6FB8E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3B16718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7F647FC5" w14:textId="77777777" w:rsidTr="00B611C4">
        <w:trPr>
          <w:trHeight w:val="336"/>
        </w:trPr>
        <w:tc>
          <w:tcPr>
            <w:tcW w:w="660" w:type="dxa"/>
            <w:noWrap/>
            <w:hideMark/>
          </w:tcPr>
          <w:p w14:paraId="02D1ED6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94</w:t>
            </w:r>
          </w:p>
        </w:tc>
        <w:tc>
          <w:tcPr>
            <w:tcW w:w="3911" w:type="dxa"/>
            <w:hideMark/>
          </w:tcPr>
          <w:p w14:paraId="4A8CDA7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de Tierra D. N.</w:t>
            </w:r>
          </w:p>
        </w:tc>
        <w:tc>
          <w:tcPr>
            <w:tcW w:w="3602" w:type="dxa"/>
            <w:hideMark/>
          </w:tcPr>
          <w:p w14:paraId="18A6B9F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Exp. 0031-2021-001033 / Contencioso</w:t>
            </w:r>
          </w:p>
        </w:tc>
        <w:tc>
          <w:tcPr>
            <w:tcW w:w="1310" w:type="dxa"/>
            <w:hideMark/>
          </w:tcPr>
          <w:p w14:paraId="4F3A01D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71BFC616" w14:textId="77777777" w:rsidTr="00B611C4">
        <w:trPr>
          <w:trHeight w:val="336"/>
        </w:trPr>
        <w:tc>
          <w:tcPr>
            <w:tcW w:w="660" w:type="dxa"/>
            <w:noWrap/>
            <w:hideMark/>
          </w:tcPr>
          <w:p w14:paraId="4D86A86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95</w:t>
            </w:r>
          </w:p>
        </w:tc>
        <w:tc>
          <w:tcPr>
            <w:tcW w:w="3911" w:type="dxa"/>
            <w:hideMark/>
          </w:tcPr>
          <w:p w14:paraId="41F7000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de J. Original de Santiago</w:t>
            </w:r>
          </w:p>
        </w:tc>
        <w:tc>
          <w:tcPr>
            <w:tcW w:w="3602" w:type="dxa"/>
            <w:hideMark/>
          </w:tcPr>
          <w:p w14:paraId="3BC92ED7" w14:textId="2FCE2B9B"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A92979"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Derechos Registrados</w:t>
            </w:r>
          </w:p>
        </w:tc>
        <w:tc>
          <w:tcPr>
            <w:tcW w:w="1310" w:type="dxa"/>
            <w:hideMark/>
          </w:tcPr>
          <w:p w14:paraId="3016B23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2F0B9208" w14:textId="77777777" w:rsidTr="00B611C4">
        <w:trPr>
          <w:trHeight w:val="336"/>
        </w:trPr>
        <w:tc>
          <w:tcPr>
            <w:tcW w:w="660" w:type="dxa"/>
            <w:noWrap/>
            <w:hideMark/>
          </w:tcPr>
          <w:p w14:paraId="651F3F9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96</w:t>
            </w:r>
          </w:p>
        </w:tc>
        <w:tc>
          <w:tcPr>
            <w:tcW w:w="3911" w:type="dxa"/>
            <w:hideMark/>
          </w:tcPr>
          <w:p w14:paraId="7AD7589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Cámara Civil y Comercial Sto. Dgo. Este.</w:t>
            </w:r>
          </w:p>
        </w:tc>
        <w:tc>
          <w:tcPr>
            <w:tcW w:w="3602" w:type="dxa"/>
            <w:hideMark/>
          </w:tcPr>
          <w:p w14:paraId="326ED02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 de Apelación</w:t>
            </w:r>
          </w:p>
        </w:tc>
        <w:tc>
          <w:tcPr>
            <w:tcW w:w="1310" w:type="dxa"/>
            <w:hideMark/>
          </w:tcPr>
          <w:p w14:paraId="6033673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04EC374D" w14:textId="77777777" w:rsidTr="00B611C4">
        <w:trPr>
          <w:trHeight w:val="336"/>
        </w:trPr>
        <w:tc>
          <w:tcPr>
            <w:tcW w:w="660" w:type="dxa"/>
            <w:noWrap/>
            <w:hideMark/>
          </w:tcPr>
          <w:p w14:paraId="69EE09B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97</w:t>
            </w:r>
          </w:p>
        </w:tc>
        <w:tc>
          <w:tcPr>
            <w:tcW w:w="3911" w:type="dxa"/>
            <w:hideMark/>
          </w:tcPr>
          <w:p w14:paraId="6BF7458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de J. Original de Santiago</w:t>
            </w:r>
          </w:p>
        </w:tc>
        <w:tc>
          <w:tcPr>
            <w:tcW w:w="3602" w:type="dxa"/>
            <w:hideMark/>
          </w:tcPr>
          <w:p w14:paraId="083472DE" w14:textId="21E4D719"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A92979"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Derechos Registrados</w:t>
            </w:r>
          </w:p>
        </w:tc>
        <w:tc>
          <w:tcPr>
            <w:tcW w:w="1310" w:type="dxa"/>
            <w:hideMark/>
          </w:tcPr>
          <w:p w14:paraId="5F27621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71059D85" w14:textId="77777777" w:rsidTr="00B611C4">
        <w:trPr>
          <w:trHeight w:val="336"/>
        </w:trPr>
        <w:tc>
          <w:tcPr>
            <w:tcW w:w="660" w:type="dxa"/>
            <w:noWrap/>
            <w:hideMark/>
          </w:tcPr>
          <w:p w14:paraId="751237F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98</w:t>
            </w:r>
          </w:p>
        </w:tc>
        <w:tc>
          <w:tcPr>
            <w:tcW w:w="3911" w:type="dxa"/>
            <w:hideMark/>
          </w:tcPr>
          <w:p w14:paraId="56FB263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D.N.  7ma. Sala</w:t>
            </w:r>
          </w:p>
        </w:tc>
        <w:tc>
          <w:tcPr>
            <w:tcW w:w="3602" w:type="dxa"/>
            <w:hideMark/>
          </w:tcPr>
          <w:p w14:paraId="7BF64AD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32A14CA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363DF23C" w14:textId="77777777" w:rsidTr="00B611C4">
        <w:trPr>
          <w:trHeight w:val="336"/>
        </w:trPr>
        <w:tc>
          <w:tcPr>
            <w:tcW w:w="660" w:type="dxa"/>
            <w:noWrap/>
            <w:hideMark/>
          </w:tcPr>
          <w:p w14:paraId="7F78D9C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99</w:t>
            </w:r>
          </w:p>
        </w:tc>
        <w:tc>
          <w:tcPr>
            <w:tcW w:w="3911" w:type="dxa"/>
            <w:hideMark/>
          </w:tcPr>
          <w:p w14:paraId="5A474E7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de J. Original de Santiago</w:t>
            </w:r>
          </w:p>
        </w:tc>
        <w:tc>
          <w:tcPr>
            <w:tcW w:w="3602" w:type="dxa"/>
            <w:hideMark/>
          </w:tcPr>
          <w:p w14:paraId="7C9A9E8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52C04C5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15104A5D" w14:textId="77777777" w:rsidTr="00B611C4">
        <w:trPr>
          <w:trHeight w:val="336"/>
        </w:trPr>
        <w:tc>
          <w:tcPr>
            <w:tcW w:w="660" w:type="dxa"/>
            <w:noWrap/>
            <w:hideMark/>
          </w:tcPr>
          <w:p w14:paraId="0182C3F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100</w:t>
            </w:r>
          </w:p>
        </w:tc>
        <w:tc>
          <w:tcPr>
            <w:tcW w:w="3911" w:type="dxa"/>
            <w:hideMark/>
          </w:tcPr>
          <w:p w14:paraId="10A477E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Administrativo</w:t>
            </w:r>
          </w:p>
        </w:tc>
        <w:tc>
          <w:tcPr>
            <w:tcW w:w="3602" w:type="dxa"/>
            <w:hideMark/>
          </w:tcPr>
          <w:p w14:paraId="1097BF7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28991D9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09BFA3AE" w14:textId="77777777" w:rsidTr="00B611C4">
        <w:trPr>
          <w:trHeight w:val="336"/>
        </w:trPr>
        <w:tc>
          <w:tcPr>
            <w:tcW w:w="660" w:type="dxa"/>
            <w:noWrap/>
            <w:hideMark/>
          </w:tcPr>
          <w:p w14:paraId="2D01853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101</w:t>
            </w:r>
          </w:p>
        </w:tc>
        <w:tc>
          <w:tcPr>
            <w:tcW w:w="3911" w:type="dxa"/>
            <w:hideMark/>
          </w:tcPr>
          <w:p w14:paraId="2E60BD1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Administrativo</w:t>
            </w:r>
          </w:p>
        </w:tc>
        <w:tc>
          <w:tcPr>
            <w:tcW w:w="3602" w:type="dxa"/>
            <w:hideMark/>
          </w:tcPr>
          <w:p w14:paraId="5042708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1FE405C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2FFF0692" w14:textId="77777777" w:rsidTr="00B611C4">
        <w:trPr>
          <w:trHeight w:val="336"/>
        </w:trPr>
        <w:tc>
          <w:tcPr>
            <w:tcW w:w="660" w:type="dxa"/>
            <w:noWrap/>
            <w:hideMark/>
          </w:tcPr>
          <w:p w14:paraId="17F6F6A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102</w:t>
            </w:r>
          </w:p>
        </w:tc>
        <w:tc>
          <w:tcPr>
            <w:tcW w:w="3911" w:type="dxa"/>
            <w:hideMark/>
          </w:tcPr>
          <w:p w14:paraId="7860E6C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Administrativo</w:t>
            </w:r>
          </w:p>
        </w:tc>
        <w:tc>
          <w:tcPr>
            <w:tcW w:w="3602" w:type="dxa"/>
            <w:hideMark/>
          </w:tcPr>
          <w:p w14:paraId="3881CA5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663C3D0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33485F15" w14:textId="77777777" w:rsidTr="00B611C4">
        <w:trPr>
          <w:trHeight w:val="696"/>
        </w:trPr>
        <w:tc>
          <w:tcPr>
            <w:tcW w:w="660" w:type="dxa"/>
            <w:noWrap/>
            <w:hideMark/>
          </w:tcPr>
          <w:p w14:paraId="65ABE9A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103</w:t>
            </w:r>
          </w:p>
        </w:tc>
        <w:tc>
          <w:tcPr>
            <w:tcW w:w="3911" w:type="dxa"/>
            <w:hideMark/>
          </w:tcPr>
          <w:p w14:paraId="0F2E901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de J. Original de D. N. 5ta. Sala</w:t>
            </w:r>
          </w:p>
        </w:tc>
        <w:tc>
          <w:tcPr>
            <w:tcW w:w="3602" w:type="dxa"/>
            <w:hideMark/>
          </w:tcPr>
          <w:p w14:paraId="085BA57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Demanda en Desalojo</w:t>
            </w:r>
          </w:p>
        </w:tc>
        <w:tc>
          <w:tcPr>
            <w:tcW w:w="1310" w:type="dxa"/>
            <w:hideMark/>
          </w:tcPr>
          <w:p w14:paraId="3EE6B20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7D9C092E" w14:textId="77777777" w:rsidTr="00B611C4">
        <w:trPr>
          <w:trHeight w:val="336"/>
        </w:trPr>
        <w:tc>
          <w:tcPr>
            <w:tcW w:w="660" w:type="dxa"/>
            <w:noWrap/>
            <w:hideMark/>
          </w:tcPr>
          <w:p w14:paraId="7A74665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104</w:t>
            </w:r>
          </w:p>
        </w:tc>
        <w:tc>
          <w:tcPr>
            <w:tcW w:w="3911" w:type="dxa"/>
            <w:hideMark/>
          </w:tcPr>
          <w:p w14:paraId="5E8817C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de Tierra D. N.</w:t>
            </w:r>
          </w:p>
        </w:tc>
        <w:tc>
          <w:tcPr>
            <w:tcW w:w="3602" w:type="dxa"/>
            <w:hideMark/>
          </w:tcPr>
          <w:p w14:paraId="2604782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Referimiento</w:t>
            </w:r>
          </w:p>
        </w:tc>
        <w:tc>
          <w:tcPr>
            <w:tcW w:w="1310" w:type="dxa"/>
            <w:hideMark/>
          </w:tcPr>
          <w:p w14:paraId="1482EBC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17BE2FA8" w14:textId="77777777" w:rsidTr="00B611C4">
        <w:trPr>
          <w:trHeight w:val="336"/>
        </w:trPr>
        <w:tc>
          <w:tcPr>
            <w:tcW w:w="660" w:type="dxa"/>
            <w:noWrap/>
            <w:hideMark/>
          </w:tcPr>
          <w:p w14:paraId="66192C6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105</w:t>
            </w:r>
          </w:p>
        </w:tc>
        <w:tc>
          <w:tcPr>
            <w:tcW w:w="3911" w:type="dxa"/>
            <w:hideMark/>
          </w:tcPr>
          <w:p w14:paraId="6EC8A36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Tribunal De J. Original De D. N. </w:t>
            </w:r>
          </w:p>
        </w:tc>
        <w:tc>
          <w:tcPr>
            <w:tcW w:w="3602" w:type="dxa"/>
            <w:hideMark/>
          </w:tcPr>
          <w:p w14:paraId="2231DDFF" w14:textId="59B75563"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A92979"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Derechos Registrados</w:t>
            </w:r>
          </w:p>
        </w:tc>
        <w:tc>
          <w:tcPr>
            <w:tcW w:w="1310" w:type="dxa"/>
            <w:hideMark/>
          </w:tcPr>
          <w:p w14:paraId="6E1E340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4F261A73" w14:textId="77777777" w:rsidTr="00B611C4">
        <w:trPr>
          <w:trHeight w:val="336"/>
        </w:trPr>
        <w:tc>
          <w:tcPr>
            <w:tcW w:w="660" w:type="dxa"/>
            <w:noWrap/>
            <w:hideMark/>
          </w:tcPr>
          <w:p w14:paraId="76370E7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106</w:t>
            </w:r>
          </w:p>
        </w:tc>
        <w:tc>
          <w:tcPr>
            <w:tcW w:w="3911" w:type="dxa"/>
            <w:hideMark/>
          </w:tcPr>
          <w:p w14:paraId="3933655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Tribunal De J. Original De D. N. </w:t>
            </w:r>
          </w:p>
        </w:tc>
        <w:tc>
          <w:tcPr>
            <w:tcW w:w="3602" w:type="dxa"/>
            <w:hideMark/>
          </w:tcPr>
          <w:p w14:paraId="03C3A0B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Apelación</w:t>
            </w:r>
          </w:p>
        </w:tc>
        <w:tc>
          <w:tcPr>
            <w:tcW w:w="1310" w:type="dxa"/>
            <w:hideMark/>
          </w:tcPr>
          <w:p w14:paraId="02FA15E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09597E66" w14:textId="77777777" w:rsidTr="00B611C4">
        <w:trPr>
          <w:trHeight w:val="336"/>
        </w:trPr>
        <w:tc>
          <w:tcPr>
            <w:tcW w:w="660" w:type="dxa"/>
            <w:noWrap/>
            <w:hideMark/>
          </w:tcPr>
          <w:p w14:paraId="03D1931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107</w:t>
            </w:r>
          </w:p>
        </w:tc>
        <w:tc>
          <w:tcPr>
            <w:tcW w:w="3911" w:type="dxa"/>
            <w:hideMark/>
          </w:tcPr>
          <w:p w14:paraId="1A046D4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Montecristi</w:t>
            </w:r>
          </w:p>
        </w:tc>
        <w:tc>
          <w:tcPr>
            <w:tcW w:w="3602" w:type="dxa"/>
            <w:hideMark/>
          </w:tcPr>
          <w:p w14:paraId="36E16F7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017F3D2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43677191" w14:textId="77777777" w:rsidTr="00B611C4">
        <w:trPr>
          <w:trHeight w:val="336"/>
        </w:trPr>
        <w:tc>
          <w:tcPr>
            <w:tcW w:w="660" w:type="dxa"/>
            <w:noWrap/>
            <w:hideMark/>
          </w:tcPr>
          <w:p w14:paraId="4952CD3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108</w:t>
            </w:r>
          </w:p>
        </w:tc>
        <w:tc>
          <w:tcPr>
            <w:tcW w:w="3911" w:type="dxa"/>
            <w:hideMark/>
          </w:tcPr>
          <w:p w14:paraId="0898C61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Administrativo</w:t>
            </w:r>
          </w:p>
        </w:tc>
        <w:tc>
          <w:tcPr>
            <w:tcW w:w="3602" w:type="dxa"/>
            <w:hideMark/>
          </w:tcPr>
          <w:p w14:paraId="67F4143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19B8036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31E2E97F" w14:textId="77777777" w:rsidTr="00B611C4">
        <w:trPr>
          <w:trHeight w:val="336"/>
        </w:trPr>
        <w:tc>
          <w:tcPr>
            <w:tcW w:w="660" w:type="dxa"/>
            <w:noWrap/>
            <w:hideMark/>
          </w:tcPr>
          <w:p w14:paraId="727C97C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109</w:t>
            </w:r>
          </w:p>
        </w:tc>
        <w:tc>
          <w:tcPr>
            <w:tcW w:w="3911" w:type="dxa"/>
            <w:hideMark/>
          </w:tcPr>
          <w:p w14:paraId="30D7677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Administrativo</w:t>
            </w:r>
          </w:p>
        </w:tc>
        <w:tc>
          <w:tcPr>
            <w:tcW w:w="3602" w:type="dxa"/>
            <w:hideMark/>
          </w:tcPr>
          <w:p w14:paraId="52A80BB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13D6C8D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56EDBC66" w14:textId="77777777" w:rsidTr="00B611C4">
        <w:trPr>
          <w:trHeight w:val="336"/>
        </w:trPr>
        <w:tc>
          <w:tcPr>
            <w:tcW w:w="660" w:type="dxa"/>
            <w:noWrap/>
            <w:hideMark/>
          </w:tcPr>
          <w:p w14:paraId="6924725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110</w:t>
            </w:r>
          </w:p>
        </w:tc>
        <w:tc>
          <w:tcPr>
            <w:tcW w:w="3911" w:type="dxa"/>
            <w:hideMark/>
          </w:tcPr>
          <w:p w14:paraId="36447A0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del Seibo</w:t>
            </w:r>
          </w:p>
        </w:tc>
        <w:tc>
          <w:tcPr>
            <w:tcW w:w="3602" w:type="dxa"/>
            <w:hideMark/>
          </w:tcPr>
          <w:p w14:paraId="7C0B593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5A6B06B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18E6B2CF" w14:textId="77777777" w:rsidTr="00B611C4">
        <w:trPr>
          <w:trHeight w:val="336"/>
        </w:trPr>
        <w:tc>
          <w:tcPr>
            <w:tcW w:w="660" w:type="dxa"/>
            <w:noWrap/>
            <w:hideMark/>
          </w:tcPr>
          <w:p w14:paraId="7961830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111</w:t>
            </w:r>
          </w:p>
        </w:tc>
        <w:tc>
          <w:tcPr>
            <w:tcW w:w="3911" w:type="dxa"/>
            <w:hideMark/>
          </w:tcPr>
          <w:p w14:paraId="2CED561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6ta Sala</w:t>
            </w:r>
          </w:p>
        </w:tc>
        <w:tc>
          <w:tcPr>
            <w:tcW w:w="3602" w:type="dxa"/>
            <w:hideMark/>
          </w:tcPr>
          <w:p w14:paraId="280BF45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6DA9747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38C6D2AC" w14:textId="77777777" w:rsidTr="00B611C4">
        <w:trPr>
          <w:trHeight w:val="336"/>
        </w:trPr>
        <w:tc>
          <w:tcPr>
            <w:tcW w:w="660" w:type="dxa"/>
            <w:noWrap/>
            <w:hideMark/>
          </w:tcPr>
          <w:p w14:paraId="6566691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112</w:t>
            </w:r>
          </w:p>
        </w:tc>
        <w:tc>
          <w:tcPr>
            <w:tcW w:w="3911" w:type="dxa"/>
            <w:hideMark/>
          </w:tcPr>
          <w:p w14:paraId="24DB8D6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Barahona</w:t>
            </w:r>
          </w:p>
        </w:tc>
        <w:tc>
          <w:tcPr>
            <w:tcW w:w="3602" w:type="dxa"/>
            <w:hideMark/>
          </w:tcPr>
          <w:p w14:paraId="15CC524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5A7E426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4BB8EC09" w14:textId="77777777" w:rsidTr="00B611C4">
        <w:trPr>
          <w:trHeight w:val="336"/>
        </w:trPr>
        <w:tc>
          <w:tcPr>
            <w:tcW w:w="660" w:type="dxa"/>
            <w:noWrap/>
            <w:hideMark/>
          </w:tcPr>
          <w:p w14:paraId="3E8CD51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113</w:t>
            </w:r>
          </w:p>
        </w:tc>
        <w:tc>
          <w:tcPr>
            <w:tcW w:w="3911" w:type="dxa"/>
            <w:hideMark/>
          </w:tcPr>
          <w:p w14:paraId="3BD8C86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Administrativo</w:t>
            </w:r>
          </w:p>
        </w:tc>
        <w:tc>
          <w:tcPr>
            <w:tcW w:w="3602" w:type="dxa"/>
            <w:hideMark/>
          </w:tcPr>
          <w:p w14:paraId="068DBFF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070AFDD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0AE3FCAA" w14:textId="77777777" w:rsidTr="00B611C4">
        <w:trPr>
          <w:trHeight w:val="336"/>
        </w:trPr>
        <w:tc>
          <w:tcPr>
            <w:tcW w:w="660" w:type="dxa"/>
            <w:noWrap/>
            <w:hideMark/>
          </w:tcPr>
          <w:p w14:paraId="1043E15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114</w:t>
            </w:r>
          </w:p>
        </w:tc>
        <w:tc>
          <w:tcPr>
            <w:tcW w:w="3911" w:type="dxa"/>
            <w:hideMark/>
          </w:tcPr>
          <w:p w14:paraId="1727EEA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del D. N.</w:t>
            </w:r>
          </w:p>
        </w:tc>
        <w:tc>
          <w:tcPr>
            <w:tcW w:w="3602" w:type="dxa"/>
            <w:hideMark/>
          </w:tcPr>
          <w:p w14:paraId="71FAD9F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3F8921D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067BBDE0" w14:textId="77777777" w:rsidTr="00B611C4">
        <w:trPr>
          <w:trHeight w:val="336"/>
        </w:trPr>
        <w:tc>
          <w:tcPr>
            <w:tcW w:w="660" w:type="dxa"/>
            <w:noWrap/>
            <w:hideMark/>
          </w:tcPr>
          <w:p w14:paraId="6760CB2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115</w:t>
            </w:r>
          </w:p>
        </w:tc>
        <w:tc>
          <w:tcPr>
            <w:tcW w:w="3911" w:type="dxa"/>
            <w:hideMark/>
          </w:tcPr>
          <w:p w14:paraId="075E059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Dpto. Central</w:t>
            </w:r>
          </w:p>
        </w:tc>
        <w:tc>
          <w:tcPr>
            <w:tcW w:w="3602" w:type="dxa"/>
            <w:hideMark/>
          </w:tcPr>
          <w:p w14:paraId="3D0824D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7C7A9A3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5C5DFB55" w14:textId="77777777" w:rsidTr="00B611C4">
        <w:trPr>
          <w:trHeight w:val="336"/>
        </w:trPr>
        <w:tc>
          <w:tcPr>
            <w:tcW w:w="660" w:type="dxa"/>
            <w:noWrap/>
            <w:hideMark/>
          </w:tcPr>
          <w:p w14:paraId="542FF85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116</w:t>
            </w:r>
          </w:p>
        </w:tc>
        <w:tc>
          <w:tcPr>
            <w:tcW w:w="3911" w:type="dxa"/>
            <w:hideMark/>
          </w:tcPr>
          <w:p w14:paraId="4F5703C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de Bonao</w:t>
            </w:r>
          </w:p>
        </w:tc>
        <w:tc>
          <w:tcPr>
            <w:tcW w:w="3602" w:type="dxa"/>
            <w:hideMark/>
          </w:tcPr>
          <w:p w14:paraId="583827B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7D590D3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077471EC" w14:textId="77777777" w:rsidTr="00B611C4">
        <w:trPr>
          <w:trHeight w:val="336"/>
        </w:trPr>
        <w:tc>
          <w:tcPr>
            <w:tcW w:w="660" w:type="dxa"/>
            <w:noWrap/>
            <w:hideMark/>
          </w:tcPr>
          <w:p w14:paraId="1C7FD6C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117</w:t>
            </w:r>
          </w:p>
        </w:tc>
        <w:tc>
          <w:tcPr>
            <w:tcW w:w="3911" w:type="dxa"/>
            <w:hideMark/>
          </w:tcPr>
          <w:p w14:paraId="6F60580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De Salcedo</w:t>
            </w:r>
          </w:p>
        </w:tc>
        <w:tc>
          <w:tcPr>
            <w:tcW w:w="3602" w:type="dxa"/>
            <w:hideMark/>
          </w:tcPr>
          <w:p w14:paraId="5E1DF16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3DC3468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21A5FC12" w14:textId="77777777" w:rsidTr="00B611C4">
        <w:trPr>
          <w:trHeight w:val="336"/>
        </w:trPr>
        <w:tc>
          <w:tcPr>
            <w:tcW w:w="660" w:type="dxa"/>
            <w:noWrap/>
            <w:hideMark/>
          </w:tcPr>
          <w:p w14:paraId="194320E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118</w:t>
            </w:r>
          </w:p>
        </w:tc>
        <w:tc>
          <w:tcPr>
            <w:tcW w:w="3911" w:type="dxa"/>
            <w:hideMark/>
          </w:tcPr>
          <w:p w14:paraId="3F524AA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 J. O. Dpto. Central, 2 </w:t>
            </w:r>
            <w:r w:rsidRPr="00820FFE">
              <w:rPr>
                <w:rFonts w:ascii="Times New Roman" w:eastAsia="Times New Roman" w:hAnsi="Times New Roman"/>
                <w:color w:val="767171" w:themeColor="background2" w:themeShade="80"/>
                <w:sz w:val="24"/>
                <w:szCs w:val="24"/>
                <w:vertAlign w:val="superscript"/>
                <w:lang w:eastAsia="es-ES"/>
              </w:rPr>
              <w:t>Da</w:t>
            </w:r>
            <w:r w:rsidRPr="00820FFE">
              <w:rPr>
                <w:rFonts w:ascii="Times New Roman" w:eastAsia="Times New Roman" w:hAnsi="Times New Roman"/>
                <w:color w:val="767171" w:themeColor="background2" w:themeShade="80"/>
                <w:sz w:val="24"/>
                <w:szCs w:val="24"/>
                <w:lang w:eastAsia="es-ES"/>
              </w:rPr>
              <w:t>. Sala</w:t>
            </w:r>
          </w:p>
        </w:tc>
        <w:tc>
          <w:tcPr>
            <w:tcW w:w="3602" w:type="dxa"/>
            <w:hideMark/>
          </w:tcPr>
          <w:p w14:paraId="53060756" w14:textId="2EEE8F0E"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Demanda </w:t>
            </w:r>
            <w:r w:rsidR="00A92979" w:rsidRPr="00820FFE">
              <w:rPr>
                <w:rFonts w:ascii="Times New Roman" w:eastAsia="Times New Roman" w:hAnsi="Times New Roman"/>
                <w:color w:val="767171" w:themeColor="background2" w:themeShade="80"/>
                <w:sz w:val="24"/>
                <w:szCs w:val="24"/>
                <w:lang w:eastAsia="es-ES"/>
              </w:rPr>
              <w:t>e</w:t>
            </w:r>
            <w:r w:rsidRPr="00820FFE">
              <w:rPr>
                <w:rFonts w:ascii="Times New Roman" w:eastAsia="Times New Roman" w:hAnsi="Times New Roman"/>
                <w:color w:val="767171" w:themeColor="background2" w:themeShade="80"/>
                <w:sz w:val="24"/>
                <w:szCs w:val="24"/>
                <w:lang w:eastAsia="es-ES"/>
              </w:rPr>
              <w:t>n Referimiento</w:t>
            </w:r>
          </w:p>
        </w:tc>
        <w:tc>
          <w:tcPr>
            <w:tcW w:w="1310" w:type="dxa"/>
            <w:hideMark/>
          </w:tcPr>
          <w:p w14:paraId="295449F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51D5500C" w14:textId="77777777" w:rsidTr="00B611C4">
        <w:trPr>
          <w:trHeight w:val="336"/>
        </w:trPr>
        <w:tc>
          <w:tcPr>
            <w:tcW w:w="660" w:type="dxa"/>
            <w:noWrap/>
            <w:hideMark/>
          </w:tcPr>
          <w:p w14:paraId="77C3FDA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119</w:t>
            </w:r>
          </w:p>
        </w:tc>
        <w:tc>
          <w:tcPr>
            <w:tcW w:w="3911" w:type="dxa"/>
            <w:hideMark/>
          </w:tcPr>
          <w:p w14:paraId="34E5E11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de Tierras D.N.</w:t>
            </w:r>
          </w:p>
        </w:tc>
        <w:tc>
          <w:tcPr>
            <w:tcW w:w="3602" w:type="dxa"/>
            <w:hideMark/>
          </w:tcPr>
          <w:p w14:paraId="71F8A32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6A9784F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3D14C522" w14:textId="77777777" w:rsidTr="00B611C4">
        <w:trPr>
          <w:trHeight w:val="336"/>
        </w:trPr>
        <w:tc>
          <w:tcPr>
            <w:tcW w:w="660" w:type="dxa"/>
            <w:noWrap/>
            <w:hideMark/>
          </w:tcPr>
          <w:p w14:paraId="7F6CC56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120</w:t>
            </w:r>
          </w:p>
        </w:tc>
        <w:tc>
          <w:tcPr>
            <w:tcW w:w="3911" w:type="dxa"/>
            <w:hideMark/>
          </w:tcPr>
          <w:p w14:paraId="0ADE19F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Cámara Civil 1</w:t>
            </w:r>
            <w:r w:rsidRPr="00820FFE">
              <w:rPr>
                <w:rFonts w:ascii="Times New Roman" w:eastAsia="Times New Roman" w:hAnsi="Times New Roman"/>
                <w:color w:val="767171" w:themeColor="background2" w:themeShade="80"/>
                <w:sz w:val="24"/>
                <w:szCs w:val="24"/>
                <w:vertAlign w:val="superscript"/>
                <w:lang w:eastAsia="es-ES"/>
              </w:rPr>
              <w:t>ra</w:t>
            </w:r>
            <w:r w:rsidRPr="00820FFE">
              <w:rPr>
                <w:rFonts w:ascii="Times New Roman" w:eastAsia="Times New Roman" w:hAnsi="Times New Roman"/>
                <w:color w:val="767171" w:themeColor="background2" w:themeShade="80"/>
                <w:sz w:val="24"/>
                <w:szCs w:val="24"/>
                <w:lang w:eastAsia="es-ES"/>
              </w:rPr>
              <w:t xml:space="preserve"> Sala</w:t>
            </w:r>
          </w:p>
        </w:tc>
        <w:tc>
          <w:tcPr>
            <w:tcW w:w="3602" w:type="dxa"/>
            <w:hideMark/>
          </w:tcPr>
          <w:p w14:paraId="059639CD" w14:textId="4DFECE3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A92979"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 Registrado</w:t>
            </w:r>
          </w:p>
        </w:tc>
        <w:tc>
          <w:tcPr>
            <w:tcW w:w="1310" w:type="dxa"/>
            <w:hideMark/>
          </w:tcPr>
          <w:p w14:paraId="6F341BA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08CE3C62" w14:textId="77777777" w:rsidTr="00B611C4">
        <w:trPr>
          <w:trHeight w:val="336"/>
        </w:trPr>
        <w:tc>
          <w:tcPr>
            <w:tcW w:w="660" w:type="dxa"/>
            <w:noWrap/>
            <w:hideMark/>
          </w:tcPr>
          <w:p w14:paraId="60DB748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121</w:t>
            </w:r>
          </w:p>
        </w:tc>
        <w:tc>
          <w:tcPr>
            <w:tcW w:w="3911" w:type="dxa"/>
            <w:hideMark/>
          </w:tcPr>
          <w:p w14:paraId="5E1159D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San Cristóbal</w:t>
            </w:r>
          </w:p>
        </w:tc>
        <w:tc>
          <w:tcPr>
            <w:tcW w:w="3602" w:type="dxa"/>
            <w:hideMark/>
          </w:tcPr>
          <w:p w14:paraId="5AAFA8C6" w14:textId="1EF85363"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A92979"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 Reg.</w:t>
            </w:r>
          </w:p>
        </w:tc>
        <w:tc>
          <w:tcPr>
            <w:tcW w:w="1310" w:type="dxa"/>
            <w:hideMark/>
          </w:tcPr>
          <w:p w14:paraId="1FEAABD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3A0E382F" w14:textId="77777777" w:rsidTr="00B611C4">
        <w:trPr>
          <w:trHeight w:val="336"/>
        </w:trPr>
        <w:tc>
          <w:tcPr>
            <w:tcW w:w="660" w:type="dxa"/>
            <w:noWrap/>
            <w:hideMark/>
          </w:tcPr>
          <w:p w14:paraId="6AEF2BB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122</w:t>
            </w:r>
          </w:p>
        </w:tc>
        <w:tc>
          <w:tcPr>
            <w:tcW w:w="3911" w:type="dxa"/>
            <w:hideMark/>
          </w:tcPr>
          <w:p w14:paraId="746C89C1" w14:textId="5888B80B"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Tribunal Superior </w:t>
            </w:r>
            <w:r w:rsidR="00E00ED6"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Tierra D. N.</w:t>
            </w:r>
          </w:p>
        </w:tc>
        <w:tc>
          <w:tcPr>
            <w:tcW w:w="3602" w:type="dxa"/>
            <w:hideMark/>
          </w:tcPr>
          <w:p w14:paraId="02EDAA93" w14:textId="215526F4"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A92979"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Derechos Registrados</w:t>
            </w:r>
          </w:p>
        </w:tc>
        <w:tc>
          <w:tcPr>
            <w:tcW w:w="1310" w:type="dxa"/>
            <w:hideMark/>
          </w:tcPr>
          <w:p w14:paraId="72B58DC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23BCCAC7" w14:textId="77777777" w:rsidTr="00B611C4">
        <w:trPr>
          <w:trHeight w:val="336"/>
        </w:trPr>
        <w:tc>
          <w:tcPr>
            <w:tcW w:w="660" w:type="dxa"/>
            <w:noWrap/>
            <w:hideMark/>
          </w:tcPr>
          <w:p w14:paraId="4E8E48E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123</w:t>
            </w:r>
          </w:p>
        </w:tc>
        <w:tc>
          <w:tcPr>
            <w:tcW w:w="3911" w:type="dxa"/>
            <w:hideMark/>
          </w:tcPr>
          <w:p w14:paraId="438F99FD" w14:textId="55A6580D"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Juzgado </w:t>
            </w:r>
            <w:r w:rsidR="00E00ED6"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Paz Ordinario D. N. </w:t>
            </w:r>
          </w:p>
        </w:tc>
        <w:tc>
          <w:tcPr>
            <w:tcW w:w="3602" w:type="dxa"/>
            <w:hideMark/>
          </w:tcPr>
          <w:p w14:paraId="7713511A" w14:textId="641C8FF0"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Demanda </w:t>
            </w:r>
            <w:r w:rsidR="00E00ED6" w:rsidRPr="00820FFE">
              <w:rPr>
                <w:rFonts w:ascii="Times New Roman" w:eastAsia="Times New Roman" w:hAnsi="Times New Roman"/>
                <w:color w:val="767171" w:themeColor="background2" w:themeShade="80"/>
                <w:sz w:val="24"/>
                <w:szCs w:val="24"/>
                <w:lang w:eastAsia="es-ES"/>
              </w:rPr>
              <w:t>e</w:t>
            </w:r>
            <w:r w:rsidRPr="00820FFE">
              <w:rPr>
                <w:rFonts w:ascii="Times New Roman" w:eastAsia="Times New Roman" w:hAnsi="Times New Roman"/>
                <w:color w:val="767171" w:themeColor="background2" w:themeShade="80"/>
                <w:sz w:val="24"/>
                <w:szCs w:val="24"/>
                <w:lang w:eastAsia="es-ES"/>
              </w:rPr>
              <w:t>n Desalojo</w:t>
            </w:r>
          </w:p>
        </w:tc>
        <w:tc>
          <w:tcPr>
            <w:tcW w:w="1310" w:type="dxa"/>
            <w:hideMark/>
          </w:tcPr>
          <w:p w14:paraId="3B1B5C9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4EAACF00" w14:textId="77777777" w:rsidTr="00B611C4">
        <w:trPr>
          <w:trHeight w:val="336"/>
        </w:trPr>
        <w:tc>
          <w:tcPr>
            <w:tcW w:w="660" w:type="dxa"/>
            <w:noWrap/>
            <w:hideMark/>
          </w:tcPr>
          <w:p w14:paraId="1CBC02A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124</w:t>
            </w:r>
          </w:p>
        </w:tc>
        <w:tc>
          <w:tcPr>
            <w:tcW w:w="3911" w:type="dxa"/>
            <w:hideMark/>
          </w:tcPr>
          <w:p w14:paraId="73BF33CF" w14:textId="5CE599EA"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Tribunal </w:t>
            </w:r>
            <w:r w:rsidR="00E00ED6"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J. Original </w:t>
            </w:r>
            <w:r w:rsidR="00E00ED6"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Santiago</w:t>
            </w:r>
          </w:p>
        </w:tc>
        <w:tc>
          <w:tcPr>
            <w:tcW w:w="3602" w:type="dxa"/>
            <w:hideMark/>
          </w:tcPr>
          <w:p w14:paraId="0933764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164E233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36EE368A" w14:textId="77777777" w:rsidTr="00B611C4">
        <w:trPr>
          <w:trHeight w:val="336"/>
        </w:trPr>
        <w:tc>
          <w:tcPr>
            <w:tcW w:w="660" w:type="dxa"/>
            <w:noWrap/>
            <w:hideMark/>
          </w:tcPr>
          <w:p w14:paraId="09D405C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125</w:t>
            </w:r>
          </w:p>
        </w:tc>
        <w:tc>
          <w:tcPr>
            <w:tcW w:w="3911" w:type="dxa"/>
            <w:hideMark/>
          </w:tcPr>
          <w:p w14:paraId="25EF31F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De Montecristi</w:t>
            </w:r>
          </w:p>
        </w:tc>
        <w:tc>
          <w:tcPr>
            <w:tcW w:w="3602" w:type="dxa"/>
            <w:hideMark/>
          </w:tcPr>
          <w:p w14:paraId="645B7AF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248900B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335696DC" w14:textId="77777777" w:rsidTr="00B611C4">
        <w:trPr>
          <w:trHeight w:val="336"/>
        </w:trPr>
        <w:tc>
          <w:tcPr>
            <w:tcW w:w="660" w:type="dxa"/>
            <w:noWrap/>
            <w:hideMark/>
          </w:tcPr>
          <w:p w14:paraId="6BAF2AD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126</w:t>
            </w:r>
          </w:p>
        </w:tc>
        <w:tc>
          <w:tcPr>
            <w:tcW w:w="3911" w:type="dxa"/>
            <w:hideMark/>
          </w:tcPr>
          <w:p w14:paraId="3A0B6AB9" w14:textId="310FDF11"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Tribunal </w:t>
            </w:r>
            <w:r w:rsidR="00E00ED6"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J. Original </w:t>
            </w:r>
            <w:r w:rsidR="00E00ED6"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D. N. </w:t>
            </w:r>
          </w:p>
        </w:tc>
        <w:tc>
          <w:tcPr>
            <w:tcW w:w="3602" w:type="dxa"/>
            <w:hideMark/>
          </w:tcPr>
          <w:p w14:paraId="630A155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14E1BE8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34870EE6" w14:textId="77777777" w:rsidTr="00B611C4">
        <w:trPr>
          <w:trHeight w:val="336"/>
        </w:trPr>
        <w:tc>
          <w:tcPr>
            <w:tcW w:w="660" w:type="dxa"/>
            <w:noWrap/>
            <w:hideMark/>
          </w:tcPr>
          <w:p w14:paraId="1BE645A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127</w:t>
            </w:r>
          </w:p>
        </w:tc>
        <w:tc>
          <w:tcPr>
            <w:tcW w:w="3911" w:type="dxa"/>
            <w:hideMark/>
          </w:tcPr>
          <w:p w14:paraId="6C0AAEF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Administrativo</w:t>
            </w:r>
          </w:p>
        </w:tc>
        <w:tc>
          <w:tcPr>
            <w:tcW w:w="3602" w:type="dxa"/>
            <w:hideMark/>
          </w:tcPr>
          <w:p w14:paraId="70E74CBD" w14:textId="111B0EB3"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Acción Constitucional </w:t>
            </w:r>
            <w:r w:rsidR="002831E1"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Amparo</w:t>
            </w:r>
          </w:p>
        </w:tc>
        <w:tc>
          <w:tcPr>
            <w:tcW w:w="1310" w:type="dxa"/>
            <w:hideMark/>
          </w:tcPr>
          <w:p w14:paraId="7477D72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13D7D54C" w14:textId="77777777" w:rsidTr="00B611C4">
        <w:trPr>
          <w:trHeight w:val="336"/>
        </w:trPr>
        <w:tc>
          <w:tcPr>
            <w:tcW w:w="660" w:type="dxa"/>
            <w:noWrap/>
            <w:hideMark/>
          </w:tcPr>
          <w:p w14:paraId="3C536BE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128</w:t>
            </w:r>
          </w:p>
        </w:tc>
        <w:tc>
          <w:tcPr>
            <w:tcW w:w="3911" w:type="dxa"/>
            <w:hideMark/>
          </w:tcPr>
          <w:p w14:paraId="675ED79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Superior Administrativo</w:t>
            </w:r>
          </w:p>
        </w:tc>
        <w:tc>
          <w:tcPr>
            <w:tcW w:w="3602" w:type="dxa"/>
            <w:hideMark/>
          </w:tcPr>
          <w:p w14:paraId="3C821D9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66B6F4B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09D6B586" w14:textId="77777777" w:rsidTr="00B611C4">
        <w:trPr>
          <w:trHeight w:val="336"/>
        </w:trPr>
        <w:tc>
          <w:tcPr>
            <w:tcW w:w="660" w:type="dxa"/>
            <w:noWrap/>
            <w:hideMark/>
          </w:tcPr>
          <w:p w14:paraId="5A1E87E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129</w:t>
            </w:r>
          </w:p>
        </w:tc>
        <w:tc>
          <w:tcPr>
            <w:tcW w:w="3911" w:type="dxa"/>
            <w:hideMark/>
          </w:tcPr>
          <w:p w14:paraId="60503A60" w14:textId="54A3A9FD"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 J. O. </w:t>
            </w:r>
            <w:r w:rsidR="00E00ED6"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Montecristi</w:t>
            </w:r>
          </w:p>
        </w:tc>
        <w:tc>
          <w:tcPr>
            <w:tcW w:w="3602" w:type="dxa"/>
            <w:hideMark/>
          </w:tcPr>
          <w:p w14:paraId="00DC5B1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209EDED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6D58B2DE" w14:textId="77777777" w:rsidTr="00B611C4">
        <w:trPr>
          <w:trHeight w:val="336"/>
        </w:trPr>
        <w:tc>
          <w:tcPr>
            <w:tcW w:w="660" w:type="dxa"/>
            <w:noWrap/>
            <w:hideMark/>
          </w:tcPr>
          <w:p w14:paraId="0CFE7A2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130</w:t>
            </w:r>
          </w:p>
        </w:tc>
        <w:tc>
          <w:tcPr>
            <w:tcW w:w="3911" w:type="dxa"/>
            <w:hideMark/>
          </w:tcPr>
          <w:p w14:paraId="19A03F2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de Bonao</w:t>
            </w:r>
          </w:p>
        </w:tc>
        <w:tc>
          <w:tcPr>
            <w:tcW w:w="3602" w:type="dxa"/>
            <w:hideMark/>
          </w:tcPr>
          <w:p w14:paraId="33A2D63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090058B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2CD8D9C0" w14:textId="77777777" w:rsidTr="00B611C4">
        <w:trPr>
          <w:trHeight w:val="336"/>
        </w:trPr>
        <w:tc>
          <w:tcPr>
            <w:tcW w:w="660" w:type="dxa"/>
            <w:noWrap/>
            <w:hideMark/>
          </w:tcPr>
          <w:p w14:paraId="7ED2E84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131</w:t>
            </w:r>
          </w:p>
        </w:tc>
        <w:tc>
          <w:tcPr>
            <w:tcW w:w="3911" w:type="dxa"/>
            <w:hideMark/>
          </w:tcPr>
          <w:p w14:paraId="7C266E3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 J. O. del D. N. </w:t>
            </w:r>
          </w:p>
        </w:tc>
        <w:tc>
          <w:tcPr>
            <w:tcW w:w="3602" w:type="dxa"/>
            <w:hideMark/>
          </w:tcPr>
          <w:p w14:paraId="695F469D" w14:textId="334F4BDE"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831E1"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Derechos Registrados</w:t>
            </w:r>
          </w:p>
        </w:tc>
        <w:tc>
          <w:tcPr>
            <w:tcW w:w="1310" w:type="dxa"/>
            <w:hideMark/>
          </w:tcPr>
          <w:p w14:paraId="0724E10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1A7EE180" w14:textId="77777777" w:rsidTr="00B611C4">
        <w:trPr>
          <w:trHeight w:val="336"/>
        </w:trPr>
        <w:tc>
          <w:tcPr>
            <w:tcW w:w="660" w:type="dxa"/>
            <w:noWrap/>
            <w:hideMark/>
          </w:tcPr>
          <w:p w14:paraId="1626744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132</w:t>
            </w:r>
          </w:p>
        </w:tc>
        <w:tc>
          <w:tcPr>
            <w:tcW w:w="3911" w:type="dxa"/>
            <w:hideMark/>
          </w:tcPr>
          <w:p w14:paraId="5C48170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Abogado Del Estado</w:t>
            </w:r>
          </w:p>
        </w:tc>
        <w:tc>
          <w:tcPr>
            <w:tcW w:w="3602" w:type="dxa"/>
            <w:hideMark/>
          </w:tcPr>
          <w:p w14:paraId="54A8EAD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Vista</w:t>
            </w:r>
          </w:p>
        </w:tc>
        <w:tc>
          <w:tcPr>
            <w:tcW w:w="1310" w:type="dxa"/>
            <w:hideMark/>
          </w:tcPr>
          <w:p w14:paraId="6F4739B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5E0D8FDF" w14:textId="77777777" w:rsidTr="00B611C4">
        <w:trPr>
          <w:trHeight w:val="336"/>
        </w:trPr>
        <w:tc>
          <w:tcPr>
            <w:tcW w:w="660" w:type="dxa"/>
            <w:noWrap/>
            <w:hideMark/>
          </w:tcPr>
          <w:p w14:paraId="109DBD4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133</w:t>
            </w:r>
          </w:p>
        </w:tc>
        <w:tc>
          <w:tcPr>
            <w:tcW w:w="3911" w:type="dxa"/>
            <w:hideMark/>
          </w:tcPr>
          <w:p w14:paraId="0E71FA3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Samaná</w:t>
            </w:r>
          </w:p>
        </w:tc>
        <w:tc>
          <w:tcPr>
            <w:tcW w:w="3602" w:type="dxa"/>
            <w:hideMark/>
          </w:tcPr>
          <w:p w14:paraId="459A0CFE" w14:textId="1B34BEC0"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831E1"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 Reg.</w:t>
            </w:r>
          </w:p>
        </w:tc>
        <w:tc>
          <w:tcPr>
            <w:tcW w:w="1310" w:type="dxa"/>
            <w:hideMark/>
          </w:tcPr>
          <w:p w14:paraId="41F1386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329614D0" w14:textId="77777777" w:rsidTr="00B611C4">
        <w:trPr>
          <w:trHeight w:val="336"/>
        </w:trPr>
        <w:tc>
          <w:tcPr>
            <w:tcW w:w="660" w:type="dxa"/>
            <w:noWrap/>
            <w:hideMark/>
          </w:tcPr>
          <w:p w14:paraId="495550A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134</w:t>
            </w:r>
          </w:p>
        </w:tc>
        <w:tc>
          <w:tcPr>
            <w:tcW w:w="3911" w:type="dxa"/>
            <w:hideMark/>
          </w:tcPr>
          <w:p w14:paraId="6903ED0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Cc Y C </w:t>
            </w:r>
          </w:p>
        </w:tc>
        <w:tc>
          <w:tcPr>
            <w:tcW w:w="3602" w:type="dxa"/>
            <w:hideMark/>
          </w:tcPr>
          <w:p w14:paraId="56AA42D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Demanda en Nulidad </w:t>
            </w:r>
          </w:p>
        </w:tc>
        <w:tc>
          <w:tcPr>
            <w:tcW w:w="1310" w:type="dxa"/>
            <w:hideMark/>
          </w:tcPr>
          <w:p w14:paraId="5CD355F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46F64B5A" w14:textId="77777777" w:rsidTr="00B611C4">
        <w:trPr>
          <w:trHeight w:val="336"/>
        </w:trPr>
        <w:tc>
          <w:tcPr>
            <w:tcW w:w="660" w:type="dxa"/>
            <w:noWrap/>
            <w:hideMark/>
          </w:tcPr>
          <w:p w14:paraId="42A943D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135</w:t>
            </w:r>
          </w:p>
        </w:tc>
        <w:tc>
          <w:tcPr>
            <w:tcW w:w="3911" w:type="dxa"/>
            <w:hideMark/>
          </w:tcPr>
          <w:p w14:paraId="729D0FA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Tst Departamento Central</w:t>
            </w:r>
          </w:p>
        </w:tc>
        <w:tc>
          <w:tcPr>
            <w:tcW w:w="3602" w:type="dxa"/>
            <w:hideMark/>
          </w:tcPr>
          <w:p w14:paraId="0E6E9DD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Apelación</w:t>
            </w:r>
          </w:p>
        </w:tc>
        <w:tc>
          <w:tcPr>
            <w:tcW w:w="1310" w:type="dxa"/>
            <w:hideMark/>
          </w:tcPr>
          <w:p w14:paraId="44A9F3A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7F94F8F0" w14:textId="77777777" w:rsidTr="00B611C4">
        <w:trPr>
          <w:trHeight w:val="336"/>
        </w:trPr>
        <w:tc>
          <w:tcPr>
            <w:tcW w:w="660" w:type="dxa"/>
            <w:noWrap/>
            <w:hideMark/>
          </w:tcPr>
          <w:p w14:paraId="71B5A02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136</w:t>
            </w:r>
          </w:p>
        </w:tc>
        <w:tc>
          <w:tcPr>
            <w:tcW w:w="3911" w:type="dxa"/>
            <w:hideMark/>
          </w:tcPr>
          <w:p w14:paraId="5FCEA81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Jutiprecio</w:t>
            </w:r>
          </w:p>
        </w:tc>
        <w:tc>
          <w:tcPr>
            <w:tcW w:w="3602" w:type="dxa"/>
            <w:hideMark/>
          </w:tcPr>
          <w:p w14:paraId="1612D6EB" w14:textId="30DCB975"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Demanda </w:t>
            </w:r>
            <w:r w:rsidR="002831E1" w:rsidRPr="00820FFE">
              <w:rPr>
                <w:rFonts w:ascii="Times New Roman" w:eastAsia="Times New Roman" w:hAnsi="Times New Roman"/>
                <w:color w:val="767171" w:themeColor="background2" w:themeShade="80"/>
                <w:sz w:val="24"/>
                <w:szCs w:val="24"/>
                <w:lang w:eastAsia="es-ES"/>
              </w:rPr>
              <w:t>e</w:t>
            </w:r>
            <w:r w:rsidRPr="00820FFE">
              <w:rPr>
                <w:rFonts w:ascii="Times New Roman" w:eastAsia="Times New Roman" w:hAnsi="Times New Roman"/>
                <w:color w:val="767171" w:themeColor="background2" w:themeShade="80"/>
                <w:sz w:val="24"/>
                <w:szCs w:val="24"/>
                <w:lang w:eastAsia="es-ES"/>
              </w:rPr>
              <w:t>n Justiprecio</w:t>
            </w:r>
          </w:p>
        </w:tc>
        <w:tc>
          <w:tcPr>
            <w:tcW w:w="1310" w:type="dxa"/>
            <w:hideMark/>
          </w:tcPr>
          <w:p w14:paraId="6BCBAC1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070D43BB" w14:textId="77777777" w:rsidTr="00B611C4">
        <w:trPr>
          <w:trHeight w:val="336"/>
        </w:trPr>
        <w:tc>
          <w:tcPr>
            <w:tcW w:w="660" w:type="dxa"/>
            <w:noWrap/>
            <w:hideMark/>
          </w:tcPr>
          <w:p w14:paraId="111F1DA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137</w:t>
            </w:r>
          </w:p>
        </w:tc>
        <w:tc>
          <w:tcPr>
            <w:tcW w:w="3911" w:type="dxa"/>
            <w:hideMark/>
          </w:tcPr>
          <w:p w14:paraId="71C0688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St San Juan</w:t>
            </w:r>
          </w:p>
        </w:tc>
        <w:tc>
          <w:tcPr>
            <w:tcW w:w="3602" w:type="dxa"/>
            <w:hideMark/>
          </w:tcPr>
          <w:p w14:paraId="7D75ED7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Apelación</w:t>
            </w:r>
          </w:p>
        </w:tc>
        <w:tc>
          <w:tcPr>
            <w:tcW w:w="1310" w:type="dxa"/>
            <w:hideMark/>
          </w:tcPr>
          <w:p w14:paraId="302498F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719D2389" w14:textId="77777777" w:rsidTr="00B611C4">
        <w:trPr>
          <w:trHeight w:val="336"/>
        </w:trPr>
        <w:tc>
          <w:tcPr>
            <w:tcW w:w="660" w:type="dxa"/>
            <w:noWrap/>
            <w:hideMark/>
          </w:tcPr>
          <w:p w14:paraId="22EC040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138</w:t>
            </w:r>
          </w:p>
        </w:tc>
        <w:tc>
          <w:tcPr>
            <w:tcW w:w="3911" w:type="dxa"/>
            <w:hideMark/>
          </w:tcPr>
          <w:p w14:paraId="53641327" w14:textId="1BBA8B8E"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 Sup. </w:t>
            </w:r>
            <w:r w:rsidR="00F461B3"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Tierras</w:t>
            </w:r>
          </w:p>
        </w:tc>
        <w:tc>
          <w:tcPr>
            <w:tcW w:w="3602" w:type="dxa"/>
            <w:hideMark/>
          </w:tcPr>
          <w:p w14:paraId="413FB45B" w14:textId="4F52CAFF"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831E1"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 Reg.</w:t>
            </w:r>
          </w:p>
        </w:tc>
        <w:tc>
          <w:tcPr>
            <w:tcW w:w="1310" w:type="dxa"/>
            <w:hideMark/>
          </w:tcPr>
          <w:p w14:paraId="43F6E43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300535B5" w14:textId="77777777" w:rsidTr="00B611C4">
        <w:trPr>
          <w:trHeight w:val="336"/>
        </w:trPr>
        <w:tc>
          <w:tcPr>
            <w:tcW w:w="660" w:type="dxa"/>
            <w:noWrap/>
            <w:hideMark/>
          </w:tcPr>
          <w:p w14:paraId="346922A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139</w:t>
            </w:r>
          </w:p>
        </w:tc>
        <w:tc>
          <w:tcPr>
            <w:tcW w:w="3911" w:type="dxa"/>
            <w:hideMark/>
          </w:tcPr>
          <w:p w14:paraId="4063191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 N. 4ta Sala</w:t>
            </w:r>
          </w:p>
        </w:tc>
        <w:tc>
          <w:tcPr>
            <w:tcW w:w="3602" w:type="dxa"/>
            <w:hideMark/>
          </w:tcPr>
          <w:p w14:paraId="34C6589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3840FBB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492CC639" w14:textId="77777777" w:rsidTr="00B611C4">
        <w:trPr>
          <w:trHeight w:val="336"/>
        </w:trPr>
        <w:tc>
          <w:tcPr>
            <w:tcW w:w="660" w:type="dxa"/>
            <w:noWrap/>
            <w:hideMark/>
          </w:tcPr>
          <w:p w14:paraId="52EA2A4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140</w:t>
            </w:r>
          </w:p>
        </w:tc>
        <w:tc>
          <w:tcPr>
            <w:tcW w:w="3911" w:type="dxa"/>
            <w:hideMark/>
          </w:tcPr>
          <w:p w14:paraId="7C64071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Cámara Civil Santiago</w:t>
            </w:r>
          </w:p>
        </w:tc>
        <w:tc>
          <w:tcPr>
            <w:tcW w:w="3602" w:type="dxa"/>
            <w:hideMark/>
          </w:tcPr>
          <w:p w14:paraId="24709A0E" w14:textId="65716512"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Demanda en Partición de Bienes</w:t>
            </w:r>
          </w:p>
        </w:tc>
        <w:tc>
          <w:tcPr>
            <w:tcW w:w="1310" w:type="dxa"/>
            <w:hideMark/>
          </w:tcPr>
          <w:p w14:paraId="0ED2D47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Julio</w:t>
            </w:r>
          </w:p>
        </w:tc>
      </w:tr>
      <w:tr w:rsidR="00820FFE" w:rsidRPr="00820FFE" w14:paraId="7DB7D168" w14:textId="77777777" w:rsidTr="00B611C4">
        <w:trPr>
          <w:trHeight w:val="336"/>
        </w:trPr>
        <w:tc>
          <w:tcPr>
            <w:tcW w:w="660" w:type="dxa"/>
            <w:noWrap/>
            <w:hideMark/>
          </w:tcPr>
          <w:p w14:paraId="55BD440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141</w:t>
            </w:r>
          </w:p>
        </w:tc>
        <w:tc>
          <w:tcPr>
            <w:tcW w:w="3911" w:type="dxa"/>
            <w:hideMark/>
          </w:tcPr>
          <w:p w14:paraId="58E6EF9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Cámara Civil</w:t>
            </w:r>
          </w:p>
        </w:tc>
        <w:tc>
          <w:tcPr>
            <w:tcW w:w="3602" w:type="dxa"/>
            <w:hideMark/>
          </w:tcPr>
          <w:p w14:paraId="2E837A02" w14:textId="5E1C9D48"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Demanda en Partición </w:t>
            </w:r>
            <w:r w:rsidR="00F461B3"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Bienes</w:t>
            </w:r>
          </w:p>
        </w:tc>
        <w:tc>
          <w:tcPr>
            <w:tcW w:w="1310" w:type="dxa"/>
            <w:hideMark/>
          </w:tcPr>
          <w:p w14:paraId="04EC710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905CECE" w14:textId="77777777" w:rsidTr="00B611C4">
        <w:trPr>
          <w:trHeight w:val="336"/>
        </w:trPr>
        <w:tc>
          <w:tcPr>
            <w:tcW w:w="660" w:type="dxa"/>
            <w:noWrap/>
            <w:hideMark/>
          </w:tcPr>
          <w:p w14:paraId="0FE97CC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142</w:t>
            </w:r>
          </w:p>
        </w:tc>
        <w:tc>
          <w:tcPr>
            <w:tcW w:w="3911" w:type="dxa"/>
            <w:hideMark/>
          </w:tcPr>
          <w:p w14:paraId="0B6439F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Barahona</w:t>
            </w:r>
          </w:p>
        </w:tc>
        <w:tc>
          <w:tcPr>
            <w:tcW w:w="3602" w:type="dxa"/>
            <w:hideMark/>
          </w:tcPr>
          <w:p w14:paraId="1F101BC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4807A9B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72799E43" w14:textId="77777777" w:rsidTr="00B611C4">
        <w:trPr>
          <w:trHeight w:val="336"/>
        </w:trPr>
        <w:tc>
          <w:tcPr>
            <w:tcW w:w="660" w:type="dxa"/>
            <w:noWrap/>
            <w:hideMark/>
          </w:tcPr>
          <w:p w14:paraId="1EDB971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143</w:t>
            </w:r>
          </w:p>
        </w:tc>
        <w:tc>
          <w:tcPr>
            <w:tcW w:w="3911" w:type="dxa"/>
            <w:hideMark/>
          </w:tcPr>
          <w:p w14:paraId="693F460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Barahona</w:t>
            </w:r>
          </w:p>
        </w:tc>
        <w:tc>
          <w:tcPr>
            <w:tcW w:w="3602" w:type="dxa"/>
            <w:hideMark/>
          </w:tcPr>
          <w:p w14:paraId="3B6E9F76" w14:textId="0E1E1480"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F461B3" w:rsidRPr="00820FFE">
              <w:rPr>
                <w:rFonts w:ascii="Times New Roman" w:eastAsia="Times New Roman" w:hAnsi="Times New Roman"/>
                <w:color w:val="767171" w:themeColor="background2" w:themeShade="80"/>
                <w:sz w:val="24"/>
                <w:szCs w:val="24"/>
                <w:lang w:eastAsia="es-ES"/>
              </w:rPr>
              <w:t>sobre Derechos</w:t>
            </w:r>
            <w:r w:rsidRPr="00820FFE">
              <w:rPr>
                <w:rFonts w:ascii="Times New Roman" w:eastAsia="Times New Roman" w:hAnsi="Times New Roman"/>
                <w:color w:val="767171" w:themeColor="background2" w:themeShade="80"/>
                <w:sz w:val="24"/>
                <w:szCs w:val="24"/>
                <w:lang w:eastAsia="es-ES"/>
              </w:rPr>
              <w:t xml:space="preserve"> Registrados</w:t>
            </w:r>
          </w:p>
        </w:tc>
        <w:tc>
          <w:tcPr>
            <w:tcW w:w="1310" w:type="dxa"/>
            <w:hideMark/>
          </w:tcPr>
          <w:p w14:paraId="1DE843B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7AFACCCC" w14:textId="77777777" w:rsidTr="00B611C4">
        <w:trPr>
          <w:trHeight w:val="336"/>
        </w:trPr>
        <w:tc>
          <w:tcPr>
            <w:tcW w:w="660" w:type="dxa"/>
            <w:noWrap/>
            <w:hideMark/>
          </w:tcPr>
          <w:p w14:paraId="3EB95CB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144</w:t>
            </w:r>
          </w:p>
        </w:tc>
        <w:tc>
          <w:tcPr>
            <w:tcW w:w="3911" w:type="dxa"/>
            <w:hideMark/>
          </w:tcPr>
          <w:p w14:paraId="6825989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Barahona</w:t>
            </w:r>
          </w:p>
        </w:tc>
        <w:tc>
          <w:tcPr>
            <w:tcW w:w="3602" w:type="dxa"/>
            <w:hideMark/>
          </w:tcPr>
          <w:p w14:paraId="055BABB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28D7D45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33A7BAA9" w14:textId="77777777" w:rsidTr="00B611C4">
        <w:trPr>
          <w:trHeight w:val="336"/>
        </w:trPr>
        <w:tc>
          <w:tcPr>
            <w:tcW w:w="660" w:type="dxa"/>
            <w:noWrap/>
            <w:hideMark/>
          </w:tcPr>
          <w:p w14:paraId="028FA63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145</w:t>
            </w:r>
          </w:p>
        </w:tc>
        <w:tc>
          <w:tcPr>
            <w:tcW w:w="3911" w:type="dxa"/>
            <w:hideMark/>
          </w:tcPr>
          <w:p w14:paraId="5BE892C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 N</w:t>
            </w:r>
          </w:p>
        </w:tc>
        <w:tc>
          <w:tcPr>
            <w:tcW w:w="3602" w:type="dxa"/>
            <w:hideMark/>
          </w:tcPr>
          <w:p w14:paraId="0453AD5F" w14:textId="34C5493A"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F461B3" w:rsidRPr="00820FFE">
              <w:rPr>
                <w:rFonts w:ascii="Times New Roman" w:eastAsia="Times New Roman" w:hAnsi="Times New Roman"/>
                <w:color w:val="767171" w:themeColor="background2" w:themeShade="80"/>
                <w:sz w:val="24"/>
                <w:szCs w:val="24"/>
                <w:lang w:eastAsia="es-ES"/>
              </w:rPr>
              <w:t>sobre Derechos</w:t>
            </w:r>
            <w:r w:rsidRPr="00820FFE">
              <w:rPr>
                <w:rFonts w:ascii="Times New Roman" w:eastAsia="Times New Roman" w:hAnsi="Times New Roman"/>
                <w:color w:val="767171" w:themeColor="background2" w:themeShade="80"/>
                <w:sz w:val="24"/>
                <w:szCs w:val="24"/>
                <w:lang w:eastAsia="es-ES"/>
              </w:rPr>
              <w:t xml:space="preserve"> Registrados</w:t>
            </w:r>
          </w:p>
        </w:tc>
        <w:tc>
          <w:tcPr>
            <w:tcW w:w="1310" w:type="dxa"/>
            <w:hideMark/>
          </w:tcPr>
          <w:p w14:paraId="192ECE2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58BB039C" w14:textId="77777777" w:rsidTr="00B611C4">
        <w:trPr>
          <w:trHeight w:val="336"/>
        </w:trPr>
        <w:tc>
          <w:tcPr>
            <w:tcW w:w="660" w:type="dxa"/>
            <w:noWrap/>
            <w:hideMark/>
          </w:tcPr>
          <w:p w14:paraId="44B0AEF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146</w:t>
            </w:r>
          </w:p>
        </w:tc>
        <w:tc>
          <w:tcPr>
            <w:tcW w:w="3911" w:type="dxa"/>
            <w:hideMark/>
          </w:tcPr>
          <w:p w14:paraId="49356E8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 Central</w:t>
            </w:r>
          </w:p>
        </w:tc>
        <w:tc>
          <w:tcPr>
            <w:tcW w:w="3602" w:type="dxa"/>
            <w:hideMark/>
          </w:tcPr>
          <w:p w14:paraId="21DE3CB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65CBDBC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53B01CF" w14:textId="77777777" w:rsidTr="00B611C4">
        <w:trPr>
          <w:trHeight w:val="336"/>
        </w:trPr>
        <w:tc>
          <w:tcPr>
            <w:tcW w:w="660" w:type="dxa"/>
            <w:noWrap/>
            <w:hideMark/>
          </w:tcPr>
          <w:p w14:paraId="198658D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147</w:t>
            </w:r>
          </w:p>
        </w:tc>
        <w:tc>
          <w:tcPr>
            <w:tcW w:w="3911" w:type="dxa"/>
            <w:hideMark/>
          </w:tcPr>
          <w:p w14:paraId="520B939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 N</w:t>
            </w:r>
          </w:p>
        </w:tc>
        <w:tc>
          <w:tcPr>
            <w:tcW w:w="3602" w:type="dxa"/>
            <w:hideMark/>
          </w:tcPr>
          <w:p w14:paraId="2129CD04" w14:textId="2DAD29D0"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831E1" w:rsidRPr="00820FFE">
              <w:rPr>
                <w:rFonts w:ascii="Times New Roman" w:eastAsia="Times New Roman" w:hAnsi="Times New Roman"/>
                <w:color w:val="767171" w:themeColor="background2" w:themeShade="80"/>
                <w:sz w:val="24"/>
                <w:szCs w:val="24"/>
                <w:lang w:eastAsia="es-ES"/>
              </w:rPr>
              <w:t>sobre Derechos</w:t>
            </w:r>
            <w:r w:rsidRPr="00820FFE">
              <w:rPr>
                <w:rFonts w:ascii="Times New Roman" w:eastAsia="Times New Roman" w:hAnsi="Times New Roman"/>
                <w:color w:val="767171" w:themeColor="background2" w:themeShade="80"/>
                <w:sz w:val="24"/>
                <w:szCs w:val="24"/>
                <w:lang w:eastAsia="es-ES"/>
              </w:rPr>
              <w:t xml:space="preserve"> Registrados</w:t>
            </w:r>
          </w:p>
        </w:tc>
        <w:tc>
          <w:tcPr>
            <w:tcW w:w="1310" w:type="dxa"/>
            <w:hideMark/>
          </w:tcPr>
          <w:p w14:paraId="5BAADF0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D1F303A" w14:textId="77777777" w:rsidTr="00B611C4">
        <w:trPr>
          <w:trHeight w:val="336"/>
        </w:trPr>
        <w:tc>
          <w:tcPr>
            <w:tcW w:w="660" w:type="dxa"/>
            <w:noWrap/>
            <w:hideMark/>
          </w:tcPr>
          <w:p w14:paraId="03C13C1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148</w:t>
            </w:r>
          </w:p>
        </w:tc>
        <w:tc>
          <w:tcPr>
            <w:tcW w:w="3911" w:type="dxa"/>
            <w:hideMark/>
          </w:tcPr>
          <w:p w14:paraId="272BFD2D" w14:textId="6ACD741D"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Abogado </w:t>
            </w:r>
            <w:r w:rsidR="00F461B3"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el Estado</w:t>
            </w:r>
          </w:p>
        </w:tc>
        <w:tc>
          <w:tcPr>
            <w:tcW w:w="3602" w:type="dxa"/>
            <w:hideMark/>
          </w:tcPr>
          <w:p w14:paraId="5D9C7C9D" w14:textId="4D0CAEDC"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831E1" w:rsidRPr="00820FFE">
              <w:rPr>
                <w:rFonts w:ascii="Times New Roman" w:eastAsia="Times New Roman" w:hAnsi="Times New Roman"/>
                <w:color w:val="767171" w:themeColor="background2" w:themeShade="80"/>
                <w:sz w:val="24"/>
                <w:szCs w:val="24"/>
                <w:lang w:eastAsia="es-ES"/>
              </w:rPr>
              <w:t>sobre Derechos</w:t>
            </w:r>
            <w:r w:rsidRPr="00820FFE">
              <w:rPr>
                <w:rFonts w:ascii="Times New Roman" w:eastAsia="Times New Roman" w:hAnsi="Times New Roman"/>
                <w:color w:val="767171" w:themeColor="background2" w:themeShade="80"/>
                <w:sz w:val="24"/>
                <w:szCs w:val="24"/>
                <w:lang w:eastAsia="es-ES"/>
              </w:rPr>
              <w:t xml:space="preserve"> Registrados</w:t>
            </w:r>
          </w:p>
        </w:tc>
        <w:tc>
          <w:tcPr>
            <w:tcW w:w="1310" w:type="dxa"/>
            <w:hideMark/>
          </w:tcPr>
          <w:p w14:paraId="576587F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3C34B23D" w14:textId="77777777" w:rsidTr="00B611C4">
        <w:trPr>
          <w:trHeight w:val="336"/>
        </w:trPr>
        <w:tc>
          <w:tcPr>
            <w:tcW w:w="660" w:type="dxa"/>
            <w:noWrap/>
            <w:hideMark/>
          </w:tcPr>
          <w:p w14:paraId="608A252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149</w:t>
            </w:r>
          </w:p>
        </w:tc>
        <w:tc>
          <w:tcPr>
            <w:tcW w:w="3911" w:type="dxa"/>
            <w:hideMark/>
          </w:tcPr>
          <w:p w14:paraId="2EC0C57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 T Depto. Central</w:t>
            </w:r>
          </w:p>
        </w:tc>
        <w:tc>
          <w:tcPr>
            <w:tcW w:w="3602" w:type="dxa"/>
            <w:hideMark/>
          </w:tcPr>
          <w:p w14:paraId="3463BD0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Referimiento</w:t>
            </w:r>
          </w:p>
        </w:tc>
        <w:tc>
          <w:tcPr>
            <w:tcW w:w="1310" w:type="dxa"/>
            <w:hideMark/>
          </w:tcPr>
          <w:p w14:paraId="7157466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ED69260" w14:textId="77777777" w:rsidTr="00B611C4">
        <w:trPr>
          <w:trHeight w:val="336"/>
        </w:trPr>
        <w:tc>
          <w:tcPr>
            <w:tcW w:w="660" w:type="dxa"/>
            <w:noWrap/>
            <w:hideMark/>
          </w:tcPr>
          <w:p w14:paraId="4CA6995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150</w:t>
            </w:r>
          </w:p>
        </w:tc>
        <w:tc>
          <w:tcPr>
            <w:tcW w:w="3911" w:type="dxa"/>
            <w:hideMark/>
          </w:tcPr>
          <w:p w14:paraId="2E547305" w14:textId="1926D43C"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Abogado </w:t>
            </w:r>
            <w:r w:rsidR="00F461B3"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el Estado</w:t>
            </w:r>
          </w:p>
        </w:tc>
        <w:tc>
          <w:tcPr>
            <w:tcW w:w="3602" w:type="dxa"/>
            <w:hideMark/>
          </w:tcPr>
          <w:p w14:paraId="78CD624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Terreno Registrado</w:t>
            </w:r>
          </w:p>
        </w:tc>
        <w:tc>
          <w:tcPr>
            <w:tcW w:w="1310" w:type="dxa"/>
            <w:hideMark/>
          </w:tcPr>
          <w:p w14:paraId="7A411BD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36237AA6" w14:textId="77777777" w:rsidTr="00B611C4">
        <w:trPr>
          <w:trHeight w:val="336"/>
        </w:trPr>
        <w:tc>
          <w:tcPr>
            <w:tcW w:w="660" w:type="dxa"/>
            <w:noWrap/>
            <w:hideMark/>
          </w:tcPr>
          <w:p w14:paraId="78BA436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151</w:t>
            </w:r>
          </w:p>
        </w:tc>
        <w:tc>
          <w:tcPr>
            <w:tcW w:w="3911" w:type="dxa"/>
            <w:hideMark/>
          </w:tcPr>
          <w:p w14:paraId="1CB931D8" w14:textId="46CCEECC"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Juzgado </w:t>
            </w:r>
            <w:r w:rsidR="00F461B3"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Paz</w:t>
            </w:r>
          </w:p>
        </w:tc>
        <w:tc>
          <w:tcPr>
            <w:tcW w:w="3602" w:type="dxa"/>
            <w:hideMark/>
          </w:tcPr>
          <w:p w14:paraId="07B9FA8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Desalojo</w:t>
            </w:r>
          </w:p>
        </w:tc>
        <w:tc>
          <w:tcPr>
            <w:tcW w:w="1310" w:type="dxa"/>
            <w:hideMark/>
          </w:tcPr>
          <w:p w14:paraId="04CC8BF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7984B8F5" w14:textId="77777777" w:rsidTr="00B611C4">
        <w:trPr>
          <w:trHeight w:val="336"/>
        </w:trPr>
        <w:tc>
          <w:tcPr>
            <w:tcW w:w="660" w:type="dxa"/>
            <w:noWrap/>
            <w:hideMark/>
          </w:tcPr>
          <w:p w14:paraId="0A24F0F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152</w:t>
            </w:r>
          </w:p>
        </w:tc>
        <w:tc>
          <w:tcPr>
            <w:tcW w:w="3911" w:type="dxa"/>
            <w:hideMark/>
          </w:tcPr>
          <w:p w14:paraId="463C480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 O Santiago</w:t>
            </w:r>
          </w:p>
        </w:tc>
        <w:tc>
          <w:tcPr>
            <w:tcW w:w="3602" w:type="dxa"/>
            <w:hideMark/>
          </w:tcPr>
          <w:p w14:paraId="11A5409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Terreno Registrado</w:t>
            </w:r>
          </w:p>
        </w:tc>
        <w:tc>
          <w:tcPr>
            <w:tcW w:w="1310" w:type="dxa"/>
            <w:hideMark/>
          </w:tcPr>
          <w:p w14:paraId="0BACA6B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18AA0444" w14:textId="77777777" w:rsidTr="00B611C4">
        <w:trPr>
          <w:trHeight w:val="336"/>
        </w:trPr>
        <w:tc>
          <w:tcPr>
            <w:tcW w:w="660" w:type="dxa"/>
            <w:noWrap/>
            <w:hideMark/>
          </w:tcPr>
          <w:p w14:paraId="73B8803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153</w:t>
            </w:r>
          </w:p>
        </w:tc>
        <w:tc>
          <w:tcPr>
            <w:tcW w:w="3911" w:type="dxa"/>
            <w:hideMark/>
          </w:tcPr>
          <w:p w14:paraId="081BCFDF" w14:textId="710861E4"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Cámara Civil </w:t>
            </w:r>
            <w:r w:rsidR="00F461B3" w:rsidRPr="00820FFE">
              <w:rPr>
                <w:rFonts w:ascii="Times New Roman" w:eastAsia="Times New Roman" w:hAnsi="Times New Roman"/>
                <w:color w:val="767171" w:themeColor="background2" w:themeShade="80"/>
                <w:sz w:val="24"/>
                <w:szCs w:val="24"/>
                <w:lang w:eastAsia="es-ES"/>
              </w:rPr>
              <w:t xml:space="preserve">y </w:t>
            </w:r>
            <w:r w:rsidRPr="00820FFE">
              <w:rPr>
                <w:rFonts w:ascii="Times New Roman" w:eastAsia="Times New Roman" w:hAnsi="Times New Roman"/>
                <w:color w:val="767171" w:themeColor="background2" w:themeShade="80"/>
                <w:sz w:val="24"/>
                <w:szCs w:val="24"/>
                <w:lang w:eastAsia="es-ES"/>
              </w:rPr>
              <w:t>Comercial</w:t>
            </w:r>
          </w:p>
        </w:tc>
        <w:tc>
          <w:tcPr>
            <w:tcW w:w="3602" w:type="dxa"/>
            <w:hideMark/>
          </w:tcPr>
          <w:p w14:paraId="2E02444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Referimiento</w:t>
            </w:r>
          </w:p>
        </w:tc>
        <w:tc>
          <w:tcPr>
            <w:tcW w:w="1310" w:type="dxa"/>
            <w:hideMark/>
          </w:tcPr>
          <w:p w14:paraId="280310D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7FFF8D31" w14:textId="77777777" w:rsidTr="00B611C4">
        <w:trPr>
          <w:trHeight w:val="336"/>
        </w:trPr>
        <w:tc>
          <w:tcPr>
            <w:tcW w:w="660" w:type="dxa"/>
            <w:noWrap/>
            <w:hideMark/>
          </w:tcPr>
          <w:p w14:paraId="4D72575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154</w:t>
            </w:r>
          </w:p>
        </w:tc>
        <w:tc>
          <w:tcPr>
            <w:tcW w:w="3911" w:type="dxa"/>
            <w:hideMark/>
          </w:tcPr>
          <w:p w14:paraId="368E0FC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Adm</w:t>
            </w:r>
          </w:p>
        </w:tc>
        <w:tc>
          <w:tcPr>
            <w:tcW w:w="3602" w:type="dxa"/>
            <w:hideMark/>
          </w:tcPr>
          <w:p w14:paraId="0301323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5FEF724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7CD1D0AA" w14:textId="77777777" w:rsidTr="00B611C4">
        <w:trPr>
          <w:trHeight w:val="336"/>
        </w:trPr>
        <w:tc>
          <w:tcPr>
            <w:tcW w:w="660" w:type="dxa"/>
            <w:noWrap/>
            <w:hideMark/>
          </w:tcPr>
          <w:p w14:paraId="09D896A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155</w:t>
            </w:r>
          </w:p>
        </w:tc>
        <w:tc>
          <w:tcPr>
            <w:tcW w:w="3911" w:type="dxa"/>
            <w:hideMark/>
          </w:tcPr>
          <w:p w14:paraId="55173B7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Distrito Nacional</w:t>
            </w:r>
          </w:p>
        </w:tc>
        <w:tc>
          <w:tcPr>
            <w:tcW w:w="3602" w:type="dxa"/>
            <w:hideMark/>
          </w:tcPr>
          <w:p w14:paraId="7751E93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1C6C2B9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245B052" w14:textId="77777777" w:rsidTr="00B611C4">
        <w:trPr>
          <w:trHeight w:val="336"/>
        </w:trPr>
        <w:tc>
          <w:tcPr>
            <w:tcW w:w="660" w:type="dxa"/>
            <w:noWrap/>
            <w:hideMark/>
          </w:tcPr>
          <w:p w14:paraId="183F178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156</w:t>
            </w:r>
          </w:p>
        </w:tc>
        <w:tc>
          <w:tcPr>
            <w:tcW w:w="3911" w:type="dxa"/>
            <w:hideMark/>
          </w:tcPr>
          <w:p w14:paraId="47763CA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Central</w:t>
            </w:r>
          </w:p>
        </w:tc>
        <w:tc>
          <w:tcPr>
            <w:tcW w:w="3602" w:type="dxa"/>
            <w:hideMark/>
          </w:tcPr>
          <w:p w14:paraId="1E00DB3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Referimiento</w:t>
            </w:r>
          </w:p>
        </w:tc>
        <w:tc>
          <w:tcPr>
            <w:tcW w:w="1310" w:type="dxa"/>
            <w:hideMark/>
          </w:tcPr>
          <w:p w14:paraId="21E7521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794CB3B6" w14:textId="77777777" w:rsidTr="00B611C4">
        <w:trPr>
          <w:trHeight w:val="336"/>
        </w:trPr>
        <w:tc>
          <w:tcPr>
            <w:tcW w:w="660" w:type="dxa"/>
            <w:noWrap/>
            <w:hideMark/>
          </w:tcPr>
          <w:p w14:paraId="068A23D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157</w:t>
            </w:r>
          </w:p>
        </w:tc>
        <w:tc>
          <w:tcPr>
            <w:tcW w:w="3911" w:type="dxa"/>
            <w:hideMark/>
          </w:tcPr>
          <w:p w14:paraId="7C8CBD3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Distrito Nacional</w:t>
            </w:r>
          </w:p>
        </w:tc>
        <w:tc>
          <w:tcPr>
            <w:tcW w:w="3602" w:type="dxa"/>
            <w:hideMark/>
          </w:tcPr>
          <w:p w14:paraId="3E442BA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584C119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4B2196A" w14:textId="77777777" w:rsidTr="00B611C4">
        <w:trPr>
          <w:trHeight w:val="336"/>
        </w:trPr>
        <w:tc>
          <w:tcPr>
            <w:tcW w:w="660" w:type="dxa"/>
            <w:noWrap/>
            <w:hideMark/>
          </w:tcPr>
          <w:p w14:paraId="0E973AB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158</w:t>
            </w:r>
          </w:p>
        </w:tc>
        <w:tc>
          <w:tcPr>
            <w:tcW w:w="3911" w:type="dxa"/>
            <w:hideMark/>
          </w:tcPr>
          <w:p w14:paraId="5AB5349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Adm.</w:t>
            </w:r>
          </w:p>
        </w:tc>
        <w:tc>
          <w:tcPr>
            <w:tcW w:w="3602" w:type="dxa"/>
            <w:hideMark/>
          </w:tcPr>
          <w:p w14:paraId="74B0173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227885C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59C2D884" w14:textId="77777777" w:rsidTr="00B611C4">
        <w:trPr>
          <w:trHeight w:val="336"/>
        </w:trPr>
        <w:tc>
          <w:tcPr>
            <w:tcW w:w="660" w:type="dxa"/>
            <w:noWrap/>
            <w:hideMark/>
          </w:tcPr>
          <w:p w14:paraId="3F85A85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159</w:t>
            </w:r>
          </w:p>
        </w:tc>
        <w:tc>
          <w:tcPr>
            <w:tcW w:w="3911" w:type="dxa"/>
            <w:hideMark/>
          </w:tcPr>
          <w:p w14:paraId="0598BBC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Distrito  Nacional</w:t>
            </w:r>
          </w:p>
        </w:tc>
        <w:tc>
          <w:tcPr>
            <w:tcW w:w="3602" w:type="dxa"/>
            <w:hideMark/>
          </w:tcPr>
          <w:p w14:paraId="4F675E8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4BA37B6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5AAF7D15" w14:textId="77777777" w:rsidTr="00B611C4">
        <w:trPr>
          <w:trHeight w:val="336"/>
        </w:trPr>
        <w:tc>
          <w:tcPr>
            <w:tcW w:w="660" w:type="dxa"/>
            <w:vMerge w:val="restart"/>
            <w:noWrap/>
            <w:hideMark/>
          </w:tcPr>
          <w:p w14:paraId="22F92A9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160</w:t>
            </w:r>
          </w:p>
        </w:tc>
        <w:tc>
          <w:tcPr>
            <w:tcW w:w="3911" w:type="dxa"/>
            <w:vMerge w:val="restart"/>
            <w:hideMark/>
          </w:tcPr>
          <w:p w14:paraId="4BE3357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Distrito Nacional</w:t>
            </w:r>
          </w:p>
        </w:tc>
        <w:tc>
          <w:tcPr>
            <w:tcW w:w="3602" w:type="dxa"/>
            <w:vMerge w:val="restart"/>
            <w:hideMark/>
          </w:tcPr>
          <w:p w14:paraId="668653C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Referimiento</w:t>
            </w:r>
          </w:p>
        </w:tc>
        <w:tc>
          <w:tcPr>
            <w:tcW w:w="1310" w:type="dxa"/>
            <w:vMerge w:val="restart"/>
            <w:hideMark/>
          </w:tcPr>
          <w:p w14:paraId="4A4881F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2C0719F" w14:textId="77777777" w:rsidTr="00B611C4">
        <w:trPr>
          <w:trHeight w:val="230"/>
        </w:trPr>
        <w:tc>
          <w:tcPr>
            <w:tcW w:w="660" w:type="dxa"/>
            <w:vMerge/>
            <w:hideMark/>
          </w:tcPr>
          <w:p w14:paraId="195E74F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p>
        </w:tc>
        <w:tc>
          <w:tcPr>
            <w:tcW w:w="3911" w:type="dxa"/>
            <w:vMerge/>
            <w:hideMark/>
          </w:tcPr>
          <w:p w14:paraId="57BA9FA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p>
        </w:tc>
        <w:tc>
          <w:tcPr>
            <w:tcW w:w="3602" w:type="dxa"/>
            <w:vMerge/>
            <w:hideMark/>
          </w:tcPr>
          <w:p w14:paraId="2D8C3ED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p>
        </w:tc>
        <w:tc>
          <w:tcPr>
            <w:tcW w:w="1310" w:type="dxa"/>
            <w:vMerge/>
            <w:hideMark/>
          </w:tcPr>
          <w:p w14:paraId="785357C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p>
        </w:tc>
      </w:tr>
      <w:tr w:rsidR="00820FFE" w:rsidRPr="00820FFE" w14:paraId="437CA0FD" w14:textId="77777777" w:rsidTr="00B611C4">
        <w:trPr>
          <w:trHeight w:val="336"/>
        </w:trPr>
        <w:tc>
          <w:tcPr>
            <w:tcW w:w="660" w:type="dxa"/>
            <w:vMerge w:val="restart"/>
            <w:noWrap/>
            <w:hideMark/>
          </w:tcPr>
          <w:p w14:paraId="0BD3D58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161</w:t>
            </w:r>
          </w:p>
        </w:tc>
        <w:tc>
          <w:tcPr>
            <w:tcW w:w="3911" w:type="dxa"/>
            <w:vMerge w:val="restart"/>
            <w:hideMark/>
          </w:tcPr>
          <w:p w14:paraId="58B2693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Distrito Nacional</w:t>
            </w:r>
          </w:p>
        </w:tc>
        <w:tc>
          <w:tcPr>
            <w:tcW w:w="3602" w:type="dxa"/>
            <w:vMerge w:val="restart"/>
            <w:hideMark/>
          </w:tcPr>
          <w:p w14:paraId="4F7A408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vMerge w:val="restart"/>
            <w:hideMark/>
          </w:tcPr>
          <w:p w14:paraId="200AA96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60F6283" w14:textId="77777777" w:rsidTr="00B611C4">
        <w:trPr>
          <w:trHeight w:val="230"/>
        </w:trPr>
        <w:tc>
          <w:tcPr>
            <w:tcW w:w="660" w:type="dxa"/>
            <w:vMerge/>
            <w:hideMark/>
          </w:tcPr>
          <w:p w14:paraId="1F38D8B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p>
        </w:tc>
        <w:tc>
          <w:tcPr>
            <w:tcW w:w="3911" w:type="dxa"/>
            <w:vMerge/>
            <w:hideMark/>
          </w:tcPr>
          <w:p w14:paraId="62DF816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p>
        </w:tc>
        <w:tc>
          <w:tcPr>
            <w:tcW w:w="3602" w:type="dxa"/>
            <w:vMerge/>
            <w:hideMark/>
          </w:tcPr>
          <w:p w14:paraId="337550B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p>
        </w:tc>
        <w:tc>
          <w:tcPr>
            <w:tcW w:w="1310" w:type="dxa"/>
            <w:vMerge/>
            <w:hideMark/>
          </w:tcPr>
          <w:p w14:paraId="36A5A08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p>
        </w:tc>
      </w:tr>
      <w:tr w:rsidR="00820FFE" w:rsidRPr="00820FFE" w14:paraId="35A49801" w14:textId="77777777" w:rsidTr="00B611C4">
        <w:trPr>
          <w:trHeight w:val="336"/>
        </w:trPr>
        <w:tc>
          <w:tcPr>
            <w:tcW w:w="660" w:type="dxa"/>
            <w:noWrap/>
            <w:hideMark/>
          </w:tcPr>
          <w:p w14:paraId="1742EF4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162</w:t>
            </w:r>
          </w:p>
        </w:tc>
        <w:tc>
          <w:tcPr>
            <w:tcW w:w="3911" w:type="dxa"/>
            <w:hideMark/>
          </w:tcPr>
          <w:p w14:paraId="7DE2D075" w14:textId="5DC1381D"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Tribunal Sup </w:t>
            </w:r>
            <w:r w:rsidR="00F461B3"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Tierras  D, N</w:t>
            </w:r>
          </w:p>
        </w:tc>
        <w:tc>
          <w:tcPr>
            <w:tcW w:w="3602" w:type="dxa"/>
            <w:hideMark/>
          </w:tcPr>
          <w:p w14:paraId="01640BE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Apelación</w:t>
            </w:r>
          </w:p>
        </w:tc>
        <w:tc>
          <w:tcPr>
            <w:tcW w:w="1310" w:type="dxa"/>
            <w:hideMark/>
          </w:tcPr>
          <w:p w14:paraId="76291F8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5DDBF6B" w14:textId="77777777" w:rsidTr="00B611C4">
        <w:trPr>
          <w:trHeight w:val="336"/>
        </w:trPr>
        <w:tc>
          <w:tcPr>
            <w:tcW w:w="660" w:type="dxa"/>
            <w:noWrap/>
            <w:hideMark/>
          </w:tcPr>
          <w:p w14:paraId="06681D7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163</w:t>
            </w:r>
          </w:p>
        </w:tc>
        <w:tc>
          <w:tcPr>
            <w:tcW w:w="3911" w:type="dxa"/>
            <w:hideMark/>
          </w:tcPr>
          <w:p w14:paraId="633EC2B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Superior El Seibo</w:t>
            </w:r>
          </w:p>
        </w:tc>
        <w:tc>
          <w:tcPr>
            <w:tcW w:w="3602" w:type="dxa"/>
            <w:hideMark/>
          </w:tcPr>
          <w:p w14:paraId="79C166B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0B8F1C3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3B6F9586" w14:textId="77777777" w:rsidTr="00B611C4">
        <w:trPr>
          <w:trHeight w:val="336"/>
        </w:trPr>
        <w:tc>
          <w:tcPr>
            <w:tcW w:w="660" w:type="dxa"/>
            <w:noWrap/>
            <w:hideMark/>
          </w:tcPr>
          <w:p w14:paraId="6705381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164</w:t>
            </w:r>
          </w:p>
        </w:tc>
        <w:tc>
          <w:tcPr>
            <w:tcW w:w="3911" w:type="dxa"/>
            <w:hideMark/>
          </w:tcPr>
          <w:p w14:paraId="4E45005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Abogado del Estado</w:t>
            </w:r>
          </w:p>
        </w:tc>
        <w:tc>
          <w:tcPr>
            <w:tcW w:w="3602" w:type="dxa"/>
            <w:hideMark/>
          </w:tcPr>
          <w:p w14:paraId="482A5EA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Vista</w:t>
            </w:r>
          </w:p>
        </w:tc>
        <w:tc>
          <w:tcPr>
            <w:tcW w:w="1310" w:type="dxa"/>
            <w:hideMark/>
          </w:tcPr>
          <w:p w14:paraId="1C7EC34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A15B8FC" w14:textId="77777777" w:rsidTr="00B611C4">
        <w:trPr>
          <w:trHeight w:val="336"/>
        </w:trPr>
        <w:tc>
          <w:tcPr>
            <w:tcW w:w="660" w:type="dxa"/>
            <w:noWrap/>
            <w:hideMark/>
          </w:tcPr>
          <w:p w14:paraId="42C81AE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165</w:t>
            </w:r>
          </w:p>
        </w:tc>
        <w:tc>
          <w:tcPr>
            <w:tcW w:w="3911" w:type="dxa"/>
            <w:hideMark/>
          </w:tcPr>
          <w:p w14:paraId="11BD1F5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de Tierras, D N</w:t>
            </w:r>
          </w:p>
        </w:tc>
        <w:tc>
          <w:tcPr>
            <w:tcW w:w="3602" w:type="dxa"/>
            <w:hideMark/>
          </w:tcPr>
          <w:p w14:paraId="1F67CCA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Apelación</w:t>
            </w:r>
          </w:p>
        </w:tc>
        <w:tc>
          <w:tcPr>
            <w:tcW w:w="1310" w:type="dxa"/>
            <w:hideMark/>
          </w:tcPr>
          <w:p w14:paraId="6C24100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5B0A8F3" w14:textId="77777777" w:rsidTr="00B611C4">
        <w:trPr>
          <w:trHeight w:val="336"/>
        </w:trPr>
        <w:tc>
          <w:tcPr>
            <w:tcW w:w="660" w:type="dxa"/>
            <w:noWrap/>
            <w:hideMark/>
          </w:tcPr>
          <w:p w14:paraId="5E66939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166</w:t>
            </w:r>
          </w:p>
        </w:tc>
        <w:tc>
          <w:tcPr>
            <w:tcW w:w="3911" w:type="dxa"/>
            <w:hideMark/>
          </w:tcPr>
          <w:p w14:paraId="20389485" w14:textId="0DDDFC7C"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Abogado </w:t>
            </w:r>
            <w:r w:rsidR="00F461B3"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el Estado</w:t>
            </w:r>
          </w:p>
        </w:tc>
        <w:tc>
          <w:tcPr>
            <w:tcW w:w="3602" w:type="dxa"/>
            <w:hideMark/>
          </w:tcPr>
          <w:p w14:paraId="35A6808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Descenso</w:t>
            </w:r>
          </w:p>
        </w:tc>
        <w:tc>
          <w:tcPr>
            <w:tcW w:w="1310" w:type="dxa"/>
            <w:hideMark/>
          </w:tcPr>
          <w:p w14:paraId="4F9E203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E7A1125" w14:textId="77777777" w:rsidTr="00B611C4">
        <w:trPr>
          <w:trHeight w:val="336"/>
        </w:trPr>
        <w:tc>
          <w:tcPr>
            <w:tcW w:w="660" w:type="dxa"/>
            <w:noWrap/>
            <w:hideMark/>
          </w:tcPr>
          <w:p w14:paraId="454E6D2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167</w:t>
            </w:r>
          </w:p>
        </w:tc>
        <w:tc>
          <w:tcPr>
            <w:tcW w:w="3911" w:type="dxa"/>
            <w:hideMark/>
          </w:tcPr>
          <w:p w14:paraId="6CBEA1E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Distrito Nacional</w:t>
            </w:r>
          </w:p>
        </w:tc>
        <w:tc>
          <w:tcPr>
            <w:tcW w:w="3602" w:type="dxa"/>
            <w:hideMark/>
          </w:tcPr>
          <w:p w14:paraId="6856C76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642BBCC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F820999" w14:textId="77777777" w:rsidTr="00B611C4">
        <w:trPr>
          <w:trHeight w:val="336"/>
        </w:trPr>
        <w:tc>
          <w:tcPr>
            <w:tcW w:w="660" w:type="dxa"/>
            <w:noWrap/>
            <w:hideMark/>
          </w:tcPr>
          <w:p w14:paraId="5BF0A9C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168</w:t>
            </w:r>
          </w:p>
        </w:tc>
        <w:tc>
          <w:tcPr>
            <w:tcW w:w="3911" w:type="dxa"/>
            <w:hideMark/>
          </w:tcPr>
          <w:p w14:paraId="3AAF3D4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Cámara Civil</w:t>
            </w:r>
          </w:p>
        </w:tc>
        <w:tc>
          <w:tcPr>
            <w:tcW w:w="3602" w:type="dxa"/>
            <w:hideMark/>
          </w:tcPr>
          <w:p w14:paraId="6FCF50F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Civil, confiscación de Bienes</w:t>
            </w:r>
          </w:p>
        </w:tc>
        <w:tc>
          <w:tcPr>
            <w:tcW w:w="1310" w:type="dxa"/>
            <w:hideMark/>
          </w:tcPr>
          <w:p w14:paraId="7F61209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5622D376" w14:textId="77777777" w:rsidTr="00B611C4">
        <w:trPr>
          <w:trHeight w:val="336"/>
        </w:trPr>
        <w:tc>
          <w:tcPr>
            <w:tcW w:w="660" w:type="dxa"/>
            <w:noWrap/>
            <w:hideMark/>
          </w:tcPr>
          <w:p w14:paraId="2AB70E7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169</w:t>
            </w:r>
          </w:p>
        </w:tc>
        <w:tc>
          <w:tcPr>
            <w:tcW w:w="3911" w:type="dxa"/>
            <w:hideMark/>
          </w:tcPr>
          <w:p w14:paraId="4BB1F96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Cámara Civil y Comercial Bonao</w:t>
            </w:r>
          </w:p>
        </w:tc>
        <w:tc>
          <w:tcPr>
            <w:tcW w:w="3602" w:type="dxa"/>
            <w:hideMark/>
          </w:tcPr>
          <w:p w14:paraId="05BA34B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Partición de Bienes</w:t>
            </w:r>
          </w:p>
        </w:tc>
        <w:tc>
          <w:tcPr>
            <w:tcW w:w="1310" w:type="dxa"/>
            <w:hideMark/>
          </w:tcPr>
          <w:p w14:paraId="53854F2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78B3687" w14:textId="77777777" w:rsidTr="00B611C4">
        <w:trPr>
          <w:trHeight w:val="336"/>
        </w:trPr>
        <w:tc>
          <w:tcPr>
            <w:tcW w:w="660" w:type="dxa"/>
            <w:noWrap/>
            <w:hideMark/>
          </w:tcPr>
          <w:p w14:paraId="111742F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170</w:t>
            </w:r>
          </w:p>
        </w:tc>
        <w:tc>
          <w:tcPr>
            <w:tcW w:w="3911" w:type="dxa"/>
            <w:hideMark/>
          </w:tcPr>
          <w:p w14:paraId="4470C33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Juzgado de Paz D N</w:t>
            </w:r>
          </w:p>
        </w:tc>
        <w:tc>
          <w:tcPr>
            <w:tcW w:w="3602" w:type="dxa"/>
            <w:hideMark/>
          </w:tcPr>
          <w:p w14:paraId="34FCF0E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Demanda en Lanzamiento de Lugar</w:t>
            </w:r>
          </w:p>
        </w:tc>
        <w:tc>
          <w:tcPr>
            <w:tcW w:w="1310" w:type="dxa"/>
            <w:hideMark/>
          </w:tcPr>
          <w:p w14:paraId="66B2163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1ACBA33" w14:textId="77777777" w:rsidTr="00B611C4">
        <w:trPr>
          <w:trHeight w:val="336"/>
        </w:trPr>
        <w:tc>
          <w:tcPr>
            <w:tcW w:w="660" w:type="dxa"/>
            <w:noWrap/>
            <w:hideMark/>
          </w:tcPr>
          <w:p w14:paraId="42B7A89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171</w:t>
            </w:r>
          </w:p>
        </w:tc>
        <w:tc>
          <w:tcPr>
            <w:tcW w:w="3911" w:type="dxa"/>
            <w:hideMark/>
          </w:tcPr>
          <w:p w14:paraId="1ACC8B7E" w14:textId="33CD42D9"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Ad</w:t>
            </w:r>
            <w:r w:rsidR="00F461B3" w:rsidRPr="00820FFE">
              <w:rPr>
                <w:rFonts w:ascii="Times New Roman" w:eastAsia="Times New Roman" w:hAnsi="Times New Roman"/>
                <w:color w:val="767171" w:themeColor="background2" w:themeShade="80"/>
                <w:sz w:val="24"/>
                <w:szCs w:val="24"/>
                <w:lang w:eastAsia="es-ES"/>
              </w:rPr>
              <w:t>ministrativo</w:t>
            </w:r>
          </w:p>
        </w:tc>
        <w:tc>
          <w:tcPr>
            <w:tcW w:w="3602" w:type="dxa"/>
            <w:hideMark/>
          </w:tcPr>
          <w:p w14:paraId="34102F4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Acción de Amparo</w:t>
            </w:r>
          </w:p>
        </w:tc>
        <w:tc>
          <w:tcPr>
            <w:tcW w:w="1310" w:type="dxa"/>
            <w:hideMark/>
          </w:tcPr>
          <w:p w14:paraId="6BF35E3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44152C4" w14:textId="77777777" w:rsidTr="00B611C4">
        <w:trPr>
          <w:trHeight w:val="336"/>
        </w:trPr>
        <w:tc>
          <w:tcPr>
            <w:tcW w:w="660" w:type="dxa"/>
            <w:noWrap/>
            <w:hideMark/>
          </w:tcPr>
          <w:p w14:paraId="1A700AF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172</w:t>
            </w:r>
          </w:p>
        </w:tc>
        <w:tc>
          <w:tcPr>
            <w:tcW w:w="3911" w:type="dxa"/>
            <w:hideMark/>
          </w:tcPr>
          <w:p w14:paraId="5761C121" w14:textId="1B34AD2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 Ribunal Sup. </w:t>
            </w:r>
            <w:r w:rsidR="00F461B3"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Tierras</w:t>
            </w:r>
          </w:p>
        </w:tc>
        <w:tc>
          <w:tcPr>
            <w:tcW w:w="3602" w:type="dxa"/>
            <w:hideMark/>
          </w:tcPr>
          <w:p w14:paraId="5C3B048D" w14:textId="76588ECA"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Recurso </w:t>
            </w:r>
            <w:r w:rsidR="00F461B3"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w:t>
            </w:r>
            <w:r w:rsidR="00F461B3" w:rsidRPr="00820FFE">
              <w:rPr>
                <w:rFonts w:ascii="Times New Roman" w:eastAsia="Times New Roman" w:hAnsi="Times New Roman"/>
                <w:color w:val="767171" w:themeColor="background2" w:themeShade="80"/>
                <w:sz w:val="24"/>
                <w:szCs w:val="24"/>
                <w:lang w:eastAsia="es-ES"/>
              </w:rPr>
              <w:t>Apelación</w:t>
            </w:r>
          </w:p>
        </w:tc>
        <w:tc>
          <w:tcPr>
            <w:tcW w:w="1310" w:type="dxa"/>
            <w:hideMark/>
          </w:tcPr>
          <w:p w14:paraId="5F2A6ED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9B5F1FB" w14:textId="77777777" w:rsidTr="00B611C4">
        <w:trPr>
          <w:trHeight w:val="336"/>
        </w:trPr>
        <w:tc>
          <w:tcPr>
            <w:tcW w:w="660" w:type="dxa"/>
            <w:noWrap/>
            <w:hideMark/>
          </w:tcPr>
          <w:p w14:paraId="1910F67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173</w:t>
            </w:r>
          </w:p>
        </w:tc>
        <w:tc>
          <w:tcPr>
            <w:tcW w:w="3911" w:type="dxa"/>
            <w:hideMark/>
          </w:tcPr>
          <w:p w14:paraId="3ACBA465" w14:textId="301F6ABC"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Ad</w:t>
            </w:r>
            <w:r w:rsidR="00F461B3" w:rsidRPr="00820FFE">
              <w:rPr>
                <w:rFonts w:ascii="Times New Roman" w:eastAsia="Times New Roman" w:hAnsi="Times New Roman"/>
                <w:color w:val="767171" w:themeColor="background2" w:themeShade="80"/>
                <w:sz w:val="24"/>
                <w:szCs w:val="24"/>
                <w:lang w:eastAsia="es-ES"/>
              </w:rPr>
              <w:t>ministrativo</w:t>
            </w:r>
          </w:p>
        </w:tc>
        <w:tc>
          <w:tcPr>
            <w:tcW w:w="3602" w:type="dxa"/>
            <w:hideMark/>
          </w:tcPr>
          <w:p w14:paraId="316E91E1" w14:textId="2BEA247F"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79DF40B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5B4FA7AA" w14:textId="77777777" w:rsidTr="00B611C4">
        <w:trPr>
          <w:trHeight w:val="336"/>
        </w:trPr>
        <w:tc>
          <w:tcPr>
            <w:tcW w:w="660" w:type="dxa"/>
            <w:noWrap/>
            <w:hideMark/>
          </w:tcPr>
          <w:p w14:paraId="04110A3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174</w:t>
            </w:r>
          </w:p>
        </w:tc>
        <w:tc>
          <w:tcPr>
            <w:tcW w:w="3911" w:type="dxa"/>
            <w:hideMark/>
          </w:tcPr>
          <w:p w14:paraId="1CC2C11F" w14:textId="6E4C0114" w:rsidR="00297062" w:rsidRPr="00820FFE" w:rsidRDefault="00297062" w:rsidP="00297062">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Adm</w:t>
            </w:r>
            <w:r w:rsidR="00F461B3" w:rsidRPr="00820FFE">
              <w:rPr>
                <w:rFonts w:ascii="Times New Roman" w:eastAsia="Times New Roman" w:hAnsi="Times New Roman"/>
                <w:color w:val="767171" w:themeColor="background2" w:themeShade="80"/>
                <w:sz w:val="24"/>
                <w:szCs w:val="24"/>
                <w:lang w:eastAsia="es-ES"/>
              </w:rPr>
              <w:t>inistrativo</w:t>
            </w:r>
          </w:p>
        </w:tc>
        <w:tc>
          <w:tcPr>
            <w:tcW w:w="3602" w:type="dxa"/>
            <w:hideMark/>
          </w:tcPr>
          <w:p w14:paraId="76777882" w14:textId="630A9B56" w:rsidR="00297062" w:rsidRPr="00820FFE" w:rsidRDefault="00297062" w:rsidP="00297062">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6057008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00E4479" w14:textId="77777777" w:rsidTr="00B611C4">
        <w:trPr>
          <w:trHeight w:val="336"/>
        </w:trPr>
        <w:tc>
          <w:tcPr>
            <w:tcW w:w="660" w:type="dxa"/>
            <w:noWrap/>
            <w:hideMark/>
          </w:tcPr>
          <w:p w14:paraId="19E0038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175</w:t>
            </w:r>
          </w:p>
        </w:tc>
        <w:tc>
          <w:tcPr>
            <w:tcW w:w="3911" w:type="dxa"/>
            <w:hideMark/>
          </w:tcPr>
          <w:p w14:paraId="41F4BCB8" w14:textId="77777777" w:rsidR="00297062" w:rsidRPr="00820FFE" w:rsidRDefault="00297062" w:rsidP="00297062">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Juzgado de Paz</w:t>
            </w:r>
          </w:p>
        </w:tc>
        <w:tc>
          <w:tcPr>
            <w:tcW w:w="3602" w:type="dxa"/>
            <w:hideMark/>
          </w:tcPr>
          <w:p w14:paraId="64F8B4C9" w14:textId="77777777" w:rsidR="00297062" w:rsidRPr="00820FFE" w:rsidRDefault="00297062" w:rsidP="00297062">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Demanda en Desalojo</w:t>
            </w:r>
          </w:p>
        </w:tc>
        <w:tc>
          <w:tcPr>
            <w:tcW w:w="1310" w:type="dxa"/>
            <w:hideMark/>
          </w:tcPr>
          <w:p w14:paraId="343C69F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A57E168" w14:textId="77777777" w:rsidTr="00B611C4">
        <w:trPr>
          <w:trHeight w:val="336"/>
        </w:trPr>
        <w:tc>
          <w:tcPr>
            <w:tcW w:w="660" w:type="dxa"/>
            <w:noWrap/>
            <w:hideMark/>
          </w:tcPr>
          <w:p w14:paraId="1E65BF6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176</w:t>
            </w:r>
          </w:p>
        </w:tc>
        <w:tc>
          <w:tcPr>
            <w:tcW w:w="3911" w:type="dxa"/>
            <w:hideMark/>
          </w:tcPr>
          <w:p w14:paraId="406BDBE2" w14:textId="77777777" w:rsidR="00297062" w:rsidRPr="00820FFE" w:rsidRDefault="00297062" w:rsidP="00297062">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Suprema Corte de Justicia</w:t>
            </w:r>
          </w:p>
        </w:tc>
        <w:tc>
          <w:tcPr>
            <w:tcW w:w="3602" w:type="dxa"/>
            <w:hideMark/>
          </w:tcPr>
          <w:p w14:paraId="04DF394F" w14:textId="77777777" w:rsidR="00297062" w:rsidRPr="00820FFE" w:rsidRDefault="00297062" w:rsidP="00297062">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Aprobación de Deslinde</w:t>
            </w:r>
          </w:p>
        </w:tc>
        <w:tc>
          <w:tcPr>
            <w:tcW w:w="1310" w:type="dxa"/>
            <w:hideMark/>
          </w:tcPr>
          <w:p w14:paraId="02A634C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5FBCEE1A" w14:textId="77777777" w:rsidTr="00B611C4">
        <w:trPr>
          <w:trHeight w:val="336"/>
        </w:trPr>
        <w:tc>
          <w:tcPr>
            <w:tcW w:w="660" w:type="dxa"/>
            <w:noWrap/>
            <w:hideMark/>
          </w:tcPr>
          <w:p w14:paraId="286F2A4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177</w:t>
            </w:r>
          </w:p>
        </w:tc>
        <w:tc>
          <w:tcPr>
            <w:tcW w:w="3911" w:type="dxa"/>
            <w:hideMark/>
          </w:tcPr>
          <w:p w14:paraId="4BB68571" w14:textId="77777777" w:rsidR="00297062" w:rsidRPr="00820FFE" w:rsidRDefault="00297062" w:rsidP="00297062">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Sup. Administrativo</w:t>
            </w:r>
          </w:p>
        </w:tc>
        <w:tc>
          <w:tcPr>
            <w:tcW w:w="3602" w:type="dxa"/>
            <w:hideMark/>
          </w:tcPr>
          <w:p w14:paraId="342A261B" w14:textId="123A5F28" w:rsidR="00297062" w:rsidRPr="00820FFE" w:rsidRDefault="00297062" w:rsidP="00297062">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50049C6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A17DAB3" w14:textId="77777777" w:rsidTr="00B611C4">
        <w:trPr>
          <w:trHeight w:val="408"/>
        </w:trPr>
        <w:tc>
          <w:tcPr>
            <w:tcW w:w="660" w:type="dxa"/>
            <w:noWrap/>
            <w:hideMark/>
          </w:tcPr>
          <w:p w14:paraId="6E074EF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178</w:t>
            </w:r>
          </w:p>
        </w:tc>
        <w:tc>
          <w:tcPr>
            <w:tcW w:w="3911" w:type="dxa"/>
            <w:hideMark/>
          </w:tcPr>
          <w:p w14:paraId="296DF6D6" w14:textId="77777777" w:rsidR="00297062" w:rsidRPr="00820FFE" w:rsidRDefault="00297062" w:rsidP="00297062">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 Suprema Corte De Justicia</w:t>
            </w:r>
          </w:p>
        </w:tc>
        <w:tc>
          <w:tcPr>
            <w:tcW w:w="3602" w:type="dxa"/>
            <w:hideMark/>
          </w:tcPr>
          <w:p w14:paraId="7AA328C2" w14:textId="73E3C528"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Nulidad </w:t>
            </w:r>
            <w:r w:rsidR="002831E1"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Deslinde</w:t>
            </w:r>
          </w:p>
        </w:tc>
        <w:tc>
          <w:tcPr>
            <w:tcW w:w="1310" w:type="dxa"/>
            <w:hideMark/>
          </w:tcPr>
          <w:p w14:paraId="605FA37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FA0E234" w14:textId="77777777" w:rsidTr="00B611C4">
        <w:trPr>
          <w:trHeight w:val="444"/>
        </w:trPr>
        <w:tc>
          <w:tcPr>
            <w:tcW w:w="660" w:type="dxa"/>
            <w:noWrap/>
            <w:hideMark/>
          </w:tcPr>
          <w:p w14:paraId="102DD8B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179</w:t>
            </w:r>
          </w:p>
        </w:tc>
        <w:tc>
          <w:tcPr>
            <w:tcW w:w="3911" w:type="dxa"/>
            <w:hideMark/>
          </w:tcPr>
          <w:p w14:paraId="49E006ED" w14:textId="77777777" w:rsidR="00297062" w:rsidRPr="00820FFE" w:rsidRDefault="00297062" w:rsidP="00297062">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Sto. Dgo Este Juzgado de Paz</w:t>
            </w:r>
          </w:p>
        </w:tc>
        <w:tc>
          <w:tcPr>
            <w:tcW w:w="3602" w:type="dxa"/>
            <w:hideMark/>
          </w:tcPr>
          <w:p w14:paraId="3276842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Civil</w:t>
            </w:r>
          </w:p>
        </w:tc>
        <w:tc>
          <w:tcPr>
            <w:tcW w:w="1310" w:type="dxa"/>
            <w:hideMark/>
          </w:tcPr>
          <w:p w14:paraId="07B8555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B1C1780" w14:textId="77777777" w:rsidTr="00B611C4">
        <w:trPr>
          <w:trHeight w:val="336"/>
        </w:trPr>
        <w:tc>
          <w:tcPr>
            <w:tcW w:w="660" w:type="dxa"/>
            <w:noWrap/>
            <w:hideMark/>
          </w:tcPr>
          <w:p w14:paraId="4A129F4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180</w:t>
            </w:r>
          </w:p>
        </w:tc>
        <w:tc>
          <w:tcPr>
            <w:tcW w:w="3911" w:type="dxa"/>
            <w:hideMark/>
          </w:tcPr>
          <w:p w14:paraId="477493EC" w14:textId="77777777" w:rsidR="00297062" w:rsidRPr="00820FFE" w:rsidRDefault="00297062" w:rsidP="00297062">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Distrito Nacional</w:t>
            </w:r>
          </w:p>
        </w:tc>
        <w:tc>
          <w:tcPr>
            <w:tcW w:w="3602" w:type="dxa"/>
            <w:hideMark/>
          </w:tcPr>
          <w:p w14:paraId="5E5BA29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7C7A781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71C3785" w14:textId="77777777" w:rsidTr="00B611C4">
        <w:trPr>
          <w:trHeight w:val="336"/>
        </w:trPr>
        <w:tc>
          <w:tcPr>
            <w:tcW w:w="660" w:type="dxa"/>
            <w:noWrap/>
            <w:hideMark/>
          </w:tcPr>
          <w:p w14:paraId="4FBE378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181</w:t>
            </w:r>
          </w:p>
        </w:tc>
        <w:tc>
          <w:tcPr>
            <w:tcW w:w="3911" w:type="dxa"/>
            <w:hideMark/>
          </w:tcPr>
          <w:p w14:paraId="4F64496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Tierras D. N</w:t>
            </w:r>
          </w:p>
        </w:tc>
        <w:tc>
          <w:tcPr>
            <w:tcW w:w="3602" w:type="dxa"/>
            <w:hideMark/>
          </w:tcPr>
          <w:p w14:paraId="5562095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Apelación</w:t>
            </w:r>
          </w:p>
        </w:tc>
        <w:tc>
          <w:tcPr>
            <w:tcW w:w="1310" w:type="dxa"/>
            <w:hideMark/>
          </w:tcPr>
          <w:p w14:paraId="2D0CCBD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1A8DE602" w14:textId="77777777" w:rsidTr="00B611C4">
        <w:trPr>
          <w:trHeight w:val="336"/>
        </w:trPr>
        <w:tc>
          <w:tcPr>
            <w:tcW w:w="660" w:type="dxa"/>
            <w:noWrap/>
            <w:hideMark/>
          </w:tcPr>
          <w:p w14:paraId="408ADB3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182</w:t>
            </w:r>
          </w:p>
        </w:tc>
        <w:tc>
          <w:tcPr>
            <w:tcW w:w="3911" w:type="dxa"/>
            <w:hideMark/>
          </w:tcPr>
          <w:p w14:paraId="2A085DB1" w14:textId="0071FCF2"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 de Tierras </w:t>
            </w:r>
            <w:r w:rsidR="00D90AEF"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J Original</w:t>
            </w:r>
          </w:p>
        </w:tc>
        <w:tc>
          <w:tcPr>
            <w:tcW w:w="3602" w:type="dxa"/>
            <w:hideMark/>
          </w:tcPr>
          <w:p w14:paraId="1DFF162F" w14:textId="63F8B1D1"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831E1"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 Registrado</w:t>
            </w:r>
          </w:p>
        </w:tc>
        <w:tc>
          <w:tcPr>
            <w:tcW w:w="1310" w:type="dxa"/>
            <w:hideMark/>
          </w:tcPr>
          <w:p w14:paraId="5E02DC7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775B6FB" w14:textId="77777777" w:rsidTr="00B611C4">
        <w:trPr>
          <w:trHeight w:val="336"/>
        </w:trPr>
        <w:tc>
          <w:tcPr>
            <w:tcW w:w="660" w:type="dxa"/>
            <w:noWrap/>
            <w:hideMark/>
          </w:tcPr>
          <w:p w14:paraId="50BD88B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183</w:t>
            </w:r>
          </w:p>
        </w:tc>
        <w:tc>
          <w:tcPr>
            <w:tcW w:w="3911" w:type="dxa"/>
            <w:hideMark/>
          </w:tcPr>
          <w:p w14:paraId="12335C0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de Tierras Dpto Central</w:t>
            </w:r>
          </w:p>
        </w:tc>
        <w:tc>
          <w:tcPr>
            <w:tcW w:w="3602" w:type="dxa"/>
            <w:hideMark/>
          </w:tcPr>
          <w:p w14:paraId="575D65A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Apelación</w:t>
            </w:r>
          </w:p>
        </w:tc>
        <w:tc>
          <w:tcPr>
            <w:tcW w:w="1310" w:type="dxa"/>
            <w:hideMark/>
          </w:tcPr>
          <w:p w14:paraId="3512C3D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5D14405B" w14:textId="77777777" w:rsidTr="00B611C4">
        <w:trPr>
          <w:trHeight w:val="336"/>
        </w:trPr>
        <w:tc>
          <w:tcPr>
            <w:tcW w:w="660" w:type="dxa"/>
            <w:noWrap/>
            <w:hideMark/>
          </w:tcPr>
          <w:p w14:paraId="49F9600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184</w:t>
            </w:r>
          </w:p>
        </w:tc>
        <w:tc>
          <w:tcPr>
            <w:tcW w:w="3911" w:type="dxa"/>
            <w:hideMark/>
          </w:tcPr>
          <w:p w14:paraId="7EE6944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Distrito Nacional</w:t>
            </w:r>
          </w:p>
        </w:tc>
        <w:tc>
          <w:tcPr>
            <w:tcW w:w="3602" w:type="dxa"/>
            <w:hideMark/>
          </w:tcPr>
          <w:p w14:paraId="6ED38BE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Desalojo</w:t>
            </w:r>
          </w:p>
        </w:tc>
        <w:tc>
          <w:tcPr>
            <w:tcW w:w="1310" w:type="dxa"/>
            <w:hideMark/>
          </w:tcPr>
          <w:p w14:paraId="44AA558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359946E" w14:textId="77777777" w:rsidTr="00B611C4">
        <w:trPr>
          <w:trHeight w:val="336"/>
        </w:trPr>
        <w:tc>
          <w:tcPr>
            <w:tcW w:w="660" w:type="dxa"/>
            <w:noWrap/>
            <w:hideMark/>
          </w:tcPr>
          <w:p w14:paraId="6CF5D2E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185</w:t>
            </w:r>
          </w:p>
        </w:tc>
        <w:tc>
          <w:tcPr>
            <w:tcW w:w="3911" w:type="dxa"/>
            <w:hideMark/>
          </w:tcPr>
          <w:p w14:paraId="2DA9AF3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Bani</w:t>
            </w:r>
          </w:p>
        </w:tc>
        <w:tc>
          <w:tcPr>
            <w:tcW w:w="3602" w:type="dxa"/>
            <w:hideMark/>
          </w:tcPr>
          <w:p w14:paraId="61B34750" w14:textId="353672F2"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831E1"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Derecho Registrado</w:t>
            </w:r>
          </w:p>
        </w:tc>
        <w:tc>
          <w:tcPr>
            <w:tcW w:w="1310" w:type="dxa"/>
            <w:hideMark/>
          </w:tcPr>
          <w:p w14:paraId="35C3B7B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296B5F2" w14:textId="77777777" w:rsidTr="00B611C4">
        <w:trPr>
          <w:trHeight w:val="336"/>
        </w:trPr>
        <w:tc>
          <w:tcPr>
            <w:tcW w:w="660" w:type="dxa"/>
            <w:noWrap/>
            <w:hideMark/>
          </w:tcPr>
          <w:p w14:paraId="3EA0081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186</w:t>
            </w:r>
          </w:p>
        </w:tc>
        <w:tc>
          <w:tcPr>
            <w:tcW w:w="3911" w:type="dxa"/>
            <w:hideMark/>
          </w:tcPr>
          <w:p w14:paraId="1C643DA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Superior. Adm</w:t>
            </w:r>
          </w:p>
        </w:tc>
        <w:tc>
          <w:tcPr>
            <w:tcW w:w="3602" w:type="dxa"/>
            <w:hideMark/>
          </w:tcPr>
          <w:p w14:paraId="4C9E89A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7912F4B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A48BE42" w14:textId="77777777" w:rsidTr="00B611C4">
        <w:trPr>
          <w:trHeight w:val="336"/>
        </w:trPr>
        <w:tc>
          <w:tcPr>
            <w:tcW w:w="660" w:type="dxa"/>
            <w:noWrap/>
            <w:hideMark/>
          </w:tcPr>
          <w:p w14:paraId="2ACED8A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187</w:t>
            </w:r>
          </w:p>
        </w:tc>
        <w:tc>
          <w:tcPr>
            <w:tcW w:w="3911" w:type="dxa"/>
            <w:hideMark/>
          </w:tcPr>
          <w:p w14:paraId="5C5B8E42" w14:textId="44CCC87E"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D90AEF" w:rsidRPr="00820FFE">
              <w:rPr>
                <w:rFonts w:ascii="Times New Roman" w:eastAsia="Times New Roman" w:hAnsi="Times New Roman"/>
                <w:color w:val="767171" w:themeColor="background2" w:themeShade="80"/>
                <w:sz w:val="24"/>
                <w:szCs w:val="24"/>
                <w:lang w:eastAsia="es-ES"/>
              </w:rPr>
              <w:t>T J O Distrito Nacional</w:t>
            </w:r>
          </w:p>
        </w:tc>
        <w:tc>
          <w:tcPr>
            <w:tcW w:w="3602" w:type="dxa"/>
            <w:hideMark/>
          </w:tcPr>
          <w:p w14:paraId="3F6D6E44" w14:textId="5595E368" w:rsidR="00297062" w:rsidRPr="00820FFE" w:rsidRDefault="00D90AEF"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642BFCF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214590D" w14:textId="77777777" w:rsidTr="00B611C4">
        <w:trPr>
          <w:trHeight w:val="336"/>
        </w:trPr>
        <w:tc>
          <w:tcPr>
            <w:tcW w:w="660" w:type="dxa"/>
            <w:noWrap/>
            <w:hideMark/>
          </w:tcPr>
          <w:p w14:paraId="03B7CC9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188</w:t>
            </w:r>
          </w:p>
        </w:tc>
        <w:tc>
          <w:tcPr>
            <w:tcW w:w="3911" w:type="dxa"/>
            <w:hideMark/>
          </w:tcPr>
          <w:p w14:paraId="3D304B7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Superior Admininstrativo</w:t>
            </w:r>
          </w:p>
        </w:tc>
        <w:tc>
          <w:tcPr>
            <w:tcW w:w="3602" w:type="dxa"/>
            <w:hideMark/>
          </w:tcPr>
          <w:p w14:paraId="00CBFE2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2CE2FE6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EBA3B8A" w14:textId="77777777" w:rsidTr="00B611C4">
        <w:trPr>
          <w:trHeight w:val="336"/>
        </w:trPr>
        <w:tc>
          <w:tcPr>
            <w:tcW w:w="660" w:type="dxa"/>
            <w:noWrap/>
            <w:hideMark/>
          </w:tcPr>
          <w:p w14:paraId="61A905E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189</w:t>
            </w:r>
          </w:p>
        </w:tc>
        <w:tc>
          <w:tcPr>
            <w:tcW w:w="3911" w:type="dxa"/>
            <w:hideMark/>
          </w:tcPr>
          <w:p w14:paraId="2C5342C6" w14:textId="0996F223"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 T. </w:t>
            </w:r>
            <w:r w:rsidR="00D90AEF"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Tierras J O </w:t>
            </w:r>
          </w:p>
        </w:tc>
        <w:tc>
          <w:tcPr>
            <w:tcW w:w="3602" w:type="dxa"/>
            <w:hideMark/>
          </w:tcPr>
          <w:p w14:paraId="1135774E" w14:textId="651587B1" w:rsidR="00297062" w:rsidRPr="00820FFE" w:rsidRDefault="00D90AEF"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4B2EA8D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334C6E26" w14:textId="77777777" w:rsidTr="00B611C4">
        <w:trPr>
          <w:trHeight w:val="336"/>
        </w:trPr>
        <w:tc>
          <w:tcPr>
            <w:tcW w:w="660" w:type="dxa"/>
            <w:noWrap/>
            <w:hideMark/>
          </w:tcPr>
          <w:p w14:paraId="198AD0D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190</w:t>
            </w:r>
          </w:p>
        </w:tc>
        <w:tc>
          <w:tcPr>
            <w:tcW w:w="3911" w:type="dxa"/>
            <w:hideMark/>
          </w:tcPr>
          <w:p w14:paraId="7D7A61F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Sup. Administrativo</w:t>
            </w:r>
          </w:p>
        </w:tc>
        <w:tc>
          <w:tcPr>
            <w:tcW w:w="3602" w:type="dxa"/>
            <w:hideMark/>
          </w:tcPr>
          <w:p w14:paraId="5B0CC107" w14:textId="724202A4" w:rsidR="00297062" w:rsidRPr="00820FFE" w:rsidRDefault="00D90AEF"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13561F4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789A55A1" w14:textId="77777777" w:rsidTr="00B611C4">
        <w:trPr>
          <w:trHeight w:val="336"/>
        </w:trPr>
        <w:tc>
          <w:tcPr>
            <w:tcW w:w="660" w:type="dxa"/>
            <w:noWrap/>
            <w:hideMark/>
          </w:tcPr>
          <w:p w14:paraId="162A67F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191</w:t>
            </w:r>
          </w:p>
        </w:tc>
        <w:tc>
          <w:tcPr>
            <w:tcW w:w="3911" w:type="dxa"/>
            <w:hideMark/>
          </w:tcPr>
          <w:p w14:paraId="73E274F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Santiago</w:t>
            </w:r>
          </w:p>
        </w:tc>
        <w:tc>
          <w:tcPr>
            <w:tcW w:w="3602" w:type="dxa"/>
            <w:hideMark/>
          </w:tcPr>
          <w:p w14:paraId="51AE47E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de Derecho R.</w:t>
            </w:r>
          </w:p>
        </w:tc>
        <w:tc>
          <w:tcPr>
            <w:tcW w:w="1310" w:type="dxa"/>
            <w:hideMark/>
          </w:tcPr>
          <w:p w14:paraId="260A366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8C1B140" w14:textId="77777777" w:rsidTr="00B611C4">
        <w:trPr>
          <w:trHeight w:val="336"/>
        </w:trPr>
        <w:tc>
          <w:tcPr>
            <w:tcW w:w="660" w:type="dxa"/>
            <w:noWrap/>
            <w:hideMark/>
          </w:tcPr>
          <w:p w14:paraId="53D3ECD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192</w:t>
            </w:r>
          </w:p>
        </w:tc>
        <w:tc>
          <w:tcPr>
            <w:tcW w:w="3911" w:type="dxa"/>
            <w:hideMark/>
          </w:tcPr>
          <w:p w14:paraId="0432990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San Cristóbal</w:t>
            </w:r>
          </w:p>
        </w:tc>
        <w:tc>
          <w:tcPr>
            <w:tcW w:w="3602" w:type="dxa"/>
            <w:hideMark/>
          </w:tcPr>
          <w:p w14:paraId="2424701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Referimiento</w:t>
            </w:r>
          </w:p>
        </w:tc>
        <w:tc>
          <w:tcPr>
            <w:tcW w:w="1310" w:type="dxa"/>
            <w:hideMark/>
          </w:tcPr>
          <w:p w14:paraId="24EDDD9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1ACDAFBE" w14:textId="77777777" w:rsidTr="00B611C4">
        <w:trPr>
          <w:trHeight w:val="336"/>
        </w:trPr>
        <w:tc>
          <w:tcPr>
            <w:tcW w:w="660" w:type="dxa"/>
            <w:noWrap/>
            <w:hideMark/>
          </w:tcPr>
          <w:p w14:paraId="29B99A8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193</w:t>
            </w:r>
          </w:p>
        </w:tc>
        <w:tc>
          <w:tcPr>
            <w:tcW w:w="3911" w:type="dxa"/>
            <w:hideMark/>
          </w:tcPr>
          <w:p w14:paraId="5068E77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de Tierras Dpto Central</w:t>
            </w:r>
          </w:p>
        </w:tc>
        <w:tc>
          <w:tcPr>
            <w:tcW w:w="3602" w:type="dxa"/>
            <w:hideMark/>
          </w:tcPr>
          <w:p w14:paraId="63844DD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de Derecho Registrados</w:t>
            </w:r>
          </w:p>
        </w:tc>
        <w:tc>
          <w:tcPr>
            <w:tcW w:w="1310" w:type="dxa"/>
            <w:hideMark/>
          </w:tcPr>
          <w:p w14:paraId="65AC19B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3B6EEFF9" w14:textId="77777777" w:rsidTr="00B611C4">
        <w:trPr>
          <w:trHeight w:val="336"/>
        </w:trPr>
        <w:tc>
          <w:tcPr>
            <w:tcW w:w="660" w:type="dxa"/>
            <w:noWrap/>
            <w:hideMark/>
          </w:tcPr>
          <w:p w14:paraId="5FDBBF1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194</w:t>
            </w:r>
          </w:p>
        </w:tc>
        <w:tc>
          <w:tcPr>
            <w:tcW w:w="3911" w:type="dxa"/>
            <w:hideMark/>
          </w:tcPr>
          <w:p w14:paraId="0C4003D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 N</w:t>
            </w:r>
          </w:p>
        </w:tc>
        <w:tc>
          <w:tcPr>
            <w:tcW w:w="3602" w:type="dxa"/>
            <w:hideMark/>
          </w:tcPr>
          <w:p w14:paraId="0EDF56E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de Derecho Registrados</w:t>
            </w:r>
          </w:p>
        </w:tc>
        <w:tc>
          <w:tcPr>
            <w:tcW w:w="1310" w:type="dxa"/>
            <w:hideMark/>
          </w:tcPr>
          <w:p w14:paraId="2916681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4282A44" w14:textId="77777777" w:rsidTr="00B611C4">
        <w:trPr>
          <w:trHeight w:val="336"/>
        </w:trPr>
        <w:tc>
          <w:tcPr>
            <w:tcW w:w="660" w:type="dxa"/>
            <w:noWrap/>
            <w:hideMark/>
          </w:tcPr>
          <w:p w14:paraId="29F8FAF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195</w:t>
            </w:r>
          </w:p>
        </w:tc>
        <w:tc>
          <w:tcPr>
            <w:tcW w:w="3911" w:type="dxa"/>
            <w:hideMark/>
          </w:tcPr>
          <w:p w14:paraId="4FC1024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San Juan</w:t>
            </w:r>
          </w:p>
        </w:tc>
        <w:tc>
          <w:tcPr>
            <w:tcW w:w="3602" w:type="dxa"/>
            <w:hideMark/>
          </w:tcPr>
          <w:p w14:paraId="3A81B6F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de Derecho Registrado</w:t>
            </w:r>
          </w:p>
        </w:tc>
        <w:tc>
          <w:tcPr>
            <w:tcW w:w="1310" w:type="dxa"/>
            <w:hideMark/>
          </w:tcPr>
          <w:p w14:paraId="1D53D7C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372BAA7" w14:textId="77777777" w:rsidTr="00B611C4">
        <w:trPr>
          <w:trHeight w:val="336"/>
        </w:trPr>
        <w:tc>
          <w:tcPr>
            <w:tcW w:w="660" w:type="dxa"/>
            <w:noWrap/>
            <w:hideMark/>
          </w:tcPr>
          <w:p w14:paraId="53EA3FE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196</w:t>
            </w:r>
          </w:p>
        </w:tc>
        <w:tc>
          <w:tcPr>
            <w:tcW w:w="3911" w:type="dxa"/>
            <w:hideMark/>
          </w:tcPr>
          <w:p w14:paraId="5CA1780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Abogado del Estado</w:t>
            </w:r>
          </w:p>
        </w:tc>
        <w:tc>
          <w:tcPr>
            <w:tcW w:w="3602" w:type="dxa"/>
            <w:hideMark/>
          </w:tcPr>
          <w:p w14:paraId="39865D7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Vista</w:t>
            </w:r>
          </w:p>
        </w:tc>
        <w:tc>
          <w:tcPr>
            <w:tcW w:w="1310" w:type="dxa"/>
            <w:hideMark/>
          </w:tcPr>
          <w:p w14:paraId="72BD600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1C81622" w14:textId="77777777" w:rsidTr="00B611C4">
        <w:trPr>
          <w:trHeight w:val="336"/>
        </w:trPr>
        <w:tc>
          <w:tcPr>
            <w:tcW w:w="660" w:type="dxa"/>
            <w:noWrap/>
            <w:hideMark/>
          </w:tcPr>
          <w:p w14:paraId="036F577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197</w:t>
            </w:r>
          </w:p>
        </w:tc>
        <w:tc>
          <w:tcPr>
            <w:tcW w:w="3911" w:type="dxa"/>
            <w:hideMark/>
          </w:tcPr>
          <w:p w14:paraId="617B059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 N</w:t>
            </w:r>
          </w:p>
        </w:tc>
        <w:tc>
          <w:tcPr>
            <w:tcW w:w="3602" w:type="dxa"/>
            <w:hideMark/>
          </w:tcPr>
          <w:p w14:paraId="47921C6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4B58EEF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2DFFA9B" w14:textId="77777777" w:rsidTr="00B611C4">
        <w:trPr>
          <w:trHeight w:val="336"/>
        </w:trPr>
        <w:tc>
          <w:tcPr>
            <w:tcW w:w="660" w:type="dxa"/>
            <w:noWrap/>
            <w:hideMark/>
          </w:tcPr>
          <w:p w14:paraId="1405DF2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198</w:t>
            </w:r>
          </w:p>
        </w:tc>
        <w:tc>
          <w:tcPr>
            <w:tcW w:w="3911" w:type="dxa"/>
            <w:hideMark/>
          </w:tcPr>
          <w:p w14:paraId="404FD6D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Montecristi</w:t>
            </w:r>
          </w:p>
        </w:tc>
        <w:tc>
          <w:tcPr>
            <w:tcW w:w="3602" w:type="dxa"/>
            <w:hideMark/>
          </w:tcPr>
          <w:p w14:paraId="51F16B2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35A9168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5C1426A" w14:textId="77777777" w:rsidTr="00B611C4">
        <w:trPr>
          <w:trHeight w:val="336"/>
        </w:trPr>
        <w:tc>
          <w:tcPr>
            <w:tcW w:w="660" w:type="dxa"/>
            <w:noWrap/>
            <w:hideMark/>
          </w:tcPr>
          <w:p w14:paraId="259DE9F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199</w:t>
            </w:r>
          </w:p>
        </w:tc>
        <w:tc>
          <w:tcPr>
            <w:tcW w:w="3911" w:type="dxa"/>
            <w:hideMark/>
          </w:tcPr>
          <w:p w14:paraId="3625AAE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Administrativo</w:t>
            </w:r>
          </w:p>
        </w:tc>
        <w:tc>
          <w:tcPr>
            <w:tcW w:w="3602" w:type="dxa"/>
            <w:hideMark/>
          </w:tcPr>
          <w:p w14:paraId="5E19672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0F9664B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32007875" w14:textId="77777777" w:rsidTr="00B611C4">
        <w:trPr>
          <w:trHeight w:val="336"/>
        </w:trPr>
        <w:tc>
          <w:tcPr>
            <w:tcW w:w="660" w:type="dxa"/>
            <w:noWrap/>
            <w:hideMark/>
          </w:tcPr>
          <w:p w14:paraId="021DA9D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200</w:t>
            </w:r>
          </w:p>
        </w:tc>
        <w:tc>
          <w:tcPr>
            <w:tcW w:w="3911" w:type="dxa"/>
            <w:hideMark/>
          </w:tcPr>
          <w:p w14:paraId="47093B9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Cámara Civil</w:t>
            </w:r>
          </w:p>
        </w:tc>
        <w:tc>
          <w:tcPr>
            <w:tcW w:w="3602" w:type="dxa"/>
            <w:hideMark/>
          </w:tcPr>
          <w:p w14:paraId="48405A0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Demanda en Garantía </w:t>
            </w:r>
          </w:p>
        </w:tc>
        <w:tc>
          <w:tcPr>
            <w:tcW w:w="1310" w:type="dxa"/>
            <w:hideMark/>
          </w:tcPr>
          <w:p w14:paraId="67CA187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9AEC0FC" w14:textId="77777777" w:rsidTr="00B611C4">
        <w:trPr>
          <w:trHeight w:val="336"/>
        </w:trPr>
        <w:tc>
          <w:tcPr>
            <w:tcW w:w="660" w:type="dxa"/>
            <w:noWrap/>
            <w:hideMark/>
          </w:tcPr>
          <w:p w14:paraId="5719FB6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201</w:t>
            </w:r>
          </w:p>
        </w:tc>
        <w:tc>
          <w:tcPr>
            <w:tcW w:w="3911" w:type="dxa"/>
            <w:hideMark/>
          </w:tcPr>
          <w:p w14:paraId="1ACE11D5" w14:textId="2398B41C"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 Sup. </w:t>
            </w:r>
            <w:r w:rsidR="00D90AEF"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Tierra </w:t>
            </w:r>
          </w:p>
        </w:tc>
        <w:tc>
          <w:tcPr>
            <w:tcW w:w="3602" w:type="dxa"/>
            <w:hideMark/>
          </w:tcPr>
          <w:p w14:paraId="6E8EDE6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Apelación</w:t>
            </w:r>
          </w:p>
        </w:tc>
        <w:tc>
          <w:tcPr>
            <w:tcW w:w="1310" w:type="dxa"/>
            <w:hideMark/>
          </w:tcPr>
          <w:p w14:paraId="79F8422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AAD1683" w14:textId="77777777" w:rsidTr="00B611C4">
        <w:trPr>
          <w:trHeight w:val="336"/>
        </w:trPr>
        <w:tc>
          <w:tcPr>
            <w:tcW w:w="660" w:type="dxa"/>
            <w:noWrap/>
            <w:hideMark/>
          </w:tcPr>
          <w:p w14:paraId="102E30A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202</w:t>
            </w:r>
          </w:p>
        </w:tc>
        <w:tc>
          <w:tcPr>
            <w:tcW w:w="3911" w:type="dxa"/>
            <w:hideMark/>
          </w:tcPr>
          <w:p w14:paraId="570D5DD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Administrativo</w:t>
            </w:r>
          </w:p>
        </w:tc>
        <w:tc>
          <w:tcPr>
            <w:tcW w:w="3602" w:type="dxa"/>
            <w:hideMark/>
          </w:tcPr>
          <w:p w14:paraId="36D605E1" w14:textId="6E90384D"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Acción </w:t>
            </w:r>
            <w:r w:rsidR="00D90AEF"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Amparo </w:t>
            </w:r>
            <w:r w:rsidR="00D90AEF"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Cumplimiento</w:t>
            </w:r>
          </w:p>
        </w:tc>
        <w:tc>
          <w:tcPr>
            <w:tcW w:w="1310" w:type="dxa"/>
            <w:hideMark/>
          </w:tcPr>
          <w:p w14:paraId="4BAC5D7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DF56D09" w14:textId="77777777" w:rsidTr="00B611C4">
        <w:trPr>
          <w:trHeight w:val="336"/>
        </w:trPr>
        <w:tc>
          <w:tcPr>
            <w:tcW w:w="660" w:type="dxa"/>
            <w:noWrap/>
            <w:hideMark/>
          </w:tcPr>
          <w:p w14:paraId="4D457AB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203</w:t>
            </w:r>
          </w:p>
        </w:tc>
        <w:tc>
          <w:tcPr>
            <w:tcW w:w="3911" w:type="dxa"/>
            <w:hideMark/>
          </w:tcPr>
          <w:p w14:paraId="7D81206E" w14:textId="27D70C7A"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 Sup. </w:t>
            </w:r>
            <w:r w:rsidR="00D90AEF"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Tierras</w:t>
            </w:r>
          </w:p>
        </w:tc>
        <w:tc>
          <w:tcPr>
            <w:tcW w:w="3602" w:type="dxa"/>
            <w:hideMark/>
          </w:tcPr>
          <w:p w14:paraId="5DC6226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1521DE5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756AF004" w14:textId="77777777" w:rsidTr="00B611C4">
        <w:trPr>
          <w:trHeight w:val="336"/>
        </w:trPr>
        <w:tc>
          <w:tcPr>
            <w:tcW w:w="660" w:type="dxa"/>
            <w:noWrap/>
            <w:hideMark/>
          </w:tcPr>
          <w:p w14:paraId="1B64A70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204</w:t>
            </w:r>
          </w:p>
        </w:tc>
        <w:tc>
          <w:tcPr>
            <w:tcW w:w="3911" w:type="dxa"/>
            <w:hideMark/>
          </w:tcPr>
          <w:p w14:paraId="7F683FD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Dpto Central</w:t>
            </w:r>
          </w:p>
        </w:tc>
        <w:tc>
          <w:tcPr>
            <w:tcW w:w="3602" w:type="dxa"/>
            <w:hideMark/>
          </w:tcPr>
          <w:p w14:paraId="5D66BAFA" w14:textId="144DDAA1"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Recu. Apelación, </w:t>
            </w:r>
            <w:r w:rsidR="00D90AEF"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Deslinde</w:t>
            </w:r>
          </w:p>
        </w:tc>
        <w:tc>
          <w:tcPr>
            <w:tcW w:w="1310" w:type="dxa"/>
            <w:hideMark/>
          </w:tcPr>
          <w:p w14:paraId="492003E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6407118" w14:textId="77777777" w:rsidTr="00B611C4">
        <w:trPr>
          <w:trHeight w:val="336"/>
        </w:trPr>
        <w:tc>
          <w:tcPr>
            <w:tcW w:w="660" w:type="dxa"/>
            <w:noWrap/>
            <w:hideMark/>
          </w:tcPr>
          <w:p w14:paraId="2286CB0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205</w:t>
            </w:r>
          </w:p>
        </w:tc>
        <w:tc>
          <w:tcPr>
            <w:tcW w:w="3911" w:type="dxa"/>
            <w:hideMark/>
          </w:tcPr>
          <w:p w14:paraId="2826C17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Administrativo</w:t>
            </w:r>
          </w:p>
        </w:tc>
        <w:tc>
          <w:tcPr>
            <w:tcW w:w="3602" w:type="dxa"/>
            <w:hideMark/>
          </w:tcPr>
          <w:p w14:paraId="71D83BA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0F76796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31FA2E46" w14:textId="77777777" w:rsidTr="00B611C4">
        <w:trPr>
          <w:trHeight w:val="336"/>
        </w:trPr>
        <w:tc>
          <w:tcPr>
            <w:tcW w:w="660" w:type="dxa"/>
            <w:noWrap/>
            <w:hideMark/>
          </w:tcPr>
          <w:p w14:paraId="113F693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206</w:t>
            </w:r>
          </w:p>
        </w:tc>
        <w:tc>
          <w:tcPr>
            <w:tcW w:w="3911" w:type="dxa"/>
            <w:hideMark/>
          </w:tcPr>
          <w:p w14:paraId="48B4C92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Administrativo</w:t>
            </w:r>
          </w:p>
        </w:tc>
        <w:tc>
          <w:tcPr>
            <w:tcW w:w="3602" w:type="dxa"/>
            <w:hideMark/>
          </w:tcPr>
          <w:p w14:paraId="5A9603B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481A14F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DA9C779" w14:textId="77777777" w:rsidTr="00B611C4">
        <w:trPr>
          <w:trHeight w:val="336"/>
        </w:trPr>
        <w:tc>
          <w:tcPr>
            <w:tcW w:w="660" w:type="dxa"/>
            <w:noWrap/>
            <w:hideMark/>
          </w:tcPr>
          <w:p w14:paraId="65CDFF2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207</w:t>
            </w:r>
          </w:p>
        </w:tc>
        <w:tc>
          <w:tcPr>
            <w:tcW w:w="3911" w:type="dxa"/>
            <w:hideMark/>
          </w:tcPr>
          <w:p w14:paraId="2AC37A0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El Seibo</w:t>
            </w:r>
          </w:p>
        </w:tc>
        <w:tc>
          <w:tcPr>
            <w:tcW w:w="3602" w:type="dxa"/>
            <w:hideMark/>
          </w:tcPr>
          <w:p w14:paraId="282E259B" w14:textId="1081AB23"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D90AEF"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Der, Reg, Audiencia </w:t>
            </w:r>
            <w:r w:rsidR="00D90AEF"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Prueba</w:t>
            </w:r>
          </w:p>
        </w:tc>
        <w:tc>
          <w:tcPr>
            <w:tcW w:w="1310" w:type="dxa"/>
            <w:hideMark/>
          </w:tcPr>
          <w:p w14:paraId="0D657FD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5ADD5AE" w14:textId="77777777" w:rsidTr="00B611C4">
        <w:trPr>
          <w:trHeight w:val="336"/>
        </w:trPr>
        <w:tc>
          <w:tcPr>
            <w:tcW w:w="660" w:type="dxa"/>
            <w:noWrap/>
            <w:hideMark/>
          </w:tcPr>
          <w:p w14:paraId="055646F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208</w:t>
            </w:r>
          </w:p>
        </w:tc>
        <w:tc>
          <w:tcPr>
            <w:tcW w:w="3911" w:type="dxa"/>
            <w:hideMark/>
          </w:tcPr>
          <w:p w14:paraId="59EC918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Administrativo</w:t>
            </w:r>
          </w:p>
        </w:tc>
        <w:tc>
          <w:tcPr>
            <w:tcW w:w="3602" w:type="dxa"/>
            <w:hideMark/>
          </w:tcPr>
          <w:p w14:paraId="639792D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48E89DF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35A9579" w14:textId="77777777" w:rsidTr="00B611C4">
        <w:trPr>
          <w:trHeight w:val="336"/>
        </w:trPr>
        <w:tc>
          <w:tcPr>
            <w:tcW w:w="660" w:type="dxa"/>
            <w:noWrap/>
            <w:hideMark/>
          </w:tcPr>
          <w:p w14:paraId="18EB327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209</w:t>
            </w:r>
          </w:p>
        </w:tc>
        <w:tc>
          <w:tcPr>
            <w:tcW w:w="3911" w:type="dxa"/>
            <w:hideMark/>
          </w:tcPr>
          <w:p w14:paraId="11FC49F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Administrativo</w:t>
            </w:r>
          </w:p>
        </w:tc>
        <w:tc>
          <w:tcPr>
            <w:tcW w:w="3602" w:type="dxa"/>
            <w:hideMark/>
          </w:tcPr>
          <w:p w14:paraId="16AF365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5AC39F3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FF05D79" w14:textId="77777777" w:rsidTr="00B611C4">
        <w:trPr>
          <w:trHeight w:val="336"/>
        </w:trPr>
        <w:tc>
          <w:tcPr>
            <w:tcW w:w="660" w:type="dxa"/>
            <w:noWrap/>
            <w:hideMark/>
          </w:tcPr>
          <w:p w14:paraId="4524FEA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210</w:t>
            </w:r>
          </w:p>
        </w:tc>
        <w:tc>
          <w:tcPr>
            <w:tcW w:w="3911" w:type="dxa"/>
            <w:hideMark/>
          </w:tcPr>
          <w:p w14:paraId="374B03C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El Seibo</w:t>
            </w:r>
          </w:p>
        </w:tc>
        <w:tc>
          <w:tcPr>
            <w:tcW w:w="3602" w:type="dxa"/>
            <w:hideMark/>
          </w:tcPr>
          <w:p w14:paraId="53DC7D00" w14:textId="7955B5D2"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Audiencia </w:t>
            </w:r>
            <w:r w:rsidR="002831E1"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Prueba</w:t>
            </w:r>
          </w:p>
        </w:tc>
        <w:tc>
          <w:tcPr>
            <w:tcW w:w="1310" w:type="dxa"/>
            <w:hideMark/>
          </w:tcPr>
          <w:p w14:paraId="4CB43A1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7182F5E" w14:textId="77777777" w:rsidTr="00B611C4">
        <w:trPr>
          <w:trHeight w:val="336"/>
        </w:trPr>
        <w:tc>
          <w:tcPr>
            <w:tcW w:w="660" w:type="dxa"/>
            <w:noWrap/>
            <w:hideMark/>
          </w:tcPr>
          <w:p w14:paraId="533EDA1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211</w:t>
            </w:r>
          </w:p>
        </w:tc>
        <w:tc>
          <w:tcPr>
            <w:tcW w:w="3911" w:type="dxa"/>
            <w:hideMark/>
          </w:tcPr>
          <w:p w14:paraId="2D40F30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Tierras  J O D N</w:t>
            </w:r>
          </w:p>
        </w:tc>
        <w:tc>
          <w:tcPr>
            <w:tcW w:w="3602" w:type="dxa"/>
            <w:hideMark/>
          </w:tcPr>
          <w:p w14:paraId="2FB925F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6CF36D2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2959F18" w14:textId="77777777" w:rsidTr="00B611C4">
        <w:trPr>
          <w:trHeight w:val="336"/>
        </w:trPr>
        <w:tc>
          <w:tcPr>
            <w:tcW w:w="660" w:type="dxa"/>
            <w:noWrap/>
            <w:hideMark/>
          </w:tcPr>
          <w:p w14:paraId="25DE0BE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212</w:t>
            </w:r>
          </w:p>
        </w:tc>
        <w:tc>
          <w:tcPr>
            <w:tcW w:w="3911" w:type="dxa"/>
            <w:hideMark/>
          </w:tcPr>
          <w:p w14:paraId="527B863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Santiago</w:t>
            </w:r>
          </w:p>
        </w:tc>
        <w:tc>
          <w:tcPr>
            <w:tcW w:w="3602" w:type="dxa"/>
            <w:hideMark/>
          </w:tcPr>
          <w:p w14:paraId="67D7E78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 Reg.</w:t>
            </w:r>
          </w:p>
        </w:tc>
        <w:tc>
          <w:tcPr>
            <w:tcW w:w="1310" w:type="dxa"/>
            <w:hideMark/>
          </w:tcPr>
          <w:p w14:paraId="60D93AA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1F82C5AD" w14:textId="77777777" w:rsidTr="00B611C4">
        <w:trPr>
          <w:trHeight w:val="336"/>
        </w:trPr>
        <w:tc>
          <w:tcPr>
            <w:tcW w:w="660" w:type="dxa"/>
            <w:noWrap/>
            <w:hideMark/>
          </w:tcPr>
          <w:p w14:paraId="2105355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213</w:t>
            </w:r>
          </w:p>
        </w:tc>
        <w:tc>
          <w:tcPr>
            <w:tcW w:w="3911" w:type="dxa"/>
            <w:hideMark/>
          </w:tcPr>
          <w:p w14:paraId="5FDBE10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Administrativo</w:t>
            </w:r>
          </w:p>
        </w:tc>
        <w:tc>
          <w:tcPr>
            <w:tcW w:w="3602" w:type="dxa"/>
            <w:hideMark/>
          </w:tcPr>
          <w:p w14:paraId="1153EF7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5C170EC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32F6D745" w14:textId="77777777" w:rsidTr="00B611C4">
        <w:trPr>
          <w:trHeight w:val="336"/>
        </w:trPr>
        <w:tc>
          <w:tcPr>
            <w:tcW w:w="660" w:type="dxa"/>
            <w:noWrap/>
            <w:hideMark/>
          </w:tcPr>
          <w:p w14:paraId="76E632D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214</w:t>
            </w:r>
          </w:p>
        </w:tc>
        <w:tc>
          <w:tcPr>
            <w:tcW w:w="3911" w:type="dxa"/>
            <w:hideMark/>
          </w:tcPr>
          <w:p w14:paraId="78388C3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Administrativo</w:t>
            </w:r>
          </w:p>
        </w:tc>
        <w:tc>
          <w:tcPr>
            <w:tcW w:w="3602" w:type="dxa"/>
            <w:hideMark/>
          </w:tcPr>
          <w:p w14:paraId="2C68D40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4C9A0E1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06DC670" w14:textId="77777777" w:rsidTr="00B611C4">
        <w:trPr>
          <w:trHeight w:val="336"/>
        </w:trPr>
        <w:tc>
          <w:tcPr>
            <w:tcW w:w="660" w:type="dxa"/>
            <w:noWrap/>
            <w:hideMark/>
          </w:tcPr>
          <w:p w14:paraId="42AD4B6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215</w:t>
            </w:r>
          </w:p>
        </w:tc>
        <w:tc>
          <w:tcPr>
            <w:tcW w:w="3911" w:type="dxa"/>
            <w:hideMark/>
          </w:tcPr>
          <w:p w14:paraId="0D31B5D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Administrativo</w:t>
            </w:r>
          </w:p>
        </w:tc>
        <w:tc>
          <w:tcPr>
            <w:tcW w:w="3602" w:type="dxa"/>
            <w:hideMark/>
          </w:tcPr>
          <w:p w14:paraId="471A88C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5FFEC5B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5AF7DAF0" w14:textId="77777777" w:rsidTr="00B611C4">
        <w:trPr>
          <w:trHeight w:val="336"/>
        </w:trPr>
        <w:tc>
          <w:tcPr>
            <w:tcW w:w="660" w:type="dxa"/>
            <w:noWrap/>
            <w:hideMark/>
          </w:tcPr>
          <w:p w14:paraId="6E62B0D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216</w:t>
            </w:r>
          </w:p>
        </w:tc>
        <w:tc>
          <w:tcPr>
            <w:tcW w:w="3911" w:type="dxa"/>
            <w:hideMark/>
          </w:tcPr>
          <w:p w14:paraId="5B2644F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de Tierras</w:t>
            </w:r>
          </w:p>
        </w:tc>
        <w:tc>
          <w:tcPr>
            <w:tcW w:w="3602" w:type="dxa"/>
            <w:hideMark/>
          </w:tcPr>
          <w:p w14:paraId="6630F8D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Nulidad de Deslinde</w:t>
            </w:r>
          </w:p>
        </w:tc>
        <w:tc>
          <w:tcPr>
            <w:tcW w:w="1310" w:type="dxa"/>
            <w:hideMark/>
          </w:tcPr>
          <w:p w14:paraId="7FC66D7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A4063A0" w14:textId="77777777" w:rsidTr="00B611C4">
        <w:trPr>
          <w:trHeight w:val="336"/>
        </w:trPr>
        <w:tc>
          <w:tcPr>
            <w:tcW w:w="660" w:type="dxa"/>
            <w:noWrap/>
            <w:hideMark/>
          </w:tcPr>
          <w:p w14:paraId="71970F5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217</w:t>
            </w:r>
          </w:p>
        </w:tc>
        <w:tc>
          <w:tcPr>
            <w:tcW w:w="3911" w:type="dxa"/>
            <w:hideMark/>
          </w:tcPr>
          <w:p w14:paraId="4B33600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Administrativo</w:t>
            </w:r>
          </w:p>
        </w:tc>
        <w:tc>
          <w:tcPr>
            <w:tcW w:w="3602" w:type="dxa"/>
            <w:hideMark/>
          </w:tcPr>
          <w:p w14:paraId="0CF6EE9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782BE3B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1AA2FD4" w14:textId="77777777" w:rsidTr="00B611C4">
        <w:trPr>
          <w:trHeight w:val="336"/>
        </w:trPr>
        <w:tc>
          <w:tcPr>
            <w:tcW w:w="660" w:type="dxa"/>
            <w:noWrap/>
            <w:hideMark/>
          </w:tcPr>
          <w:p w14:paraId="033AABD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218</w:t>
            </w:r>
          </w:p>
        </w:tc>
        <w:tc>
          <w:tcPr>
            <w:tcW w:w="3911" w:type="dxa"/>
            <w:hideMark/>
          </w:tcPr>
          <w:p w14:paraId="7CE04D1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 N</w:t>
            </w:r>
          </w:p>
        </w:tc>
        <w:tc>
          <w:tcPr>
            <w:tcW w:w="3602" w:type="dxa"/>
            <w:hideMark/>
          </w:tcPr>
          <w:p w14:paraId="43F99B2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 Reg</w:t>
            </w:r>
          </w:p>
        </w:tc>
        <w:tc>
          <w:tcPr>
            <w:tcW w:w="1310" w:type="dxa"/>
            <w:hideMark/>
          </w:tcPr>
          <w:p w14:paraId="59C33D5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74E3848A" w14:textId="77777777" w:rsidTr="00B611C4">
        <w:trPr>
          <w:trHeight w:val="336"/>
        </w:trPr>
        <w:tc>
          <w:tcPr>
            <w:tcW w:w="660" w:type="dxa"/>
            <w:noWrap/>
            <w:hideMark/>
          </w:tcPr>
          <w:p w14:paraId="78F988B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219</w:t>
            </w:r>
          </w:p>
        </w:tc>
        <w:tc>
          <w:tcPr>
            <w:tcW w:w="3911" w:type="dxa"/>
            <w:hideMark/>
          </w:tcPr>
          <w:p w14:paraId="17FED73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Abogado del  Estado</w:t>
            </w:r>
          </w:p>
        </w:tc>
        <w:tc>
          <w:tcPr>
            <w:tcW w:w="3602" w:type="dxa"/>
            <w:hideMark/>
          </w:tcPr>
          <w:p w14:paraId="2693D67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1097598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A7A1AE1" w14:textId="77777777" w:rsidTr="00B611C4">
        <w:trPr>
          <w:trHeight w:val="336"/>
        </w:trPr>
        <w:tc>
          <w:tcPr>
            <w:tcW w:w="660" w:type="dxa"/>
            <w:noWrap/>
            <w:hideMark/>
          </w:tcPr>
          <w:p w14:paraId="5760A80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220</w:t>
            </w:r>
          </w:p>
        </w:tc>
        <w:tc>
          <w:tcPr>
            <w:tcW w:w="3911" w:type="dxa"/>
            <w:hideMark/>
          </w:tcPr>
          <w:p w14:paraId="321B052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 N</w:t>
            </w:r>
          </w:p>
        </w:tc>
        <w:tc>
          <w:tcPr>
            <w:tcW w:w="3602" w:type="dxa"/>
            <w:hideMark/>
          </w:tcPr>
          <w:p w14:paraId="51A1CFF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 Reg.</w:t>
            </w:r>
          </w:p>
        </w:tc>
        <w:tc>
          <w:tcPr>
            <w:tcW w:w="1310" w:type="dxa"/>
            <w:hideMark/>
          </w:tcPr>
          <w:p w14:paraId="47B3D09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1F1FC8E7" w14:textId="77777777" w:rsidTr="00B611C4">
        <w:trPr>
          <w:trHeight w:val="336"/>
        </w:trPr>
        <w:tc>
          <w:tcPr>
            <w:tcW w:w="660" w:type="dxa"/>
            <w:noWrap/>
            <w:hideMark/>
          </w:tcPr>
          <w:p w14:paraId="6966114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221</w:t>
            </w:r>
          </w:p>
        </w:tc>
        <w:tc>
          <w:tcPr>
            <w:tcW w:w="3911" w:type="dxa"/>
            <w:hideMark/>
          </w:tcPr>
          <w:p w14:paraId="0BB21EC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de Tierras, D. N.</w:t>
            </w:r>
          </w:p>
        </w:tc>
        <w:tc>
          <w:tcPr>
            <w:tcW w:w="3602" w:type="dxa"/>
            <w:hideMark/>
          </w:tcPr>
          <w:p w14:paraId="4B53521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Titulación Masiva, Sector Luz Consuelo</w:t>
            </w:r>
          </w:p>
        </w:tc>
        <w:tc>
          <w:tcPr>
            <w:tcW w:w="1310" w:type="dxa"/>
            <w:hideMark/>
          </w:tcPr>
          <w:p w14:paraId="5680429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48EF4CD" w14:textId="77777777" w:rsidTr="00B611C4">
        <w:trPr>
          <w:trHeight w:val="336"/>
        </w:trPr>
        <w:tc>
          <w:tcPr>
            <w:tcW w:w="660" w:type="dxa"/>
            <w:noWrap/>
            <w:hideMark/>
          </w:tcPr>
          <w:p w14:paraId="216AFDF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222</w:t>
            </w:r>
          </w:p>
        </w:tc>
        <w:tc>
          <w:tcPr>
            <w:tcW w:w="3911" w:type="dxa"/>
            <w:hideMark/>
          </w:tcPr>
          <w:p w14:paraId="209DC17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Administrativo</w:t>
            </w:r>
          </w:p>
        </w:tc>
        <w:tc>
          <w:tcPr>
            <w:tcW w:w="3602" w:type="dxa"/>
            <w:hideMark/>
          </w:tcPr>
          <w:p w14:paraId="5F14298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23891EF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5BE58E2C" w14:textId="77777777" w:rsidTr="00B611C4">
        <w:trPr>
          <w:trHeight w:val="336"/>
        </w:trPr>
        <w:tc>
          <w:tcPr>
            <w:tcW w:w="660" w:type="dxa"/>
            <w:noWrap/>
            <w:hideMark/>
          </w:tcPr>
          <w:p w14:paraId="3B523C8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223</w:t>
            </w:r>
          </w:p>
        </w:tc>
        <w:tc>
          <w:tcPr>
            <w:tcW w:w="3911" w:type="dxa"/>
            <w:hideMark/>
          </w:tcPr>
          <w:p w14:paraId="5CE9020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El Seibo</w:t>
            </w:r>
          </w:p>
        </w:tc>
        <w:tc>
          <w:tcPr>
            <w:tcW w:w="3602" w:type="dxa"/>
            <w:hideMark/>
          </w:tcPr>
          <w:p w14:paraId="71FE969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4EE4CBF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1385672C" w14:textId="77777777" w:rsidTr="00B611C4">
        <w:trPr>
          <w:trHeight w:val="336"/>
        </w:trPr>
        <w:tc>
          <w:tcPr>
            <w:tcW w:w="660" w:type="dxa"/>
            <w:noWrap/>
            <w:hideMark/>
          </w:tcPr>
          <w:p w14:paraId="108C0CC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224</w:t>
            </w:r>
          </w:p>
        </w:tc>
        <w:tc>
          <w:tcPr>
            <w:tcW w:w="3911" w:type="dxa"/>
            <w:hideMark/>
          </w:tcPr>
          <w:p w14:paraId="67D2B2C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De Tierras, D. N.</w:t>
            </w:r>
          </w:p>
        </w:tc>
        <w:tc>
          <w:tcPr>
            <w:tcW w:w="3602" w:type="dxa"/>
            <w:hideMark/>
          </w:tcPr>
          <w:p w14:paraId="1921C55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Demanda en Referimiento</w:t>
            </w:r>
          </w:p>
        </w:tc>
        <w:tc>
          <w:tcPr>
            <w:tcW w:w="1310" w:type="dxa"/>
            <w:hideMark/>
          </w:tcPr>
          <w:p w14:paraId="3F9BE81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7083EF14" w14:textId="77777777" w:rsidTr="00B611C4">
        <w:trPr>
          <w:trHeight w:val="336"/>
        </w:trPr>
        <w:tc>
          <w:tcPr>
            <w:tcW w:w="660" w:type="dxa"/>
            <w:noWrap/>
            <w:hideMark/>
          </w:tcPr>
          <w:p w14:paraId="7FD3C60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225</w:t>
            </w:r>
          </w:p>
        </w:tc>
        <w:tc>
          <w:tcPr>
            <w:tcW w:w="3911" w:type="dxa"/>
            <w:hideMark/>
          </w:tcPr>
          <w:p w14:paraId="7A6183A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De Bani, Prov. Peravia</w:t>
            </w:r>
          </w:p>
        </w:tc>
        <w:tc>
          <w:tcPr>
            <w:tcW w:w="3602" w:type="dxa"/>
            <w:hideMark/>
          </w:tcPr>
          <w:p w14:paraId="0A03F6EF" w14:textId="6E38B8F4"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w:t>
            </w:r>
            <w:r w:rsidR="002831E1" w:rsidRPr="00820FFE">
              <w:rPr>
                <w:rFonts w:ascii="Times New Roman" w:eastAsia="Times New Roman" w:hAnsi="Times New Roman"/>
                <w:color w:val="767171" w:themeColor="background2" w:themeShade="80"/>
                <w:sz w:val="24"/>
                <w:szCs w:val="24"/>
                <w:lang w:eastAsia="es-ES"/>
              </w:rPr>
              <w:t>i</w:t>
            </w:r>
            <w:r w:rsidRPr="00820FFE">
              <w:rPr>
                <w:rFonts w:ascii="Times New Roman" w:eastAsia="Times New Roman" w:hAnsi="Times New Roman"/>
                <w:color w:val="767171" w:themeColor="background2" w:themeShade="80"/>
                <w:sz w:val="24"/>
                <w:szCs w:val="24"/>
                <w:lang w:eastAsia="es-ES"/>
              </w:rPr>
              <w:t xml:space="preserve">tis </w:t>
            </w:r>
            <w:r w:rsidR="002831E1"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 xml:space="preserve">obre Derechos Registrados </w:t>
            </w:r>
          </w:p>
        </w:tc>
        <w:tc>
          <w:tcPr>
            <w:tcW w:w="1310" w:type="dxa"/>
            <w:hideMark/>
          </w:tcPr>
          <w:p w14:paraId="5524E5E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A5E2526" w14:textId="77777777" w:rsidTr="00B611C4">
        <w:trPr>
          <w:trHeight w:val="336"/>
        </w:trPr>
        <w:tc>
          <w:tcPr>
            <w:tcW w:w="660" w:type="dxa"/>
            <w:noWrap/>
            <w:hideMark/>
          </w:tcPr>
          <w:p w14:paraId="1077D8D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226</w:t>
            </w:r>
          </w:p>
        </w:tc>
        <w:tc>
          <w:tcPr>
            <w:tcW w:w="3911" w:type="dxa"/>
            <w:hideMark/>
          </w:tcPr>
          <w:p w14:paraId="60C66C4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Cámara Civil Y Comercial Sto Dogo Este</w:t>
            </w:r>
          </w:p>
        </w:tc>
        <w:tc>
          <w:tcPr>
            <w:tcW w:w="3602" w:type="dxa"/>
            <w:hideMark/>
          </w:tcPr>
          <w:p w14:paraId="37348DC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Embargo Inmobiliario</w:t>
            </w:r>
          </w:p>
        </w:tc>
        <w:tc>
          <w:tcPr>
            <w:tcW w:w="1310" w:type="dxa"/>
            <w:hideMark/>
          </w:tcPr>
          <w:p w14:paraId="7630B92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89136DD" w14:textId="77777777" w:rsidTr="00B611C4">
        <w:trPr>
          <w:trHeight w:val="336"/>
        </w:trPr>
        <w:tc>
          <w:tcPr>
            <w:tcW w:w="660" w:type="dxa"/>
            <w:noWrap/>
            <w:hideMark/>
          </w:tcPr>
          <w:p w14:paraId="78C3E31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227</w:t>
            </w:r>
          </w:p>
        </w:tc>
        <w:tc>
          <w:tcPr>
            <w:tcW w:w="3911" w:type="dxa"/>
            <w:hideMark/>
          </w:tcPr>
          <w:p w14:paraId="0DEBE3B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Barahona</w:t>
            </w:r>
          </w:p>
        </w:tc>
        <w:tc>
          <w:tcPr>
            <w:tcW w:w="3602" w:type="dxa"/>
            <w:hideMark/>
          </w:tcPr>
          <w:p w14:paraId="2D8BAEC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62BD1D8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1937817D" w14:textId="77777777" w:rsidTr="00B611C4">
        <w:trPr>
          <w:trHeight w:val="336"/>
        </w:trPr>
        <w:tc>
          <w:tcPr>
            <w:tcW w:w="660" w:type="dxa"/>
            <w:noWrap/>
            <w:hideMark/>
          </w:tcPr>
          <w:p w14:paraId="05F2A71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228</w:t>
            </w:r>
          </w:p>
        </w:tc>
        <w:tc>
          <w:tcPr>
            <w:tcW w:w="3911" w:type="dxa"/>
            <w:hideMark/>
          </w:tcPr>
          <w:p w14:paraId="48FFBE1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Higuey</w:t>
            </w:r>
          </w:p>
        </w:tc>
        <w:tc>
          <w:tcPr>
            <w:tcW w:w="3602" w:type="dxa"/>
            <w:hideMark/>
          </w:tcPr>
          <w:p w14:paraId="162B874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Demanda en Nulidad</w:t>
            </w:r>
          </w:p>
        </w:tc>
        <w:tc>
          <w:tcPr>
            <w:tcW w:w="1310" w:type="dxa"/>
            <w:hideMark/>
          </w:tcPr>
          <w:p w14:paraId="1EF1F80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70611DE7" w14:textId="77777777" w:rsidTr="00B611C4">
        <w:trPr>
          <w:trHeight w:val="336"/>
        </w:trPr>
        <w:tc>
          <w:tcPr>
            <w:tcW w:w="660" w:type="dxa"/>
            <w:noWrap/>
            <w:hideMark/>
          </w:tcPr>
          <w:p w14:paraId="016F544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229</w:t>
            </w:r>
          </w:p>
        </w:tc>
        <w:tc>
          <w:tcPr>
            <w:tcW w:w="3911" w:type="dxa"/>
            <w:hideMark/>
          </w:tcPr>
          <w:p w14:paraId="270106A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Juzgado de Paz 1</w:t>
            </w:r>
            <w:r w:rsidRPr="00820FFE">
              <w:rPr>
                <w:rFonts w:ascii="Times New Roman" w:eastAsia="Times New Roman" w:hAnsi="Times New Roman"/>
                <w:color w:val="767171" w:themeColor="background2" w:themeShade="80"/>
                <w:sz w:val="24"/>
                <w:szCs w:val="24"/>
                <w:vertAlign w:val="superscript"/>
                <w:lang w:eastAsia="es-ES"/>
              </w:rPr>
              <w:t>ra</w:t>
            </w:r>
            <w:r w:rsidRPr="00820FFE">
              <w:rPr>
                <w:rFonts w:ascii="Times New Roman" w:eastAsia="Times New Roman" w:hAnsi="Times New Roman"/>
                <w:color w:val="767171" w:themeColor="background2" w:themeShade="80"/>
                <w:sz w:val="24"/>
                <w:szCs w:val="24"/>
                <w:lang w:eastAsia="es-ES"/>
              </w:rPr>
              <w:t xml:space="preserve"> Circ, </w:t>
            </w:r>
          </w:p>
        </w:tc>
        <w:tc>
          <w:tcPr>
            <w:tcW w:w="3602" w:type="dxa"/>
            <w:hideMark/>
          </w:tcPr>
          <w:p w14:paraId="6D690CD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Violación de Artículos</w:t>
            </w:r>
          </w:p>
        </w:tc>
        <w:tc>
          <w:tcPr>
            <w:tcW w:w="1310" w:type="dxa"/>
            <w:hideMark/>
          </w:tcPr>
          <w:p w14:paraId="721F313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2CC1703" w14:textId="77777777" w:rsidTr="00B611C4">
        <w:trPr>
          <w:trHeight w:val="336"/>
        </w:trPr>
        <w:tc>
          <w:tcPr>
            <w:tcW w:w="660" w:type="dxa"/>
            <w:noWrap/>
            <w:hideMark/>
          </w:tcPr>
          <w:p w14:paraId="58C51EA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230</w:t>
            </w:r>
          </w:p>
        </w:tc>
        <w:tc>
          <w:tcPr>
            <w:tcW w:w="3911" w:type="dxa"/>
            <w:hideMark/>
          </w:tcPr>
          <w:p w14:paraId="1D35D0B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Dpto Central</w:t>
            </w:r>
          </w:p>
        </w:tc>
        <w:tc>
          <w:tcPr>
            <w:tcW w:w="3602" w:type="dxa"/>
            <w:hideMark/>
          </w:tcPr>
          <w:p w14:paraId="3494295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Apelación</w:t>
            </w:r>
          </w:p>
        </w:tc>
        <w:tc>
          <w:tcPr>
            <w:tcW w:w="1310" w:type="dxa"/>
            <w:hideMark/>
          </w:tcPr>
          <w:p w14:paraId="3301A41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19664FF" w14:textId="77777777" w:rsidTr="00B611C4">
        <w:trPr>
          <w:trHeight w:val="336"/>
        </w:trPr>
        <w:tc>
          <w:tcPr>
            <w:tcW w:w="660" w:type="dxa"/>
            <w:noWrap/>
            <w:hideMark/>
          </w:tcPr>
          <w:p w14:paraId="4A9BBEA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231</w:t>
            </w:r>
          </w:p>
        </w:tc>
        <w:tc>
          <w:tcPr>
            <w:tcW w:w="3911" w:type="dxa"/>
            <w:hideMark/>
          </w:tcPr>
          <w:p w14:paraId="53ED1FF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Santiago</w:t>
            </w:r>
          </w:p>
        </w:tc>
        <w:tc>
          <w:tcPr>
            <w:tcW w:w="3602" w:type="dxa"/>
            <w:hideMark/>
          </w:tcPr>
          <w:p w14:paraId="4AEF719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Declaratoria Utilidad Publica</w:t>
            </w:r>
          </w:p>
        </w:tc>
        <w:tc>
          <w:tcPr>
            <w:tcW w:w="1310" w:type="dxa"/>
            <w:hideMark/>
          </w:tcPr>
          <w:p w14:paraId="5EE660A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3DE79B69" w14:textId="77777777" w:rsidTr="00B611C4">
        <w:trPr>
          <w:trHeight w:val="336"/>
        </w:trPr>
        <w:tc>
          <w:tcPr>
            <w:tcW w:w="660" w:type="dxa"/>
            <w:noWrap/>
            <w:hideMark/>
          </w:tcPr>
          <w:p w14:paraId="01AD3D4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232</w:t>
            </w:r>
          </w:p>
        </w:tc>
        <w:tc>
          <w:tcPr>
            <w:tcW w:w="3911" w:type="dxa"/>
            <w:hideMark/>
          </w:tcPr>
          <w:p w14:paraId="6E1511A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Santiago</w:t>
            </w:r>
          </w:p>
        </w:tc>
        <w:tc>
          <w:tcPr>
            <w:tcW w:w="3602" w:type="dxa"/>
            <w:hideMark/>
          </w:tcPr>
          <w:p w14:paraId="3952395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 Registrados</w:t>
            </w:r>
          </w:p>
        </w:tc>
        <w:tc>
          <w:tcPr>
            <w:tcW w:w="1310" w:type="dxa"/>
            <w:hideMark/>
          </w:tcPr>
          <w:p w14:paraId="226ECD3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4E57FE3" w14:textId="77777777" w:rsidTr="00B611C4">
        <w:trPr>
          <w:trHeight w:val="336"/>
        </w:trPr>
        <w:tc>
          <w:tcPr>
            <w:tcW w:w="660" w:type="dxa"/>
            <w:noWrap/>
            <w:hideMark/>
          </w:tcPr>
          <w:p w14:paraId="7941D49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233</w:t>
            </w:r>
          </w:p>
        </w:tc>
        <w:tc>
          <w:tcPr>
            <w:tcW w:w="3911" w:type="dxa"/>
            <w:hideMark/>
          </w:tcPr>
          <w:p w14:paraId="6D84E58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3602" w:type="dxa"/>
            <w:hideMark/>
          </w:tcPr>
          <w:p w14:paraId="1E66CCC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68C9D80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35954191" w14:textId="77777777" w:rsidTr="00B611C4">
        <w:trPr>
          <w:trHeight w:val="336"/>
        </w:trPr>
        <w:tc>
          <w:tcPr>
            <w:tcW w:w="660" w:type="dxa"/>
            <w:noWrap/>
            <w:hideMark/>
          </w:tcPr>
          <w:p w14:paraId="1367EA9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234</w:t>
            </w:r>
          </w:p>
        </w:tc>
        <w:tc>
          <w:tcPr>
            <w:tcW w:w="3911" w:type="dxa"/>
            <w:hideMark/>
          </w:tcPr>
          <w:p w14:paraId="149FE63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Tierras de J O Distrito N.</w:t>
            </w:r>
          </w:p>
        </w:tc>
        <w:tc>
          <w:tcPr>
            <w:tcW w:w="3602" w:type="dxa"/>
            <w:hideMark/>
          </w:tcPr>
          <w:p w14:paraId="554ED43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4C3144A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1786CE5E" w14:textId="77777777" w:rsidTr="00B611C4">
        <w:trPr>
          <w:trHeight w:val="336"/>
        </w:trPr>
        <w:tc>
          <w:tcPr>
            <w:tcW w:w="660" w:type="dxa"/>
            <w:noWrap/>
            <w:hideMark/>
          </w:tcPr>
          <w:p w14:paraId="3A011A1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235</w:t>
            </w:r>
          </w:p>
        </w:tc>
        <w:tc>
          <w:tcPr>
            <w:tcW w:w="3911" w:type="dxa"/>
            <w:hideMark/>
          </w:tcPr>
          <w:p w14:paraId="5751AF1A" w14:textId="4CB459CB"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 Tierras J </w:t>
            </w:r>
            <w:r w:rsidR="002D52FF" w:rsidRPr="00820FFE">
              <w:rPr>
                <w:rFonts w:ascii="Times New Roman" w:eastAsia="Times New Roman" w:hAnsi="Times New Roman"/>
                <w:color w:val="767171" w:themeColor="background2" w:themeShade="80"/>
                <w:sz w:val="24"/>
                <w:szCs w:val="24"/>
                <w:lang w:eastAsia="es-ES"/>
              </w:rPr>
              <w:t>O Santiago</w:t>
            </w:r>
          </w:p>
        </w:tc>
        <w:tc>
          <w:tcPr>
            <w:tcW w:w="3602" w:type="dxa"/>
            <w:hideMark/>
          </w:tcPr>
          <w:p w14:paraId="73B769B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5E6043B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B2C880C" w14:textId="77777777" w:rsidTr="00B611C4">
        <w:trPr>
          <w:trHeight w:val="336"/>
        </w:trPr>
        <w:tc>
          <w:tcPr>
            <w:tcW w:w="660" w:type="dxa"/>
            <w:noWrap/>
            <w:hideMark/>
          </w:tcPr>
          <w:p w14:paraId="29A797A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236</w:t>
            </w:r>
          </w:p>
        </w:tc>
        <w:tc>
          <w:tcPr>
            <w:tcW w:w="3911" w:type="dxa"/>
            <w:hideMark/>
          </w:tcPr>
          <w:p w14:paraId="1D72DC82" w14:textId="2AD2F06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Tribunal Sup. de </w:t>
            </w:r>
            <w:r w:rsidR="002D52FF" w:rsidRPr="00820FFE">
              <w:rPr>
                <w:rFonts w:ascii="Times New Roman" w:eastAsia="Times New Roman" w:hAnsi="Times New Roman"/>
                <w:color w:val="767171" w:themeColor="background2" w:themeShade="80"/>
                <w:sz w:val="24"/>
                <w:szCs w:val="24"/>
                <w:lang w:eastAsia="es-ES"/>
              </w:rPr>
              <w:t>Tierras D</w:t>
            </w:r>
            <w:r w:rsidRPr="00820FFE">
              <w:rPr>
                <w:rFonts w:ascii="Times New Roman" w:eastAsia="Times New Roman" w:hAnsi="Times New Roman"/>
                <w:color w:val="767171" w:themeColor="background2" w:themeShade="80"/>
                <w:sz w:val="24"/>
                <w:szCs w:val="24"/>
                <w:lang w:eastAsia="es-ES"/>
              </w:rPr>
              <w:t xml:space="preserve"> N </w:t>
            </w:r>
          </w:p>
        </w:tc>
        <w:tc>
          <w:tcPr>
            <w:tcW w:w="3602" w:type="dxa"/>
            <w:hideMark/>
          </w:tcPr>
          <w:p w14:paraId="5A82291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4E6F243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51599D8" w14:textId="77777777" w:rsidTr="00B611C4">
        <w:trPr>
          <w:trHeight w:val="336"/>
        </w:trPr>
        <w:tc>
          <w:tcPr>
            <w:tcW w:w="660" w:type="dxa"/>
            <w:noWrap/>
            <w:hideMark/>
          </w:tcPr>
          <w:p w14:paraId="666C0E7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237</w:t>
            </w:r>
          </w:p>
        </w:tc>
        <w:tc>
          <w:tcPr>
            <w:tcW w:w="3911" w:type="dxa"/>
            <w:hideMark/>
          </w:tcPr>
          <w:p w14:paraId="5A750BA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Tierras J O Montecristi</w:t>
            </w:r>
          </w:p>
        </w:tc>
        <w:tc>
          <w:tcPr>
            <w:tcW w:w="3602" w:type="dxa"/>
            <w:hideMark/>
          </w:tcPr>
          <w:p w14:paraId="574E017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669B9B6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6FC44CE" w14:textId="77777777" w:rsidTr="00B611C4">
        <w:trPr>
          <w:trHeight w:val="336"/>
        </w:trPr>
        <w:tc>
          <w:tcPr>
            <w:tcW w:w="660" w:type="dxa"/>
            <w:noWrap/>
            <w:hideMark/>
          </w:tcPr>
          <w:p w14:paraId="68BBDBF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238</w:t>
            </w:r>
          </w:p>
        </w:tc>
        <w:tc>
          <w:tcPr>
            <w:tcW w:w="3911" w:type="dxa"/>
            <w:hideMark/>
          </w:tcPr>
          <w:p w14:paraId="09F3880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Juzgado de Paz D N</w:t>
            </w:r>
          </w:p>
        </w:tc>
        <w:tc>
          <w:tcPr>
            <w:tcW w:w="3602" w:type="dxa"/>
            <w:hideMark/>
          </w:tcPr>
          <w:p w14:paraId="5EB6257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Lanzamiento de Lugar</w:t>
            </w:r>
          </w:p>
        </w:tc>
        <w:tc>
          <w:tcPr>
            <w:tcW w:w="1310" w:type="dxa"/>
            <w:hideMark/>
          </w:tcPr>
          <w:p w14:paraId="0CC85DE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3B6534C4" w14:textId="77777777" w:rsidTr="00B611C4">
        <w:trPr>
          <w:trHeight w:val="336"/>
        </w:trPr>
        <w:tc>
          <w:tcPr>
            <w:tcW w:w="660" w:type="dxa"/>
            <w:noWrap/>
            <w:hideMark/>
          </w:tcPr>
          <w:p w14:paraId="56E8636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239</w:t>
            </w:r>
          </w:p>
        </w:tc>
        <w:tc>
          <w:tcPr>
            <w:tcW w:w="3911" w:type="dxa"/>
            <w:hideMark/>
          </w:tcPr>
          <w:p w14:paraId="2C398A8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Higuey</w:t>
            </w:r>
          </w:p>
        </w:tc>
        <w:tc>
          <w:tcPr>
            <w:tcW w:w="3602" w:type="dxa"/>
            <w:hideMark/>
          </w:tcPr>
          <w:p w14:paraId="36854F4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Demanda en Nulidad</w:t>
            </w:r>
          </w:p>
        </w:tc>
        <w:tc>
          <w:tcPr>
            <w:tcW w:w="1310" w:type="dxa"/>
            <w:hideMark/>
          </w:tcPr>
          <w:p w14:paraId="333EA9D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B502C16" w14:textId="77777777" w:rsidTr="00B611C4">
        <w:trPr>
          <w:trHeight w:val="336"/>
        </w:trPr>
        <w:tc>
          <w:tcPr>
            <w:tcW w:w="660" w:type="dxa"/>
            <w:noWrap/>
            <w:hideMark/>
          </w:tcPr>
          <w:p w14:paraId="34A621F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240</w:t>
            </w:r>
          </w:p>
        </w:tc>
        <w:tc>
          <w:tcPr>
            <w:tcW w:w="3911" w:type="dxa"/>
            <w:hideMark/>
          </w:tcPr>
          <w:p w14:paraId="6472B82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de Tierras, D. N.</w:t>
            </w:r>
          </w:p>
        </w:tc>
        <w:tc>
          <w:tcPr>
            <w:tcW w:w="3602" w:type="dxa"/>
            <w:hideMark/>
          </w:tcPr>
          <w:p w14:paraId="200EC64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Titulación Masiva, Sector Luz Consuelo</w:t>
            </w:r>
          </w:p>
        </w:tc>
        <w:tc>
          <w:tcPr>
            <w:tcW w:w="1310" w:type="dxa"/>
            <w:hideMark/>
          </w:tcPr>
          <w:p w14:paraId="71DA123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A3E11AF" w14:textId="77777777" w:rsidTr="00B611C4">
        <w:trPr>
          <w:trHeight w:val="336"/>
        </w:trPr>
        <w:tc>
          <w:tcPr>
            <w:tcW w:w="660" w:type="dxa"/>
            <w:noWrap/>
            <w:hideMark/>
          </w:tcPr>
          <w:p w14:paraId="5DB8386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241</w:t>
            </w:r>
          </w:p>
        </w:tc>
        <w:tc>
          <w:tcPr>
            <w:tcW w:w="3911" w:type="dxa"/>
            <w:hideMark/>
          </w:tcPr>
          <w:p w14:paraId="7F57F31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Administrativo</w:t>
            </w:r>
          </w:p>
        </w:tc>
        <w:tc>
          <w:tcPr>
            <w:tcW w:w="3602" w:type="dxa"/>
            <w:hideMark/>
          </w:tcPr>
          <w:p w14:paraId="6C16DF3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447D99F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3E48B3A" w14:textId="77777777" w:rsidTr="00B611C4">
        <w:trPr>
          <w:trHeight w:val="336"/>
        </w:trPr>
        <w:tc>
          <w:tcPr>
            <w:tcW w:w="660" w:type="dxa"/>
            <w:noWrap/>
            <w:hideMark/>
          </w:tcPr>
          <w:p w14:paraId="6A395ED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242</w:t>
            </w:r>
          </w:p>
        </w:tc>
        <w:tc>
          <w:tcPr>
            <w:tcW w:w="3911" w:type="dxa"/>
            <w:hideMark/>
          </w:tcPr>
          <w:p w14:paraId="35F7FFA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El Seibo</w:t>
            </w:r>
          </w:p>
        </w:tc>
        <w:tc>
          <w:tcPr>
            <w:tcW w:w="3602" w:type="dxa"/>
            <w:hideMark/>
          </w:tcPr>
          <w:p w14:paraId="061851B7" w14:textId="0D0843F1"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D52FF"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Derechos Registrados</w:t>
            </w:r>
          </w:p>
        </w:tc>
        <w:tc>
          <w:tcPr>
            <w:tcW w:w="1310" w:type="dxa"/>
            <w:hideMark/>
          </w:tcPr>
          <w:p w14:paraId="6E037FF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4DB27782" w14:textId="77777777" w:rsidTr="00B611C4">
        <w:trPr>
          <w:trHeight w:val="336"/>
        </w:trPr>
        <w:tc>
          <w:tcPr>
            <w:tcW w:w="660" w:type="dxa"/>
            <w:noWrap/>
            <w:hideMark/>
          </w:tcPr>
          <w:p w14:paraId="31BE112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243</w:t>
            </w:r>
          </w:p>
        </w:tc>
        <w:tc>
          <w:tcPr>
            <w:tcW w:w="3911" w:type="dxa"/>
            <w:hideMark/>
          </w:tcPr>
          <w:p w14:paraId="63A5D4C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de Tierras, D. N.</w:t>
            </w:r>
          </w:p>
        </w:tc>
        <w:tc>
          <w:tcPr>
            <w:tcW w:w="3602" w:type="dxa"/>
            <w:hideMark/>
          </w:tcPr>
          <w:p w14:paraId="6BE07935" w14:textId="10163FF0"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Demanda </w:t>
            </w:r>
            <w:r w:rsidR="002D52FF" w:rsidRPr="00820FFE">
              <w:rPr>
                <w:rFonts w:ascii="Times New Roman" w:eastAsia="Times New Roman" w:hAnsi="Times New Roman"/>
                <w:color w:val="767171" w:themeColor="background2" w:themeShade="80"/>
                <w:sz w:val="24"/>
                <w:szCs w:val="24"/>
                <w:lang w:eastAsia="es-ES"/>
              </w:rPr>
              <w:t>e</w:t>
            </w:r>
            <w:r w:rsidRPr="00820FFE">
              <w:rPr>
                <w:rFonts w:ascii="Times New Roman" w:eastAsia="Times New Roman" w:hAnsi="Times New Roman"/>
                <w:color w:val="767171" w:themeColor="background2" w:themeShade="80"/>
                <w:sz w:val="24"/>
                <w:szCs w:val="24"/>
                <w:lang w:eastAsia="es-ES"/>
              </w:rPr>
              <w:t>n Referimiento</w:t>
            </w:r>
          </w:p>
        </w:tc>
        <w:tc>
          <w:tcPr>
            <w:tcW w:w="1310" w:type="dxa"/>
            <w:hideMark/>
          </w:tcPr>
          <w:p w14:paraId="1D96D8D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1F15B9BA" w14:textId="77777777" w:rsidTr="00B611C4">
        <w:trPr>
          <w:trHeight w:val="336"/>
        </w:trPr>
        <w:tc>
          <w:tcPr>
            <w:tcW w:w="660" w:type="dxa"/>
            <w:noWrap/>
            <w:hideMark/>
          </w:tcPr>
          <w:p w14:paraId="529F88D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244</w:t>
            </w:r>
          </w:p>
        </w:tc>
        <w:tc>
          <w:tcPr>
            <w:tcW w:w="3911" w:type="dxa"/>
            <w:hideMark/>
          </w:tcPr>
          <w:p w14:paraId="4D52BA4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de Bani, Prov. Peravia</w:t>
            </w:r>
          </w:p>
        </w:tc>
        <w:tc>
          <w:tcPr>
            <w:tcW w:w="3602" w:type="dxa"/>
            <w:hideMark/>
          </w:tcPr>
          <w:p w14:paraId="79C081B7" w14:textId="452437C1"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D52FF"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 xml:space="preserve">obre Derechos Registrados </w:t>
            </w:r>
          </w:p>
        </w:tc>
        <w:tc>
          <w:tcPr>
            <w:tcW w:w="1310" w:type="dxa"/>
            <w:hideMark/>
          </w:tcPr>
          <w:p w14:paraId="693D407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6D094A0D" w14:textId="77777777" w:rsidTr="00B611C4">
        <w:trPr>
          <w:trHeight w:val="576"/>
        </w:trPr>
        <w:tc>
          <w:tcPr>
            <w:tcW w:w="660" w:type="dxa"/>
            <w:noWrap/>
            <w:hideMark/>
          </w:tcPr>
          <w:p w14:paraId="1F82DB3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245</w:t>
            </w:r>
          </w:p>
        </w:tc>
        <w:tc>
          <w:tcPr>
            <w:tcW w:w="3911" w:type="dxa"/>
            <w:hideMark/>
          </w:tcPr>
          <w:p w14:paraId="7A2124E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Camara Civil y Comercial Sto Dgo Este</w:t>
            </w:r>
          </w:p>
        </w:tc>
        <w:tc>
          <w:tcPr>
            <w:tcW w:w="3602" w:type="dxa"/>
            <w:hideMark/>
          </w:tcPr>
          <w:p w14:paraId="64925E4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Embargo Inmobiliario</w:t>
            </w:r>
          </w:p>
        </w:tc>
        <w:tc>
          <w:tcPr>
            <w:tcW w:w="1310" w:type="dxa"/>
            <w:hideMark/>
          </w:tcPr>
          <w:p w14:paraId="5E38B7D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7941C6D7" w14:textId="77777777" w:rsidTr="00B611C4">
        <w:trPr>
          <w:trHeight w:val="336"/>
        </w:trPr>
        <w:tc>
          <w:tcPr>
            <w:tcW w:w="660" w:type="dxa"/>
            <w:noWrap/>
            <w:hideMark/>
          </w:tcPr>
          <w:p w14:paraId="186AC92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246</w:t>
            </w:r>
          </w:p>
        </w:tc>
        <w:tc>
          <w:tcPr>
            <w:tcW w:w="3911" w:type="dxa"/>
            <w:hideMark/>
          </w:tcPr>
          <w:p w14:paraId="53B40E3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Barahona</w:t>
            </w:r>
          </w:p>
        </w:tc>
        <w:tc>
          <w:tcPr>
            <w:tcW w:w="3602" w:type="dxa"/>
            <w:hideMark/>
          </w:tcPr>
          <w:p w14:paraId="3D9282D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38B3302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D46F2BF" w14:textId="77777777" w:rsidTr="00B611C4">
        <w:trPr>
          <w:trHeight w:val="336"/>
        </w:trPr>
        <w:tc>
          <w:tcPr>
            <w:tcW w:w="660" w:type="dxa"/>
            <w:noWrap/>
            <w:hideMark/>
          </w:tcPr>
          <w:p w14:paraId="6B7610F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247</w:t>
            </w:r>
          </w:p>
        </w:tc>
        <w:tc>
          <w:tcPr>
            <w:tcW w:w="3911" w:type="dxa"/>
            <w:hideMark/>
          </w:tcPr>
          <w:p w14:paraId="2B753B6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Higuey</w:t>
            </w:r>
          </w:p>
        </w:tc>
        <w:tc>
          <w:tcPr>
            <w:tcW w:w="3602" w:type="dxa"/>
            <w:hideMark/>
          </w:tcPr>
          <w:p w14:paraId="4B73D0E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Demanda en Nulidad</w:t>
            </w:r>
          </w:p>
        </w:tc>
        <w:tc>
          <w:tcPr>
            <w:tcW w:w="1310" w:type="dxa"/>
            <w:hideMark/>
          </w:tcPr>
          <w:p w14:paraId="35211D0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168700D6" w14:textId="77777777" w:rsidTr="00B611C4">
        <w:trPr>
          <w:trHeight w:val="336"/>
        </w:trPr>
        <w:tc>
          <w:tcPr>
            <w:tcW w:w="660" w:type="dxa"/>
            <w:noWrap/>
            <w:hideMark/>
          </w:tcPr>
          <w:p w14:paraId="15DB672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248</w:t>
            </w:r>
          </w:p>
        </w:tc>
        <w:tc>
          <w:tcPr>
            <w:tcW w:w="3911" w:type="dxa"/>
            <w:hideMark/>
          </w:tcPr>
          <w:p w14:paraId="1D0FF30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Juzgado de Paz 1</w:t>
            </w:r>
            <w:r w:rsidRPr="00820FFE">
              <w:rPr>
                <w:rFonts w:ascii="Times New Roman" w:eastAsia="Times New Roman" w:hAnsi="Times New Roman"/>
                <w:color w:val="767171" w:themeColor="background2" w:themeShade="80"/>
                <w:sz w:val="24"/>
                <w:szCs w:val="24"/>
                <w:vertAlign w:val="superscript"/>
                <w:lang w:eastAsia="es-ES"/>
              </w:rPr>
              <w:t>ra</w:t>
            </w:r>
            <w:r w:rsidRPr="00820FFE">
              <w:rPr>
                <w:rFonts w:ascii="Times New Roman" w:eastAsia="Times New Roman" w:hAnsi="Times New Roman"/>
                <w:color w:val="767171" w:themeColor="background2" w:themeShade="80"/>
                <w:sz w:val="24"/>
                <w:szCs w:val="24"/>
                <w:lang w:eastAsia="es-ES"/>
              </w:rPr>
              <w:t xml:space="preserve"> Circ, </w:t>
            </w:r>
          </w:p>
        </w:tc>
        <w:tc>
          <w:tcPr>
            <w:tcW w:w="3602" w:type="dxa"/>
            <w:hideMark/>
          </w:tcPr>
          <w:p w14:paraId="07EAC9B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Violación de Artículos</w:t>
            </w:r>
          </w:p>
        </w:tc>
        <w:tc>
          <w:tcPr>
            <w:tcW w:w="1310" w:type="dxa"/>
            <w:hideMark/>
          </w:tcPr>
          <w:p w14:paraId="5549C64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1FF5C746" w14:textId="77777777" w:rsidTr="00B611C4">
        <w:trPr>
          <w:trHeight w:val="336"/>
        </w:trPr>
        <w:tc>
          <w:tcPr>
            <w:tcW w:w="660" w:type="dxa"/>
            <w:noWrap/>
            <w:hideMark/>
          </w:tcPr>
          <w:p w14:paraId="5437E0F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249</w:t>
            </w:r>
          </w:p>
        </w:tc>
        <w:tc>
          <w:tcPr>
            <w:tcW w:w="3911" w:type="dxa"/>
            <w:hideMark/>
          </w:tcPr>
          <w:p w14:paraId="7EBD572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Tribunal Sup. Dpto Central</w:t>
            </w:r>
          </w:p>
        </w:tc>
        <w:tc>
          <w:tcPr>
            <w:tcW w:w="3602" w:type="dxa"/>
            <w:hideMark/>
          </w:tcPr>
          <w:p w14:paraId="40C5C96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apelación</w:t>
            </w:r>
          </w:p>
        </w:tc>
        <w:tc>
          <w:tcPr>
            <w:tcW w:w="1310" w:type="dxa"/>
            <w:hideMark/>
          </w:tcPr>
          <w:p w14:paraId="7ECBC0C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A8C69F2" w14:textId="77777777" w:rsidTr="00B611C4">
        <w:trPr>
          <w:trHeight w:val="336"/>
        </w:trPr>
        <w:tc>
          <w:tcPr>
            <w:tcW w:w="660" w:type="dxa"/>
            <w:noWrap/>
            <w:hideMark/>
          </w:tcPr>
          <w:p w14:paraId="32EA93C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250</w:t>
            </w:r>
          </w:p>
        </w:tc>
        <w:tc>
          <w:tcPr>
            <w:tcW w:w="3911" w:type="dxa"/>
            <w:hideMark/>
          </w:tcPr>
          <w:p w14:paraId="6C353BB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Santiago</w:t>
            </w:r>
          </w:p>
        </w:tc>
        <w:tc>
          <w:tcPr>
            <w:tcW w:w="3602" w:type="dxa"/>
            <w:hideMark/>
          </w:tcPr>
          <w:p w14:paraId="5140112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Declaratoria Utilidad Publica</w:t>
            </w:r>
          </w:p>
        </w:tc>
        <w:tc>
          <w:tcPr>
            <w:tcW w:w="1310" w:type="dxa"/>
            <w:hideMark/>
          </w:tcPr>
          <w:p w14:paraId="21DED7D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32A0CB00" w14:textId="77777777" w:rsidTr="00B611C4">
        <w:trPr>
          <w:trHeight w:val="336"/>
        </w:trPr>
        <w:tc>
          <w:tcPr>
            <w:tcW w:w="660" w:type="dxa"/>
            <w:noWrap/>
            <w:hideMark/>
          </w:tcPr>
          <w:p w14:paraId="47C9134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251</w:t>
            </w:r>
          </w:p>
        </w:tc>
        <w:tc>
          <w:tcPr>
            <w:tcW w:w="3911" w:type="dxa"/>
            <w:hideMark/>
          </w:tcPr>
          <w:p w14:paraId="07F449C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Santiago</w:t>
            </w:r>
          </w:p>
        </w:tc>
        <w:tc>
          <w:tcPr>
            <w:tcW w:w="3602" w:type="dxa"/>
            <w:hideMark/>
          </w:tcPr>
          <w:p w14:paraId="41BF34B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5F56B0D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ED1D91A" w14:textId="77777777" w:rsidTr="00B611C4">
        <w:trPr>
          <w:trHeight w:val="336"/>
        </w:trPr>
        <w:tc>
          <w:tcPr>
            <w:tcW w:w="660" w:type="dxa"/>
            <w:noWrap/>
            <w:hideMark/>
          </w:tcPr>
          <w:p w14:paraId="5D987B2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252</w:t>
            </w:r>
          </w:p>
        </w:tc>
        <w:tc>
          <w:tcPr>
            <w:tcW w:w="3911" w:type="dxa"/>
            <w:hideMark/>
          </w:tcPr>
          <w:p w14:paraId="3DB9F4F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3602" w:type="dxa"/>
            <w:hideMark/>
          </w:tcPr>
          <w:p w14:paraId="21F87BF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54B91F8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1914A5CA" w14:textId="77777777" w:rsidTr="00B611C4">
        <w:trPr>
          <w:trHeight w:val="336"/>
        </w:trPr>
        <w:tc>
          <w:tcPr>
            <w:tcW w:w="660" w:type="dxa"/>
            <w:noWrap/>
            <w:hideMark/>
          </w:tcPr>
          <w:p w14:paraId="2382681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253</w:t>
            </w:r>
          </w:p>
        </w:tc>
        <w:tc>
          <w:tcPr>
            <w:tcW w:w="3911" w:type="dxa"/>
            <w:hideMark/>
          </w:tcPr>
          <w:p w14:paraId="5CDF927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Tierras  de J O Distrito N.</w:t>
            </w:r>
          </w:p>
        </w:tc>
        <w:tc>
          <w:tcPr>
            <w:tcW w:w="3602" w:type="dxa"/>
            <w:hideMark/>
          </w:tcPr>
          <w:p w14:paraId="0803D3B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15DD516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533433B6" w14:textId="77777777" w:rsidTr="00B611C4">
        <w:trPr>
          <w:trHeight w:val="336"/>
        </w:trPr>
        <w:tc>
          <w:tcPr>
            <w:tcW w:w="660" w:type="dxa"/>
            <w:noWrap/>
            <w:hideMark/>
          </w:tcPr>
          <w:p w14:paraId="4828F83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254</w:t>
            </w:r>
          </w:p>
        </w:tc>
        <w:tc>
          <w:tcPr>
            <w:tcW w:w="3911" w:type="dxa"/>
            <w:hideMark/>
          </w:tcPr>
          <w:p w14:paraId="66C855C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Tierras J O  Santiago</w:t>
            </w:r>
          </w:p>
        </w:tc>
        <w:tc>
          <w:tcPr>
            <w:tcW w:w="3602" w:type="dxa"/>
            <w:hideMark/>
          </w:tcPr>
          <w:p w14:paraId="2E8F019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3F3DD3D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51473110" w14:textId="77777777" w:rsidTr="00B611C4">
        <w:trPr>
          <w:trHeight w:val="336"/>
        </w:trPr>
        <w:tc>
          <w:tcPr>
            <w:tcW w:w="660" w:type="dxa"/>
            <w:noWrap/>
            <w:hideMark/>
          </w:tcPr>
          <w:p w14:paraId="14B0BC6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255</w:t>
            </w:r>
          </w:p>
        </w:tc>
        <w:tc>
          <w:tcPr>
            <w:tcW w:w="3911" w:type="dxa"/>
            <w:hideMark/>
          </w:tcPr>
          <w:p w14:paraId="5B37F1B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Tribunal Sup. De Tierras  D N </w:t>
            </w:r>
          </w:p>
        </w:tc>
        <w:tc>
          <w:tcPr>
            <w:tcW w:w="3602" w:type="dxa"/>
            <w:hideMark/>
          </w:tcPr>
          <w:p w14:paraId="0C3FD0F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0740806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02DA2C81" w14:textId="77777777" w:rsidTr="00B611C4">
        <w:trPr>
          <w:trHeight w:val="336"/>
        </w:trPr>
        <w:tc>
          <w:tcPr>
            <w:tcW w:w="660" w:type="dxa"/>
            <w:noWrap/>
            <w:hideMark/>
          </w:tcPr>
          <w:p w14:paraId="3332125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256</w:t>
            </w:r>
          </w:p>
        </w:tc>
        <w:tc>
          <w:tcPr>
            <w:tcW w:w="3911" w:type="dxa"/>
            <w:hideMark/>
          </w:tcPr>
          <w:p w14:paraId="22F6AA8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Tierras J O Montecristi</w:t>
            </w:r>
          </w:p>
        </w:tc>
        <w:tc>
          <w:tcPr>
            <w:tcW w:w="3602" w:type="dxa"/>
            <w:hideMark/>
          </w:tcPr>
          <w:p w14:paraId="6BF836A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2C56C24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5E81FD1D" w14:textId="77777777" w:rsidTr="00B611C4">
        <w:trPr>
          <w:trHeight w:val="336"/>
        </w:trPr>
        <w:tc>
          <w:tcPr>
            <w:tcW w:w="660" w:type="dxa"/>
            <w:noWrap/>
            <w:hideMark/>
          </w:tcPr>
          <w:p w14:paraId="06EA004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257</w:t>
            </w:r>
          </w:p>
        </w:tc>
        <w:tc>
          <w:tcPr>
            <w:tcW w:w="3911" w:type="dxa"/>
            <w:hideMark/>
          </w:tcPr>
          <w:p w14:paraId="5A1A1643" w14:textId="624562F1"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Juzgado </w:t>
            </w:r>
            <w:r w:rsidR="00D90AEF"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Paz D N</w:t>
            </w:r>
          </w:p>
        </w:tc>
        <w:tc>
          <w:tcPr>
            <w:tcW w:w="3602" w:type="dxa"/>
            <w:hideMark/>
          </w:tcPr>
          <w:p w14:paraId="35D4F11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Lanzamiento de Lugar</w:t>
            </w:r>
          </w:p>
        </w:tc>
        <w:tc>
          <w:tcPr>
            <w:tcW w:w="1310" w:type="dxa"/>
            <w:hideMark/>
          </w:tcPr>
          <w:p w14:paraId="45317AA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781697E1" w14:textId="77777777" w:rsidTr="00B611C4">
        <w:trPr>
          <w:trHeight w:val="336"/>
        </w:trPr>
        <w:tc>
          <w:tcPr>
            <w:tcW w:w="660" w:type="dxa"/>
            <w:noWrap/>
            <w:hideMark/>
          </w:tcPr>
          <w:p w14:paraId="3BD829B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258</w:t>
            </w:r>
          </w:p>
        </w:tc>
        <w:tc>
          <w:tcPr>
            <w:tcW w:w="3911" w:type="dxa"/>
            <w:hideMark/>
          </w:tcPr>
          <w:p w14:paraId="6EC40AD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Higuey</w:t>
            </w:r>
          </w:p>
        </w:tc>
        <w:tc>
          <w:tcPr>
            <w:tcW w:w="3602" w:type="dxa"/>
            <w:hideMark/>
          </w:tcPr>
          <w:p w14:paraId="71E0EC5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Demanda en Nulidad</w:t>
            </w:r>
          </w:p>
        </w:tc>
        <w:tc>
          <w:tcPr>
            <w:tcW w:w="1310" w:type="dxa"/>
            <w:hideMark/>
          </w:tcPr>
          <w:p w14:paraId="5CD89B3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2955DEE" w14:textId="77777777" w:rsidTr="00B611C4">
        <w:trPr>
          <w:trHeight w:val="336"/>
        </w:trPr>
        <w:tc>
          <w:tcPr>
            <w:tcW w:w="660" w:type="dxa"/>
            <w:noWrap/>
            <w:hideMark/>
          </w:tcPr>
          <w:p w14:paraId="15CD7C2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259</w:t>
            </w:r>
          </w:p>
        </w:tc>
        <w:tc>
          <w:tcPr>
            <w:tcW w:w="3911" w:type="dxa"/>
            <w:hideMark/>
          </w:tcPr>
          <w:p w14:paraId="0721209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Tierras J O Samaná</w:t>
            </w:r>
          </w:p>
        </w:tc>
        <w:tc>
          <w:tcPr>
            <w:tcW w:w="3602" w:type="dxa"/>
            <w:hideMark/>
          </w:tcPr>
          <w:p w14:paraId="1CECFA3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4A478E8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Agosto</w:t>
            </w:r>
          </w:p>
        </w:tc>
      </w:tr>
      <w:tr w:rsidR="00820FFE" w:rsidRPr="00820FFE" w14:paraId="2092ABBE" w14:textId="77777777" w:rsidTr="00B611C4">
        <w:trPr>
          <w:trHeight w:val="336"/>
        </w:trPr>
        <w:tc>
          <w:tcPr>
            <w:tcW w:w="660" w:type="dxa"/>
            <w:noWrap/>
            <w:hideMark/>
          </w:tcPr>
          <w:p w14:paraId="574145B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260</w:t>
            </w:r>
          </w:p>
        </w:tc>
        <w:tc>
          <w:tcPr>
            <w:tcW w:w="3911" w:type="dxa"/>
            <w:hideMark/>
          </w:tcPr>
          <w:p w14:paraId="7E1D01B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Tierras J O Barahona</w:t>
            </w:r>
          </w:p>
        </w:tc>
        <w:tc>
          <w:tcPr>
            <w:tcW w:w="3602" w:type="dxa"/>
            <w:hideMark/>
          </w:tcPr>
          <w:p w14:paraId="39D7506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143341A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29F5714F" w14:textId="77777777" w:rsidTr="00B611C4">
        <w:trPr>
          <w:trHeight w:val="336"/>
        </w:trPr>
        <w:tc>
          <w:tcPr>
            <w:tcW w:w="660" w:type="dxa"/>
            <w:noWrap/>
            <w:hideMark/>
          </w:tcPr>
          <w:p w14:paraId="35D3552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261</w:t>
            </w:r>
          </w:p>
        </w:tc>
        <w:tc>
          <w:tcPr>
            <w:tcW w:w="3911" w:type="dxa"/>
            <w:hideMark/>
          </w:tcPr>
          <w:p w14:paraId="07770E7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 J O Santiago</w:t>
            </w:r>
          </w:p>
        </w:tc>
        <w:tc>
          <w:tcPr>
            <w:tcW w:w="3602" w:type="dxa"/>
            <w:hideMark/>
          </w:tcPr>
          <w:p w14:paraId="7D73B04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Confiscación</w:t>
            </w:r>
          </w:p>
        </w:tc>
        <w:tc>
          <w:tcPr>
            <w:tcW w:w="1310" w:type="dxa"/>
            <w:hideMark/>
          </w:tcPr>
          <w:p w14:paraId="5A3E1F4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569D23B3" w14:textId="77777777" w:rsidTr="00B611C4">
        <w:trPr>
          <w:trHeight w:val="336"/>
        </w:trPr>
        <w:tc>
          <w:tcPr>
            <w:tcW w:w="660" w:type="dxa"/>
            <w:noWrap/>
            <w:hideMark/>
          </w:tcPr>
          <w:p w14:paraId="4808A59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262</w:t>
            </w:r>
          </w:p>
        </w:tc>
        <w:tc>
          <w:tcPr>
            <w:tcW w:w="3911" w:type="dxa"/>
            <w:hideMark/>
          </w:tcPr>
          <w:p w14:paraId="0EC4523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Distrito Nacional</w:t>
            </w:r>
          </w:p>
        </w:tc>
        <w:tc>
          <w:tcPr>
            <w:tcW w:w="3602" w:type="dxa"/>
            <w:hideMark/>
          </w:tcPr>
          <w:p w14:paraId="1C91E33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 Registrado</w:t>
            </w:r>
          </w:p>
        </w:tc>
        <w:tc>
          <w:tcPr>
            <w:tcW w:w="1310" w:type="dxa"/>
            <w:hideMark/>
          </w:tcPr>
          <w:p w14:paraId="23C67E6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35ACFCFC" w14:textId="77777777" w:rsidTr="00B611C4">
        <w:trPr>
          <w:trHeight w:val="336"/>
        </w:trPr>
        <w:tc>
          <w:tcPr>
            <w:tcW w:w="660" w:type="dxa"/>
            <w:noWrap/>
            <w:hideMark/>
          </w:tcPr>
          <w:p w14:paraId="656F794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263</w:t>
            </w:r>
          </w:p>
        </w:tc>
        <w:tc>
          <w:tcPr>
            <w:tcW w:w="3911" w:type="dxa"/>
            <w:hideMark/>
          </w:tcPr>
          <w:p w14:paraId="008D285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 Sup. de Tierras D N </w:t>
            </w:r>
          </w:p>
        </w:tc>
        <w:tc>
          <w:tcPr>
            <w:tcW w:w="3602" w:type="dxa"/>
            <w:hideMark/>
          </w:tcPr>
          <w:p w14:paraId="425128E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Apelación</w:t>
            </w:r>
          </w:p>
        </w:tc>
        <w:tc>
          <w:tcPr>
            <w:tcW w:w="1310" w:type="dxa"/>
            <w:hideMark/>
          </w:tcPr>
          <w:p w14:paraId="3E9B38E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77056E47" w14:textId="77777777" w:rsidTr="00B611C4">
        <w:trPr>
          <w:trHeight w:val="336"/>
        </w:trPr>
        <w:tc>
          <w:tcPr>
            <w:tcW w:w="660" w:type="dxa"/>
            <w:noWrap/>
            <w:hideMark/>
          </w:tcPr>
          <w:p w14:paraId="48721E5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264</w:t>
            </w:r>
          </w:p>
        </w:tc>
        <w:tc>
          <w:tcPr>
            <w:tcW w:w="3911" w:type="dxa"/>
            <w:hideMark/>
          </w:tcPr>
          <w:p w14:paraId="5D03FFA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Tierras J O D N</w:t>
            </w:r>
          </w:p>
        </w:tc>
        <w:tc>
          <w:tcPr>
            <w:tcW w:w="3602" w:type="dxa"/>
            <w:hideMark/>
          </w:tcPr>
          <w:p w14:paraId="7D7354A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 Registrados</w:t>
            </w:r>
          </w:p>
        </w:tc>
        <w:tc>
          <w:tcPr>
            <w:tcW w:w="1310" w:type="dxa"/>
            <w:hideMark/>
          </w:tcPr>
          <w:p w14:paraId="4C8454B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624FDE18" w14:textId="77777777" w:rsidTr="00B611C4">
        <w:trPr>
          <w:trHeight w:val="336"/>
        </w:trPr>
        <w:tc>
          <w:tcPr>
            <w:tcW w:w="660" w:type="dxa"/>
            <w:noWrap/>
            <w:hideMark/>
          </w:tcPr>
          <w:p w14:paraId="2664961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265</w:t>
            </w:r>
          </w:p>
        </w:tc>
        <w:tc>
          <w:tcPr>
            <w:tcW w:w="3911" w:type="dxa"/>
            <w:hideMark/>
          </w:tcPr>
          <w:p w14:paraId="7BDF241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Tierras J O D N</w:t>
            </w:r>
          </w:p>
        </w:tc>
        <w:tc>
          <w:tcPr>
            <w:tcW w:w="3602" w:type="dxa"/>
            <w:hideMark/>
          </w:tcPr>
          <w:p w14:paraId="3A7916A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5266951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620CB24F" w14:textId="77777777" w:rsidTr="00B611C4">
        <w:trPr>
          <w:trHeight w:val="336"/>
        </w:trPr>
        <w:tc>
          <w:tcPr>
            <w:tcW w:w="660" w:type="dxa"/>
            <w:noWrap/>
            <w:hideMark/>
          </w:tcPr>
          <w:p w14:paraId="2D081D6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266</w:t>
            </w:r>
          </w:p>
        </w:tc>
        <w:tc>
          <w:tcPr>
            <w:tcW w:w="3911" w:type="dxa"/>
            <w:hideMark/>
          </w:tcPr>
          <w:p w14:paraId="2B5DCF3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Tierras J O D N</w:t>
            </w:r>
          </w:p>
        </w:tc>
        <w:tc>
          <w:tcPr>
            <w:tcW w:w="3602" w:type="dxa"/>
            <w:hideMark/>
          </w:tcPr>
          <w:p w14:paraId="48E34B0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Desalojo</w:t>
            </w:r>
          </w:p>
        </w:tc>
        <w:tc>
          <w:tcPr>
            <w:tcW w:w="1310" w:type="dxa"/>
            <w:hideMark/>
          </w:tcPr>
          <w:p w14:paraId="52C2CB9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3B9FF2A4" w14:textId="77777777" w:rsidTr="00B611C4">
        <w:trPr>
          <w:trHeight w:val="336"/>
        </w:trPr>
        <w:tc>
          <w:tcPr>
            <w:tcW w:w="660" w:type="dxa"/>
            <w:noWrap/>
            <w:hideMark/>
          </w:tcPr>
          <w:p w14:paraId="1C21684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267</w:t>
            </w:r>
          </w:p>
        </w:tc>
        <w:tc>
          <w:tcPr>
            <w:tcW w:w="3911" w:type="dxa"/>
            <w:hideMark/>
          </w:tcPr>
          <w:p w14:paraId="48A93A2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de Tierras</w:t>
            </w:r>
          </w:p>
        </w:tc>
        <w:tc>
          <w:tcPr>
            <w:tcW w:w="3602" w:type="dxa"/>
            <w:hideMark/>
          </w:tcPr>
          <w:p w14:paraId="1F28373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 Contencioso Adm</w:t>
            </w:r>
          </w:p>
        </w:tc>
        <w:tc>
          <w:tcPr>
            <w:tcW w:w="1310" w:type="dxa"/>
            <w:hideMark/>
          </w:tcPr>
          <w:p w14:paraId="64DB256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736ACEAD" w14:textId="77777777" w:rsidTr="00B611C4">
        <w:trPr>
          <w:trHeight w:val="336"/>
        </w:trPr>
        <w:tc>
          <w:tcPr>
            <w:tcW w:w="660" w:type="dxa"/>
            <w:noWrap/>
            <w:hideMark/>
          </w:tcPr>
          <w:p w14:paraId="022C5BF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268</w:t>
            </w:r>
          </w:p>
        </w:tc>
        <w:tc>
          <w:tcPr>
            <w:tcW w:w="3911" w:type="dxa"/>
            <w:hideMark/>
          </w:tcPr>
          <w:p w14:paraId="7AD1CDA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w:t>
            </w:r>
          </w:p>
        </w:tc>
        <w:tc>
          <w:tcPr>
            <w:tcW w:w="3602" w:type="dxa"/>
            <w:hideMark/>
          </w:tcPr>
          <w:p w14:paraId="5DCB6A3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5FB6BC2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2884379F" w14:textId="77777777" w:rsidTr="00B611C4">
        <w:trPr>
          <w:trHeight w:val="336"/>
        </w:trPr>
        <w:tc>
          <w:tcPr>
            <w:tcW w:w="660" w:type="dxa"/>
            <w:noWrap/>
            <w:hideMark/>
          </w:tcPr>
          <w:p w14:paraId="6387C99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269</w:t>
            </w:r>
          </w:p>
        </w:tc>
        <w:tc>
          <w:tcPr>
            <w:tcW w:w="3911" w:type="dxa"/>
            <w:hideMark/>
          </w:tcPr>
          <w:p w14:paraId="6B4CBE8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 J. O. de  Santiago</w:t>
            </w:r>
          </w:p>
        </w:tc>
        <w:tc>
          <w:tcPr>
            <w:tcW w:w="3602" w:type="dxa"/>
            <w:hideMark/>
          </w:tcPr>
          <w:p w14:paraId="7A362EBC" w14:textId="4DC58CFC"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D52FF" w:rsidRPr="00820FFE">
              <w:rPr>
                <w:rFonts w:ascii="Times New Roman" w:eastAsia="Times New Roman" w:hAnsi="Times New Roman"/>
                <w:color w:val="767171" w:themeColor="background2" w:themeShade="80"/>
                <w:sz w:val="24"/>
                <w:szCs w:val="24"/>
                <w:lang w:eastAsia="es-ES"/>
              </w:rPr>
              <w:t>sobre Derecho</w:t>
            </w:r>
            <w:r w:rsidRPr="00820FFE">
              <w:rPr>
                <w:rFonts w:ascii="Times New Roman" w:eastAsia="Times New Roman" w:hAnsi="Times New Roman"/>
                <w:color w:val="767171" w:themeColor="background2" w:themeShade="80"/>
                <w:sz w:val="24"/>
                <w:szCs w:val="24"/>
                <w:lang w:eastAsia="es-ES"/>
              </w:rPr>
              <w:t xml:space="preserve"> </w:t>
            </w:r>
            <w:r w:rsidR="002D52FF" w:rsidRPr="00820FFE">
              <w:rPr>
                <w:rFonts w:ascii="Times New Roman" w:eastAsia="Times New Roman" w:hAnsi="Times New Roman"/>
                <w:color w:val="767171" w:themeColor="background2" w:themeShade="80"/>
                <w:sz w:val="24"/>
                <w:szCs w:val="24"/>
                <w:lang w:eastAsia="es-ES"/>
              </w:rPr>
              <w:t>Registrado</w:t>
            </w:r>
          </w:p>
        </w:tc>
        <w:tc>
          <w:tcPr>
            <w:tcW w:w="1310" w:type="dxa"/>
            <w:hideMark/>
          </w:tcPr>
          <w:p w14:paraId="0BABDF8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074BFBF0" w14:textId="77777777" w:rsidTr="00B611C4">
        <w:trPr>
          <w:trHeight w:val="336"/>
        </w:trPr>
        <w:tc>
          <w:tcPr>
            <w:tcW w:w="660" w:type="dxa"/>
            <w:noWrap/>
            <w:hideMark/>
          </w:tcPr>
          <w:p w14:paraId="735689E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270</w:t>
            </w:r>
          </w:p>
        </w:tc>
        <w:tc>
          <w:tcPr>
            <w:tcW w:w="3911" w:type="dxa"/>
            <w:hideMark/>
          </w:tcPr>
          <w:p w14:paraId="59F462A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w:t>
            </w:r>
          </w:p>
        </w:tc>
        <w:tc>
          <w:tcPr>
            <w:tcW w:w="3602" w:type="dxa"/>
            <w:hideMark/>
          </w:tcPr>
          <w:p w14:paraId="0F79089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Demanda en Justiprecio</w:t>
            </w:r>
          </w:p>
        </w:tc>
        <w:tc>
          <w:tcPr>
            <w:tcW w:w="1310" w:type="dxa"/>
            <w:hideMark/>
          </w:tcPr>
          <w:p w14:paraId="314C637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0B344388" w14:textId="77777777" w:rsidTr="00B611C4">
        <w:trPr>
          <w:trHeight w:val="336"/>
        </w:trPr>
        <w:tc>
          <w:tcPr>
            <w:tcW w:w="660" w:type="dxa"/>
            <w:noWrap/>
            <w:hideMark/>
          </w:tcPr>
          <w:p w14:paraId="090CDFF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271</w:t>
            </w:r>
          </w:p>
        </w:tc>
        <w:tc>
          <w:tcPr>
            <w:tcW w:w="3911" w:type="dxa"/>
            <w:hideMark/>
          </w:tcPr>
          <w:p w14:paraId="4DF8959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Tierras Dpto. Central</w:t>
            </w:r>
          </w:p>
        </w:tc>
        <w:tc>
          <w:tcPr>
            <w:tcW w:w="3602" w:type="dxa"/>
            <w:hideMark/>
          </w:tcPr>
          <w:p w14:paraId="548EB42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01A29CF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4A354289" w14:textId="77777777" w:rsidTr="00B611C4">
        <w:trPr>
          <w:trHeight w:val="336"/>
        </w:trPr>
        <w:tc>
          <w:tcPr>
            <w:tcW w:w="660" w:type="dxa"/>
            <w:noWrap/>
            <w:hideMark/>
          </w:tcPr>
          <w:p w14:paraId="6F0F824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272</w:t>
            </w:r>
          </w:p>
        </w:tc>
        <w:tc>
          <w:tcPr>
            <w:tcW w:w="3911" w:type="dxa"/>
            <w:hideMark/>
          </w:tcPr>
          <w:p w14:paraId="4106081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de Tierras El Seibo</w:t>
            </w:r>
          </w:p>
        </w:tc>
        <w:tc>
          <w:tcPr>
            <w:tcW w:w="3602" w:type="dxa"/>
            <w:hideMark/>
          </w:tcPr>
          <w:p w14:paraId="1F71C8B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 Reg</w:t>
            </w:r>
          </w:p>
        </w:tc>
        <w:tc>
          <w:tcPr>
            <w:tcW w:w="1310" w:type="dxa"/>
            <w:hideMark/>
          </w:tcPr>
          <w:p w14:paraId="6B2D738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6322A7B5" w14:textId="77777777" w:rsidTr="00B611C4">
        <w:trPr>
          <w:trHeight w:val="336"/>
        </w:trPr>
        <w:tc>
          <w:tcPr>
            <w:tcW w:w="660" w:type="dxa"/>
            <w:noWrap/>
            <w:hideMark/>
          </w:tcPr>
          <w:p w14:paraId="784656B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273</w:t>
            </w:r>
          </w:p>
        </w:tc>
        <w:tc>
          <w:tcPr>
            <w:tcW w:w="3911" w:type="dxa"/>
            <w:hideMark/>
          </w:tcPr>
          <w:p w14:paraId="3D7A69C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Tierras J. O. Santiago</w:t>
            </w:r>
          </w:p>
        </w:tc>
        <w:tc>
          <w:tcPr>
            <w:tcW w:w="3602" w:type="dxa"/>
            <w:hideMark/>
          </w:tcPr>
          <w:p w14:paraId="1C37C38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Radiacion  de Decreto</w:t>
            </w:r>
          </w:p>
        </w:tc>
        <w:tc>
          <w:tcPr>
            <w:tcW w:w="1310" w:type="dxa"/>
            <w:hideMark/>
          </w:tcPr>
          <w:p w14:paraId="2255685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0D141584" w14:textId="77777777" w:rsidTr="00B611C4">
        <w:trPr>
          <w:trHeight w:val="336"/>
        </w:trPr>
        <w:tc>
          <w:tcPr>
            <w:tcW w:w="660" w:type="dxa"/>
            <w:noWrap/>
            <w:hideMark/>
          </w:tcPr>
          <w:p w14:paraId="4388C7C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274</w:t>
            </w:r>
          </w:p>
        </w:tc>
        <w:tc>
          <w:tcPr>
            <w:tcW w:w="3911" w:type="dxa"/>
            <w:hideMark/>
          </w:tcPr>
          <w:p w14:paraId="7166301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Tierras J O Santiago</w:t>
            </w:r>
          </w:p>
        </w:tc>
        <w:tc>
          <w:tcPr>
            <w:tcW w:w="3602" w:type="dxa"/>
            <w:hideMark/>
          </w:tcPr>
          <w:p w14:paraId="785068D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Nulidad de Decreto</w:t>
            </w:r>
          </w:p>
        </w:tc>
        <w:tc>
          <w:tcPr>
            <w:tcW w:w="1310" w:type="dxa"/>
            <w:hideMark/>
          </w:tcPr>
          <w:p w14:paraId="3FD271F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400DC328" w14:textId="77777777" w:rsidTr="00B611C4">
        <w:trPr>
          <w:trHeight w:val="336"/>
        </w:trPr>
        <w:tc>
          <w:tcPr>
            <w:tcW w:w="660" w:type="dxa"/>
            <w:noWrap/>
            <w:hideMark/>
          </w:tcPr>
          <w:p w14:paraId="568A1DC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275</w:t>
            </w:r>
          </w:p>
        </w:tc>
        <w:tc>
          <w:tcPr>
            <w:tcW w:w="3911" w:type="dxa"/>
            <w:hideMark/>
          </w:tcPr>
          <w:p w14:paraId="0BA5374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Administrativo</w:t>
            </w:r>
          </w:p>
        </w:tc>
        <w:tc>
          <w:tcPr>
            <w:tcW w:w="3602" w:type="dxa"/>
            <w:hideMark/>
          </w:tcPr>
          <w:p w14:paraId="5C47874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 Registrado</w:t>
            </w:r>
          </w:p>
        </w:tc>
        <w:tc>
          <w:tcPr>
            <w:tcW w:w="1310" w:type="dxa"/>
            <w:hideMark/>
          </w:tcPr>
          <w:p w14:paraId="3F1D5D6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466F1171" w14:textId="77777777" w:rsidTr="00B611C4">
        <w:trPr>
          <w:trHeight w:val="336"/>
        </w:trPr>
        <w:tc>
          <w:tcPr>
            <w:tcW w:w="660" w:type="dxa"/>
            <w:noWrap/>
            <w:hideMark/>
          </w:tcPr>
          <w:p w14:paraId="6B04B1C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276</w:t>
            </w:r>
          </w:p>
        </w:tc>
        <w:tc>
          <w:tcPr>
            <w:tcW w:w="3911" w:type="dxa"/>
            <w:hideMark/>
          </w:tcPr>
          <w:p w14:paraId="2E249D0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Tierras de J O D N</w:t>
            </w:r>
          </w:p>
        </w:tc>
        <w:tc>
          <w:tcPr>
            <w:tcW w:w="3602" w:type="dxa"/>
            <w:hideMark/>
          </w:tcPr>
          <w:p w14:paraId="4DA99E1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7F23A6A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2DC2CC57" w14:textId="77777777" w:rsidTr="00B611C4">
        <w:trPr>
          <w:trHeight w:val="336"/>
        </w:trPr>
        <w:tc>
          <w:tcPr>
            <w:tcW w:w="660" w:type="dxa"/>
            <w:noWrap/>
            <w:hideMark/>
          </w:tcPr>
          <w:p w14:paraId="2DFCEC1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277</w:t>
            </w:r>
          </w:p>
        </w:tc>
        <w:tc>
          <w:tcPr>
            <w:tcW w:w="3911" w:type="dxa"/>
            <w:hideMark/>
          </w:tcPr>
          <w:p w14:paraId="5AF96E7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de Tierras de J O Santiago</w:t>
            </w:r>
          </w:p>
        </w:tc>
        <w:tc>
          <w:tcPr>
            <w:tcW w:w="3602" w:type="dxa"/>
            <w:hideMark/>
          </w:tcPr>
          <w:p w14:paraId="2E0EC13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 Registrados</w:t>
            </w:r>
          </w:p>
        </w:tc>
        <w:tc>
          <w:tcPr>
            <w:tcW w:w="1310" w:type="dxa"/>
            <w:hideMark/>
          </w:tcPr>
          <w:p w14:paraId="07171E7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6712ACBD" w14:textId="77777777" w:rsidTr="00B611C4">
        <w:trPr>
          <w:trHeight w:val="336"/>
        </w:trPr>
        <w:tc>
          <w:tcPr>
            <w:tcW w:w="660" w:type="dxa"/>
            <w:noWrap/>
            <w:hideMark/>
          </w:tcPr>
          <w:p w14:paraId="2525F74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278</w:t>
            </w:r>
          </w:p>
        </w:tc>
        <w:tc>
          <w:tcPr>
            <w:tcW w:w="3911" w:type="dxa"/>
            <w:hideMark/>
          </w:tcPr>
          <w:p w14:paraId="3C8C382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Abogado del Estado</w:t>
            </w:r>
          </w:p>
        </w:tc>
        <w:tc>
          <w:tcPr>
            <w:tcW w:w="3602" w:type="dxa"/>
            <w:hideMark/>
          </w:tcPr>
          <w:p w14:paraId="6A54314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Violación de Linderos</w:t>
            </w:r>
          </w:p>
        </w:tc>
        <w:tc>
          <w:tcPr>
            <w:tcW w:w="1310" w:type="dxa"/>
            <w:hideMark/>
          </w:tcPr>
          <w:p w14:paraId="3AF422B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Septiembre</w:t>
            </w:r>
          </w:p>
        </w:tc>
      </w:tr>
      <w:tr w:rsidR="00820FFE" w:rsidRPr="00820FFE" w14:paraId="4EE4353F" w14:textId="77777777" w:rsidTr="00B611C4">
        <w:trPr>
          <w:trHeight w:val="336"/>
        </w:trPr>
        <w:tc>
          <w:tcPr>
            <w:tcW w:w="660" w:type="dxa"/>
            <w:noWrap/>
            <w:hideMark/>
          </w:tcPr>
          <w:p w14:paraId="5279C98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279</w:t>
            </w:r>
          </w:p>
        </w:tc>
        <w:tc>
          <w:tcPr>
            <w:tcW w:w="3911" w:type="dxa"/>
            <w:hideMark/>
          </w:tcPr>
          <w:p w14:paraId="2535AF2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Abogado del Estado</w:t>
            </w:r>
          </w:p>
        </w:tc>
        <w:tc>
          <w:tcPr>
            <w:tcW w:w="3602" w:type="dxa"/>
            <w:hideMark/>
          </w:tcPr>
          <w:p w14:paraId="178CC32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Violación De Linderos</w:t>
            </w:r>
          </w:p>
        </w:tc>
        <w:tc>
          <w:tcPr>
            <w:tcW w:w="1310" w:type="dxa"/>
            <w:hideMark/>
          </w:tcPr>
          <w:p w14:paraId="0E27AF8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7ABBE2A2" w14:textId="77777777" w:rsidTr="00B611C4">
        <w:trPr>
          <w:trHeight w:val="336"/>
        </w:trPr>
        <w:tc>
          <w:tcPr>
            <w:tcW w:w="660" w:type="dxa"/>
            <w:noWrap/>
            <w:hideMark/>
          </w:tcPr>
          <w:p w14:paraId="23DB80D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280</w:t>
            </w:r>
          </w:p>
        </w:tc>
        <w:tc>
          <w:tcPr>
            <w:tcW w:w="3911" w:type="dxa"/>
            <w:hideMark/>
          </w:tcPr>
          <w:p w14:paraId="36EB62F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de Santiago</w:t>
            </w:r>
          </w:p>
        </w:tc>
        <w:tc>
          <w:tcPr>
            <w:tcW w:w="3602" w:type="dxa"/>
            <w:hideMark/>
          </w:tcPr>
          <w:p w14:paraId="7F4199C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12B4D8D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3C5E6886" w14:textId="77777777" w:rsidTr="00B611C4">
        <w:trPr>
          <w:trHeight w:val="336"/>
        </w:trPr>
        <w:tc>
          <w:tcPr>
            <w:tcW w:w="660" w:type="dxa"/>
            <w:noWrap/>
            <w:hideMark/>
          </w:tcPr>
          <w:p w14:paraId="14F260E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281</w:t>
            </w:r>
          </w:p>
        </w:tc>
        <w:tc>
          <w:tcPr>
            <w:tcW w:w="3911" w:type="dxa"/>
            <w:hideMark/>
          </w:tcPr>
          <w:p w14:paraId="317C681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 N, 4ta Sala</w:t>
            </w:r>
          </w:p>
        </w:tc>
        <w:tc>
          <w:tcPr>
            <w:tcW w:w="3602" w:type="dxa"/>
            <w:hideMark/>
          </w:tcPr>
          <w:p w14:paraId="0CB222F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28F3DA5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ADA3ABF" w14:textId="77777777" w:rsidTr="00B611C4">
        <w:trPr>
          <w:trHeight w:val="336"/>
        </w:trPr>
        <w:tc>
          <w:tcPr>
            <w:tcW w:w="660" w:type="dxa"/>
            <w:noWrap/>
            <w:hideMark/>
          </w:tcPr>
          <w:p w14:paraId="0CDCA53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282</w:t>
            </w:r>
          </w:p>
        </w:tc>
        <w:tc>
          <w:tcPr>
            <w:tcW w:w="3911" w:type="dxa"/>
            <w:hideMark/>
          </w:tcPr>
          <w:p w14:paraId="07BADBD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w:t>
            </w:r>
          </w:p>
        </w:tc>
        <w:tc>
          <w:tcPr>
            <w:tcW w:w="3602" w:type="dxa"/>
            <w:hideMark/>
          </w:tcPr>
          <w:p w14:paraId="26917F8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Accion Const. de Amparo</w:t>
            </w:r>
          </w:p>
        </w:tc>
        <w:tc>
          <w:tcPr>
            <w:tcW w:w="1310" w:type="dxa"/>
            <w:hideMark/>
          </w:tcPr>
          <w:p w14:paraId="36D7555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3C8C2F77" w14:textId="77777777" w:rsidTr="00B611C4">
        <w:trPr>
          <w:trHeight w:val="336"/>
        </w:trPr>
        <w:tc>
          <w:tcPr>
            <w:tcW w:w="660" w:type="dxa"/>
            <w:noWrap/>
            <w:hideMark/>
          </w:tcPr>
          <w:p w14:paraId="010C87A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283</w:t>
            </w:r>
          </w:p>
        </w:tc>
        <w:tc>
          <w:tcPr>
            <w:tcW w:w="3911" w:type="dxa"/>
            <w:hideMark/>
          </w:tcPr>
          <w:p w14:paraId="58BC07F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 N</w:t>
            </w:r>
          </w:p>
        </w:tc>
        <w:tc>
          <w:tcPr>
            <w:tcW w:w="3602" w:type="dxa"/>
            <w:hideMark/>
          </w:tcPr>
          <w:p w14:paraId="4089D4AA" w14:textId="5B944486"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D52FF"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 Registrado</w:t>
            </w:r>
          </w:p>
        </w:tc>
        <w:tc>
          <w:tcPr>
            <w:tcW w:w="1310" w:type="dxa"/>
            <w:hideMark/>
          </w:tcPr>
          <w:p w14:paraId="02B0457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2EDCF4DA" w14:textId="77777777" w:rsidTr="00B611C4">
        <w:trPr>
          <w:trHeight w:val="336"/>
        </w:trPr>
        <w:tc>
          <w:tcPr>
            <w:tcW w:w="660" w:type="dxa"/>
            <w:noWrap/>
            <w:hideMark/>
          </w:tcPr>
          <w:p w14:paraId="6905BF8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284</w:t>
            </w:r>
          </w:p>
        </w:tc>
        <w:tc>
          <w:tcPr>
            <w:tcW w:w="3911" w:type="dxa"/>
            <w:hideMark/>
          </w:tcPr>
          <w:p w14:paraId="1C91429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Bonao</w:t>
            </w:r>
          </w:p>
        </w:tc>
        <w:tc>
          <w:tcPr>
            <w:tcW w:w="3602" w:type="dxa"/>
            <w:hideMark/>
          </w:tcPr>
          <w:p w14:paraId="0BB526B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3F9B6F0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0C456993" w14:textId="77777777" w:rsidTr="00B611C4">
        <w:trPr>
          <w:trHeight w:val="336"/>
        </w:trPr>
        <w:tc>
          <w:tcPr>
            <w:tcW w:w="660" w:type="dxa"/>
            <w:noWrap/>
            <w:hideMark/>
          </w:tcPr>
          <w:p w14:paraId="6DAA16C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285</w:t>
            </w:r>
          </w:p>
        </w:tc>
        <w:tc>
          <w:tcPr>
            <w:tcW w:w="3911" w:type="dxa"/>
            <w:hideMark/>
          </w:tcPr>
          <w:p w14:paraId="3137AF8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w:t>
            </w:r>
          </w:p>
        </w:tc>
        <w:tc>
          <w:tcPr>
            <w:tcW w:w="3602" w:type="dxa"/>
            <w:hideMark/>
          </w:tcPr>
          <w:p w14:paraId="40547CC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04435F0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3A58F431" w14:textId="77777777" w:rsidTr="00B611C4">
        <w:trPr>
          <w:trHeight w:val="336"/>
        </w:trPr>
        <w:tc>
          <w:tcPr>
            <w:tcW w:w="660" w:type="dxa"/>
            <w:noWrap/>
            <w:hideMark/>
          </w:tcPr>
          <w:p w14:paraId="5DEFE32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286</w:t>
            </w:r>
          </w:p>
        </w:tc>
        <w:tc>
          <w:tcPr>
            <w:tcW w:w="3911" w:type="dxa"/>
            <w:hideMark/>
          </w:tcPr>
          <w:p w14:paraId="56EB06B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w:t>
            </w:r>
          </w:p>
        </w:tc>
        <w:tc>
          <w:tcPr>
            <w:tcW w:w="3602" w:type="dxa"/>
            <w:hideMark/>
          </w:tcPr>
          <w:p w14:paraId="116DA4B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36552BE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7EBB6EB1" w14:textId="77777777" w:rsidTr="00B611C4">
        <w:trPr>
          <w:trHeight w:val="336"/>
        </w:trPr>
        <w:tc>
          <w:tcPr>
            <w:tcW w:w="660" w:type="dxa"/>
            <w:noWrap/>
            <w:hideMark/>
          </w:tcPr>
          <w:p w14:paraId="019CBC2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287</w:t>
            </w:r>
          </w:p>
        </w:tc>
        <w:tc>
          <w:tcPr>
            <w:tcW w:w="3911" w:type="dxa"/>
            <w:hideMark/>
          </w:tcPr>
          <w:p w14:paraId="74EB723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w:t>
            </w:r>
          </w:p>
        </w:tc>
        <w:tc>
          <w:tcPr>
            <w:tcW w:w="3602" w:type="dxa"/>
            <w:hideMark/>
          </w:tcPr>
          <w:p w14:paraId="0789BBD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49F70E7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62F5130C" w14:textId="77777777" w:rsidTr="00B611C4">
        <w:trPr>
          <w:trHeight w:val="336"/>
        </w:trPr>
        <w:tc>
          <w:tcPr>
            <w:tcW w:w="660" w:type="dxa"/>
            <w:noWrap/>
            <w:hideMark/>
          </w:tcPr>
          <w:p w14:paraId="7792802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288</w:t>
            </w:r>
          </w:p>
        </w:tc>
        <w:tc>
          <w:tcPr>
            <w:tcW w:w="3911" w:type="dxa"/>
            <w:hideMark/>
          </w:tcPr>
          <w:p w14:paraId="4A4C0C3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C.C.C. D N, 3ra Sala</w:t>
            </w:r>
          </w:p>
        </w:tc>
        <w:tc>
          <w:tcPr>
            <w:tcW w:w="3602" w:type="dxa"/>
            <w:hideMark/>
          </w:tcPr>
          <w:p w14:paraId="627CCFE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Demanda- Avenir</w:t>
            </w:r>
          </w:p>
        </w:tc>
        <w:tc>
          <w:tcPr>
            <w:tcW w:w="1310" w:type="dxa"/>
            <w:hideMark/>
          </w:tcPr>
          <w:p w14:paraId="693FABE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5F1FC50" w14:textId="77777777" w:rsidTr="00B611C4">
        <w:trPr>
          <w:trHeight w:val="336"/>
        </w:trPr>
        <w:tc>
          <w:tcPr>
            <w:tcW w:w="660" w:type="dxa"/>
            <w:noWrap/>
            <w:hideMark/>
          </w:tcPr>
          <w:p w14:paraId="6EE89FC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289</w:t>
            </w:r>
          </w:p>
        </w:tc>
        <w:tc>
          <w:tcPr>
            <w:tcW w:w="3911" w:type="dxa"/>
            <w:hideMark/>
          </w:tcPr>
          <w:p w14:paraId="6D468F2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Central</w:t>
            </w:r>
          </w:p>
        </w:tc>
        <w:tc>
          <w:tcPr>
            <w:tcW w:w="3602" w:type="dxa"/>
            <w:hideMark/>
          </w:tcPr>
          <w:p w14:paraId="46EDA5F3" w14:textId="7624D629"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D52FF"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Derechos Registrados</w:t>
            </w:r>
          </w:p>
        </w:tc>
        <w:tc>
          <w:tcPr>
            <w:tcW w:w="1310" w:type="dxa"/>
            <w:hideMark/>
          </w:tcPr>
          <w:p w14:paraId="260447B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16EE3126" w14:textId="77777777" w:rsidTr="00B611C4">
        <w:trPr>
          <w:trHeight w:val="600"/>
        </w:trPr>
        <w:tc>
          <w:tcPr>
            <w:tcW w:w="660" w:type="dxa"/>
            <w:noWrap/>
            <w:hideMark/>
          </w:tcPr>
          <w:p w14:paraId="3F69677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290</w:t>
            </w:r>
          </w:p>
        </w:tc>
        <w:tc>
          <w:tcPr>
            <w:tcW w:w="3911" w:type="dxa"/>
            <w:hideMark/>
          </w:tcPr>
          <w:p w14:paraId="49B361B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Jose Antonio Goris Filpo / Cursa-Uasd</w:t>
            </w:r>
          </w:p>
        </w:tc>
        <w:tc>
          <w:tcPr>
            <w:tcW w:w="3602" w:type="dxa"/>
            <w:hideMark/>
          </w:tcPr>
          <w:p w14:paraId="01B7FA94" w14:textId="68C31883"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D52FF"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Derechos Registrados</w:t>
            </w:r>
          </w:p>
        </w:tc>
        <w:tc>
          <w:tcPr>
            <w:tcW w:w="1310" w:type="dxa"/>
            <w:hideMark/>
          </w:tcPr>
          <w:p w14:paraId="0A14BE7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24A1F267" w14:textId="77777777" w:rsidTr="00B611C4">
        <w:trPr>
          <w:trHeight w:val="336"/>
        </w:trPr>
        <w:tc>
          <w:tcPr>
            <w:tcW w:w="660" w:type="dxa"/>
            <w:noWrap/>
            <w:hideMark/>
          </w:tcPr>
          <w:p w14:paraId="4AE0468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291</w:t>
            </w:r>
          </w:p>
        </w:tc>
        <w:tc>
          <w:tcPr>
            <w:tcW w:w="3911" w:type="dxa"/>
            <w:hideMark/>
          </w:tcPr>
          <w:p w14:paraId="18FDE2E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Melania Castillo</w:t>
            </w:r>
          </w:p>
        </w:tc>
        <w:tc>
          <w:tcPr>
            <w:tcW w:w="3602" w:type="dxa"/>
            <w:hideMark/>
          </w:tcPr>
          <w:p w14:paraId="5EF6DDE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Acción de Amparo</w:t>
            </w:r>
          </w:p>
        </w:tc>
        <w:tc>
          <w:tcPr>
            <w:tcW w:w="1310" w:type="dxa"/>
            <w:hideMark/>
          </w:tcPr>
          <w:p w14:paraId="3FAB0DC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10D0D3D4" w14:textId="77777777" w:rsidTr="00B611C4">
        <w:trPr>
          <w:trHeight w:val="660"/>
        </w:trPr>
        <w:tc>
          <w:tcPr>
            <w:tcW w:w="660" w:type="dxa"/>
            <w:noWrap/>
            <w:hideMark/>
          </w:tcPr>
          <w:p w14:paraId="73DD1AF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292</w:t>
            </w:r>
          </w:p>
        </w:tc>
        <w:tc>
          <w:tcPr>
            <w:tcW w:w="3911" w:type="dxa"/>
            <w:hideMark/>
          </w:tcPr>
          <w:p w14:paraId="0460E68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Suc. de Ramon Antonio Núñez Payan/Corfysa</w:t>
            </w:r>
          </w:p>
        </w:tc>
        <w:tc>
          <w:tcPr>
            <w:tcW w:w="3602" w:type="dxa"/>
            <w:hideMark/>
          </w:tcPr>
          <w:p w14:paraId="1479814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146109F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053CB00D" w14:textId="77777777" w:rsidTr="00B611C4">
        <w:trPr>
          <w:trHeight w:val="336"/>
        </w:trPr>
        <w:tc>
          <w:tcPr>
            <w:tcW w:w="660" w:type="dxa"/>
            <w:noWrap/>
            <w:hideMark/>
          </w:tcPr>
          <w:p w14:paraId="365B266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293</w:t>
            </w:r>
          </w:p>
        </w:tc>
        <w:tc>
          <w:tcPr>
            <w:tcW w:w="3911" w:type="dxa"/>
            <w:hideMark/>
          </w:tcPr>
          <w:p w14:paraId="61DC6A8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Pablo Emilio Tadeo</w:t>
            </w:r>
          </w:p>
        </w:tc>
        <w:tc>
          <w:tcPr>
            <w:tcW w:w="3602" w:type="dxa"/>
            <w:hideMark/>
          </w:tcPr>
          <w:p w14:paraId="5FF05AB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22D61BB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6546D37D" w14:textId="77777777" w:rsidTr="00B611C4">
        <w:trPr>
          <w:trHeight w:val="648"/>
        </w:trPr>
        <w:tc>
          <w:tcPr>
            <w:tcW w:w="660" w:type="dxa"/>
            <w:noWrap/>
            <w:hideMark/>
          </w:tcPr>
          <w:p w14:paraId="043A89C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294</w:t>
            </w:r>
          </w:p>
        </w:tc>
        <w:tc>
          <w:tcPr>
            <w:tcW w:w="3911" w:type="dxa"/>
            <w:hideMark/>
          </w:tcPr>
          <w:p w14:paraId="54C3C9A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Asoc. Popular de Ahorros y Prestamos</w:t>
            </w:r>
          </w:p>
        </w:tc>
        <w:tc>
          <w:tcPr>
            <w:tcW w:w="3602" w:type="dxa"/>
            <w:hideMark/>
          </w:tcPr>
          <w:p w14:paraId="761C7810" w14:textId="7D592EDE"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Litis </w:t>
            </w:r>
            <w:r w:rsidR="002D52FF" w:rsidRPr="00820FFE">
              <w:rPr>
                <w:rFonts w:ascii="Times New Roman" w:eastAsia="Times New Roman" w:hAnsi="Times New Roman"/>
                <w:color w:val="767171" w:themeColor="background2" w:themeShade="80"/>
                <w:sz w:val="24"/>
                <w:szCs w:val="24"/>
                <w:lang w:eastAsia="es-ES"/>
              </w:rPr>
              <w:t>s</w:t>
            </w:r>
            <w:r w:rsidRPr="00820FFE">
              <w:rPr>
                <w:rFonts w:ascii="Times New Roman" w:eastAsia="Times New Roman" w:hAnsi="Times New Roman"/>
                <w:color w:val="767171" w:themeColor="background2" w:themeShade="80"/>
                <w:sz w:val="24"/>
                <w:szCs w:val="24"/>
                <w:lang w:eastAsia="es-ES"/>
              </w:rPr>
              <w:t>obre Derechos Registrados</w:t>
            </w:r>
          </w:p>
        </w:tc>
        <w:tc>
          <w:tcPr>
            <w:tcW w:w="1310" w:type="dxa"/>
            <w:hideMark/>
          </w:tcPr>
          <w:p w14:paraId="3D3700F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E80872E" w14:textId="77777777" w:rsidTr="00B611C4">
        <w:trPr>
          <w:trHeight w:val="336"/>
        </w:trPr>
        <w:tc>
          <w:tcPr>
            <w:tcW w:w="660" w:type="dxa"/>
            <w:noWrap/>
            <w:hideMark/>
          </w:tcPr>
          <w:p w14:paraId="692C5D5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295</w:t>
            </w:r>
          </w:p>
        </w:tc>
        <w:tc>
          <w:tcPr>
            <w:tcW w:w="3911" w:type="dxa"/>
            <w:hideMark/>
          </w:tcPr>
          <w:p w14:paraId="6606D2C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Colegio Anacaona</w:t>
            </w:r>
          </w:p>
        </w:tc>
        <w:tc>
          <w:tcPr>
            <w:tcW w:w="3602" w:type="dxa"/>
            <w:hideMark/>
          </w:tcPr>
          <w:p w14:paraId="2ED0671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Apelación</w:t>
            </w:r>
          </w:p>
        </w:tc>
        <w:tc>
          <w:tcPr>
            <w:tcW w:w="1310" w:type="dxa"/>
            <w:hideMark/>
          </w:tcPr>
          <w:p w14:paraId="0C0FDEE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7534EBDE" w14:textId="77777777" w:rsidTr="00B611C4">
        <w:trPr>
          <w:trHeight w:val="336"/>
        </w:trPr>
        <w:tc>
          <w:tcPr>
            <w:tcW w:w="660" w:type="dxa"/>
            <w:noWrap/>
            <w:hideMark/>
          </w:tcPr>
          <w:p w14:paraId="03CEEB0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296</w:t>
            </w:r>
          </w:p>
        </w:tc>
        <w:tc>
          <w:tcPr>
            <w:tcW w:w="3911" w:type="dxa"/>
            <w:hideMark/>
          </w:tcPr>
          <w:p w14:paraId="341BDE1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Apolinar Alvarez Arias</w:t>
            </w:r>
          </w:p>
        </w:tc>
        <w:tc>
          <w:tcPr>
            <w:tcW w:w="3602" w:type="dxa"/>
            <w:hideMark/>
          </w:tcPr>
          <w:p w14:paraId="2C23CAB5" w14:textId="6AE1A80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Acción </w:t>
            </w:r>
            <w:r w:rsidR="002D52FF"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Amparo</w:t>
            </w:r>
          </w:p>
        </w:tc>
        <w:tc>
          <w:tcPr>
            <w:tcW w:w="1310" w:type="dxa"/>
            <w:hideMark/>
          </w:tcPr>
          <w:p w14:paraId="74245DF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75109E98" w14:textId="77777777" w:rsidTr="00B611C4">
        <w:trPr>
          <w:trHeight w:val="336"/>
        </w:trPr>
        <w:tc>
          <w:tcPr>
            <w:tcW w:w="660" w:type="dxa"/>
            <w:noWrap/>
            <w:hideMark/>
          </w:tcPr>
          <w:p w14:paraId="0A498BC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297</w:t>
            </w:r>
          </w:p>
        </w:tc>
        <w:tc>
          <w:tcPr>
            <w:tcW w:w="3911" w:type="dxa"/>
            <w:hideMark/>
          </w:tcPr>
          <w:p w14:paraId="4284FD8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Patronato De Ganaderos</w:t>
            </w:r>
          </w:p>
        </w:tc>
        <w:tc>
          <w:tcPr>
            <w:tcW w:w="3602" w:type="dxa"/>
            <w:hideMark/>
          </w:tcPr>
          <w:p w14:paraId="02FF1DE1" w14:textId="614F1469"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Demanda </w:t>
            </w:r>
            <w:r w:rsidR="002D52FF" w:rsidRPr="00820FFE">
              <w:rPr>
                <w:rFonts w:ascii="Times New Roman" w:eastAsia="Times New Roman" w:hAnsi="Times New Roman"/>
                <w:color w:val="767171" w:themeColor="background2" w:themeShade="80"/>
                <w:sz w:val="24"/>
                <w:szCs w:val="24"/>
                <w:lang w:eastAsia="es-ES"/>
              </w:rPr>
              <w:t>e</w:t>
            </w:r>
            <w:r w:rsidRPr="00820FFE">
              <w:rPr>
                <w:rFonts w:ascii="Times New Roman" w:eastAsia="Times New Roman" w:hAnsi="Times New Roman"/>
                <w:color w:val="767171" w:themeColor="background2" w:themeShade="80"/>
                <w:sz w:val="24"/>
                <w:szCs w:val="24"/>
                <w:lang w:eastAsia="es-ES"/>
              </w:rPr>
              <w:t>n Desalojo</w:t>
            </w:r>
          </w:p>
        </w:tc>
        <w:tc>
          <w:tcPr>
            <w:tcW w:w="1310" w:type="dxa"/>
            <w:hideMark/>
          </w:tcPr>
          <w:p w14:paraId="102A018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1FB5D1D2" w14:textId="77777777" w:rsidTr="00B611C4">
        <w:trPr>
          <w:trHeight w:val="336"/>
        </w:trPr>
        <w:tc>
          <w:tcPr>
            <w:tcW w:w="660" w:type="dxa"/>
            <w:noWrap/>
            <w:hideMark/>
          </w:tcPr>
          <w:p w14:paraId="19A1351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298</w:t>
            </w:r>
          </w:p>
        </w:tc>
        <w:tc>
          <w:tcPr>
            <w:tcW w:w="3911" w:type="dxa"/>
            <w:hideMark/>
          </w:tcPr>
          <w:p w14:paraId="587D8CC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Marta Altagracia Del Pozo</w:t>
            </w:r>
          </w:p>
        </w:tc>
        <w:tc>
          <w:tcPr>
            <w:tcW w:w="3602" w:type="dxa"/>
            <w:hideMark/>
          </w:tcPr>
          <w:p w14:paraId="638F036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0081DD4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45330577" w14:textId="77777777" w:rsidTr="00B611C4">
        <w:trPr>
          <w:trHeight w:val="336"/>
        </w:trPr>
        <w:tc>
          <w:tcPr>
            <w:tcW w:w="660" w:type="dxa"/>
            <w:noWrap/>
            <w:hideMark/>
          </w:tcPr>
          <w:p w14:paraId="1D3F15F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299</w:t>
            </w:r>
          </w:p>
        </w:tc>
        <w:tc>
          <w:tcPr>
            <w:tcW w:w="3911" w:type="dxa"/>
            <w:hideMark/>
          </w:tcPr>
          <w:p w14:paraId="183A1DB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Rolando Antonio Jimenez</w:t>
            </w:r>
          </w:p>
        </w:tc>
        <w:tc>
          <w:tcPr>
            <w:tcW w:w="3602" w:type="dxa"/>
            <w:hideMark/>
          </w:tcPr>
          <w:p w14:paraId="08932FD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Levantamiento Topográfico</w:t>
            </w:r>
          </w:p>
        </w:tc>
        <w:tc>
          <w:tcPr>
            <w:tcW w:w="1310" w:type="dxa"/>
            <w:hideMark/>
          </w:tcPr>
          <w:p w14:paraId="11A017D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10EA0BBD" w14:textId="77777777" w:rsidTr="00B611C4">
        <w:trPr>
          <w:trHeight w:val="336"/>
        </w:trPr>
        <w:tc>
          <w:tcPr>
            <w:tcW w:w="660" w:type="dxa"/>
            <w:noWrap/>
            <w:hideMark/>
          </w:tcPr>
          <w:p w14:paraId="51658DA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300</w:t>
            </w:r>
          </w:p>
        </w:tc>
        <w:tc>
          <w:tcPr>
            <w:tcW w:w="3911" w:type="dxa"/>
            <w:hideMark/>
          </w:tcPr>
          <w:p w14:paraId="3FF74CC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T. Dpto. Central</w:t>
            </w:r>
          </w:p>
        </w:tc>
        <w:tc>
          <w:tcPr>
            <w:tcW w:w="3602" w:type="dxa"/>
            <w:hideMark/>
          </w:tcPr>
          <w:p w14:paraId="0D4A433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750180A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81E9A94" w14:textId="77777777" w:rsidTr="00B611C4">
        <w:trPr>
          <w:trHeight w:val="336"/>
        </w:trPr>
        <w:tc>
          <w:tcPr>
            <w:tcW w:w="660" w:type="dxa"/>
            <w:noWrap/>
            <w:hideMark/>
          </w:tcPr>
          <w:p w14:paraId="7DD105F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301</w:t>
            </w:r>
          </w:p>
        </w:tc>
        <w:tc>
          <w:tcPr>
            <w:tcW w:w="3911" w:type="dxa"/>
            <w:hideMark/>
          </w:tcPr>
          <w:p w14:paraId="56DE7FF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San Cristóbal</w:t>
            </w:r>
          </w:p>
        </w:tc>
        <w:tc>
          <w:tcPr>
            <w:tcW w:w="3602" w:type="dxa"/>
            <w:hideMark/>
          </w:tcPr>
          <w:p w14:paraId="30DFF93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1B68FF6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477CC531" w14:textId="77777777" w:rsidTr="00B611C4">
        <w:trPr>
          <w:trHeight w:val="336"/>
        </w:trPr>
        <w:tc>
          <w:tcPr>
            <w:tcW w:w="660" w:type="dxa"/>
            <w:noWrap/>
            <w:hideMark/>
          </w:tcPr>
          <w:p w14:paraId="291D11B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302</w:t>
            </w:r>
          </w:p>
        </w:tc>
        <w:tc>
          <w:tcPr>
            <w:tcW w:w="3911" w:type="dxa"/>
            <w:hideMark/>
          </w:tcPr>
          <w:p w14:paraId="5B3E175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Sup.T. Dpto. Central</w:t>
            </w:r>
          </w:p>
        </w:tc>
        <w:tc>
          <w:tcPr>
            <w:tcW w:w="3602" w:type="dxa"/>
            <w:hideMark/>
          </w:tcPr>
          <w:p w14:paraId="7812275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Recurso de Apelación </w:t>
            </w:r>
          </w:p>
        </w:tc>
        <w:tc>
          <w:tcPr>
            <w:tcW w:w="1310" w:type="dxa"/>
            <w:hideMark/>
          </w:tcPr>
          <w:p w14:paraId="6B7D14E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774579C8" w14:textId="77777777" w:rsidTr="00B611C4">
        <w:trPr>
          <w:trHeight w:val="660"/>
        </w:trPr>
        <w:tc>
          <w:tcPr>
            <w:tcW w:w="660" w:type="dxa"/>
            <w:noWrap/>
            <w:hideMark/>
          </w:tcPr>
          <w:p w14:paraId="18A5BDC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303</w:t>
            </w:r>
          </w:p>
        </w:tc>
        <w:tc>
          <w:tcPr>
            <w:tcW w:w="3911" w:type="dxa"/>
            <w:hideMark/>
          </w:tcPr>
          <w:p w14:paraId="296E07A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Camara Civil y Comercial del J. de 1ra. Instancia D.N.</w:t>
            </w:r>
          </w:p>
        </w:tc>
        <w:tc>
          <w:tcPr>
            <w:tcW w:w="3602" w:type="dxa"/>
            <w:hideMark/>
          </w:tcPr>
          <w:p w14:paraId="7D2890B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Acto de Recordatorio o Avenir</w:t>
            </w:r>
          </w:p>
        </w:tc>
        <w:tc>
          <w:tcPr>
            <w:tcW w:w="1310" w:type="dxa"/>
            <w:hideMark/>
          </w:tcPr>
          <w:p w14:paraId="1845CBA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6C2E7FB9" w14:textId="77777777" w:rsidTr="00B611C4">
        <w:trPr>
          <w:trHeight w:val="336"/>
        </w:trPr>
        <w:tc>
          <w:tcPr>
            <w:tcW w:w="660" w:type="dxa"/>
            <w:noWrap/>
            <w:hideMark/>
          </w:tcPr>
          <w:p w14:paraId="3F5DEA1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304</w:t>
            </w:r>
          </w:p>
        </w:tc>
        <w:tc>
          <w:tcPr>
            <w:tcW w:w="3911" w:type="dxa"/>
            <w:hideMark/>
          </w:tcPr>
          <w:p w14:paraId="10EB292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Tsa</w:t>
            </w:r>
          </w:p>
        </w:tc>
        <w:tc>
          <w:tcPr>
            <w:tcW w:w="3602" w:type="dxa"/>
            <w:hideMark/>
          </w:tcPr>
          <w:p w14:paraId="2895EBF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Acción Constitucional de Amparo.</w:t>
            </w:r>
          </w:p>
        </w:tc>
        <w:tc>
          <w:tcPr>
            <w:tcW w:w="1310" w:type="dxa"/>
            <w:hideMark/>
          </w:tcPr>
          <w:p w14:paraId="1A8980A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0BCBF4A" w14:textId="77777777" w:rsidTr="00B611C4">
        <w:trPr>
          <w:trHeight w:val="336"/>
        </w:trPr>
        <w:tc>
          <w:tcPr>
            <w:tcW w:w="660" w:type="dxa"/>
            <w:noWrap/>
            <w:hideMark/>
          </w:tcPr>
          <w:p w14:paraId="4EE6BDE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305</w:t>
            </w:r>
          </w:p>
        </w:tc>
        <w:tc>
          <w:tcPr>
            <w:tcW w:w="3911" w:type="dxa"/>
            <w:hideMark/>
          </w:tcPr>
          <w:p w14:paraId="05108E7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Tsa</w:t>
            </w:r>
          </w:p>
        </w:tc>
        <w:tc>
          <w:tcPr>
            <w:tcW w:w="3602" w:type="dxa"/>
            <w:hideMark/>
          </w:tcPr>
          <w:p w14:paraId="6735C6D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15190F2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D2CC4C9" w14:textId="77777777" w:rsidTr="00B611C4">
        <w:trPr>
          <w:trHeight w:val="336"/>
        </w:trPr>
        <w:tc>
          <w:tcPr>
            <w:tcW w:w="660" w:type="dxa"/>
            <w:noWrap/>
            <w:hideMark/>
          </w:tcPr>
          <w:p w14:paraId="74035FB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306</w:t>
            </w:r>
          </w:p>
        </w:tc>
        <w:tc>
          <w:tcPr>
            <w:tcW w:w="3911" w:type="dxa"/>
            <w:hideMark/>
          </w:tcPr>
          <w:p w14:paraId="407B9D3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Bonao</w:t>
            </w:r>
          </w:p>
        </w:tc>
        <w:tc>
          <w:tcPr>
            <w:tcW w:w="3602" w:type="dxa"/>
            <w:hideMark/>
          </w:tcPr>
          <w:p w14:paraId="614A0CC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70D9466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07DA43F6" w14:textId="77777777" w:rsidTr="00B611C4">
        <w:trPr>
          <w:trHeight w:val="336"/>
        </w:trPr>
        <w:tc>
          <w:tcPr>
            <w:tcW w:w="660" w:type="dxa"/>
            <w:noWrap/>
            <w:hideMark/>
          </w:tcPr>
          <w:p w14:paraId="19862CA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307</w:t>
            </w:r>
          </w:p>
        </w:tc>
        <w:tc>
          <w:tcPr>
            <w:tcW w:w="3911" w:type="dxa"/>
            <w:hideMark/>
          </w:tcPr>
          <w:p w14:paraId="4B6B25F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Tjo Bonao </w:t>
            </w:r>
          </w:p>
        </w:tc>
        <w:tc>
          <w:tcPr>
            <w:tcW w:w="3602" w:type="dxa"/>
            <w:hideMark/>
          </w:tcPr>
          <w:p w14:paraId="689CF3E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68470B4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04C52F59" w14:textId="77777777" w:rsidTr="00B611C4">
        <w:trPr>
          <w:trHeight w:val="336"/>
        </w:trPr>
        <w:tc>
          <w:tcPr>
            <w:tcW w:w="660" w:type="dxa"/>
            <w:noWrap/>
            <w:hideMark/>
          </w:tcPr>
          <w:p w14:paraId="5B6DE94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308</w:t>
            </w:r>
          </w:p>
        </w:tc>
        <w:tc>
          <w:tcPr>
            <w:tcW w:w="3911" w:type="dxa"/>
            <w:hideMark/>
          </w:tcPr>
          <w:p w14:paraId="229AB8A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Bonao</w:t>
            </w:r>
          </w:p>
        </w:tc>
        <w:tc>
          <w:tcPr>
            <w:tcW w:w="3602" w:type="dxa"/>
            <w:hideMark/>
          </w:tcPr>
          <w:p w14:paraId="24ABE96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722576A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1EE026E9" w14:textId="77777777" w:rsidTr="00B611C4">
        <w:trPr>
          <w:trHeight w:val="336"/>
        </w:trPr>
        <w:tc>
          <w:tcPr>
            <w:tcW w:w="660" w:type="dxa"/>
            <w:noWrap/>
            <w:hideMark/>
          </w:tcPr>
          <w:p w14:paraId="1BB62F0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309</w:t>
            </w:r>
          </w:p>
        </w:tc>
        <w:tc>
          <w:tcPr>
            <w:tcW w:w="3911" w:type="dxa"/>
            <w:hideMark/>
          </w:tcPr>
          <w:p w14:paraId="3736837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Bonao</w:t>
            </w:r>
          </w:p>
        </w:tc>
        <w:tc>
          <w:tcPr>
            <w:tcW w:w="3602" w:type="dxa"/>
            <w:hideMark/>
          </w:tcPr>
          <w:p w14:paraId="415D81D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3B4AA4E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4B625A5D" w14:textId="77777777" w:rsidTr="00B611C4">
        <w:trPr>
          <w:trHeight w:val="336"/>
        </w:trPr>
        <w:tc>
          <w:tcPr>
            <w:tcW w:w="660" w:type="dxa"/>
            <w:noWrap/>
            <w:hideMark/>
          </w:tcPr>
          <w:p w14:paraId="18416DF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310</w:t>
            </w:r>
          </w:p>
        </w:tc>
        <w:tc>
          <w:tcPr>
            <w:tcW w:w="3911" w:type="dxa"/>
            <w:hideMark/>
          </w:tcPr>
          <w:p w14:paraId="21258FB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Bonao</w:t>
            </w:r>
          </w:p>
        </w:tc>
        <w:tc>
          <w:tcPr>
            <w:tcW w:w="3602" w:type="dxa"/>
            <w:hideMark/>
          </w:tcPr>
          <w:p w14:paraId="3906AB7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4FED654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E6501C4" w14:textId="77777777" w:rsidTr="00B611C4">
        <w:trPr>
          <w:trHeight w:val="576"/>
        </w:trPr>
        <w:tc>
          <w:tcPr>
            <w:tcW w:w="660" w:type="dxa"/>
            <w:noWrap/>
            <w:hideMark/>
          </w:tcPr>
          <w:p w14:paraId="17318B2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311</w:t>
            </w:r>
          </w:p>
        </w:tc>
        <w:tc>
          <w:tcPr>
            <w:tcW w:w="3911" w:type="dxa"/>
            <w:hideMark/>
          </w:tcPr>
          <w:p w14:paraId="62B3800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T del Seibo</w:t>
            </w:r>
          </w:p>
        </w:tc>
        <w:tc>
          <w:tcPr>
            <w:tcW w:w="3602" w:type="dxa"/>
            <w:hideMark/>
          </w:tcPr>
          <w:p w14:paraId="1B435CDE" w14:textId="6A284C36"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Rec de Apelación Conocimiento </w:t>
            </w:r>
            <w:r w:rsidR="002D52FF"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Envio</w:t>
            </w:r>
          </w:p>
        </w:tc>
        <w:tc>
          <w:tcPr>
            <w:tcW w:w="1310" w:type="dxa"/>
            <w:hideMark/>
          </w:tcPr>
          <w:p w14:paraId="024E7FB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0D1F4E82" w14:textId="77777777" w:rsidTr="00B611C4">
        <w:trPr>
          <w:trHeight w:val="336"/>
        </w:trPr>
        <w:tc>
          <w:tcPr>
            <w:tcW w:w="660" w:type="dxa"/>
            <w:noWrap/>
            <w:hideMark/>
          </w:tcPr>
          <w:p w14:paraId="640191D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312</w:t>
            </w:r>
          </w:p>
        </w:tc>
        <w:tc>
          <w:tcPr>
            <w:tcW w:w="3911" w:type="dxa"/>
            <w:hideMark/>
          </w:tcPr>
          <w:p w14:paraId="2B44FCE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 Sup. T Dpto. Central D.N. </w:t>
            </w:r>
          </w:p>
        </w:tc>
        <w:tc>
          <w:tcPr>
            <w:tcW w:w="3602" w:type="dxa"/>
            <w:hideMark/>
          </w:tcPr>
          <w:p w14:paraId="10A750A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Recurso de Apelación </w:t>
            </w:r>
          </w:p>
        </w:tc>
        <w:tc>
          <w:tcPr>
            <w:tcW w:w="1310" w:type="dxa"/>
            <w:hideMark/>
          </w:tcPr>
          <w:p w14:paraId="7DCD367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8BA9A54" w14:textId="77777777" w:rsidTr="00B611C4">
        <w:trPr>
          <w:trHeight w:val="336"/>
        </w:trPr>
        <w:tc>
          <w:tcPr>
            <w:tcW w:w="660" w:type="dxa"/>
            <w:noWrap/>
            <w:hideMark/>
          </w:tcPr>
          <w:p w14:paraId="0513768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313</w:t>
            </w:r>
          </w:p>
        </w:tc>
        <w:tc>
          <w:tcPr>
            <w:tcW w:w="3911" w:type="dxa"/>
            <w:hideMark/>
          </w:tcPr>
          <w:p w14:paraId="56B7778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Santiago</w:t>
            </w:r>
          </w:p>
        </w:tc>
        <w:tc>
          <w:tcPr>
            <w:tcW w:w="3602" w:type="dxa"/>
            <w:hideMark/>
          </w:tcPr>
          <w:p w14:paraId="577074D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10403CC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636ED467" w14:textId="77777777" w:rsidTr="00B611C4">
        <w:trPr>
          <w:trHeight w:val="336"/>
        </w:trPr>
        <w:tc>
          <w:tcPr>
            <w:tcW w:w="660" w:type="dxa"/>
            <w:noWrap/>
            <w:hideMark/>
          </w:tcPr>
          <w:p w14:paraId="09BF60A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314</w:t>
            </w:r>
          </w:p>
        </w:tc>
        <w:tc>
          <w:tcPr>
            <w:tcW w:w="3911" w:type="dxa"/>
            <w:hideMark/>
          </w:tcPr>
          <w:p w14:paraId="0DEAF1B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Bani</w:t>
            </w:r>
          </w:p>
        </w:tc>
        <w:tc>
          <w:tcPr>
            <w:tcW w:w="3602" w:type="dxa"/>
            <w:hideMark/>
          </w:tcPr>
          <w:p w14:paraId="094771D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14E70AB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3C0F501D" w14:textId="77777777" w:rsidTr="00B611C4">
        <w:trPr>
          <w:trHeight w:val="336"/>
        </w:trPr>
        <w:tc>
          <w:tcPr>
            <w:tcW w:w="660" w:type="dxa"/>
            <w:noWrap/>
            <w:hideMark/>
          </w:tcPr>
          <w:p w14:paraId="2DD74FA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315</w:t>
            </w:r>
          </w:p>
        </w:tc>
        <w:tc>
          <w:tcPr>
            <w:tcW w:w="3911" w:type="dxa"/>
            <w:hideMark/>
          </w:tcPr>
          <w:p w14:paraId="3817AA8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w:t>
            </w:r>
          </w:p>
        </w:tc>
        <w:tc>
          <w:tcPr>
            <w:tcW w:w="3602" w:type="dxa"/>
            <w:hideMark/>
          </w:tcPr>
          <w:p w14:paraId="7EF52C3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1EAD546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5E373DB" w14:textId="77777777" w:rsidTr="00B611C4">
        <w:trPr>
          <w:trHeight w:val="336"/>
        </w:trPr>
        <w:tc>
          <w:tcPr>
            <w:tcW w:w="660" w:type="dxa"/>
            <w:noWrap/>
            <w:hideMark/>
          </w:tcPr>
          <w:p w14:paraId="328138C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316</w:t>
            </w:r>
          </w:p>
        </w:tc>
        <w:tc>
          <w:tcPr>
            <w:tcW w:w="3911" w:type="dxa"/>
            <w:hideMark/>
          </w:tcPr>
          <w:p w14:paraId="226C3F1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D N</w:t>
            </w:r>
          </w:p>
        </w:tc>
        <w:tc>
          <w:tcPr>
            <w:tcW w:w="3602" w:type="dxa"/>
            <w:hideMark/>
          </w:tcPr>
          <w:p w14:paraId="2DBD983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5D866D8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47E7E29D" w14:textId="77777777" w:rsidTr="00B611C4">
        <w:trPr>
          <w:trHeight w:val="336"/>
        </w:trPr>
        <w:tc>
          <w:tcPr>
            <w:tcW w:w="660" w:type="dxa"/>
            <w:noWrap/>
            <w:hideMark/>
          </w:tcPr>
          <w:p w14:paraId="11E06FD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317</w:t>
            </w:r>
          </w:p>
        </w:tc>
        <w:tc>
          <w:tcPr>
            <w:tcW w:w="3911" w:type="dxa"/>
            <w:hideMark/>
          </w:tcPr>
          <w:p w14:paraId="6A2FC91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Camara Civil y Comercial D.N.</w:t>
            </w:r>
          </w:p>
        </w:tc>
        <w:tc>
          <w:tcPr>
            <w:tcW w:w="3602" w:type="dxa"/>
            <w:hideMark/>
          </w:tcPr>
          <w:p w14:paraId="46439CA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Avenir / Partición de Bienes</w:t>
            </w:r>
          </w:p>
        </w:tc>
        <w:tc>
          <w:tcPr>
            <w:tcW w:w="1310" w:type="dxa"/>
            <w:hideMark/>
          </w:tcPr>
          <w:p w14:paraId="2ADE80B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0FC1414F" w14:textId="77777777" w:rsidTr="00B611C4">
        <w:trPr>
          <w:trHeight w:val="336"/>
        </w:trPr>
        <w:tc>
          <w:tcPr>
            <w:tcW w:w="660" w:type="dxa"/>
            <w:noWrap/>
            <w:hideMark/>
          </w:tcPr>
          <w:p w14:paraId="25ED8EF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318</w:t>
            </w:r>
          </w:p>
        </w:tc>
        <w:tc>
          <w:tcPr>
            <w:tcW w:w="3911" w:type="dxa"/>
            <w:hideMark/>
          </w:tcPr>
          <w:p w14:paraId="2592126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D. N.</w:t>
            </w:r>
          </w:p>
        </w:tc>
        <w:tc>
          <w:tcPr>
            <w:tcW w:w="3602" w:type="dxa"/>
            <w:hideMark/>
          </w:tcPr>
          <w:p w14:paraId="6FD8417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Deslinde y Subdivisión </w:t>
            </w:r>
          </w:p>
        </w:tc>
        <w:tc>
          <w:tcPr>
            <w:tcW w:w="1310" w:type="dxa"/>
            <w:hideMark/>
          </w:tcPr>
          <w:p w14:paraId="5653985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2AF26242" w14:textId="77777777" w:rsidTr="00B611C4">
        <w:trPr>
          <w:trHeight w:val="336"/>
        </w:trPr>
        <w:tc>
          <w:tcPr>
            <w:tcW w:w="660" w:type="dxa"/>
            <w:noWrap/>
            <w:hideMark/>
          </w:tcPr>
          <w:p w14:paraId="03F3318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319</w:t>
            </w:r>
          </w:p>
        </w:tc>
        <w:tc>
          <w:tcPr>
            <w:tcW w:w="3911" w:type="dxa"/>
            <w:hideMark/>
          </w:tcPr>
          <w:p w14:paraId="23BF692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T. Depto. Central</w:t>
            </w:r>
          </w:p>
        </w:tc>
        <w:tc>
          <w:tcPr>
            <w:tcW w:w="3602" w:type="dxa"/>
            <w:hideMark/>
          </w:tcPr>
          <w:p w14:paraId="01329D1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Recurso de Apelación </w:t>
            </w:r>
          </w:p>
        </w:tc>
        <w:tc>
          <w:tcPr>
            <w:tcW w:w="1310" w:type="dxa"/>
            <w:hideMark/>
          </w:tcPr>
          <w:p w14:paraId="0DC2637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16F3B2CE" w14:textId="77777777" w:rsidTr="00B611C4">
        <w:trPr>
          <w:trHeight w:val="336"/>
        </w:trPr>
        <w:tc>
          <w:tcPr>
            <w:tcW w:w="660" w:type="dxa"/>
            <w:noWrap/>
            <w:hideMark/>
          </w:tcPr>
          <w:p w14:paraId="2FB03D2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320</w:t>
            </w:r>
          </w:p>
        </w:tc>
        <w:tc>
          <w:tcPr>
            <w:tcW w:w="3911" w:type="dxa"/>
            <w:hideMark/>
          </w:tcPr>
          <w:p w14:paraId="17266CA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Tjo D. N. </w:t>
            </w:r>
          </w:p>
        </w:tc>
        <w:tc>
          <w:tcPr>
            <w:tcW w:w="3602" w:type="dxa"/>
            <w:hideMark/>
          </w:tcPr>
          <w:p w14:paraId="38228BE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205DB28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2632E2B0" w14:textId="77777777" w:rsidTr="00B611C4">
        <w:trPr>
          <w:trHeight w:val="336"/>
        </w:trPr>
        <w:tc>
          <w:tcPr>
            <w:tcW w:w="660" w:type="dxa"/>
            <w:noWrap/>
            <w:hideMark/>
          </w:tcPr>
          <w:p w14:paraId="1E1F34A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321</w:t>
            </w:r>
          </w:p>
        </w:tc>
        <w:tc>
          <w:tcPr>
            <w:tcW w:w="3911" w:type="dxa"/>
            <w:hideMark/>
          </w:tcPr>
          <w:p w14:paraId="2E3467E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 Sup. Adm. </w:t>
            </w:r>
          </w:p>
        </w:tc>
        <w:tc>
          <w:tcPr>
            <w:tcW w:w="3602" w:type="dxa"/>
            <w:hideMark/>
          </w:tcPr>
          <w:p w14:paraId="2B83C6D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796FF47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EAD287C" w14:textId="77777777" w:rsidTr="00B611C4">
        <w:trPr>
          <w:trHeight w:val="336"/>
        </w:trPr>
        <w:tc>
          <w:tcPr>
            <w:tcW w:w="660" w:type="dxa"/>
            <w:noWrap/>
            <w:hideMark/>
          </w:tcPr>
          <w:p w14:paraId="092F3C2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322</w:t>
            </w:r>
          </w:p>
        </w:tc>
        <w:tc>
          <w:tcPr>
            <w:tcW w:w="3911" w:type="dxa"/>
            <w:hideMark/>
          </w:tcPr>
          <w:p w14:paraId="742453B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w:t>
            </w:r>
          </w:p>
        </w:tc>
        <w:tc>
          <w:tcPr>
            <w:tcW w:w="3602" w:type="dxa"/>
            <w:hideMark/>
          </w:tcPr>
          <w:p w14:paraId="30ABF39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4FABA6C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7C620A3" w14:textId="77777777" w:rsidTr="00B611C4">
        <w:trPr>
          <w:trHeight w:val="336"/>
        </w:trPr>
        <w:tc>
          <w:tcPr>
            <w:tcW w:w="660" w:type="dxa"/>
            <w:noWrap/>
            <w:hideMark/>
          </w:tcPr>
          <w:p w14:paraId="33F7166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323</w:t>
            </w:r>
          </w:p>
        </w:tc>
        <w:tc>
          <w:tcPr>
            <w:tcW w:w="3911" w:type="dxa"/>
            <w:hideMark/>
          </w:tcPr>
          <w:p w14:paraId="29245DB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Barahona</w:t>
            </w:r>
          </w:p>
        </w:tc>
        <w:tc>
          <w:tcPr>
            <w:tcW w:w="3602" w:type="dxa"/>
            <w:hideMark/>
          </w:tcPr>
          <w:p w14:paraId="732B201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587A4B6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0656D2A8" w14:textId="77777777" w:rsidTr="00B611C4">
        <w:trPr>
          <w:trHeight w:val="336"/>
        </w:trPr>
        <w:tc>
          <w:tcPr>
            <w:tcW w:w="660" w:type="dxa"/>
            <w:noWrap/>
            <w:hideMark/>
          </w:tcPr>
          <w:p w14:paraId="66DEFF5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324</w:t>
            </w:r>
          </w:p>
        </w:tc>
        <w:tc>
          <w:tcPr>
            <w:tcW w:w="3911" w:type="dxa"/>
            <w:hideMark/>
          </w:tcPr>
          <w:p w14:paraId="13F62BD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T Dpto. Central</w:t>
            </w:r>
          </w:p>
        </w:tc>
        <w:tc>
          <w:tcPr>
            <w:tcW w:w="3602" w:type="dxa"/>
            <w:hideMark/>
          </w:tcPr>
          <w:p w14:paraId="65FD517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Recurso de Apelación </w:t>
            </w:r>
          </w:p>
        </w:tc>
        <w:tc>
          <w:tcPr>
            <w:tcW w:w="1310" w:type="dxa"/>
            <w:hideMark/>
          </w:tcPr>
          <w:p w14:paraId="422A309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3E8F4D3F" w14:textId="77777777" w:rsidTr="00B611C4">
        <w:trPr>
          <w:trHeight w:val="336"/>
        </w:trPr>
        <w:tc>
          <w:tcPr>
            <w:tcW w:w="660" w:type="dxa"/>
            <w:noWrap/>
            <w:hideMark/>
          </w:tcPr>
          <w:p w14:paraId="4BDC2AA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325</w:t>
            </w:r>
          </w:p>
        </w:tc>
        <w:tc>
          <w:tcPr>
            <w:tcW w:w="3911" w:type="dxa"/>
            <w:hideMark/>
          </w:tcPr>
          <w:p w14:paraId="585D4EA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Bonao</w:t>
            </w:r>
          </w:p>
        </w:tc>
        <w:tc>
          <w:tcPr>
            <w:tcW w:w="3602" w:type="dxa"/>
            <w:hideMark/>
          </w:tcPr>
          <w:p w14:paraId="0E9EBAB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 Litigioso</w:t>
            </w:r>
          </w:p>
        </w:tc>
        <w:tc>
          <w:tcPr>
            <w:tcW w:w="1310" w:type="dxa"/>
            <w:hideMark/>
          </w:tcPr>
          <w:p w14:paraId="7A6E408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6266A3D5" w14:textId="77777777" w:rsidTr="00B611C4">
        <w:trPr>
          <w:trHeight w:val="612"/>
        </w:trPr>
        <w:tc>
          <w:tcPr>
            <w:tcW w:w="660" w:type="dxa"/>
            <w:noWrap/>
            <w:hideMark/>
          </w:tcPr>
          <w:p w14:paraId="1A932F3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326</w:t>
            </w:r>
          </w:p>
        </w:tc>
        <w:tc>
          <w:tcPr>
            <w:tcW w:w="3911" w:type="dxa"/>
            <w:hideMark/>
          </w:tcPr>
          <w:p w14:paraId="1B866BA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4ta. Sala Cámara Civil y de Comercio dJ. de 1ra. Instancia D. N.</w:t>
            </w:r>
          </w:p>
        </w:tc>
        <w:tc>
          <w:tcPr>
            <w:tcW w:w="3602" w:type="dxa"/>
            <w:hideMark/>
          </w:tcPr>
          <w:p w14:paraId="0EDDB5E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Nulidad de Acto de Venta</w:t>
            </w:r>
          </w:p>
        </w:tc>
        <w:tc>
          <w:tcPr>
            <w:tcW w:w="1310" w:type="dxa"/>
            <w:hideMark/>
          </w:tcPr>
          <w:p w14:paraId="6A9706A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EBD424D" w14:textId="77777777" w:rsidTr="00B611C4">
        <w:trPr>
          <w:trHeight w:val="336"/>
        </w:trPr>
        <w:tc>
          <w:tcPr>
            <w:tcW w:w="660" w:type="dxa"/>
            <w:noWrap/>
            <w:hideMark/>
          </w:tcPr>
          <w:p w14:paraId="16A81B1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327</w:t>
            </w:r>
          </w:p>
        </w:tc>
        <w:tc>
          <w:tcPr>
            <w:tcW w:w="3911" w:type="dxa"/>
            <w:hideMark/>
          </w:tcPr>
          <w:p w14:paraId="4A240CB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Santiago</w:t>
            </w:r>
          </w:p>
        </w:tc>
        <w:tc>
          <w:tcPr>
            <w:tcW w:w="3602" w:type="dxa"/>
            <w:hideMark/>
          </w:tcPr>
          <w:p w14:paraId="640957C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5579FC3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4F83380D" w14:textId="77777777" w:rsidTr="00B611C4">
        <w:trPr>
          <w:trHeight w:val="336"/>
        </w:trPr>
        <w:tc>
          <w:tcPr>
            <w:tcW w:w="660" w:type="dxa"/>
            <w:noWrap/>
            <w:hideMark/>
          </w:tcPr>
          <w:p w14:paraId="1DA5695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328</w:t>
            </w:r>
          </w:p>
        </w:tc>
        <w:tc>
          <w:tcPr>
            <w:tcW w:w="3911" w:type="dxa"/>
            <w:hideMark/>
          </w:tcPr>
          <w:p w14:paraId="6DC7725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D. N.</w:t>
            </w:r>
          </w:p>
        </w:tc>
        <w:tc>
          <w:tcPr>
            <w:tcW w:w="3602" w:type="dxa"/>
            <w:hideMark/>
          </w:tcPr>
          <w:p w14:paraId="1779785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2A0ACFF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112765FB" w14:textId="77777777" w:rsidTr="00B611C4">
        <w:trPr>
          <w:trHeight w:val="336"/>
        </w:trPr>
        <w:tc>
          <w:tcPr>
            <w:tcW w:w="660" w:type="dxa"/>
            <w:noWrap/>
            <w:hideMark/>
          </w:tcPr>
          <w:p w14:paraId="780A199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329</w:t>
            </w:r>
          </w:p>
        </w:tc>
        <w:tc>
          <w:tcPr>
            <w:tcW w:w="3911" w:type="dxa"/>
            <w:hideMark/>
          </w:tcPr>
          <w:p w14:paraId="3685CCD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D. N.</w:t>
            </w:r>
          </w:p>
        </w:tc>
        <w:tc>
          <w:tcPr>
            <w:tcW w:w="3602" w:type="dxa"/>
            <w:hideMark/>
          </w:tcPr>
          <w:p w14:paraId="46112DE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1C1AB4D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4D22EBEB" w14:textId="77777777" w:rsidTr="00B611C4">
        <w:trPr>
          <w:trHeight w:val="336"/>
        </w:trPr>
        <w:tc>
          <w:tcPr>
            <w:tcW w:w="660" w:type="dxa"/>
            <w:noWrap/>
            <w:hideMark/>
          </w:tcPr>
          <w:p w14:paraId="2F8003C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330</w:t>
            </w:r>
          </w:p>
        </w:tc>
        <w:tc>
          <w:tcPr>
            <w:tcW w:w="3911" w:type="dxa"/>
            <w:hideMark/>
          </w:tcPr>
          <w:p w14:paraId="5D1CFE7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T Dpto. Central</w:t>
            </w:r>
          </w:p>
        </w:tc>
        <w:tc>
          <w:tcPr>
            <w:tcW w:w="3602" w:type="dxa"/>
            <w:hideMark/>
          </w:tcPr>
          <w:p w14:paraId="3C5A348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apelación</w:t>
            </w:r>
          </w:p>
        </w:tc>
        <w:tc>
          <w:tcPr>
            <w:tcW w:w="1310" w:type="dxa"/>
            <w:hideMark/>
          </w:tcPr>
          <w:p w14:paraId="6B9D119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7DD2B0D0" w14:textId="77777777" w:rsidTr="00B611C4">
        <w:trPr>
          <w:trHeight w:val="336"/>
        </w:trPr>
        <w:tc>
          <w:tcPr>
            <w:tcW w:w="660" w:type="dxa"/>
            <w:noWrap/>
            <w:hideMark/>
          </w:tcPr>
          <w:p w14:paraId="4FC165F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331</w:t>
            </w:r>
          </w:p>
        </w:tc>
        <w:tc>
          <w:tcPr>
            <w:tcW w:w="3911" w:type="dxa"/>
            <w:hideMark/>
          </w:tcPr>
          <w:p w14:paraId="4970CB0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Dpto. Central</w:t>
            </w:r>
          </w:p>
        </w:tc>
        <w:tc>
          <w:tcPr>
            <w:tcW w:w="3602" w:type="dxa"/>
            <w:hideMark/>
          </w:tcPr>
          <w:p w14:paraId="0728DA4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Recurso de Apelación </w:t>
            </w:r>
          </w:p>
        </w:tc>
        <w:tc>
          <w:tcPr>
            <w:tcW w:w="1310" w:type="dxa"/>
            <w:hideMark/>
          </w:tcPr>
          <w:p w14:paraId="4549B0E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21B9E8B1" w14:textId="77777777" w:rsidTr="00B611C4">
        <w:trPr>
          <w:trHeight w:val="336"/>
        </w:trPr>
        <w:tc>
          <w:tcPr>
            <w:tcW w:w="660" w:type="dxa"/>
            <w:noWrap/>
            <w:hideMark/>
          </w:tcPr>
          <w:p w14:paraId="16D6085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332</w:t>
            </w:r>
          </w:p>
        </w:tc>
        <w:tc>
          <w:tcPr>
            <w:tcW w:w="3911" w:type="dxa"/>
            <w:hideMark/>
          </w:tcPr>
          <w:p w14:paraId="2C0B815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T. Dpto. Central</w:t>
            </w:r>
          </w:p>
        </w:tc>
        <w:tc>
          <w:tcPr>
            <w:tcW w:w="3602" w:type="dxa"/>
            <w:hideMark/>
          </w:tcPr>
          <w:p w14:paraId="506EEC1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Referimiento</w:t>
            </w:r>
          </w:p>
        </w:tc>
        <w:tc>
          <w:tcPr>
            <w:tcW w:w="1310" w:type="dxa"/>
            <w:hideMark/>
          </w:tcPr>
          <w:p w14:paraId="4A63C1E9"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0FDD00D2" w14:textId="77777777" w:rsidTr="00B611C4">
        <w:trPr>
          <w:trHeight w:val="336"/>
        </w:trPr>
        <w:tc>
          <w:tcPr>
            <w:tcW w:w="660" w:type="dxa"/>
            <w:noWrap/>
            <w:hideMark/>
          </w:tcPr>
          <w:p w14:paraId="7420967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333</w:t>
            </w:r>
          </w:p>
        </w:tc>
        <w:tc>
          <w:tcPr>
            <w:tcW w:w="3911" w:type="dxa"/>
            <w:hideMark/>
          </w:tcPr>
          <w:p w14:paraId="2138DD4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T. Dpto. Central</w:t>
            </w:r>
          </w:p>
        </w:tc>
        <w:tc>
          <w:tcPr>
            <w:tcW w:w="3602" w:type="dxa"/>
            <w:hideMark/>
          </w:tcPr>
          <w:p w14:paraId="1D8D871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Nulidad de Deslinde</w:t>
            </w:r>
          </w:p>
        </w:tc>
        <w:tc>
          <w:tcPr>
            <w:tcW w:w="1310" w:type="dxa"/>
            <w:hideMark/>
          </w:tcPr>
          <w:p w14:paraId="5984743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16A92EA2" w14:textId="77777777" w:rsidTr="00B611C4">
        <w:trPr>
          <w:trHeight w:val="336"/>
        </w:trPr>
        <w:tc>
          <w:tcPr>
            <w:tcW w:w="660" w:type="dxa"/>
            <w:noWrap/>
            <w:hideMark/>
          </w:tcPr>
          <w:p w14:paraId="2C753E0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334</w:t>
            </w:r>
          </w:p>
        </w:tc>
        <w:tc>
          <w:tcPr>
            <w:tcW w:w="3911" w:type="dxa"/>
            <w:hideMark/>
          </w:tcPr>
          <w:p w14:paraId="28DA305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Barahona</w:t>
            </w:r>
          </w:p>
        </w:tc>
        <w:tc>
          <w:tcPr>
            <w:tcW w:w="3602" w:type="dxa"/>
            <w:hideMark/>
          </w:tcPr>
          <w:p w14:paraId="557C8B1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25F0A7E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43AD3DEE" w14:textId="77777777" w:rsidTr="00B611C4">
        <w:trPr>
          <w:trHeight w:val="336"/>
        </w:trPr>
        <w:tc>
          <w:tcPr>
            <w:tcW w:w="660" w:type="dxa"/>
            <w:noWrap/>
            <w:hideMark/>
          </w:tcPr>
          <w:p w14:paraId="736EB41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335</w:t>
            </w:r>
          </w:p>
        </w:tc>
        <w:tc>
          <w:tcPr>
            <w:tcW w:w="3911" w:type="dxa"/>
            <w:hideMark/>
          </w:tcPr>
          <w:p w14:paraId="78FF11B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Barahona</w:t>
            </w:r>
          </w:p>
        </w:tc>
        <w:tc>
          <w:tcPr>
            <w:tcW w:w="3602" w:type="dxa"/>
            <w:hideMark/>
          </w:tcPr>
          <w:p w14:paraId="6C57B15C"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7B3BF77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0EBDE01B" w14:textId="77777777" w:rsidTr="00B611C4">
        <w:trPr>
          <w:trHeight w:val="336"/>
        </w:trPr>
        <w:tc>
          <w:tcPr>
            <w:tcW w:w="660" w:type="dxa"/>
            <w:noWrap/>
            <w:hideMark/>
          </w:tcPr>
          <w:p w14:paraId="682DA222"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336</w:t>
            </w:r>
          </w:p>
        </w:tc>
        <w:tc>
          <w:tcPr>
            <w:tcW w:w="3911" w:type="dxa"/>
            <w:hideMark/>
          </w:tcPr>
          <w:p w14:paraId="39B1E7E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Barahona</w:t>
            </w:r>
          </w:p>
        </w:tc>
        <w:tc>
          <w:tcPr>
            <w:tcW w:w="3602" w:type="dxa"/>
            <w:hideMark/>
          </w:tcPr>
          <w:p w14:paraId="791AD59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158217E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02C0DF22" w14:textId="77777777" w:rsidTr="00B611C4">
        <w:trPr>
          <w:trHeight w:val="336"/>
        </w:trPr>
        <w:tc>
          <w:tcPr>
            <w:tcW w:w="660" w:type="dxa"/>
            <w:noWrap/>
            <w:hideMark/>
          </w:tcPr>
          <w:p w14:paraId="254B17A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337</w:t>
            </w:r>
          </w:p>
        </w:tc>
        <w:tc>
          <w:tcPr>
            <w:tcW w:w="3911" w:type="dxa"/>
            <w:hideMark/>
          </w:tcPr>
          <w:p w14:paraId="4CD6D26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Tjo D.N </w:t>
            </w:r>
          </w:p>
        </w:tc>
        <w:tc>
          <w:tcPr>
            <w:tcW w:w="3602" w:type="dxa"/>
            <w:hideMark/>
          </w:tcPr>
          <w:p w14:paraId="6851D157"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25D8EB5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0FB27BCB" w14:textId="77777777" w:rsidTr="00B611C4">
        <w:trPr>
          <w:trHeight w:val="336"/>
        </w:trPr>
        <w:tc>
          <w:tcPr>
            <w:tcW w:w="660" w:type="dxa"/>
            <w:noWrap/>
            <w:hideMark/>
          </w:tcPr>
          <w:p w14:paraId="3C3CD69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338</w:t>
            </w:r>
          </w:p>
        </w:tc>
        <w:tc>
          <w:tcPr>
            <w:tcW w:w="3911" w:type="dxa"/>
            <w:hideMark/>
          </w:tcPr>
          <w:p w14:paraId="05025F3E"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D.N. 2da. Sala</w:t>
            </w:r>
          </w:p>
        </w:tc>
        <w:tc>
          <w:tcPr>
            <w:tcW w:w="3602" w:type="dxa"/>
            <w:hideMark/>
          </w:tcPr>
          <w:p w14:paraId="470C90F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4821F32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6CB272F0" w14:textId="77777777" w:rsidTr="00B611C4">
        <w:trPr>
          <w:trHeight w:val="336"/>
        </w:trPr>
        <w:tc>
          <w:tcPr>
            <w:tcW w:w="660" w:type="dxa"/>
            <w:noWrap/>
            <w:hideMark/>
          </w:tcPr>
          <w:p w14:paraId="4D43D14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339</w:t>
            </w:r>
          </w:p>
        </w:tc>
        <w:tc>
          <w:tcPr>
            <w:tcW w:w="3911" w:type="dxa"/>
            <w:hideMark/>
          </w:tcPr>
          <w:p w14:paraId="3DC10D1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Camara Civil y Comercial de Bonao</w:t>
            </w:r>
          </w:p>
        </w:tc>
        <w:tc>
          <w:tcPr>
            <w:tcW w:w="3602" w:type="dxa"/>
            <w:hideMark/>
          </w:tcPr>
          <w:p w14:paraId="321F8225" w14:textId="5629228E" w:rsidR="00297062" w:rsidRPr="00820FFE" w:rsidRDefault="002D52FF"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Saneamiento</w:t>
            </w:r>
          </w:p>
        </w:tc>
        <w:tc>
          <w:tcPr>
            <w:tcW w:w="1310" w:type="dxa"/>
            <w:hideMark/>
          </w:tcPr>
          <w:p w14:paraId="7DD0A30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7C124155" w14:textId="77777777" w:rsidTr="00B611C4">
        <w:trPr>
          <w:trHeight w:val="336"/>
        </w:trPr>
        <w:tc>
          <w:tcPr>
            <w:tcW w:w="660" w:type="dxa"/>
            <w:noWrap/>
            <w:hideMark/>
          </w:tcPr>
          <w:p w14:paraId="14F04226"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340</w:t>
            </w:r>
          </w:p>
        </w:tc>
        <w:tc>
          <w:tcPr>
            <w:tcW w:w="3911" w:type="dxa"/>
            <w:hideMark/>
          </w:tcPr>
          <w:p w14:paraId="6026611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Dpto. Central</w:t>
            </w:r>
          </w:p>
        </w:tc>
        <w:tc>
          <w:tcPr>
            <w:tcW w:w="3602" w:type="dxa"/>
            <w:hideMark/>
          </w:tcPr>
          <w:p w14:paraId="3B671BB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Recurso de Apelación </w:t>
            </w:r>
          </w:p>
        </w:tc>
        <w:tc>
          <w:tcPr>
            <w:tcW w:w="1310" w:type="dxa"/>
            <w:hideMark/>
          </w:tcPr>
          <w:p w14:paraId="7D9F71C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7DA3BE40" w14:textId="77777777" w:rsidTr="00B611C4">
        <w:trPr>
          <w:trHeight w:val="336"/>
        </w:trPr>
        <w:tc>
          <w:tcPr>
            <w:tcW w:w="660" w:type="dxa"/>
            <w:noWrap/>
            <w:hideMark/>
          </w:tcPr>
          <w:p w14:paraId="6361506A"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341</w:t>
            </w:r>
          </w:p>
        </w:tc>
        <w:tc>
          <w:tcPr>
            <w:tcW w:w="3911" w:type="dxa"/>
            <w:hideMark/>
          </w:tcPr>
          <w:p w14:paraId="2756DA2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T. Dpto.  Central</w:t>
            </w:r>
          </w:p>
        </w:tc>
        <w:tc>
          <w:tcPr>
            <w:tcW w:w="3602" w:type="dxa"/>
            <w:hideMark/>
          </w:tcPr>
          <w:p w14:paraId="49FB2C3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Recurso de Apelación </w:t>
            </w:r>
          </w:p>
        </w:tc>
        <w:tc>
          <w:tcPr>
            <w:tcW w:w="1310" w:type="dxa"/>
            <w:hideMark/>
          </w:tcPr>
          <w:p w14:paraId="43DBCFA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11373E36" w14:textId="77777777" w:rsidTr="00B611C4">
        <w:trPr>
          <w:trHeight w:val="336"/>
        </w:trPr>
        <w:tc>
          <w:tcPr>
            <w:tcW w:w="660" w:type="dxa"/>
            <w:noWrap/>
            <w:hideMark/>
          </w:tcPr>
          <w:p w14:paraId="0DC6963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342</w:t>
            </w:r>
          </w:p>
        </w:tc>
        <w:tc>
          <w:tcPr>
            <w:tcW w:w="3911" w:type="dxa"/>
            <w:hideMark/>
          </w:tcPr>
          <w:p w14:paraId="167C698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Tjo D.N </w:t>
            </w:r>
          </w:p>
        </w:tc>
        <w:tc>
          <w:tcPr>
            <w:tcW w:w="3602" w:type="dxa"/>
            <w:hideMark/>
          </w:tcPr>
          <w:p w14:paraId="3DE8714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194F5EF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2222935B" w14:textId="77777777" w:rsidTr="00B611C4">
        <w:trPr>
          <w:trHeight w:val="336"/>
        </w:trPr>
        <w:tc>
          <w:tcPr>
            <w:tcW w:w="660" w:type="dxa"/>
            <w:noWrap/>
            <w:hideMark/>
          </w:tcPr>
          <w:p w14:paraId="0F5A5F6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343</w:t>
            </w:r>
          </w:p>
        </w:tc>
        <w:tc>
          <w:tcPr>
            <w:tcW w:w="3911" w:type="dxa"/>
            <w:hideMark/>
          </w:tcPr>
          <w:p w14:paraId="190ADEB1"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 N</w:t>
            </w:r>
          </w:p>
        </w:tc>
        <w:tc>
          <w:tcPr>
            <w:tcW w:w="3602" w:type="dxa"/>
            <w:hideMark/>
          </w:tcPr>
          <w:p w14:paraId="510DF1D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Deslinde</w:t>
            </w:r>
          </w:p>
        </w:tc>
        <w:tc>
          <w:tcPr>
            <w:tcW w:w="1310" w:type="dxa"/>
            <w:hideMark/>
          </w:tcPr>
          <w:p w14:paraId="1F0367C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027B3F6C" w14:textId="77777777" w:rsidTr="00B611C4">
        <w:trPr>
          <w:trHeight w:val="336"/>
        </w:trPr>
        <w:tc>
          <w:tcPr>
            <w:tcW w:w="660" w:type="dxa"/>
            <w:noWrap/>
            <w:hideMark/>
          </w:tcPr>
          <w:p w14:paraId="237BD11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344</w:t>
            </w:r>
          </w:p>
        </w:tc>
        <w:tc>
          <w:tcPr>
            <w:tcW w:w="3911" w:type="dxa"/>
            <w:hideMark/>
          </w:tcPr>
          <w:p w14:paraId="601140B0"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Juzgado de Paz 1ra. Circunscripción </w:t>
            </w:r>
          </w:p>
        </w:tc>
        <w:tc>
          <w:tcPr>
            <w:tcW w:w="3602" w:type="dxa"/>
            <w:hideMark/>
          </w:tcPr>
          <w:p w14:paraId="10EB77E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Violación de Articulo Laboral</w:t>
            </w:r>
          </w:p>
        </w:tc>
        <w:tc>
          <w:tcPr>
            <w:tcW w:w="1310" w:type="dxa"/>
            <w:hideMark/>
          </w:tcPr>
          <w:p w14:paraId="3463BC3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DA76C1D" w14:textId="77777777" w:rsidTr="00B611C4">
        <w:trPr>
          <w:trHeight w:val="612"/>
        </w:trPr>
        <w:tc>
          <w:tcPr>
            <w:tcW w:w="660" w:type="dxa"/>
            <w:noWrap/>
            <w:hideMark/>
          </w:tcPr>
          <w:p w14:paraId="4D3CC30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345</w:t>
            </w:r>
          </w:p>
        </w:tc>
        <w:tc>
          <w:tcPr>
            <w:tcW w:w="3911" w:type="dxa"/>
            <w:hideMark/>
          </w:tcPr>
          <w:p w14:paraId="2F122D7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T Dpto. Noreste de San Francisco</w:t>
            </w:r>
          </w:p>
        </w:tc>
        <w:tc>
          <w:tcPr>
            <w:tcW w:w="3602" w:type="dxa"/>
            <w:hideMark/>
          </w:tcPr>
          <w:p w14:paraId="676659B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Recurso de Apelación</w:t>
            </w:r>
          </w:p>
        </w:tc>
        <w:tc>
          <w:tcPr>
            <w:tcW w:w="1310" w:type="dxa"/>
            <w:hideMark/>
          </w:tcPr>
          <w:p w14:paraId="5C8C7927"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0DA9F63" w14:textId="77777777" w:rsidTr="00B611C4">
        <w:trPr>
          <w:trHeight w:val="336"/>
        </w:trPr>
        <w:tc>
          <w:tcPr>
            <w:tcW w:w="660" w:type="dxa"/>
            <w:noWrap/>
            <w:hideMark/>
          </w:tcPr>
          <w:p w14:paraId="7AEB77B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346</w:t>
            </w:r>
          </w:p>
        </w:tc>
        <w:tc>
          <w:tcPr>
            <w:tcW w:w="3911" w:type="dxa"/>
            <w:hideMark/>
          </w:tcPr>
          <w:p w14:paraId="365D7A6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Abogado del Estado</w:t>
            </w:r>
          </w:p>
        </w:tc>
        <w:tc>
          <w:tcPr>
            <w:tcW w:w="3602" w:type="dxa"/>
            <w:hideMark/>
          </w:tcPr>
          <w:p w14:paraId="3B2CCAA8"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Violación de Linderos</w:t>
            </w:r>
          </w:p>
        </w:tc>
        <w:tc>
          <w:tcPr>
            <w:tcW w:w="1310" w:type="dxa"/>
            <w:hideMark/>
          </w:tcPr>
          <w:p w14:paraId="40676CB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073148C5" w14:textId="77777777" w:rsidTr="00B611C4">
        <w:trPr>
          <w:trHeight w:val="336"/>
        </w:trPr>
        <w:tc>
          <w:tcPr>
            <w:tcW w:w="660" w:type="dxa"/>
            <w:noWrap/>
            <w:hideMark/>
          </w:tcPr>
          <w:p w14:paraId="6E217A4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347</w:t>
            </w:r>
          </w:p>
        </w:tc>
        <w:tc>
          <w:tcPr>
            <w:tcW w:w="3911" w:type="dxa"/>
            <w:hideMark/>
          </w:tcPr>
          <w:p w14:paraId="155D8D94" w14:textId="44CD282D"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Tjo </w:t>
            </w:r>
            <w:r w:rsidR="00D90AEF"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Santiago</w:t>
            </w:r>
          </w:p>
        </w:tc>
        <w:tc>
          <w:tcPr>
            <w:tcW w:w="3602" w:type="dxa"/>
            <w:hideMark/>
          </w:tcPr>
          <w:p w14:paraId="410D23D5"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Levantamiento de Gravamen</w:t>
            </w:r>
          </w:p>
        </w:tc>
        <w:tc>
          <w:tcPr>
            <w:tcW w:w="1310" w:type="dxa"/>
            <w:hideMark/>
          </w:tcPr>
          <w:p w14:paraId="30247DA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5246944A" w14:textId="77777777" w:rsidTr="00B611C4">
        <w:trPr>
          <w:trHeight w:val="624"/>
        </w:trPr>
        <w:tc>
          <w:tcPr>
            <w:tcW w:w="660" w:type="dxa"/>
            <w:noWrap/>
            <w:hideMark/>
          </w:tcPr>
          <w:p w14:paraId="08C15C8D"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348</w:t>
            </w:r>
          </w:p>
        </w:tc>
        <w:tc>
          <w:tcPr>
            <w:tcW w:w="3911" w:type="dxa"/>
            <w:hideMark/>
          </w:tcPr>
          <w:p w14:paraId="7D08536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Juzgado de Paz de 1ra Circunscripción </w:t>
            </w:r>
          </w:p>
        </w:tc>
        <w:tc>
          <w:tcPr>
            <w:tcW w:w="3602" w:type="dxa"/>
            <w:hideMark/>
          </w:tcPr>
          <w:p w14:paraId="43752862"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Demanda en Rescisión de Contrato</w:t>
            </w:r>
          </w:p>
        </w:tc>
        <w:tc>
          <w:tcPr>
            <w:tcW w:w="1310" w:type="dxa"/>
            <w:hideMark/>
          </w:tcPr>
          <w:p w14:paraId="009B1BE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7D7CBCDE" w14:textId="77777777" w:rsidTr="00B611C4">
        <w:trPr>
          <w:trHeight w:val="336"/>
        </w:trPr>
        <w:tc>
          <w:tcPr>
            <w:tcW w:w="660" w:type="dxa"/>
            <w:noWrap/>
            <w:hideMark/>
          </w:tcPr>
          <w:p w14:paraId="78B3C2A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349</w:t>
            </w:r>
          </w:p>
        </w:tc>
        <w:tc>
          <w:tcPr>
            <w:tcW w:w="3911" w:type="dxa"/>
            <w:hideMark/>
          </w:tcPr>
          <w:p w14:paraId="233F96D4"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Abogado del Estado</w:t>
            </w:r>
          </w:p>
        </w:tc>
        <w:tc>
          <w:tcPr>
            <w:tcW w:w="3602" w:type="dxa"/>
            <w:hideMark/>
          </w:tcPr>
          <w:p w14:paraId="5989F6CA"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Violación de Linderos</w:t>
            </w:r>
          </w:p>
        </w:tc>
        <w:tc>
          <w:tcPr>
            <w:tcW w:w="1310" w:type="dxa"/>
            <w:hideMark/>
          </w:tcPr>
          <w:p w14:paraId="1CCD90E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6AD08978" w14:textId="77777777" w:rsidTr="00B611C4">
        <w:trPr>
          <w:trHeight w:val="336"/>
        </w:trPr>
        <w:tc>
          <w:tcPr>
            <w:tcW w:w="660" w:type="dxa"/>
            <w:noWrap/>
            <w:hideMark/>
          </w:tcPr>
          <w:p w14:paraId="35669B0B"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350</w:t>
            </w:r>
          </w:p>
        </w:tc>
        <w:tc>
          <w:tcPr>
            <w:tcW w:w="3911" w:type="dxa"/>
            <w:hideMark/>
          </w:tcPr>
          <w:p w14:paraId="3C56BB5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T Santiago</w:t>
            </w:r>
          </w:p>
        </w:tc>
        <w:tc>
          <w:tcPr>
            <w:tcW w:w="3602" w:type="dxa"/>
            <w:hideMark/>
          </w:tcPr>
          <w:p w14:paraId="665E5B0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Recurso de apelación </w:t>
            </w:r>
          </w:p>
        </w:tc>
        <w:tc>
          <w:tcPr>
            <w:tcW w:w="1310" w:type="dxa"/>
            <w:hideMark/>
          </w:tcPr>
          <w:p w14:paraId="4CD76553"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Octubre</w:t>
            </w:r>
          </w:p>
        </w:tc>
      </w:tr>
      <w:tr w:rsidR="00820FFE" w:rsidRPr="00820FFE" w14:paraId="4A86D729" w14:textId="77777777" w:rsidTr="00B611C4">
        <w:trPr>
          <w:trHeight w:val="336"/>
        </w:trPr>
        <w:tc>
          <w:tcPr>
            <w:tcW w:w="660" w:type="dxa"/>
            <w:noWrap/>
            <w:hideMark/>
          </w:tcPr>
          <w:p w14:paraId="5D36A58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351</w:t>
            </w:r>
          </w:p>
        </w:tc>
        <w:tc>
          <w:tcPr>
            <w:tcW w:w="3911" w:type="dxa"/>
            <w:hideMark/>
          </w:tcPr>
          <w:p w14:paraId="1478D2E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Administrativo</w:t>
            </w:r>
          </w:p>
        </w:tc>
        <w:tc>
          <w:tcPr>
            <w:tcW w:w="3602" w:type="dxa"/>
            <w:hideMark/>
          </w:tcPr>
          <w:p w14:paraId="7A40D8B6"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24C6BFA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r>
      <w:tr w:rsidR="00820FFE" w:rsidRPr="00820FFE" w14:paraId="59B77B47" w14:textId="77777777" w:rsidTr="00B611C4">
        <w:trPr>
          <w:trHeight w:val="336"/>
        </w:trPr>
        <w:tc>
          <w:tcPr>
            <w:tcW w:w="660" w:type="dxa"/>
            <w:noWrap/>
            <w:hideMark/>
          </w:tcPr>
          <w:p w14:paraId="31F910BE"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352</w:t>
            </w:r>
          </w:p>
        </w:tc>
        <w:tc>
          <w:tcPr>
            <w:tcW w:w="3911" w:type="dxa"/>
            <w:hideMark/>
          </w:tcPr>
          <w:p w14:paraId="3B04227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Dpto. Central</w:t>
            </w:r>
          </w:p>
        </w:tc>
        <w:tc>
          <w:tcPr>
            <w:tcW w:w="3602" w:type="dxa"/>
            <w:hideMark/>
          </w:tcPr>
          <w:p w14:paraId="28ABEA9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Referimiento</w:t>
            </w:r>
          </w:p>
        </w:tc>
        <w:tc>
          <w:tcPr>
            <w:tcW w:w="1310" w:type="dxa"/>
            <w:hideMark/>
          </w:tcPr>
          <w:p w14:paraId="665403F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r>
      <w:tr w:rsidR="00820FFE" w:rsidRPr="00820FFE" w14:paraId="68A4A186" w14:textId="77777777" w:rsidTr="00B611C4">
        <w:trPr>
          <w:trHeight w:val="336"/>
        </w:trPr>
        <w:tc>
          <w:tcPr>
            <w:tcW w:w="660" w:type="dxa"/>
            <w:noWrap/>
            <w:hideMark/>
          </w:tcPr>
          <w:p w14:paraId="6F01391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353</w:t>
            </w:r>
          </w:p>
        </w:tc>
        <w:tc>
          <w:tcPr>
            <w:tcW w:w="3911" w:type="dxa"/>
            <w:hideMark/>
          </w:tcPr>
          <w:p w14:paraId="1CF73F0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Puerto Plata</w:t>
            </w:r>
          </w:p>
        </w:tc>
        <w:tc>
          <w:tcPr>
            <w:tcW w:w="3602" w:type="dxa"/>
            <w:hideMark/>
          </w:tcPr>
          <w:p w14:paraId="543ADBEB"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 Sobre Derechos Registrados</w:t>
            </w:r>
          </w:p>
        </w:tc>
        <w:tc>
          <w:tcPr>
            <w:tcW w:w="1310" w:type="dxa"/>
            <w:hideMark/>
          </w:tcPr>
          <w:p w14:paraId="7113AC6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r>
      <w:tr w:rsidR="00820FFE" w:rsidRPr="00820FFE" w14:paraId="55912796" w14:textId="77777777" w:rsidTr="00B611C4">
        <w:trPr>
          <w:trHeight w:val="336"/>
        </w:trPr>
        <w:tc>
          <w:tcPr>
            <w:tcW w:w="660" w:type="dxa"/>
            <w:noWrap/>
            <w:hideMark/>
          </w:tcPr>
          <w:p w14:paraId="0ED57D94"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354</w:t>
            </w:r>
          </w:p>
        </w:tc>
        <w:tc>
          <w:tcPr>
            <w:tcW w:w="3911" w:type="dxa"/>
            <w:hideMark/>
          </w:tcPr>
          <w:p w14:paraId="2F3F5FD2" w14:textId="2613A02B"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Cámara Civil </w:t>
            </w:r>
            <w:r w:rsidR="00ED38C4" w:rsidRPr="00820FFE">
              <w:rPr>
                <w:rFonts w:ascii="Times New Roman" w:eastAsia="Times New Roman" w:hAnsi="Times New Roman"/>
                <w:color w:val="767171" w:themeColor="background2" w:themeShade="80"/>
                <w:sz w:val="24"/>
                <w:szCs w:val="24"/>
                <w:lang w:eastAsia="es-ES"/>
              </w:rPr>
              <w:t>y</w:t>
            </w:r>
            <w:r w:rsidRPr="00820FFE">
              <w:rPr>
                <w:rFonts w:ascii="Times New Roman" w:eastAsia="Times New Roman" w:hAnsi="Times New Roman"/>
                <w:color w:val="767171" w:themeColor="background2" w:themeShade="80"/>
                <w:sz w:val="24"/>
                <w:szCs w:val="24"/>
                <w:lang w:eastAsia="es-ES"/>
              </w:rPr>
              <w:t xml:space="preserve"> Comercial de Bonao</w:t>
            </w:r>
          </w:p>
        </w:tc>
        <w:tc>
          <w:tcPr>
            <w:tcW w:w="3602" w:type="dxa"/>
            <w:hideMark/>
          </w:tcPr>
          <w:p w14:paraId="2D4BD8F3"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Demanda en Partición </w:t>
            </w:r>
          </w:p>
        </w:tc>
        <w:tc>
          <w:tcPr>
            <w:tcW w:w="1310" w:type="dxa"/>
            <w:hideMark/>
          </w:tcPr>
          <w:p w14:paraId="51CEBE10"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r>
      <w:tr w:rsidR="00820FFE" w:rsidRPr="00820FFE" w14:paraId="51A5BA09" w14:textId="77777777" w:rsidTr="00B611C4">
        <w:trPr>
          <w:trHeight w:val="336"/>
        </w:trPr>
        <w:tc>
          <w:tcPr>
            <w:tcW w:w="660" w:type="dxa"/>
            <w:noWrap/>
            <w:hideMark/>
          </w:tcPr>
          <w:p w14:paraId="3CA87D75"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355</w:t>
            </w:r>
          </w:p>
        </w:tc>
        <w:tc>
          <w:tcPr>
            <w:tcW w:w="3911" w:type="dxa"/>
            <w:hideMark/>
          </w:tcPr>
          <w:p w14:paraId="26E1D4C9" w14:textId="108662A5"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Cámara Civil </w:t>
            </w:r>
            <w:r w:rsidR="00ED38C4" w:rsidRPr="00820FFE">
              <w:rPr>
                <w:rFonts w:ascii="Times New Roman" w:eastAsia="Times New Roman" w:hAnsi="Times New Roman"/>
                <w:color w:val="767171" w:themeColor="background2" w:themeShade="80"/>
                <w:sz w:val="24"/>
                <w:szCs w:val="24"/>
                <w:lang w:eastAsia="es-ES"/>
              </w:rPr>
              <w:t>y</w:t>
            </w:r>
            <w:r w:rsidRPr="00820FFE">
              <w:rPr>
                <w:rFonts w:ascii="Times New Roman" w:eastAsia="Times New Roman" w:hAnsi="Times New Roman"/>
                <w:color w:val="767171" w:themeColor="background2" w:themeShade="80"/>
                <w:sz w:val="24"/>
                <w:szCs w:val="24"/>
                <w:lang w:eastAsia="es-ES"/>
              </w:rPr>
              <w:t xml:space="preserve"> Comercial  D.N.</w:t>
            </w:r>
          </w:p>
        </w:tc>
        <w:tc>
          <w:tcPr>
            <w:tcW w:w="3602" w:type="dxa"/>
            <w:hideMark/>
          </w:tcPr>
          <w:p w14:paraId="40ACF059"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Litis</w:t>
            </w:r>
          </w:p>
        </w:tc>
        <w:tc>
          <w:tcPr>
            <w:tcW w:w="1310" w:type="dxa"/>
            <w:hideMark/>
          </w:tcPr>
          <w:p w14:paraId="458D4B31"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r>
      <w:tr w:rsidR="00820FFE" w:rsidRPr="00820FFE" w14:paraId="12CCE894" w14:textId="77777777" w:rsidTr="00B611C4">
        <w:trPr>
          <w:trHeight w:val="336"/>
        </w:trPr>
        <w:tc>
          <w:tcPr>
            <w:tcW w:w="660" w:type="dxa"/>
            <w:noWrap/>
            <w:hideMark/>
          </w:tcPr>
          <w:p w14:paraId="5DDEC3A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356</w:t>
            </w:r>
          </w:p>
        </w:tc>
        <w:tc>
          <w:tcPr>
            <w:tcW w:w="3911" w:type="dxa"/>
            <w:hideMark/>
          </w:tcPr>
          <w:p w14:paraId="4605F74D"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Sup. Adm.</w:t>
            </w:r>
          </w:p>
        </w:tc>
        <w:tc>
          <w:tcPr>
            <w:tcW w:w="3602" w:type="dxa"/>
            <w:hideMark/>
          </w:tcPr>
          <w:p w14:paraId="6DED1FE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Justiprecio</w:t>
            </w:r>
          </w:p>
        </w:tc>
        <w:tc>
          <w:tcPr>
            <w:tcW w:w="1310" w:type="dxa"/>
            <w:hideMark/>
          </w:tcPr>
          <w:p w14:paraId="3CEF014C"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r>
      <w:tr w:rsidR="00820FFE" w:rsidRPr="00820FFE" w14:paraId="4912885E" w14:textId="77777777" w:rsidTr="00B611C4">
        <w:trPr>
          <w:trHeight w:val="336"/>
        </w:trPr>
        <w:tc>
          <w:tcPr>
            <w:tcW w:w="660" w:type="dxa"/>
            <w:noWrap/>
            <w:hideMark/>
          </w:tcPr>
          <w:p w14:paraId="5A032EEF"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357</w:t>
            </w:r>
          </w:p>
        </w:tc>
        <w:tc>
          <w:tcPr>
            <w:tcW w:w="3911" w:type="dxa"/>
            <w:hideMark/>
          </w:tcPr>
          <w:p w14:paraId="472C775E" w14:textId="5702000A"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Abogado </w:t>
            </w:r>
            <w:r w:rsidR="00ED38C4"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el Estado</w:t>
            </w:r>
          </w:p>
        </w:tc>
        <w:tc>
          <w:tcPr>
            <w:tcW w:w="3602" w:type="dxa"/>
            <w:hideMark/>
          </w:tcPr>
          <w:p w14:paraId="0FEC243F" w14:textId="77777777" w:rsidR="00297062" w:rsidRPr="00820FFE" w:rsidRDefault="00297062" w:rsidP="00297062">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Vista</w:t>
            </w:r>
          </w:p>
        </w:tc>
        <w:tc>
          <w:tcPr>
            <w:tcW w:w="1310" w:type="dxa"/>
            <w:hideMark/>
          </w:tcPr>
          <w:p w14:paraId="71374938" w14:textId="77777777" w:rsidR="00297062" w:rsidRPr="00820FFE" w:rsidRDefault="00297062" w:rsidP="00297062">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r>
      <w:tr w:rsidR="00820FFE" w:rsidRPr="00820FFE" w14:paraId="3F1E5B88" w14:textId="77777777" w:rsidTr="00B611C4">
        <w:trPr>
          <w:trHeight w:val="300"/>
        </w:trPr>
        <w:tc>
          <w:tcPr>
            <w:tcW w:w="660" w:type="dxa"/>
            <w:noWrap/>
            <w:hideMark/>
          </w:tcPr>
          <w:p w14:paraId="7EB5555C"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358</w:t>
            </w:r>
          </w:p>
        </w:tc>
        <w:tc>
          <w:tcPr>
            <w:tcW w:w="3911" w:type="dxa"/>
            <w:noWrap/>
            <w:hideMark/>
          </w:tcPr>
          <w:p w14:paraId="0D989593" w14:textId="07DD5B22"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 Sup. Administrativo</w:t>
            </w:r>
          </w:p>
        </w:tc>
        <w:tc>
          <w:tcPr>
            <w:tcW w:w="3602" w:type="dxa"/>
            <w:noWrap/>
            <w:hideMark/>
          </w:tcPr>
          <w:p w14:paraId="31AED24A" w14:textId="113F9A05"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 xml:space="preserve">Justiprecio </w:t>
            </w:r>
          </w:p>
        </w:tc>
        <w:tc>
          <w:tcPr>
            <w:tcW w:w="1310" w:type="dxa"/>
            <w:noWrap/>
            <w:hideMark/>
          </w:tcPr>
          <w:p w14:paraId="1AC628F7"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r>
      <w:tr w:rsidR="00820FFE" w:rsidRPr="00820FFE" w14:paraId="54CC2FB4" w14:textId="77777777" w:rsidTr="00B611C4">
        <w:trPr>
          <w:trHeight w:val="300"/>
        </w:trPr>
        <w:tc>
          <w:tcPr>
            <w:tcW w:w="660" w:type="dxa"/>
            <w:noWrap/>
            <w:hideMark/>
          </w:tcPr>
          <w:p w14:paraId="0AAA350B"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359</w:t>
            </w:r>
          </w:p>
        </w:tc>
        <w:tc>
          <w:tcPr>
            <w:tcW w:w="3911" w:type="dxa"/>
            <w:noWrap/>
            <w:hideMark/>
          </w:tcPr>
          <w:p w14:paraId="3EC1A928" w14:textId="55E22692"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T.Sup De Tierra D.N.</w:t>
            </w:r>
          </w:p>
        </w:tc>
        <w:tc>
          <w:tcPr>
            <w:tcW w:w="3602" w:type="dxa"/>
            <w:noWrap/>
            <w:hideMark/>
          </w:tcPr>
          <w:p w14:paraId="26834C48" w14:textId="5CA435CE"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Deslinde</w:t>
            </w:r>
          </w:p>
        </w:tc>
        <w:tc>
          <w:tcPr>
            <w:tcW w:w="1310" w:type="dxa"/>
            <w:noWrap/>
            <w:hideMark/>
          </w:tcPr>
          <w:p w14:paraId="16123D73"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4253F2E6" w14:textId="77777777" w:rsidTr="00B611C4">
        <w:trPr>
          <w:trHeight w:val="300"/>
        </w:trPr>
        <w:tc>
          <w:tcPr>
            <w:tcW w:w="660" w:type="dxa"/>
            <w:noWrap/>
            <w:hideMark/>
          </w:tcPr>
          <w:p w14:paraId="384EFECF"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360</w:t>
            </w:r>
          </w:p>
        </w:tc>
        <w:tc>
          <w:tcPr>
            <w:tcW w:w="3911" w:type="dxa"/>
            <w:noWrap/>
            <w:hideMark/>
          </w:tcPr>
          <w:p w14:paraId="49920CB0" w14:textId="7E160919"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Camara Civil Y Comrcial</w:t>
            </w:r>
          </w:p>
        </w:tc>
        <w:tc>
          <w:tcPr>
            <w:tcW w:w="3602" w:type="dxa"/>
            <w:noWrap/>
            <w:hideMark/>
          </w:tcPr>
          <w:p w14:paraId="02FD8C57" w14:textId="660F068F"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 xml:space="preserve">Nulidad De Contrato </w:t>
            </w:r>
          </w:p>
        </w:tc>
        <w:tc>
          <w:tcPr>
            <w:tcW w:w="1310" w:type="dxa"/>
            <w:noWrap/>
            <w:hideMark/>
          </w:tcPr>
          <w:p w14:paraId="53FD9542"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1DA109B4" w14:textId="77777777" w:rsidTr="00B611C4">
        <w:trPr>
          <w:trHeight w:val="300"/>
        </w:trPr>
        <w:tc>
          <w:tcPr>
            <w:tcW w:w="660" w:type="dxa"/>
            <w:noWrap/>
            <w:hideMark/>
          </w:tcPr>
          <w:p w14:paraId="299A3DF1"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361</w:t>
            </w:r>
          </w:p>
        </w:tc>
        <w:tc>
          <w:tcPr>
            <w:tcW w:w="3911" w:type="dxa"/>
            <w:noWrap/>
            <w:hideMark/>
          </w:tcPr>
          <w:p w14:paraId="1D471EF8" w14:textId="4470495E"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Juzgado De Paz</w:t>
            </w:r>
          </w:p>
        </w:tc>
        <w:tc>
          <w:tcPr>
            <w:tcW w:w="3602" w:type="dxa"/>
            <w:noWrap/>
            <w:hideMark/>
          </w:tcPr>
          <w:p w14:paraId="4C7BD075" w14:textId="0DB771BF"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Conflicto De Lindero</w:t>
            </w:r>
          </w:p>
        </w:tc>
        <w:tc>
          <w:tcPr>
            <w:tcW w:w="1310" w:type="dxa"/>
            <w:noWrap/>
            <w:hideMark/>
          </w:tcPr>
          <w:p w14:paraId="44F8F378"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6AF97527" w14:textId="77777777" w:rsidTr="00B611C4">
        <w:trPr>
          <w:trHeight w:val="300"/>
        </w:trPr>
        <w:tc>
          <w:tcPr>
            <w:tcW w:w="660" w:type="dxa"/>
            <w:noWrap/>
            <w:hideMark/>
          </w:tcPr>
          <w:p w14:paraId="45FE0054"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362</w:t>
            </w:r>
          </w:p>
        </w:tc>
        <w:tc>
          <w:tcPr>
            <w:tcW w:w="3911" w:type="dxa"/>
            <w:noWrap/>
            <w:hideMark/>
          </w:tcPr>
          <w:p w14:paraId="3C5F6A5C" w14:textId="20A8B23D"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T.Sup De Tierra D.N.</w:t>
            </w:r>
          </w:p>
        </w:tc>
        <w:tc>
          <w:tcPr>
            <w:tcW w:w="3602" w:type="dxa"/>
            <w:noWrap/>
            <w:hideMark/>
          </w:tcPr>
          <w:p w14:paraId="33802F14" w14:textId="32850638"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Litis Sobre Derecho R</w:t>
            </w:r>
          </w:p>
        </w:tc>
        <w:tc>
          <w:tcPr>
            <w:tcW w:w="1310" w:type="dxa"/>
            <w:noWrap/>
            <w:hideMark/>
          </w:tcPr>
          <w:p w14:paraId="579ADC12"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560B1FEC" w14:textId="77777777" w:rsidTr="00B611C4">
        <w:trPr>
          <w:trHeight w:val="300"/>
        </w:trPr>
        <w:tc>
          <w:tcPr>
            <w:tcW w:w="660" w:type="dxa"/>
            <w:noWrap/>
            <w:hideMark/>
          </w:tcPr>
          <w:p w14:paraId="7F105878"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363</w:t>
            </w:r>
          </w:p>
        </w:tc>
        <w:tc>
          <w:tcPr>
            <w:tcW w:w="3911" w:type="dxa"/>
            <w:noWrap/>
            <w:hideMark/>
          </w:tcPr>
          <w:p w14:paraId="311EE4D0" w14:textId="6F7836EF"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 xml:space="preserve">Tjo D.N </w:t>
            </w:r>
          </w:p>
        </w:tc>
        <w:tc>
          <w:tcPr>
            <w:tcW w:w="3602" w:type="dxa"/>
            <w:noWrap/>
            <w:hideMark/>
          </w:tcPr>
          <w:p w14:paraId="093CC4BA" w14:textId="460B1F9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Deslinde</w:t>
            </w:r>
          </w:p>
        </w:tc>
        <w:tc>
          <w:tcPr>
            <w:tcW w:w="1310" w:type="dxa"/>
            <w:noWrap/>
            <w:hideMark/>
          </w:tcPr>
          <w:p w14:paraId="7B53B9C8"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2F3F3473" w14:textId="77777777" w:rsidTr="00B611C4">
        <w:trPr>
          <w:trHeight w:val="300"/>
        </w:trPr>
        <w:tc>
          <w:tcPr>
            <w:tcW w:w="660" w:type="dxa"/>
            <w:noWrap/>
            <w:hideMark/>
          </w:tcPr>
          <w:p w14:paraId="03D47ABA"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364</w:t>
            </w:r>
          </w:p>
        </w:tc>
        <w:tc>
          <w:tcPr>
            <w:tcW w:w="3911" w:type="dxa"/>
            <w:noWrap/>
            <w:hideMark/>
          </w:tcPr>
          <w:p w14:paraId="0974EAD2" w14:textId="0EA2FFE9"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Tjo Bani</w:t>
            </w:r>
          </w:p>
        </w:tc>
        <w:tc>
          <w:tcPr>
            <w:tcW w:w="3602" w:type="dxa"/>
            <w:noWrap/>
            <w:hideMark/>
          </w:tcPr>
          <w:p w14:paraId="65612512" w14:textId="2459798E"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Litis Sobre Derecho R</w:t>
            </w:r>
          </w:p>
        </w:tc>
        <w:tc>
          <w:tcPr>
            <w:tcW w:w="1310" w:type="dxa"/>
            <w:noWrap/>
            <w:hideMark/>
          </w:tcPr>
          <w:p w14:paraId="5AD818E0"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6AF3CF25" w14:textId="77777777" w:rsidTr="00B611C4">
        <w:trPr>
          <w:trHeight w:val="300"/>
        </w:trPr>
        <w:tc>
          <w:tcPr>
            <w:tcW w:w="660" w:type="dxa"/>
            <w:noWrap/>
            <w:hideMark/>
          </w:tcPr>
          <w:p w14:paraId="26CBE8E9"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365</w:t>
            </w:r>
          </w:p>
        </w:tc>
        <w:tc>
          <w:tcPr>
            <w:tcW w:w="3911" w:type="dxa"/>
            <w:noWrap/>
            <w:hideMark/>
          </w:tcPr>
          <w:p w14:paraId="77B2F0E8" w14:textId="61ABA291"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T.Sup Administrativo 2da Sala</w:t>
            </w:r>
          </w:p>
        </w:tc>
        <w:tc>
          <w:tcPr>
            <w:tcW w:w="3602" w:type="dxa"/>
            <w:noWrap/>
            <w:hideMark/>
          </w:tcPr>
          <w:p w14:paraId="26D0F250" w14:textId="623A539E"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Accion De Amparo</w:t>
            </w:r>
          </w:p>
        </w:tc>
        <w:tc>
          <w:tcPr>
            <w:tcW w:w="1310" w:type="dxa"/>
            <w:noWrap/>
            <w:hideMark/>
          </w:tcPr>
          <w:p w14:paraId="38ECAE9F"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1735B952" w14:textId="77777777" w:rsidTr="00B611C4">
        <w:trPr>
          <w:trHeight w:val="300"/>
        </w:trPr>
        <w:tc>
          <w:tcPr>
            <w:tcW w:w="660" w:type="dxa"/>
            <w:noWrap/>
            <w:hideMark/>
          </w:tcPr>
          <w:p w14:paraId="265E9FED"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366</w:t>
            </w:r>
          </w:p>
        </w:tc>
        <w:tc>
          <w:tcPr>
            <w:tcW w:w="3911" w:type="dxa"/>
            <w:noWrap/>
            <w:hideMark/>
          </w:tcPr>
          <w:p w14:paraId="172A06B7" w14:textId="004BE244"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Tjo Barahona</w:t>
            </w:r>
          </w:p>
        </w:tc>
        <w:tc>
          <w:tcPr>
            <w:tcW w:w="3602" w:type="dxa"/>
            <w:noWrap/>
            <w:hideMark/>
          </w:tcPr>
          <w:p w14:paraId="42505620" w14:textId="37E479CC"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Litis Sobre Derecho R</w:t>
            </w:r>
          </w:p>
        </w:tc>
        <w:tc>
          <w:tcPr>
            <w:tcW w:w="1310" w:type="dxa"/>
            <w:noWrap/>
            <w:hideMark/>
          </w:tcPr>
          <w:p w14:paraId="1F04D395"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4334466B" w14:textId="77777777" w:rsidTr="00B611C4">
        <w:trPr>
          <w:trHeight w:val="300"/>
        </w:trPr>
        <w:tc>
          <w:tcPr>
            <w:tcW w:w="660" w:type="dxa"/>
            <w:noWrap/>
            <w:hideMark/>
          </w:tcPr>
          <w:p w14:paraId="03134F7E"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367</w:t>
            </w:r>
          </w:p>
        </w:tc>
        <w:tc>
          <w:tcPr>
            <w:tcW w:w="3911" w:type="dxa"/>
            <w:noWrap/>
            <w:hideMark/>
          </w:tcPr>
          <w:p w14:paraId="16DD39F1" w14:textId="43CD4DB9"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 xml:space="preserve">Tjo D.N </w:t>
            </w:r>
          </w:p>
        </w:tc>
        <w:tc>
          <w:tcPr>
            <w:tcW w:w="3602" w:type="dxa"/>
            <w:noWrap/>
            <w:hideMark/>
          </w:tcPr>
          <w:p w14:paraId="400489A0" w14:textId="40A56EA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Deslinde</w:t>
            </w:r>
          </w:p>
        </w:tc>
        <w:tc>
          <w:tcPr>
            <w:tcW w:w="1310" w:type="dxa"/>
            <w:noWrap/>
            <w:hideMark/>
          </w:tcPr>
          <w:p w14:paraId="09209D04"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4EFE30B5" w14:textId="77777777" w:rsidTr="00B611C4">
        <w:trPr>
          <w:trHeight w:val="300"/>
        </w:trPr>
        <w:tc>
          <w:tcPr>
            <w:tcW w:w="660" w:type="dxa"/>
            <w:noWrap/>
            <w:hideMark/>
          </w:tcPr>
          <w:p w14:paraId="477E57E7"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368</w:t>
            </w:r>
          </w:p>
        </w:tc>
        <w:tc>
          <w:tcPr>
            <w:tcW w:w="3911" w:type="dxa"/>
            <w:noWrap/>
            <w:hideMark/>
          </w:tcPr>
          <w:p w14:paraId="54FF1B5F" w14:textId="0A8FE9AE"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T.Sup De Tierra, Virtual</w:t>
            </w:r>
          </w:p>
        </w:tc>
        <w:tc>
          <w:tcPr>
            <w:tcW w:w="3602" w:type="dxa"/>
            <w:noWrap/>
            <w:hideMark/>
          </w:tcPr>
          <w:p w14:paraId="59C9FF46" w14:textId="1DD46BE2"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Deslinde</w:t>
            </w:r>
          </w:p>
        </w:tc>
        <w:tc>
          <w:tcPr>
            <w:tcW w:w="1310" w:type="dxa"/>
            <w:noWrap/>
            <w:hideMark/>
          </w:tcPr>
          <w:p w14:paraId="3553129F"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0F767B30" w14:textId="77777777" w:rsidTr="00B611C4">
        <w:trPr>
          <w:trHeight w:val="300"/>
        </w:trPr>
        <w:tc>
          <w:tcPr>
            <w:tcW w:w="660" w:type="dxa"/>
            <w:noWrap/>
            <w:hideMark/>
          </w:tcPr>
          <w:p w14:paraId="089F6C85"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369</w:t>
            </w:r>
          </w:p>
        </w:tc>
        <w:tc>
          <w:tcPr>
            <w:tcW w:w="3911" w:type="dxa"/>
            <w:noWrap/>
            <w:hideMark/>
          </w:tcPr>
          <w:p w14:paraId="6712D8D8" w14:textId="7B1DCF9F"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Abogado Del Estado</w:t>
            </w:r>
          </w:p>
        </w:tc>
        <w:tc>
          <w:tcPr>
            <w:tcW w:w="3602" w:type="dxa"/>
            <w:noWrap/>
            <w:hideMark/>
          </w:tcPr>
          <w:p w14:paraId="5915CEF4" w14:textId="099B2073"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 </w:t>
            </w:r>
          </w:p>
        </w:tc>
        <w:tc>
          <w:tcPr>
            <w:tcW w:w="1310" w:type="dxa"/>
            <w:noWrap/>
            <w:hideMark/>
          </w:tcPr>
          <w:p w14:paraId="34B1437A"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14AB4A70" w14:textId="77777777" w:rsidTr="00B611C4">
        <w:trPr>
          <w:trHeight w:val="300"/>
        </w:trPr>
        <w:tc>
          <w:tcPr>
            <w:tcW w:w="660" w:type="dxa"/>
            <w:noWrap/>
            <w:hideMark/>
          </w:tcPr>
          <w:p w14:paraId="4F608813"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370</w:t>
            </w:r>
          </w:p>
        </w:tc>
        <w:tc>
          <w:tcPr>
            <w:tcW w:w="3911" w:type="dxa"/>
            <w:noWrap/>
            <w:hideMark/>
          </w:tcPr>
          <w:p w14:paraId="45511E1D" w14:textId="593292E5"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D.N 1ra Sala</w:t>
            </w:r>
          </w:p>
        </w:tc>
        <w:tc>
          <w:tcPr>
            <w:tcW w:w="3602" w:type="dxa"/>
            <w:noWrap/>
            <w:hideMark/>
          </w:tcPr>
          <w:p w14:paraId="53FD16E0" w14:textId="493F1800"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Litis Sobre Derecho R</w:t>
            </w:r>
          </w:p>
        </w:tc>
        <w:tc>
          <w:tcPr>
            <w:tcW w:w="1310" w:type="dxa"/>
            <w:noWrap/>
            <w:hideMark/>
          </w:tcPr>
          <w:p w14:paraId="2F636F22"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0AFF4AD3" w14:textId="77777777" w:rsidTr="00B611C4">
        <w:trPr>
          <w:trHeight w:val="300"/>
        </w:trPr>
        <w:tc>
          <w:tcPr>
            <w:tcW w:w="660" w:type="dxa"/>
            <w:noWrap/>
            <w:hideMark/>
          </w:tcPr>
          <w:p w14:paraId="0A53716C"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371</w:t>
            </w:r>
          </w:p>
        </w:tc>
        <w:tc>
          <w:tcPr>
            <w:tcW w:w="3911" w:type="dxa"/>
            <w:noWrap/>
            <w:hideMark/>
          </w:tcPr>
          <w:p w14:paraId="3E3301B1" w14:textId="54A36A0C"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val="en-US" w:eastAsia="es-ES"/>
              </w:rPr>
            </w:pPr>
            <w:r w:rsidRPr="00820FFE">
              <w:rPr>
                <w:rFonts w:ascii="Times New Roman" w:eastAsia="Times New Roman" w:hAnsi="Times New Roman"/>
                <w:color w:val="767171" w:themeColor="background2" w:themeShade="80"/>
                <w:sz w:val="24"/>
                <w:szCs w:val="24"/>
                <w:lang w:val="en-US" w:eastAsia="es-ES"/>
              </w:rPr>
              <w:t>T S T Dpto Central</w:t>
            </w:r>
          </w:p>
        </w:tc>
        <w:tc>
          <w:tcPr>
            <w:tcW w:w="3602" w:type="dxa"/>
            <w:noWrap/>
            <w:hideMark/>
          </w:tcPr>
          <w:p w14:paraId="45D4CBC0" w14:textId="4B925E96"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Recurso De Apelacion</w:t>
            </w:r>
          </w:p>
        </w:tc>
        <w:tc>
          <w:tcPr>
            <w:tcW w:w="1310" w:type="dxa"/>
            <w:noWrap/>
            <w:hideMark/>
          </w:tcPr>
          <w:p w14:paraId="0F996689"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1A3F5926" w14:textId="77777777" w:rsidTr="00B611C4">
        <w:trPr>
          <w:trHeight w:val="300"/>
        </w:trPr>
        <w:tc>
          <w:tcPr>
            <w:tcW w:w="660" w:type="dxa"/>
            <w:noWrap/>
            <w:hideMark/>
          </w:tcPr>
          <w:p w14:paraId="7EE624D7"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372</w:t>
            </w:r>
          </w:p>
        </w:tc>
        <w:tc>
          <w:tcPr>
            <w:tcW w:w="3911" w:type="dxa"/>
            <w:noWrap/>
            <w:hideMark/>
          </w:tcPr>
          <w:p w14:paraId="5E20420B" w14:textId="3E81EBFD"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 xml:space="preserve">T.Sup Administrativo </w:t>
            </w:r>
          </w:p>
        </w:tc>
        <w:tc>
          <w:tcPr>
            <w:tcW w:w="3602" w:type="dxa"/>
            <w:noWrap/>
            <w:hideMark/>
          </w:tcPr>
          <w:p w14:paraId="1692763E" w14:textId="5885D780"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 xml:space="preserve">Justiprecio </w:t>
            </w:r>
          </w:p>
        </w:tc>
        <w:tc>
          <w:tcPr>
            <w:tcW w:w="1310" w:type="dxa"/>
            <w:noWrap/>
            <w:hideMark/>
          </w:tcPr>
          <w:p w14:paraId="0BCEDEA0"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05A28966" w14:textId="77777777" w:rsidTr="00B611C4">
        <w:trPr>
          <w:trHeight w:val="300"/>
        </w:trPr>
        <w:tc>
          <w:tcPr>
            <w:tcW w:w="660" w:type="dxa"/>
            <w:noWrap/>
            <w:hideMark/>
          </w:tcPr>
          <w:p w14:paraId="0B4BC30D"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373</w:t>
            </w:r>
          </w:p>
        </w:tc>
        <w:tc>
          <w:tcPr>
            <w:tcW w:w="3911" w:type="dxa"/>
            <w:noWrap/>
            <w:hideMark/>
          </w:tcPr>
          <w:p w14:paraId="74867EB2" w14:textId="70F42FD1"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Tjo San Cristobal</w:t>
            </w:r>
          </w:p>
        </w:tc>
        <w:tc>
          <w:tcPr>
            <w:tcW w:w="3602" w:type="dxa"/>
            <w:noWrap/>
            <w:hideMark/>
          </w:tcPr>
          <w:p w14:paraId="66B75C9C" w14:textId="1575D828"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Litis Sobre Derecho R</w:t>
            </w:r>
          </w:p>
        </w:tc>
        <w:tc>
          <w:tcPr>
            <w:tcW w:w="1310" w:type="dxa"/>
            <w:noWrap/>
            <w:hideMark/>
          </w:tcPr>
          <w:p w14:paraId="2368C6E2"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4168FDC4" w14:textId="77777777" w:rsidTr="00B611C4">
        <w:trPr>
          <w:trHeight w:val="300"/>
        </w:trPr>
        <w:tc>
          <w:tcPr>
            <w:tcW w:w="660" w:type="dxa"/>
            <w:noWrap/>
            <w:hideMark/>
          </w:tcPr>
          <w:p w14:paraId="477DB17F"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374</w:t>
            </w:r>
          </w:p>
        </w:tc>
        <w:tc>
          <w:tcPr>
            <w:tcW w:w="3911" w:type="dxa"/>
            <w:noWrap/>
            <w:hideMark/>
          </w:tcPr>
          <w:p w14:paraId="3C0F2BC1" w14:textId="389E87C5"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Tjo San Pedro De Macoris</w:t>
            </w:r>
          </w:p>
        </w:tc>
        <w:tc>
          <w:tcPr>
            <w:tcW w:w="3602" w:type="dxa"/>
            <w:noWrap/>
            <w:hideMark/>
          </w:tcPr>
          <w:p w14:paraId="2D0E640E" w14:textId="7B61C214"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Deslinde</w:t>
            </w:r>
          </w:p>
        </w:tc>
        <w:tc>
          <w:tcPr>
            <w:tcW w:w="1310" w:type="dxa"/>
            <w:noWrap/>
            <w:hideMark/>
          </w:tcPr>
          <w:p w14:paraId="1C2137DE"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74D0103B" w14:textId="77777777" w:rsidTr="00B611C4">
        <w:trPr>
          <w:trHeight w:val="300"/>
        </w:trPr>
        <w:tc>
          <w:tcPr>
            <w:tcW w:w="660" w:type="dxa"/>
            <w:noWrap/>
            <w:hideMark/>
          </w:tcPr>
          <w:p w14:paraId="73DC11EE"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375</w:t>
            </w:r>
          </w:p>
        </w:tc>
        <w:tc>
          <w:tcPr>
            <w:tcW w:w="3911" w:type="dxa"/>
            <w:noWrap/>
            <w:hideMark/>
          </w:tcPr>
          <w:p w14:paraId="5CA8CD79" w14:textId="18FD6B5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T.Sup Tierra Santiago</w:t>
            </w:r>
          </w:p>
        </w:tc>
        <w:tc>
          <w:tcPr>
            <w:tcW w:w="3602" w:type="dxa"/>
            <w:noWrap/>
            <w:hideMark/>
          </w:tcPr>
          <w:p w14:paraId="52DF7818" w14:textId="55D6709B"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Litis Sobre Derecho R</w:t>
            </w:r>
          </w:p>
        </w:tc>
        <w:tc>
          <w:tcPr>
            <w:tcW w:w="1310" w:type="dxa"/>
            <w:noWrap/>
            <w:hideMark/>
          </w:tcPr>
          <w:p w14:paraId="620F0217"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024AB886" w14:textId="77777777" w:rsidTr="00B611C4">
        <w:trPr>
          <w:trHeight w:val="300"/>
        </w:trPr>
        <w:tc>
          <w:tcPr>
            <w:tcW w:w="660" w:type="dxa"/>
            <w:noWrap/>
            <w:hideMark/>
          </w:tcPr>
          <w:p w14:paraId="6D0BAC81"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376</w:t>
            </w:r>
          </w:p>
        </w:tc>
        <w:tc>
          <w:tcPr>
            <w:tcW w:w="3911" w:type="dxa"/>
            <w:noWrap/>
            <w:hideMark/>
          </w:tcPr>
          <w:p w14:paraId="73E5C17A" w14:textId="17817F7F"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T.Sup Administrativo</w:t>
            </w:r>
          </w:p>
        </w:tc>
        <w:tc>
          <w:tcPr>
            <w:tcW w:w="3602" w:type="dxa"/>
            <w:noWrap/>
            <w:hideMark/>
          </w:tcPr>
          <w:p w14:paraId="503C65D2" w14:textId="7F9753C4"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 xml:space="preserve">Justiprecio </w:t>
            </w:r>
          </w:p>
        </w:tc>
        <w:tc>
          <w:tcPr>
            <w:tcW w:w="1310" w:type="dxa"/>
            <w:noWrap/>
            <w:hideMark/>
          </w:tcPr>
          <w:p w14:paraId="381B16E9"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2334DA6E" w14:textId="77777777" w:rsidTr="00B611C4">
        <w:trPr>
          <w:trHeight w:val="300"/>
        </w:trPr>
        <w:tc>
          <w:tcPr>
            <w:tcW w:w="660" w:type="dxa"/>
            <w:noWrap/>
            <w:hideMark/>
          </w:tcPr>
          <w:p w14:paraId="079591EC"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377</w:t>
            </w:r>
          </w:p>
        </w:tc>
        <w:tc>
          <w:tcPr>
            <w:tcW w:w="3911" w:type="dxa"/>
            <w:noWrap/>
            <w:hideMark/>
          </w:tcPr>
          <w:p w14:paraId="100BC8C8" w14:textId="188F4010"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T.Sup. De Tierras, D.N.</w:t>
            </w:r>
          </w:p>
        </w:tc>
        <w:tc>
          <w:tcPr>
            <w:tcW w:w="3602" w:type="dxa"/>
            <w:noWrap/>
            <w:hideMark/>
          </w:tcPr>
          <w:p w14:paraId="2F22540D" w14:textId="79F7670C"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Recurso De Apelacion</w:t>
            </w:r>
          </w:p>
        </w:tc>
        <w:tc>
          <w:tcPr>
            <w:tcW w:w="1310" w:type="dxa"/>
            <w:noWrap/>
            <w:hideMark/>
          </w:tcPr>
          <w:p w14:paraId="52FF322D"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60F8F35C" w14:textId="77777777" w:rsidTr="00B611C4">
        <w:trPr>
          <w:trHeight w:val="300"/>
        </w:trPr>
        <w:tc>
          <w:tcPr>
            <w:tcW w:w="660" w:type="dxa"/>
            <w:noWrap/>
            <w:hideMark/>
          </w:tcPr>
          <w:p w14:paraId="3DAC634F"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378</w:t>
            </w:r>
          </w:p>
        </w:tc>
        <w:tc>
          <w:tcPr>
            <w:tcW w:w="3911" w:type="dxa"/>
            <w:noWrap/>
            <w:hideMark/>
          </w:tcPr>
          <w:p w14:paraId="196AB421" w14:textId="66CA4D66"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T.Sup Administrativo Virtual</w:t>
            </w:r>
          </w:p>
        </w:tc>
        <w:tc>
          <w:tcPr>
            <w:tcW w:w="3602" w:type="dxa"/>
            <w:noWrap/>
            <w:hideMark/>
          </w:tcPr>
          <w:p w14:paraId="2D8D1514" w14:textId="28F9DA20"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Recurso De Apelacion</w:t>
            </w:r>
          </w:p>
        </w:tc>
        <w:tc>
          <w:tcPr>
            <w:tcW w:w="1310" w:type="dxa"/>
            <w:noWrap/>
            <w:hideMark/>
          </w:tcPr>
          <w:p w14:paraId="186E77DC"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596B603F" w14:textId="77777777" w:rsidTr="00B611C4">
        <w:trPr>
          <w:trHeight w:val="300"/>
        </w:trPr>
        <w:tc>
          <w:tcPr>
            <w:tcW w:w="660" w:type="dxa"/>
            <w:noWrap/>
            <w:hideMark/>
          </w:tcPr>
          <w:p w14:paraId="499CF25A"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379</w:t>
            </w:r>
          </w:p>
        </w:tc>
        <w:tc>
          <w:tcPr>
            <w:tcW w:w="3911" w:type="dxa"/>
            <w:noWrap/>
            <w:hideMark/>
          </w:tcPr>
          <w:p w14:paraId="250A500C" w14:textId="555D9656"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T.Sup Administrativo 1ra Sala</w:t>
            </w:r>
          </w:p>
        </w:tc>
        <w:tc>
          <w:tcPr>
            <w:tcW w:w="3602" w:type="dxa"/>
            <w:noWrap/>
            <w:hideMark/>
          </w:tcPr>
          <w:p w14:paraId="17AD9EAC" w14:textId="4D76E8E3"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Recurso Contencioso</w:t>
            </w:r>
          </w:p>
        </w:tc>
        <w:tc>
          <w:tcPr>
            <w:tcW w:w="1310" w:type="dxa"/>
            <w:noWrap/>
            <w:hideMark/>
          </w:tcPr>
          <w:p w14:paraId="7AACFCCE"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20509A1B" w14:textId="77777777" w:rsidTr="00B611C4">
        <w:trPr>
          <w:trHeight w:val="300"/>
        </w:trPr>
        <w:tc>
          <w:tcPr>
            <w:tcW w:w="660" w:type="dxa"/>
            <w:noWrap/>
            <w:hideMark/>
          </w:tcPr>
          <w:p w14:paraId="07584302"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380</w:t>
            </w:r>
          </w:p>
        </w:tc>
        <w:tc>
          <w:tcPr>
            <w:tcW w:w="3911" w:type="dxa"/>
            <w:noWrap/>
            <w:hideMark/>
          </w:tcPr>
          <w:p w14:paraId="600F4957" w14:textId="24809DF6"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T.Superior Administrativo</w:t>
            </w:r>
          </w:p>
        </w:tc>
        <w:tc>
          <w:tcPr>
            <w:tcW w:w="3602" w:type="dxa"/>
            <w:noWrap/>
            <w:hideMark/>
          </w:tcPr>
          <w:p w14:paraId="457D6F7D" w14:textId="18C8D5C1"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Justiprecio</w:t>
            </w:r>
          </w:p>
        </w:tc>
        <w:tc>
          <w:tcPr>
            <w:tcW w:w="1310" w:type="dxa"/>
            <w:noWrap/>
            <w:hideMark/>
          </w:tcPr>
          <w:p w14:paraId="782AE2ED"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51D742E6" w14:textId="77777777" w:rsidTr="00B611C4">
        <w:trPr>
          <w:trHeight w:val="300"/>
        </w:trPr>
        <w:tc>
          <w:tcPr>
            <w:tcW w:w="660" w:type="dxa"/>
            <w:noWrap/>
            <w:hideMark/>
          </w:tcPr>
          <w:p w14:paraId="4F34C8F6"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381</w:t>
            </w:r>
          </w:p>
        </w:tc>
        <w:tc>
          <w:tcPr>
            <w:tcW w:w="3911" w:type="dxa"/>
            <w:noWrap/>
            <w:hideMark/>
          </w:tcPr>
          <w:p w14:paraId="370E6653" w14:textId="4DFD24D1"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T.Superior Administrativo</w:t>
            </w:r>
          </w:p>
        </w:tc>
        <w:tc>
          <w:tcPr>
            <w:tcW w:w="3602" w:type="dxa"/>
            <w:noWrap/>
            <w:hideMark/>
          </w:tcPr>
          <w:p w14:paraId="3E7859A4" w14:textId="07626C0C"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Justiprecio</w:t>
            </w:r>
          </w:p>
        </w:tc>
        <w:tc>
          <w:tcPr>
            <w:tcW w:w="1310" w:type="dxa"/>
            <w:noWrap/>
            <w:hideMark/>
          </w:tcPr>
          <w:p w14:paraId="2A13BA1A"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3D4FA38D" w14:textId="77777777" w:rsidTr="00B611C4">
        <w:trPr>
          <w:trHeight w:val="300"/>
        </w:trPr>
        <w:tc>
          <w:tcPr>
            <w:tcW w:w="660" w:type="dxa"/>
            <w:noWrap/>
            <w:hideMark/>
          </w:tcPr>
          <w:p w14:paraId="4A2E4806"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382</w:t>
            </w:r>
          </w:p>
        </w:tc>
        <w:tc>
          <w:tcPr>
            <w:tcW w:w="3911" w:type="dxa"/>
            <w:noWrap/>
            <w:hideMark/>
          </w:tcPr>
          <w:p w14:paraId="6C8DD92E" w14:textId="1FBE18E2"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Camara Civil Y Comercial</w:t>
            </w:r>
          </w:p>
        </w:tc>
        <w:tc>
          <w:tcPr>
            <w:tcW w:w="3602" w:type="dxa"/>
            <w:noWrap/>
            <w:hideMark/>
          </w:tcPr>
          <w:p w14:paraId="18D1B319" w14:textId="5BD33479"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Nulidad de Sentencia</w:t>
            </w:r>
          </w:p>
        </w:tc>
        <w:tc>
          <w:tcPr>
            <w:tcW w:w="1310" w:type="dxa"/>
            <w:noWrap/>
            <w:hideMark/>
          </w:tcPr>
          <w:p w14:paraId="3FD08373"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5BF12B99" w14:textId="77777777" w:rsidTr="00B611C4">
        <w:trPr>
          <w:trHeight w:val="300"/>
        </w:trPr>
        <w:tc>
          <w:tcPr>
            <w:tcW w:w="660" w:type="dxa"/>
            <w:noWrap/>
            <w:hideMark/>
          </w:tcPr>
          <w:p w14:paraId="33422AB8"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383</w:t>
            </w:r>
          </w:p>
        </w:tc>
        <w:tc>
          <w:tcPr>
            <w:tcW w:w="3911" w:type="dxa"/>
            <w:noWrap/>
            <w:hideMark/>
          </w:tcPr>
          <w:p w14:paraId="0C6DAE29" w14:textId="7180F0CC"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San Francisco</w:t>
            </w:r>
          </w:p>
        </w:tc>
        <w:tc>
          <w:tcPr>
            <w:tcW w:w="3602" w:type="dxa"/>
            <w:noWrap/>
            <w:hideMark/>
          </w:tcPr>
          <w:p w14:paraId="66BF2226" w14:textId="4F89D9E1"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Litis Sobre Derecho Registrado</w:t>
            </w:r>
          </w:p>
        </w:tc>
        <w:tc>
          <w:tcPr>
            <w:tcW w:w="1310" w:type="dxa"/>
            <w:noWrap/>
            <w:hideMark/>
          </w:tcPr>
          <w:p w14:paraId="4D8E020B"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0BB5FFE7" w14:textId="77777777" w:rsidTr="00B611C4">
        <w:trPr>
          <w:trHeight w:val="300"/>
        </w:trPr>
        <w:tc>
          <w:tcPr>
            <w:tcW w:w="660" w:type="dxa"/>
            <w:noWrap/>
            <w:hideMark/>
          </w:tcPr>
          <w:p w14:paraId="4E2270FC"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384</w:t>
            </w:r>
          </w:p>
        </w:tc>
        <w:tc>
          <w:tcPr>
            <w:tcW w:w="3911" w:type="dxa"/>
            <w:noWrap/>
            <w:hideMark/>
          </w:tcPr>
          <w:p w14:paraId="1A555CAD" w14:textId="0609762A"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Juzgado  De Paz 1ra Circ.</w:t>
            </w:r>
          </w:p>
        </w:tc>
        <w:tc>
          <w:tcPr>
            <w:tcW w:w="3602" w:type="dxa"/>
            <w:noWrap/>
            <w:hideMark/>
          </w:tcPr>
          <w:p w14:paraId="57D10641" w14:textId="045500BC"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Demanda Penal Laboral</w:t>
            </w:r>
          </w:p>
        </w:tc>
        <w:tc>
          <w:tcPr>
            <w:tcW w:w="1310" w:type="dxa"/>
            <w:noWrap/>
            <w:hideMark/>
          </w:tcPr>
          <w:p w14:paraId="08E9C84E"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456E1671" w14:textId="77777777" w:rsidTr="00B611C4">
        <w:trPr>
          <w:trHeight w:val="300"/>
        </w:trPr>
        <w:tc>
          <w:tcPr>
            <w:tcW w:w="660" w:type="dxa"/>
            <w:noWrap/>
            <w:hideMark/>
          </w:tcPr>
          <w:p w14:paraId="6026F0CC"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385</w:t>
            </w:r>
          </w:p>
        </w:tc>
        <w:tc>
          <w:tcPr>
            <w:tcW w:w="3911" w:type="dxa"/>
            <w:noWrap/>
            <w:hideMark/>
          </w:tcPr>
          <w:p w14:paraId="50F09E92" w14:textId="38F5C73D"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San Pedro de Macoris</w:t>
            </w:r>
          </w:p>
        </w:tc>
        <w:tc>
          <w:tcPr>
            <w:tcW w:w="3602" w:type="dxa"/>
            <w:noWrap/>
            <w:hideMark/>
          </w:tcPr>
          <w:p w14:paraId="3A00266C" w14:textId="0F4A5F85"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Levantamiento De Parcela</w:t>
            </w:r>
          </w:p>
        </w:tc>
        <w:tc>
          <w:tcPr>
            <w:tcW w:w="1310" w:type="dxa"/>
            <w:noWrap/>
            <w:hideMark/>
          </w:tcPr>
          <w:p w14:paraId="32CEDFD7"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52204B2C" w14:textId="77777777" w:rsidTr="00B611C4">
        <w:trPr>
          <w:trHeight w:val="300"/>
        </w:trPr>
        <w:tc>
          <w:tcPr>
            <w:tcW w:w="660" w:type="dxa"/>
            <w:noWrap/>
            <w:hideMark/>
          </w:tcPr>
          <w:p w14:paraId="2B5FD700"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386</w:t>
            </w:r>
          </w:p>
        </w:tc>
        <w:tc>
          <w:tcPr>
            <w:tcW w:w="3911" w:type="dxa"/>
            <w:noWrap/>
            <w:hideMark/>
          </w:tcPr>
          <w:p w14:paraId="16C7EEB3" w14:textId="1BD76A5D"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 J O D N 4ta Sala</w:t>
            </w:r>
          </w:p>
        </w:tc>
        <w:tc>
          <w:tcPr>
            <w:tcW w:w="3602" w:type="dxa"/>
            <w:noWrap/>
            <w:hideMark/>
          </w:tcPr>
          <w:p w14:paraId="0F1CF863" w14:textId="667F28CC"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Deslinde Y Subdivicion</w:t>
            </w:r>
          </w:p>
        </w:tc>
        <w:tc>
          <w:tcPr>
            <w:tcW w:w="1310" w:type="dxa"/>
            <w:noWrap/>
            <w:hideMark/>
          </w:tcPr>
          <w:p w14:paraId="657199A5"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820FFE" w:rsidRPr="00820FFE" w14:paraId="525E8C5E" w14:textId="77777777" w:rsidTr="00B611C4">
        <w:trPr>
          <w:trHeight w:val="300"/>
        </w:trPr>
        <w:tc>
          <w:tcPr>
            <w:tcW w:w="660" w:type="dxa"/>
            <w:noWrap/>
            <w:hideMark/>
          </w:tcPr>
          <w:p w14:paraId="3BF0B6F8"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387</w:t>
            </w:r>
          </w:p>
        </w:tc>
        <w:tc>
          <w:tcPr>
            <w:tcW w:w="3911" w:type="dxa"/>
            <w:noWrap/>
            <w:hideMark/>
          </w:tcPr>
          <w:p w14:paraId="1CA815B9" w14:textId="237306AF"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T.Sup Administrativo</w:t>
            </w:r>
          </w:p>
        </w:tc>
        <w:tc>
          <w:tcPr>
            <w:tcW w:w="3602" w:type="dxa"/>
            <w:noWrap/>
            <w:hideMark/>
          </w:tcPr>
          <w:p w14:paraId="77561493" w14:textId="7F76D5D5"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 xml:space="preserve">Justiprecio </w:t>
            </w:r>
          </w:p>
        </w:tc>
        <w:tc>
          <w:tcPr>
            <w:tcW w:w="1310" w:type="dxa"/>
            <w:noWrap/>
            <w:hideMark/>
          </w:tcPr>
          <w:p w14:paraId="3C603859"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r w:rsidR="00B611C4" w:rsidRPr="00820FFE" w14:paraId="1B26F881" w14:textId="77777777" w:rsidTr="00B611C4">
        <w:trPr>
          <w:trHeight w:val="300"/>
        </w:trPr>
        <w:tc>
          <w:tcPr>
            <w:tcW w:w="660" w:type="dxa"/>
            <w:noWrap/>
            <w:hideMark/>
          </w:tcPr>
          <w:p w14:paraId="103BCA6B" w14:textId="77777777" w:rsidR="00B611C4" w:rsidRPr="00820FFE" w:rsidRDefault="00B611C4" w:rsidP="00B611C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388</w:t>
            </w:r>
          </w:p>
        </w:tc>
        <w:tc>
          <w:tcPr>
            <w:tcW w:w="3911" w:type="dxa"/>
            <w:noWrap/>
            <w:hideMark/>
          </w:tcPr>
          <w:p w14:paraId="60D11D4C" w14:textId="5F100B72"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T.Sup Administrativo</w:t>
            </w:r>
          </w:p>
        </w:tc>
        <w:tc>
          <w:tcPr>
            <w:tcW w:w="3602" w:type="dxa"/>
            <w:noWrap/>
            <w:hideMark/>
          </w:tcPr>
          <w:p w14:paraId="515DCFD0" w14:textId="17D75D66"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 xml:space="preserve">Justiprecio </w:t>
            </w:r>
          </w:p>
        </w:tc>
        <w:tc>
          <w:tcPr>
            <w:tcW w:w="1310" w:type="dxa"/>
            <w:noWrap/>
            <w:hideMark/>
          </w:tcPr>
          <w:p w14:paraId="16FA4B49" w14:textId="77777777" w:rsidR="00B611C4" w:rsidRPr="00820FFE" w:rsidRDefault="00B611C4" w:rsidP="00B611C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n-US" w:eastAsia="es-ES"/>
              </w:rPr>
              <w:t>Noviembre</w:t>
            </w:r>
          </w:p>
        </w:tc>
      </w:tr>
    </w:tbl>
    <w:p w14:paraId="0D982F65" w14:textId="77777777" w:rsidR="000A6A42" w:rsidRPr="00820FFE" w:rsidRDefault="000A6A42" w:rsidP="00B35520">
      <w:pPr>
        <w:pStyle w:val="Ttulo2"/>
        <w:rPr>
          <w:rFonts w:cs="Times New Roman"/>
          <w:lang w:val="es-419"/>
        </w:rPr>
      </w:pPr>
      <w:bookmarkStart w:id="23" w:name="_Toc89431305"/>
    </w:p>
    <w:p w14:paraId="6C08ED69" w14:textId="311C60A3" w:rsidR="00B35520" w:rsidRPr="00820FFE" w:rsidRDefault="00B35520" w:rsidP="000A6A42">
      <w:pPr>
        <w:pStyle w:val="Ttulo2"/>
        <w:rPr>
          <w:rFonts w:cs="Times New Roman"/>
          <w:lang w:val="es-419"/>
        </w:rPr>
      </w:pPr>
      <w:bookmarkStart w:id="24" w:name="_Toc91584702"/>
      <w:r w:rsidRPr="00820FFE">
        <w:rPr>
          <w:rFonts w:cs="Times New Roman"/>
          <w:lang w:val="es-419"/>
        </w:rPr>
        <w:t>3.2</w:t>
      </w:r>
      <w:r w:rsidR="000A6A42" w:rsidRPr="00820FFE">
        <w:rPr>
          <w:rFonts w:cs="Times New Roman"/>
        </w:rPr>
        <w:t xml:space="preserve"> </w:t>
      </w:r>
      <w:r w:rsidR="000A6A42" w:rsidRPr="00820FFE">
        <w:rPr>
          <w:rFonts w:cs="Times New Roman"/>
          <w:lang w:val="es-419"/>
        </w:rPr>
        <w:t>Información Cuantitativa, Cualitativa e Indicadores de los Procesos Misionales en el</w:t>
      </w:r>
      <w:r w:rsidRPr="00820FFE">
        <w:rPr>
          <w:rFonts w:cs="Times New Roman"/>
          <w:lang w:val="es-419"/>
        </w:rPr>
        <w:t xml:space="preserve"> Consejo Estatal del Azúcar</w:t>
      </w:r>
      <w:bookmarkEnd w:id="24"/>
      <w:r w:rsidRPr="00820FFE">
        <w:rPr>
          <w:rFonts w:cs="Times New Roman"/>
          <w:lang w:val="es-419"/>
        </w:rPr>
        <w:t xml:space="preserve"> </w:t>
      </w:r>
    </w:p>
    <w:p w14:paraId="263C79E5" w14:textId="31DC571A" w:rsidR="00B3587C" w:rsidRPr="00820FFE" w:rsidRDefault="00DD6B28" w:rsidP="00DD6B28">
      <w:pPr>
        <w:pStyle w:val="Ttulo3"/>
        <w:rPr>
          <w:lang w:val="es-419"/>
        </w:rPr>
      </w:pPr>
      <w:bookmarkStart w:id="25" w:name="_Toc91584703"/>
      <w:r w:rsidRPr="00820FFE">
        <w:rPr>
          <w:lang w:val="es-419"/>
        </w:rPr>
        <w:t>3.</w:t>
      </w:r>
      <w:r w:rsidR="00B35520" w:rsidRPr="00820FFE">
        <w:rPr>
          <w:lang w:val="es-419"/>
        </w:rPr>
        <w:t>21</w:t>
      </w:r>
      <w:r w:rsidRPr="00820FFE">
        <w:rPr>
          <w:lang w:val="es-419"/>
        </w:rPr>
        <w:t xml:space="preserve"> </w:t>
      </w:r>
      <w:r w:rsidR="00B3587C" w:rsidRPr="00820FFE">
        <w:rPr>
          <w:lang w:val="es-419"/>
        </w:rPr>
        <w:t>Ingenio Porvenir</w:t>
      </w:r>
      <w:bookmarkEnd w:id="23"/>
      <w:bookmarkEnd w:id="25"/>
    </w:p>
    <w:p w14:paraId="791D0401" w14:textId="1EF68187" w:rsidR="00B3587C" w:rsidRPr="00820FFE" w:rsidRDefault="000862B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El Ingenio Porvenir a llevado un proceso de transformación con el fin de</w:t>
      </w:r>
      <w:r w:rsidR="00B3587C" w:rsidRPr="00820FFE">
        <w:rPr>
          <w:rFonts w:ascii="Times New Roman" w:hAnsi="Times New Roman"/>
          <w:bCs/>
          <w:color w:val="767171" w:themeColor="background2" w:themeShade="80"/>
          <w:sz w:val="24"/>
          <w:szCs w:val="24"/>
          <w:lang w:val="es-419"/>
        </w:rPr>
        <w:t xml:space="preserve"> eficientizar y transparentar las ejecutorias de esta instancia dentro del CEA, </w:t>
      </w:r>
      <w:r w:rsidRPr="00820FFE">
        <w:rPr>
          <w:rFonts w:ascii="Times New Roman" w:hAnsi="Times New Roman"/>
          <w:bCs/>
          <w:color w:val="767171" w:themeColor="background2" w:themeShade="80"/>
          <w:sz w:val="24"/>
          <w:szCs w:val="24"/>
          <w:lang w:val="es-419"/>
        </w:rPr>
        <w:t xml:space="preserve"> para esto </w:t>
      </w:r>
      <w:r w:rsidR="00B3587C" w:rsidRPr="00820FFE">
        <w:rPr>
          <w:rFonts w:ascii="Times New Roman" w:hAnsi="Times New Roman"/>
          <w:bCs/>
          <w:color w:val="767171" w:themeColor="background2" w:themeShade="80"/>
          <w:sz w:val="24"/>
          <w:szCs w:val="24"/>
          <w:lang w:val="es-419"/>
        </w:rPr>
        <w:t>requieren modificaciones importantes aplicadas a corto, mediano y largo plazo, en razón de que precisan cuantiosas inversiones de recursos financieros, nuevas actitudes y competencias de los recursos humanos involucrados y procesos naturales y tecnológicos que se verifican en varios ciclos de producción (Zafra Azucarera) por lo cual los avances que anotamos a continuación  representan el inicio de esas etapas de adecuación que tienen que aplicarse gradualmente.</w:t>
      </w:r>
    </w:p>
    <w:p w14:paraId="4F040939" w14:textId="690F1389" w:rsidR="00B3587C" w:rsidRPr="00820FFE" w:rsidRDefault="00B3587C" w:rsidP="00B3587C">
      <w:pPr>
        <w:numPr>
          <w:ilvl w:val="0"/>
          <w:numId w:val="33"/>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Mejoramiento de la calidad y rendimiento de la producción de cañera. Se completó el pasado mes de octubre, un censo de las variedades de caña de azúcar existente en las colonias, tanto propias como en las de colonos vinculadas al CEA. Con los resultados del mismo hoy se conoce la composición varietal de los campos, la disponibilidad o posibilidad de seleccionar las de más altos rendimientos, mejores características de cultivo, resistencia a plagas y enfermedades, de modo que en las siguientes renovaciones y fomento de nuevas áreas se podrán elegir las que mejor cumplen los requerimientos de calidad.  Los </w:t>
      </w:r>
      <w:r w:rsidRPr="00820FFE">
        <w:rPr>
          <w:rFonts w:ascii="Times New Roman" w:hAnsi="Times New Roman"/>
          <w:bCs/>
          <w:color w:val="767171" w:themeColor="background2" w:themeShade="80"/>
          <w:sz w:val="24"/>
          <w:szCs w:val="24"/>
          <w:lang w:val="es-419"/>
        </w:rPr>
        <w:lastRenderedPageBreak/>
        <w:t>datos del censo arrojan, un 53% de la Var. CR-74250, 35% de la Var. CR-87339, 6% de la Var. CR -87220 y un 1.02 % de la Var. RD -7511.</w:t>
      </w:r>
    </w:p>
    <w:p w14:paraId="5D88EF42" w14:textId="0216B8B3" w:rsidR="00B3587C" w:rsidRPr="00820FFE" w:rsidRDefault="00B3587C" w:rsidP="00B3587C">
      <w:pPr>
        <w:numPr>
          <w:ilvl w:val="0"/>
          <w:numId w:val="33"/>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Se aumentó en 5,000 tareas adicionales el área de renovación de Ingenio Porvenir. Esto representa un aumento de 20% logrado y el total a alcanzar será de 25,000 tareas adicionales en renovación de áreas de propias. </w:t>
      </w:r>
    </w:p>
    <w:p w14:paraId="2F72F112" w14:textId="01172AA9" w:rsidR="00B3587C" w:rsidRPr="002A78E8" w:rsidRDefault="00B3587C" w:rsidP="00B3587C">
      <w:pPr>
        <w:numPr>
          <w:ilvl w:val="0"/>
          <w:numId w:val="33"/>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Se inició una reducción de los costos de producción del cultivo por tarea al racionalizar y sincerizar los precios reales de los insumos y los costos reales de las laborales agrícolas. Era una práctica muy arraigada abultar el valor de las labores agrícolas.</w:t>
      </w:r>
    </w:p>
    <w:p w14:paraId="26B8FDD3" w14:textId="56BECE74" w:rsidR="00B3587C" w:rsidRPr="00820FFE" w:rsidRDefault="00B3587C" w:rsidP="00B3587C">
      <w:pPr>
        <w:numPr>
          <w:ilvl w:val="0"/>
          <w:numId w:val="33"/>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Se ha completado una depuración y selección del personal. Escogiendo los técnicos de cada área específica conforme a sus calificaciones profesionales y hoja de servicios.</w:t>
      </w:r>
    </w:p>
    <w:p w14:paraId="21EE3FDA" w14:textId="77777777" w:rsidR="00B3587C" w:rsidRPr="00820FFE" w:rsidRDefault="00B3587C" w:rsidP="00B3587C">
      <w:pPr>
        <w:numPr>
          <w:ilvl w:val="0"/>
          <w:numId w:val="33"/>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La zafra termino el 6 de agosto del 2021, con 189 días de producción obteniendo los siguientes resultados: </w:t>
      </w:r>
    </w:p>
    <w:p w14:paraId="4C144A83" w14:textId="77777777" w:rsidR="00B3587C" w:rsidRPr="00820FFE" w:rsidRDefault="00B3587C" w:rsidP="00B3587C">
      <w:pPr>
        <w:numPr>
          <w:ilvl w:val="0"/>
          <w:numId w:val="34"/>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Toneladas de Caña para molienda 241,164.83 Toneladas procesadas.</w:t>
      </w:r>
    </w:p>
    <w:p w14:paraId="417B65E5" w14:textId="77777777" w:rsidR="00B3587C" w:rsidRPr="00820FFE" w:rsidRDefault="00B3587C" w:rsidP="00B3587C">
      <w:pPr>
        <w:numPr>
          <w:ilvl w:val="0"/>
          <w:numId w:val="34"/>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La Producción de Azúcar total de 16,394.30 Toneladas.</w:t>
      </w:r>
    </w:p>
    <w:p w14:paraId="41CF1DE4" w14:textId="322B0B11" w:rsidR="00B3587C" w:rsidRPr="00820FFE" w:rsidRDefault="00B3587C" w:rsidP="00B3587C">
      <w:pPr>
        <w:numPr>
          <w:ilvl w:val="0"/>
          <w:numId w:val="34"/>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La producción de Melaza alcanzo a 2, 435,205 Galones.</w:t>
      </w:r>
    </w:p>
    <w:p w14:paraId="41BA8580" w14:textId="77777777" w:rsidR="00B3587C" w:rsidRPr="00820FFE" w:rsidRDefault="00B3587C" w:rsidP="00B3587C">
      <w:pPr>
        <w:numPr>
          <w:ilvl w:val="0"/>
          <w:numId w:val="33"/>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Se realizo el inventario general de todos los bienes del Ingenio Porvenir. Para hacer un programa de registro de las disponibilidades en existencia, en almacenes, talleres, etc. Reducir y racionalizar las compras, duplicidades y requerimientos innecesarios, estimamos que esta reducción puede alcanzar aprox. un 20% en la parte de transporte. Un equipo técnico del más alto nivel realizó el examen de todos los elementos y seleccionó la metodología de evaluación y realizó los cálculos correspondientes.</w:t>
      </w:r>
    </w:p>
    <w:p w14:paraId="3DF271D7" w14:textId="6ECAF434"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lastRenderedPageBreak/>
        <w:t xml:space="preserve">Los resultados finales arrojan que el valor conjunto de todos los bienes pertenecientes </w:t>
      </w:r>
      <w:r w:rsidR="00C85126" w:rsidRPr="00820FFE">
        <w:rPr>
          <w:rFonts w:ascii="Times New Roman" w:hAnsi="Times New Roman"/>
          <w:bCs/>
          <w:color w:val="767171" w:themeColor="background2" w:themeShade="80"/>
          <w:sz w:val="24"/>
          <w:szCs w:val="24"/>
          <w:lang w:val="es-419"/>
        </w:rPr>
        <w:t>al Ingenio</w:t>
      </w:r>
      <w:r w:rsidRPr="00820FFE">
        <w:rPr>
          <w:rFonts w:ascii="Times New Roman" w:hAnsi="Times New Roman"/>
          <w:bCs/>
          <w:color w:val="767171" w:themeColor="background2" w:themeShade="80"/>
          <w:sz w:val="24"/>
          <w:szCs w:val="24"/>
          <w:lang w:val="es-419"/>
        </w:rPr>
        <w:t xml:space="preserve"> Porvenir alcanzó un monto de US$64,069,268. A continuación, el listado de bienes y su valor:</w:t>
      </w:r>
    </w:p>
    <w:tbl>
      <w:tblPr>
        <w:tblStyle w:val="Estilo6"/>
        <w:tblW w:w="7671" w:type="dxa"/>
        <w:jc w:val="center"/>
        <w:tblLook w:val="04A0" w:firstRow="1" w:lastRow="0" w:firstColumn="1" w:lastColumn="0" w:noHBand="0" w:noVBand="1"/>
      </w:tblPr>
      <w:tblGrid>
        <w:gridCol w:w="5064"/>
        <w:gridCol w:w="2607"/>
      </w:tblGrid>
      <w:tr w:rsidR="00820FFE" w:rsidRPr="00820FFE" w14:paraId="247BAC04" w14:textId="77777777" w:rsidTr="00880836">
        <w:trPr>
          <w:trHeight w:val="192"/>
          <w:jc w:val="center"/>
        </w:trPr>
        <w:tc>
          <w:tcPr>
            <w:tcW w:w="5064" w:type="dxa"/>
            <w:shd w:val="clear" w:color="auto" w:fill="1F4E79" w:themeFill="accent5" w:themeFillShade="80"/>
            <w:hideMark/>
          </w:tcPr>
          <w:p w14:paraId="2D5A95E6" w14:textId="1443E5A6" w:rsidR="004C2A64" w:rsidRPr="002A78E8" w:rsidRDefault="000E23BA" w:rsidP="000E23BA">
            <w:pPr>
              <w:spacing w:after="0" w:line="240" w:lineRule="auto"/>
              <w:jc w:val="center"/>
              <w:rPr>
                <w:rFonts w:ascii="Times New Roman" w:eastAsia="Times New Roman" w:hAnsi="Times New Roman"/>
                <w:color w:val="FFFFFF" w:themeColor="background1"/>
                <w:sz w:val="24"/>
                <w:szCs w:val="24"/>
                <w:lang w:eastAsia="es-ES"/>
              </w:rPr>
            </w:pPr>
            <w:r w:rsidRPr="002A78E8">
              <w:rPr>
                <w:rFonts w:ascii="Times New Roman" w:eastAsia="Times New Roman" w:hAnsi="Times New Roman"/>
                <w:color w:val="FFFFFF" w:themeColor="background1"/>
                <w:sz w:val="24"/>
                <w:szCs w:val="24"/>
                <w:lang w:val="es-419" w:eastAsia="es-ES"/>
              </w:rPr>
              <w:t>Bienes</w:t>
            </w:r>
          </w:p>
        </w:tc>
        <w:tc>
          <w:tcPr>
            <w:tcW w:w="2607" w:type="dxa"/>
            <w:shd w:val="clear" w:color="auto" w:fill="1F4E79" w:themeFill="accent5" w:themeFillShade="80"/>
            <w:hideMark/>
          </w:tcPr>
          <w:p w14:paraId="073557F3" w14:textId="171A0E95" w:rsidR="004C2A64" w:rsidRPr="002A78E8" w:rsidRDefault="004C2A64" w:rsidP="000E23BA">
            <w:pPr>
              <w:spacing w:after="0" w:line="240" w:lineRule="auto"/>
              <w:jc w:val="center"/>
              <w:rPr>
                <w:rFonts w:ascii="Times New Roman" w:eastAsia="Times New Roman" w:hAnsi="Times New Roman"/>
                <w:color w:val="FFFFFF" w:themeColor="background1"/>
                <w:sz w:val="24"/>
                <w:szCs w:val="24"/>
                <w:lang w:eastAsia="es-ES"/>
              </w:rPr>
            </w:pPr>
            <w:r w:rsidRPr="002A78E8">
              <w:rPr>
                <w:rFonts w:ascii="Times New Roman" w:eastAsia="Times New Roman" w:hAnsi="Times New Roman"/>
                <w:color w:val="FFFFFF" w:themeColor="background1"/>
                <w:sz w:val="24"/>
                <w:szCs w:val="24"/>
                <w:lang w:val="es-419" w:eastAsia="es-ES"/>
              </w:rPr>
              <w:t>Valor</w:t>
            </w:r>
            <w:r w:rsidR="000E23BA" w:rsidRPr="002A78E8">
              <w:rPr>
                <w:rFonts w:ascii="Times New Roman" w:eastAsia="Times New Roman" w:hAnsi="Times New Roman"/>
                <w:color w:val="FFFFFF" w:themeColor="background1"/>
                <w:sz w:val="24"/>
                <w:szCs w:val="24"/>
                <w:lang w:val="es-419" w:eastAsia="es-ES"/>
              </w:rPr>
              <w:t xml:space="preserve"> (</w:t>
            </w:r>
            <w:r w:rsidRPr="002A78E8">
              <w:rPr>
                <w:rFonts w:ascii="Times New Roman" w:eastAsia="Times New Roman" w:hAnsi="Times New Roman"/>
                <w:color w:val="FFFFFF" w:themeColor="background1"/>
                <w:sz w:val="24"/>
                <w:szCs w:val="24"/>
                <w:lang w:val="es-419" w:eastAsia="es-ES"/>
              </w:rPr>
              <w:t>US$</w:t>
            </w:r>
            <w:r w:rsidR="000E23BA" w:rsidRPr="002A78E8">
              <w:rPr>
                <w:rFonts w:ascii="Times New Roman" w:eastAsia="Times New Roman" w:hAnsi="Times New Roman"/>
                <w:color w:val="FFFFFF" w:themeColor="background1"/>
                <w:sz w:val="24"/>
                <w:szCs w:val="24"/>
                <w:lang w:val="es-419" w:eastAsia="es-ES"/>
              </w:rPr>
              <w:t>)</w:t>
            </w:r>
          </w:p>
        </w:tc>
      </w:tr>
      <w:tr w:rsidR="00820FFE" w:rsidRPr="00820FFE" w14:paraId="57545CE6" w14:textId="77777777" w:rsidTr="00880836">
        <w:trPr>
          <w:trHeight w:val="343"/>
          <w:jc w:val="center"/>
        </w:trPr>
        <w:tc>
          <w:tcPr>
            <w:tcW w:w="5064" w:type="dxa"/>
            <w:hideMark/>
          </w:tcPr>
          <w:p w14:paraId="3782EBC5"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Sistema de alimentación y preparación de Caña</w:t>
            </w:r>
          </w:p>
        </w:tc>
        <w:tc>
          <w:tcPr>
            <w:tcW w:w="2607" w:type="dxa"/>
            <w:hideMark/>
          </w:tcPr>
          <w:p w14:paraId="349BC7FF" w14:textId="77777777"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1,351,832</w:t>
            </w:r>
          </w:p>
        </w:tc>
      </w:tr>
      <w:tr w:rsidR="00820FFE" w:rsidRPr="00820FFE" w14:paraId="4E8248D6" w14:textId="77777777" w:rsidTr="00880836">
        <w:trPr>
          <w:trHeight w:val="343"/>
          <w:jc w:val="center"/>
        </w:trPr>
        <w:tc>
          <w:tcPr>
            <w:tcW w:w="5064" w:type="dxa"/>
            <w:hideMark/>
          </w:tcPr>
          <w:p w14:paraId="5A7CC689"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Molinos, conductores, bombas de jugo y maceración</w:t>
            </w:r>
          </w:p>
        </w:tc>
        <w:tc>
          <w:tcPr>
            <w:tcW w:w="2607" w:type="dxa"/>
            <w:hideMark/>
          </w:tcPr>
          <w:p w14:paraId="7FD94D95" w14:textId="77777777"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3,888,166</w:t>
            </w:r>
          </w:p>
        </w:tc>
      </w:tr>
      <w:tr w:rsidR="00820FFE" w:rsidRPr="00820FFE" w14:paraId="0C95C423" w14:textId="77777777" w:rsidTr="00880836">
        <w:trPr>
          <w:trHeight w:val="343"/>
          <w:jc w:val="center"/>
        </w:trPr>
        <w:tc>
          <w:tcPr>
            <w:tcW w:w="5064" w:type="dxa"/>
            <w:hideMark/>
          </w:tcPr>
          <w:p w14:paraId="77310F62"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Utilidades, captación de agua y Estación de Tratamiento</w:t>
            </w:r>
          </w:p>
        </w:tc>
        <w:tc>
          <w:tcPr>
            <w:tcW w:w="2607" w:type="dxa"/>
            <w:hideMark/>
          </w:tcPr>
          <w:p w14:paraId="3028140B" w14:textId="77777777"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9,662,377</w:t>
            </w:r>
          </w:p>
        </w:tc>
      </w:tr>
      <w:tr w:rsidR="00820FFE" w:rsidRPr="00820FFE" w14:paraId="14AC7F98" w14:textId="77777777" w:rsidTr="00880836">
        <w:trPr>
          <w:trHeight w:val="343"/>
          <w:jc w:val="center"/>
        </w:trPr>
        <w:tc>
          <w:tcPr>
            <w:tcW w:w="5064" w:type="dxa"/>
            <w:hideMark/>
          </w:tcPr>
          <w:p w14:paraId="689239E5"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Fabricación de azúcar crudo</w:t>
            </w:r>
          </w:p>
        </w:tc>
        <w:tc>
          <w:tcPr>
            <w:tcW w:w="2607" w:type="dxa"/>
            <w:hideMark/>
          </w:tcPr>
          <w:p w14:paraId="4CC3F576" w14:textId="77777777"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8,639,104</w:t>
            </w:r>
          </w:p>
        </w:tc>
      </w:tr>
      <w:tr w:rsidR="00820FFE" w:rsidRPr="00820FFE" w14:paraId="481208C3" w14:textId="77777777" w:rsidTr="00880836">
        <w:trPr>
          <w:trHeight w:val="343"/>
          <w:jc w:val="center"/>
        </w:trPr>
        <w:tc>
          <w:tcPr>
            <w:tcW w:w="5064" w:type="dxa"/>
            <w:hideMark/>
          </w:tcPr>
          <w:p w14:paraId="38A7A7E3"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Centrifugado</w:t>
            </w:r>
          </w:p>
        </w:tc>
        <w:tc>
          <w:tcPr>
            <w:tcW w:w="2607" w:type="dxa"/>
            <w:hideMark/>
          </w:tcPr>
          <w:p w14:paraId="12E075C0" w14:textId="77777777"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1,340,536</w:t>
            </w:r>
          </w:p>
        </w:tc>
      </w:tr>
      <w:tr w:rsidR="00820FFE" w:rsidRPr="00820FFE" w14:paraId="3FA73625" w14:textId="77777777" w:rsidTr="00880836">
        <w:trPr>
          <w:trHeight w:val="343"/>
          <w:jc w:val="center"/>
        </w:trPr>
        <w:tc>
          <w:tcPr>
            <w:tcW w:w="5064" w:type="dxa"/>
            <w:hideMark/>
          </w:tcPr>
          <w:p w14:paraId="76E6FBA6"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Control de calidad y movimiento producto final</w:t>
            </w:r>
          </w:p>
        </w:tc>
        <w:tc>
          <w:tcPr>
            <w:tcW w:w="2607" w:type="dxa"/>
            <w:hideMark/>
          </w:tcPr>
          <w:p w14:paraId="16511534" w14:textId="77777777"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460,939</w:t>
            </w:r>
          </w:p>
        </w:tc>
      </w:tr>
      <w:tr w:rsidR="00820FFE" w:rsidRPr="00820FFE" w14:paraId="520B8614" w14:textId="77777777" w:rsidTr="00880836">
        <w:trPr>
          <w:trHeight w:val="343"/>
          <w:jc w:val="center"/>
        </w:trPr>
        <w:tc>
          <w:tcPr>
            <w:tcW w:w="5064" w:type="dxa"/>
            <w:hideMark/>
          </w:tcPr>
          <w:p w14:paraId="0CD50382"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Instrumentación</w:t>
            </w:r>
          </w:p>
        </w:tc>
        <w:tc>
          <w:tcPr>
            <w:tcW w:w="2607" w:type="dxa"/>
            <w:hideMark/>
          </w:tcPr>
          <w:p w14:paraId="62F45270" w14:textId="77777777"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401,050</w:t>
            </w:r>
          </w:p>
        </w:tc>
      </w:tr>
      <w:tr w:rsidR="00820FFE" w:rsidRPr="00820FFE" w14:paraId="091BA762" w14:textId="77777777" w:rsidTr="00880836">
        <w:trPr>
          <w:trHeight w:val="343"/>
          <w:jc w:val="center"/>
        </w:trPr>
        <w:tc>
          <w:tcPr>
            <w:tcW w:w="5064" w:type="dxa"/>
            <w:hideMark/>
          </w:tcPr>
          <w:p w14:paraId="1F237C9E"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Equipos de servicios generales</w:t>
            </w:r>
          </w:p>
        </w:tc>
        <w:tc>
          <w:tcPr>
            <w:tcW w:w="2607" w:type="dxa"/>
            <w:hideMark/>
          </w:tcPr>
          <w:p w14:paraId="2F707A96" w14:textId="77777777"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1,278,355</w:t>
            </w:r>
          </w:p>
        </w:tc>
      </w:tr>
      <w:tr w:rsidR="00820FFE" w:rsidRPr="00820FFE" w14:paraId="5FE54619" w14:textId="77777777" w:rsidTr="00880836">
        <w:trPr>
          <w:trHeight w:val="343"/>
          <w:jc w:val="center"/>
        </w:trPr>
        <w:tc>
          <w:tcPr>
            <w:tcW w:w="5064" w:type="dxa"/>
            <w:hideMark/>
          </w:tcPr>
          <w:p w14:paraId="04F11ABE"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Subtotal:</w:t>
            </w:r>
          </w:p>
        </w:tc>
        <w:tc>
          <w:tcPr>
            <w:tcW w:w="2607" w:type="dxa"/>
            <w:hideMark/>
          </w:tcPr>
          <w:p w14:paraId="309BB115" w14:textId="25DD4BA4"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27,022,359</w:t>
            </w:r>
          </w:p>
        </w:tc>
      </w:tr>
      <w:tr w:rsidR="00820FFE" w:rsidRPr="00820FFE" w14:paraId="67F6D8B5" w14:textId="77777777" w:rsidTr="00880836">
        <w:trPr>
          <w:trHeight w:val="343"/>
          <w:jc w:val="center"/>
        </w:trPr>
        <w:tc>
          <w:tcPr>
            <w:tcW w:w="5064" w:type="dxa"/>
            <w:hideMark/>
          </w:tcPr>
          <w:p w14:paraId="79BF1441"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Inventario de Infraestructura Civil, edificación, naves, oficinas, almacenes y depósitos</w:t>
            </w:r>
          </w:p>
        </w:tc>
        <w:tc>
          <w:tcPr>
            <w:tcW w:w="2607" w:type="dxa"/>
            <w:hideMark/>
          </w:tcPr>
          <w:p w14:paraId="32790663" w14:textId="77777777"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7,035,554</w:t>
            </w:r>
          </w:p>
        </w:tc>
      </w:tr>
      <w:tr w:rsidR="00820FFE" w:rsidRPr="00820FFE" w14:paraId="53CD32D6" w14:textId="77777777" w:rsidTr="00880836">
        <w:trPr>
          <w:trHeight w:val="343"/>
          <w:jc w:val="center"/>
        </w:trPr>
        <w:tc>
          <w:tcPr>
            <w:tcW w:w="5064" w:type="dxa"/>
            <w:hideMark/>
          </w:tcPr>
          <w:p w14:paraId="03E4824E"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Propiedad Inmobiliaria Industrial Terrenos (116,987.86 m2)</w:t>
            </w:r>
          </w:p>
        </w:tc>
        <w:tc>
          <w:tcPr>
            <w:tcW w:w="2607" w:type="dxa"/>
            <w:hideMark/>
          </w:tcPr>
          <w:p w14:paraId="7067A90C" w14:textId="77777777"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3,078,627</w:t>
            </w:r>
          </w:p>
        </w:tc>
      </w:tr>
      <w:tr w:rsidR="00820FFE" w:rsidRPr="00820FFE" w14:paraId="19A906DD" w14:textId="77777777" w:rsidTr="00880836">
        <w:trPr>
          <w:trHeight w:val="343"/>
          <w:jc w:val="center"/>
        </w:trPr>
        <w:tc>
          <w:tcPr>
            <w:tcW w:w="5064" w:type="dxa"/>
            <w:hideMark/>
          </w:tcPr>
          <w:p w14:paraId="022410CA"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Propiedad Inmobiliaria Agrícola 47,100,000 M</w:t>
            </w:r>
            <w:r w:rsidRPr="00820FFE">
              <w:rPr>
                <w:rFonts w:ascii="Times New Roman" w:eastAsia="Times New Roman" w:hAnsi="Times New Roman"/>
                <w:color w:val="767171" w:themeColor="background2" w:themeShade="80"/>
                <w:sz w:val="24"/>
                <w:szCs w:val="24"/>
                <w:vertAlign w:val="superscript"/>
                <w:lang w:val="es-419" w:eastAsia="es-ES"/>
              </w:rPr>
              <w:t>2</w:t>
            </w:r>
            <w:r w:rsidRPr="00820FFE">
              <w:rPr>
                <w:rFonts w:ascii="Times New Roman" w:eastAsia="Times New Roman" w:hAnsi="Times New Roman"/>
                <w:color w:val="767171" w:themeColor="background2" w:themeShade="80"/>
                <w:sz w:val="24"/>
                <w:szCs w:val="24"/>
                <w:lang w:val="es-419" w:eastAsia="es-ES"/>
              </w:rPr>
              <w:t xml:space="preserve"> de Terrenos = 75,000 tareas nacionales</w:t>
            </w:r>
          </w:p>
        </w:tc>
        <w:tc>
          <w:tcPr>
            <w:tcW w:w="2607" w:type="dxa"/>
            <w:hideMark/>
          </w:tcPr>
          <w:p w14:paraId="3CA4CF14" w14:textId="77777777"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23,265,60</w:t>
            </w:r>
          </w:p>
        </w:tc>
      </w:tr>
      <w:tr w:rsidR="00820FFE" w:rsidRPr="00820FFE" w14:paraId="7DC39E5D" w14:textId="77777777" w:rsidTr="00880836">
        <w:trPr>
          <w:trHeight w:val="343"/>
          <w:jc w:val="center"/>
        </w:trPr>
        <w:tc>
          <w:tcPr>
            <w:tcW w:w="5064" w:type="dxa"/>
            <w:hideMark/>
          </w:tcPr>
          <w:p w14:paraId="0479198A"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Subtotal</w:t>
            </w:r>
          </w:p>
        </w:tc>
        <w:tc>
          <w:tcPr>
            <w:tcW w:w="2607" w:type="dxa"/>
            <w:hideMark/>
          </w:tcPr>
          <w:p w14:paraId="34D58106" w14:textId="276D21E0"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60,462,140</w:t>
            </w:r>
          </w:p>
        </w:tc>
      </w:tr>
      <w:tr w:rsidR="00820FFE" w:rsidRPr="00820FFE" w14:paraId="0027D85A" w14:textId="77777777" w:rsidTr="00880836">
        <w:trPr>
          <w:trHeight w:val="343"/>
          <w:jc w:val="center"/>
        </w:trPr>
        <w:tc>
          <w:tcPr>
            <w:tcW w:w="5064" w:type="dxa"/>
            <w:hideMark/>
          </w:tcPr>
          <w:p w14:paraId="549F5829"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Otras propiedades y activos costo de cultivos en pie</w:t>
            </w:r>
          </w:p>
        </w:tc>
        <w:tc>
          <w:tcPr>
            <w:tcW w:w="2607" w:type="dxa"/>
            <w:hideMark/>
          </w:tcPr>
          <w:p w14:paraId="0005F8D6" w14:textId="77777777"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2,197,106</w:t>
            </w:r>
          </w:p>
        </w:tc>
      </w:tr>
      <w:tr w:rsidR="00820FFE" w:rsidRPr="00820FFE" w14:paraId="1C9BCE15" w14:textId="77777777" w:rsidTr="00880836">
        <w:trPr>
          <w:trHeight w:val="343"/>
          <w:jc w:val="center"/>
        </w:trPr>
        <w:tc>
          <w:tcPr>
            <w:tcW w:w="5064" w:type="dxa"/>
            <w:hideMark/>
          </w:tcPr>
          <w:p w14:paraId="13A3A76D"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Inventario de equipos agrícolas de transporte y mobiliario</w:t>
            </w:r>
          </w:p>
        </w:tc>
        <w:tc>
          <w:tcPr>
            <w:tcW w:w="2607" w:type="dxa"/>
            <w:hideMark/>
          </w:tcPr>
          <w:p w14:paraId="085AC09C" w14:textId="77777777"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1,470,022</w:t>
            </w:r>
          </w:p>
        </w:tc>
      </w:tr>
      <w:tr w:rsidR="00820FFE" w:rsidRPr="00820FFE" w14:paraId="3B22AFEB" w14:textId="77777777" w:rsidTr="00880836">
        <w:trPr>
          <w:trHeight w:val="343"/>
          <w:jc w:val="center"/>
        </w:trPr>
        <w:tc>
          <w:tcPr>
            <w:tcW w:w="5064" w:type="dxa"/>
            <w:hideMark/>
          </w:tcPr>
          <w:p w14:paraId="203DB1F4" w14:textId="77777777" w:rsidR="004C2A64" w:rsidRPr="00820FFE" w:rsidRDefault="004C2A64" w:rsidP="004C2A64">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Total, General Ingenio Revaluado</w:t>
            </w:r>
          </w:p>
        </w:tc>
        <w:tc>
          <w:tcPr>
            <w:tcW w:w="2607" w:type="dxa"/>
            <w:hideMark/>
          </w:tcPr>
          <w:p w14:paraId="79E0AB90" w14:textId="130FB61F" w:rsidR="004C2A64" w:rsidRPr="00820FFE" w:rsidRDefault="004C2A64" w:rsidP="004C2A64">
            <w:pPr>
              <w:spacing w:after="0" w:line="240" w:lineRule="auto"/>
              <w:jc w:val="right"/>
              <w:rPr>
                <w:rFonts w:ascii="Times New Roman" w:eastAsia="Times New Roman" w:hAnsi="Times New Roman"/>
                <w:color w:val="767171" w:themeColor="background2" w:themeShade="80"/>
                <w:sz w:val="24"/>
                <w:szCs w:val="24"/>
                <w:u w:val="double"/>
                <w:lang w:eastAsia="es-ES"/>
              </w:rPr>
            </w:pPr>
            <w:r w:rsidRPr="00820FFE">
              <w:rPr>
                <w:rFonts w:ascii="Times New Roman" w:eastAsia="Times New Roman" w:hAnsi="Times New Roman"/>
                <w:color w:val="767171" w:themeColor="background2" w:themeShade="80"/>
                <w:sz w:val="24"/>
                <w:szCs w:val="24"/>
                <w:u w:val="double"/>
                <w:lang w:val="es-419" w:eastAsia="es-ES"/>
              </w:rPr>
              <w:t>64,069,268</w:t>
            </w:r>
          </w:p>
        </w:tc>
      </w:tr>
    </w:tbl>
    <w:p w14:paraId="7B07693F" w14:textId="77777777" w:rsidR="004C2A64" w:rsidRPr="00820FFE" w:rsidRDefault="004C2A64" w:rsidP="00B3587C">
      <w:pPr>
        <w:spacing w:line="360" w:lineRule="auto"/>
        <w:rPr>
          <w:rFonts w:ascii="Times New Roman" w:hAnsi="Times New Roman"/>
          <w:bCs/>
          <w:color w:val="767171" w:themeColor="background2" w:themeShade="80"/>
          <w:sz w:val="24"/>
          <w:szCs w:val="24"/>
          <w:lang w:val="es-419"/>
        </w:rPr>
      </w:pPr>
    </w:p>
    <w:p w14:paraId="6B7E6FF9" w14:textId="5DAE2638"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En el periodo de la recién finalizada zafra (189 días) en las áreas de producción y administración del Ingenio, laboraron 368 empleados fijos, 273 móviles y 985 braceros, los cuales recibieron pago por RD$138,668,831 conforme al detalle siguiente:</w:t>
      </w:r>
    </w:p>
    <w:tbl>
      <w:tblPr>
        <w:tblStyle w:val="Estilo6"/>
        <w:tblW w:w="6800" w:type="dxa"/>
        <w:jc w:val="center"/>
        <w:tblLook w:val="04A0" w:firstRow="1" w:lastRow="0" w:firstColumn="1" w:lastColumn="0" w:noHBand="0" w:noVBand="1"/>
      </w:tblPr>
      <w:tblGrid>
        <w:gridCol w:w="2312"/>
        <w:gridCol w:w="1768"/>
        <w:gridCol w:w="2720"/>
      </w:tblGrid>
      <w:tr w:rsidR="00820FFE" w:rsidRPr="00820FFE" w14:paraId="1516F9FD" w14:textId="77777777" w:rsidTr="00880836">
        <w:trPr>
          <w:trHeight w:val="295"/>
          <w:jc w:val="center"/>
        </w:trPr>
        <w:tc>
          <w:tcPr>
            <w:tcW w:w="2312" w:type="dxa"/>
          </w:tcPr>
          <w:p w14:paraId="6C9A89E2"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Empleados Fijos</w:t>
            </w:r>
          </w:p>
        </w:tc>
        <w:tc>
          <w:tcPr>
            <w:tcW w:w="1768" w:type="dxa"/>
          </w:tcPr>
          <w:p w14:paraId="7FA888A0"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368</w:t>
            </w:r>
          </w:p>
        </w:tc>
        <w:tc>
          <w:tcPr>
            <w:tcW w:w="2720" w:type="dxa"/>
          </w:tcPr>
          <w:p w14:paraId="7F8E671F"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77,892,935</w:t>
            </w:r>
          </w:p>
        </w:tc>
      </w:tr>
      <w:tr w:rsidR="00820FFE" w:rsidRPr="00820FFE" w14:paraId="50F88E5B" w14:textId="77777777" w:rsidTr="00880836">
        <w:trPr>
          <w:trHeight w:val="295"/>
          <w:jc w:val="center"/>
        </w:trPr>
        <w:tc>
          <w:tcPr>
            <w:tcW w:w="2312" w:type="dxa"/>
          </w:tcPr>
          <w:p w14:paraId="2D811DC7"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lastRenderedPageBreak/>
              <w:t>Empleados móviles</w:t>
            </w:r>
          </w:p>
        </w:tc>
        <w:tc>
          <w:tcPr>
            <w:tcW w:w="1768" w:type="dxa"/>
          </w:tcPr>
          <w:p w14:paraId="4D601DFB"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273</w:t>
            </w:r>
          </w:p>
        </w:tc>
        <w:tc>
          <w:tcPr>
            <w:tcW w:w="2720" w:type="dxa"/>
          </w:tcPr>
          <w:p w14:paraId="7B6AF2FB"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36,386,592</w:t>
            </w:r>
          </w:p>
        </w:tc>
      </w:tr>
      <w:tr w:rsidR="00820FFE" w:rsidRPr="00820FFE" w14:paraId="0801E8D8" w14:textId="77777777" w:rsidTr="00880836">
        <w:trPr>
          <w:trHeight w:val="306"/>
          <w:jc w:val="center"/>
        </w:trPr>
        <w:tc>
          <w:tcPr>
            <w:tcW w:w="2312" w:type="dxa"/>
          </w:tcPr>
          <w:p w14:paraId="6A7A069B"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Picadores</w:t>
            </w:r>
          </w:p>
        </w:tc>
        <w:tc>
          <w:tcPr>
            <w:tcW w:w="1768" w:type="dxa"/>
          </w:tcPr>
          <w:p w14:paraId="665C686F"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985</w:t>
            </w:r>
          </w:p>
        </w:tc>
        <w:tc>
          <w:tcPr>
            <w:tcW w:w="2720" w:type="dxa"/>
          </w:tcPr>
          <w:p w14:paraId="021F5B65"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24,389,304</w:t>
            </w:r>
          </w:p>
        </w:tc>
      </w:tr>
      <w:tr w:rsidR="00820FFE" w:rsidRPr="00820FFE" w14:paraId="25650822" w14:textId="77777777" w:rsidTr="00880836">
        <w:trPr>
          <w:trHeight w:val="295"/>
          <w:jc w:val="center"/>
        </w:trPr>
        <w:tc>
          <w:tcPr>
            <w:tcW w:w="2312" w:type="dxa"/>
          </w:tcPr>
          <w:p w14:paraId="4C4E4DF5"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Total</w:t>
            </w:r>
          </w:p>
        </w:tc>
        <w:tc>
          <w:tcPr>
            <w:tcW w:w="1768" w:type="dxa"/>
          </w:tcPr>
          <w:p w14:paraId="73119645"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1,626</w:t>
            </w:r>
          </w:p>
        </w:tc>
        <w:tc>
          <w:tcPr>
            <w:tcW w:w="2720" w:type="dxa"/>
          </w:tcPr>
          <w:p w14:paraId="04BEC3AA"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u w:val="double"/>
                <w:lang w:val="es-419"/>
              </w:rPr>
              <w:t>RD$138,668,831</w:t>
            </w:r>
          </w:p>
        </w:tc>
      </w:tr>
    </w:tbl>
    <w:p w14:paraId="2FF5BCBF"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p>
    <w:p w14:paraId="29D1C6C2" w14:textId="3D9F2B7B" w:rsidR="00425BB9"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Del mismo modo, 419 Productores de Caña (colonos) de los municipios Quisqueya, Consuelo, Boca Chica, Guerra, Chirino, Hato Mayor, San José de Los Llanos y San Pedro de Macorís suplieron 177,508 toneladas de caña, utilizando los servicios de 1,400 braceros, por lo cual recibieron más RD$286,347,113 distribuidos de la siguiente manera:</w:t>
      </w:r>
    </w:p>
    <w:tbl>
      <w:tblPr>
        <w:tblW w:w="8490" w:type="dxa"/>
        <w:tblCellMar>
          <w:left w:w="70" w:type="dxa"/>
          <w:right w:w="70" w:type="dxa"/>
        </w:tblCellMar>
        <w:tblLook w:val="04A0" w:firstRow="1" w:lastRow="0" w:firstColumn="1" w:lastColumn="0" w:noHBand="0" w:noVBand="1"/>
      </w:tblPr>
      <w:tblGrid>
        <w:gridCol w:w="6456"/>
        <w:gridCol w:w="2034"/>
      </w:tblGrid>
      <w:tr w:rsidR="00820FFE" w:rsidRPr="00820FFE" w14:paraId="05178BAD" w14:textId="77777777" w:rsidTr="00425BB9">
        <w:trPr>
          <w:trHeight w:val="410"/>
        </w:trPr>
        <w:tc>
          <w:tcPr>
            <w:tcW w:w="6456" w:type="dxa"/>
            <w:tcBorders>
              <w:top w:val="single" w:sz="12" w:space="0" w:color="1F4E79"/>
              <w:left w:val="single" w:sz="12" w:space="0" w:color="1F4E79"/>
              <w:bottom w:val="single" w:sz="12" w:space="0" w:color="1F4E79"/>
              <w:right w:val="single" w:sz="12" w:space="0" w:color="1F4E79"/>
            </w:tcBorders>
            <w:shd w:val="clear" w:color="auto" w:fill="auto"/>
            <w:vAlign w:val="center"/>
            <w:hideMark/>
          </w:tcPr>
          <w:p w14:paraId="3370F010"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Distribución:</w:t>
            </w:r>
          </w:p>
        </w:tc>
        <w:tc>
          <w:tcPr>
            <w:tcW w:w="2034" w:type="dxa"/>
            <w:tcBorders>
              <w:top w:val="single" w:sz="12" w:space="0" w:color="1F4E79"/>
              <w:left w:val="nil"/>
              <w:bottom w:val="single" w:sz="12" w:space="0" w:color="1F4E79"/>
              <w:right w:val="single" w:sz="12" w:space="0" w:color="1F4E79"/>
            </w:tcBorders>
            <w:shd w:val="clear" w:color="auto" w:fill="auto"/>
            <w:vAlign w:val="center"/>
            <w:hideMark/>
          </w:tcPr>
          <w:p w14:paraId="0EB65CEC" w14:textId="081D1639"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 </w:t>
            </w:r>
            <w:r w:rsidR="000E23BA" w:rsidRPr="00820FFE">
              <w:rPr>
                <w:rFonts w:ascii="Times New Roman" w:eastAsia="Times New Roman" w:hAnsi="Times New Roman"/>
                <w:color w:val="767171" w:themeColor="background2" w:themeShade="80"/>
                <w:sz w:val="24"/>
                <w:szCs w:val="24"/>
                <w:lang w:val="es-419" w:eastAsia="es-ES"/>
              </w:rPr>
              <w:t>Valor (RD$)</w:t>
            </w:r>
          </w:p>
        </w:tc>
      </w:tr>
      <w:tr w:rsidR="00820FFE" w:rsidRPr="00820FFE" w14:paraId="017F54F1"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73561954"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Productores (colonos) directos</w:t>
            </w:r>
          </w:p>
        </w:tc>
        <w:tc>
          <w:tcPr>
            <w:tcW w:w="2034" w:type="dxa"/>
            <w:tcBorders>
              <w:top w:val="nil"/>
              <w:left w:val="nil"/>
              <w:bottom w:val="single" w:sz="12" w:space="0" w:color="1F4E79"/>
              <w:right w:val="single" w:sz="12" w:space="0" w:color="1F4E79"/>
            </w:tcBorders>
            <w:shd w:val="clear" w:color="auto" w:fill="auto"/>
            <w:vAlign w:val="center"/>
            <w:hideMark/>
          </w:tcPr>
          <w:p w14:paraId="49168F2C" w14:textId="118B8818" w:rsidR="00425BB9" w:rsidRPr="00820FFE" w:rsidRDefault="00425BB9" w:rsidP="002B42AF">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169,108,491</w:t>
            </w:r>
          </w:p>
        </w:tc>
      </w:tr>
      <w:tr w:rsidR="00820FFE" w:rsidRPr="00820FFE" w14:paraId="2725AC3D"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0CEA5FBF"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Asociación de Colonos Independientes (ACOIN)</w:t>
            </w:r>
          </w:p>
        </w:tc>
        <w:tc>
          <w:tcPr>
            <w:tcW w:w="2034" w:type="dxa"/>
            <w:tcBorders>
              <w:top w:val="nil"/>
              <w:left w:val="nil"/>
              <w:bottom w:val="single" w:sz="12" w:space="0" w:color="1F4E79"/>
              <w:right w:val="single" w:sz="12" w:space="0" w:color="1F4E79"/>
            </w:tcBorders>
            <w:shd w:val="clear" w:color="auto" w:fill="auto"/>
            <w:vAlign w:val="center"/>
            <w:hideMark/>
          </w:tcPr>
          <w:p w14:paraId="1667CCBA" w14:textId="77777777" w:rsidR="00425BB9" w:rsidRPr="00820FFE" w:rsidRDefault="00425BB9" w:rsidP="002B42AF">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374,830.00</w:t>
            </w:r>
          </w:p>
        </w:tc>
      </w:tr>
      <w:tr w:rsidR="00820FFE" w:rsidRPr="00820FFE" w14:paraId="25E14745"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6B4D65E1"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Federación de Colonos de la Región Este (FECARE)</w:t>
            </w:r>
          </w:p>
        </w:tc>
        <w:tc>
          <w:tcPr>
            <w:tcW w:w="2034" w:type="dxa"/>
            <w:tcBorders>
              <w:top w:val="nil"/>
              <w:left w:val="nil"/>
              <w:bottom w:val="single" w:sz="12" w:space="0" w:color="1F4E79"/>
              <w:right w:val="single" w:sz="12" w:space="0" w:color="1F4E79"/>
            </w:tcBorders>
            <w:shd w:val="clear" w:color="auto" w:fill="auto"/>
            <w:vAlign w:val="center"/>
            <w:hideMark/>
          </w:tcPr>
          <w:p w14:paraId="134A5666" w14:textId="77777777" w:rsidR="00425BB9" w:rsidRPr="00820FFE" w:rsidRDefault="00425BB9" w:rsidP="002B42AF">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54,218.00</w:t>
            </w:r>
          </w:p>
        </w:tc>
      </w:tr>
      <w:tr w:rsidR="00820FFE" w:rsidRPr="00820FFE" w14:paraId="5812E2BA"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4E77EF18"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Asociación de Cañicultores Independientes (ASOCAID)</w:t>
            </w:r>
          </w:p>
        </w:tc>
        <w:tc>
          <w:tcPr>
            <w:tcW w:w="2034" w:type="dxa"/>
            <w:tcBorders>
              <w:top w:val="nil"/>
              <w:left w:val="nil"/>
              <w:bottom w:val="single" w:sz="12" w:space="0" w:color="1F4E79"/>
              <w:right w:val="single" w:sz="12" w:space="0" w:color="1F4E79"/>
            </w:tcBorders>
            <w:shd w:val="clear" w:color="auto" w:fill="auto"/>
            <w:vAlign w:val="center"/>
            <w:hideMark/>
          </w:tcPr>
          <w:p w14:paraId="6A1C3B11" w14:textId="77777777" w:rsidR="00425BB9" w:rsidRPr="00820FFE" w:rsidRDefault="00425BB9" w:rsidP="002B42AF">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29,635.00</w:t>
            </w:r>
          </w:p>
        </w:tc>
      </w:tr>
      <w:tr w:rsidR="00820FFE" w:rsidRPr="00820FFE" w14:paraId="62CFD9C8"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6790D475"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Asociación de colonos Azucareros de Boca Chica (ACOABOCHIN)</w:t>
            </w:r>
          </w:p>
        </w:tc>
        <w:tc>
          <w:tcPr>
            <w:tcW w:w="2034" w:type="dxa"/>
            <w:tcBorders>
              <w:top w:val="nil"/>
              <w:left w:val="nil"/>
              <w:bottom w:val="single" w:sz="12" w:space="0" w:color="1F4E79"/>
              <w:right w:val="single" w:sz="12" w:space="0" w:color="1F4E79"/>
            </w:tcBorders>
            <w:shd w:val="clear" w:color="auto" w:fill="auto"/>
            <w:vAlign w:val="center"/>
            <w:hideMark/>
          </w:tcPr>
          <w:p w14:paraId="3A337302" w14:textId="77777777" w:rsidR="00425BB9" w:rsidRPr="00820FFE" w:rsidRDefault="00425BB9" w:rsidP="002B42AF">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513,237.00</w:t>
            </w:r>
          </w:p>
        </w:tc>
      </w:tr>
      <w:tr w:rsidR="00820FFE" w:rsidRPr="00820FFE" w14:paraId="69A671E6"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5AE2C77D"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Asociación de Colobos del Ingenio Consuelo (ASOCONSUELO)</w:t>
            </w:r>
          </w:p>
        </w:tc>
        <w:tc>
          <w:tcPr>
            <w:tcW w:w="2034" w:type="dxa"/>
            <w:tcBorders>
              <w:top w:val="nil"/>
              <w:left w:val="nil"/>
              <w:bottom w:val="single" w:sz="12" w:space="0" w:color="1F4E79"/>
              <w:right w:val="single" w:sz="12" w:space="0" w:color="1F4E79"/>
            </w:tcBorders>
            <w:shd w:val="clear" w:color="auto" w:fill="auto"/>
            <w:vAlign w:val="center"/>
            <w:hideMark/>
          </w:tcPr>
          <w:p w14:paraId="490BED96" w14:textId="77777777" w:rsidR="00425BB9" w:rsidRPr="00820FFE" w:rsidRDefault="00425BB9" w:rsidP="002B42AF">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144,466.00</w:t>
            </w:r>
          </w:p>
        </w:tc>
      </w:tr>
      <w:tr w:rsidR="00820FFE" w:rsidRPr="00820FFE" w14:paraId="4E15E2A1"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316C7FAA"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Cooperativa de Ahorro y Crédito El Progreso</w:t>
            </w:r>
          </w:p>
        </w:tc>
        <w:tc>
          <w:tcPr>
            <w:tcW w:w="2034" w:type="dxa"/>
            <w:tcBorders>
              <w:top w:val="nil"/>
              <w:left w:val="nil"/>
              <w:bottom w:val="single" w:sz="12" w:space="0" w:color="1F4E79"/>
              <w:right w:val="single" w:sz="12" w:space="0" w:color="1F4E79"/>
            </w:tcBorders>
            <w:shd w:val="clear" w:color="auto" w:fill="auto"/>
            <w:vAlign w:val="center"/>
            <w:hideMark/>
          </w:tcPr>
          <w:p w14:paraId="2A6A60F2" w14:textId="77777777" w:rsidR="00425BB9" w:rsidRPr="00820FFE" w:rsidRDefault="00425BB9" w:rsidP="002B42AF">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111,313,546.00</w:t>
            </w:r>
          </w:p>
        </w:tc>
      </w:tr>
      <w:tr w:rsidR="00820FFE" w:rsidRPr="00820FFE" w14:paraId="13038EF9"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38A4159A"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Federación Dominicana de Colonos Azucareros (FEDOCA)</w:t>
            </w:r>
          </w:p>
        </w:tc>
        <w:tc>
          <w:tcPr>
            <w:tcW w:w="2034" w:type="dxa"/>
            <w:tcBorders>
              <w:top w:val="nil"/>
              <w:left w:val="nil"/>
              <w:bottom w:val="single" w:sz="12" w:space="0" w:color="1F4E79"/>
              <w:right w:val="single" w:sz="12" w:space="0" w:color="1F4E79"/>
            </w:tcBorders>
            <w:shd w:val="clear" w:color="auto" w:fill="auto"/>
            <w:vAlign w:val="center"/>
            <w:hideMark/>
          </w:tcPr>
          <w:p w14:paraId="09DD89FE" w14:textId="77777777" w:rsidR="00425BB9" w:rsidRPr="00820FFE" w:rsidRDefault="00425BB9" w:rsidP="002B42AF">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1,180,810.00</w:t>
            </w:r>
          </w:p>
        </w:tc>
      </w:tr>
      <w:tr w:rsidR="00820FFE" w:rsidRPr="00820FFE" w14:paraId="4012E82E"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0A9094B1"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Asociación de Productores de Caña (ASOPROCAÑA)</w:t>
            </w:r>
          </w:p>
        </w:tc>
        <w:tc>
          <w:tcPr>
            <w:tcW w:w="2034" w:type="dxa"/>
            <w:tcBorders>
              <w:top w:val="nil"/>
              <w:left w:val="nil"/>
              <w:bottom w:val="single" w:sz="12" w:space="0" w:color="1F4E79"/>
              <w:right w:val="single" w:sz="12" w:space="0" w:color="1F4E79"/>
            </w:tcBorders>
            <w:shd w:val="clear" w:color="auto" w:fill="auto"/>
            <w:vAlign w:val="center"/>
            <w:hideMark/>
          </w:tcPr>
          <w:p w14:paraId="67A5008C" w14:textId="77777777" w:rsidR="00425BB9" w:rsidRPr="00820FFE" w:rsidRDefault="00425BB9" w:rsidP="002B42AF">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3,065,245.00</w:t>
            </w:r>
          </w:p>
        </w:tc>
      </w:tr>
      <w:tr w:rsidR="00820FFE" w:rsidRPr="00820FFE" w14:paraId="59C1AFD0"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30620713"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Cooperativa Agropecuaria y Cañera Eulalio Moreno (COOPACEMA)</w:t>
            </w:r>
          </w:p>
        </w:tc>
        <w:tc>
          <w:tcPr>
            <w:tcW w:w="2034" w:type="dxa"/>
            <w:tcBorders>
              <w:top w:val="nil"/>
              <w:left w:val="nil"/>
              <w:bottom w:val="single" w:sz="12" w:space="0" w:color="1F4E79"/>
              <w:right w:val="single" w:sz="12" w:space="0" w:color="1F4E79"/>
            </w:tcBorders>
            <w:shd w:val="clear" w:color="auto" w:fill="auto"/>
            <w:vAlign w:val="center"/>
            <w:hideMark/>
          </w:tcPr>
          <w:p w14:paraId="3BB63FFD" w14:textId="77777777" w:rsidR="00425BB9" w:rsidRPr="00820FFE" w:rsidRDefault="00425BB9" w:rsidP="002B42AF">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485,110.00</w:t>
            </w:r>
          </w:p>
        </w:tc>
      </w:tr>
      <w:tr w:rsidR="00820FFE" w:rsidRPr="00820FFE" w14:paraId="608D6608"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7682B5C5"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Asociación de Cañicultores de Monte Plata (ACAMOPLA)</w:t>
            </w:r>
          </w:p>
        </w:tc>
        <w:tc>
          <w:tcPr>
            <w:tcW w:w="2034" w:type="dxa"/>
            <w:tcBorders>
              <w:top w:val="nil"/>
              <w:left w:val="nil"/>
              <w:bottom w:val="single" w:sz="12" w:space="0" w:color="1F4E79"/>
              <w:right w:val="single" w:sz="12" w:space="0" w:color="1F4E79"/>
            </w:tcBorders>
            <w:shd w:val="clear" w:color="auto" w:fill="auto"/>
            <w:vAlign w:val="center"/>
            <w:hideMark/>
          </w:tcPr>
          <w:p w14:paraId="0F844666" w14:textId="77777777" w:rsidR="00425BB9" w:rsidRPr="00820FFE" w:rsidRDefault="00425BB9" w:rsidP="002B42AF">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37,508.00</w:t>
            </w:r>
          </w:p>
        </w:tc>
      </w:tr>
      <w:tr w:rsidR="00820FFE" w:rsidRPr="00820FFE" w14:paraId="1C5FC418"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2B903CD7"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Asociación de Colonos de Guaba tico (ASOCAGUA)</w:t>
            </w:r>
          </w:p>
        </w:tc>
        <w:tc>
          <w:tcPr>
            <w:tcW w:w="2034" w:type="dxa"/>
            <w:tcBorders>
              <w:top w:val="nil"/>
              <w:left w:val="nil"/>
              <w:bottom w:val="single" w:sz="12" w:space="0" w:color="1F4E79"/>
              <w:right w:val="single" w:sz="12" w:space="0" w:color="1F4E79"/>
            </w:tcBorders>
            <w:shd w:val="clear" w:color="auto" w:fill="auto"/>
            <w:vAlign w:val="center"/>
            <w:hideMark/>
          </w:tcPr>
          <w:p w14:paraId="577AC837" w14:textId="77777777" w:rsidR="00425BB9" w:rsidRPr="00820FFE" w:rsidRDefault="00425BB9" w:rsidP="002B42AF">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11,460.00</w:t>
            </w:r>
          </w:p>
        </w:tc>
      </w:tr>
      <w:tr w:rsidR="00820FFE" w:rsidRPr="00820FFE" w14:paraId="5FFBE642"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20F28597" w14:textId="77777777" w:rsidR="00425BB9" w:rsidRPr="00820FFE" w:rsidRDefault="00425BB9" w:rsidP="00425BB9">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Asociación de Colonos Azucareros del Este (A.C.A.E.I)</w:t>
            </w:r>
          </w:p>
        </w:tc>
        <w:tc>
          <w:tcPr>
            <w:tcW w:w="2034" w:type="dxa"/>
            <w:tcBorders>
              <w:top w:val="nil"/>
              <w:left w:val="nil"/>
              <w:bottom w:val="single" w:sz="12" w:space="0" w:color="1F4E79"/>
              <w:right w:val="single" w:sz="12" w:space="0" w:color="1F4E79"/>
            </w:tcBorders>
            <w:shd w:val="clear" w:color="auto" w:fill="auto"/>
            <w:vAlign w:val="center"/>
            <w:hideMark/>
          </w:tcPr>
          <w:p w14:paraId="12FBC687" w14:textId="77777777" w:rsidR="00425BB9" w:rsidRPr="00820FFE" w:rsidRDefault="00425BB9" w:rsidP="002B42AF">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28,557.00</w:t>
            </w:r>
          </w:p>
        </w:tc>
      </w:tr>
      <w:tr w:rsidR="00820FFE" w:rsidRPr="00820FFE" w14:paraId="24C02C8F" w14:textId="77777777" w:rsidTr="00425BB9">
        <w:trPr>
          <w:trHeight w:val="410"/>
        </w:trPr>
        <w:tc>
          <w:tcPr>
            <w:tcW w:w="6456" w:type="dxa"/>
            <w:tcBorders>
              <w:top w:val="nil"/>
              <w:left w:val="single" w:sz="12" w:space="0" w:color="1F4E79"/>
              <w:bottom w:val="single" w:sz="12" w:space="0" w:color="1F4E79"/>
              <w:right w:val="single" w:sz="12" w:space="0" w:color="1F4E79"/>
            </w:tcBorders>
            <w:shd w:val="clear" w:color="auto" w:fill="auto"/>
            <w:vAlign w:val="center"/>
            <w:hideMark/>
          </w:tcPr>
          <w:p w14:paraId="5DBD5B2D" w14:textId="5AF7780B" w:rsidR="00425BB9" w:rsidRPr="00820FFE" w:rsidRDefault="002B42AF" w:rsidP="00425BB9">
            <w:pPr>
              <w:spacing w:after="0" w:line="240" w:lineRule="auto"/>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 xml:space="preserve">Total </w:t>
            </w:r>
            <w:r w:rsidR="00425BB9" w:rsidRPr="00820FFE">
              <w:rPr>
                <w:rFonts w:ascii="Times New Roman" w:eastAsia="Times New Roman" w:hAnsi="Times New Roman"/>
                <w:b/>
                <w:bCs/>
                <w:color w:val="767171" w:themeColor="background2" w:themeShade="80"/>
                <w:sz w:val="24"/>
                <w:szCs w:val="24"/>
                <w:lang w:val="es-419" w:eastAsia="es-ES"/>
              </w:rPr>
              <w:t>pagado a los productores de caña (colonos)</w:t>
            </w:r>
          </w:p>
        </w:tc>
        <w:tc>
          <w:tcPr>
            <w:tcW w:w="2034" w:type="dxa"/>
            <w:tcBorders>
              <w:top w:val="nil"/>
              <w:left w:val="nil"/>
              <w:bottom w:val="single" w:sz="12" w:space="0" w:color="1F4E79"/>
              <w:right w:val="single" w:sz="12" w:space="0" w:color="1F4E79"/>
            </w:tcBorders>
            <w:shd w:val="clear" w:color="auto" w:fill="auto"/>
            <w:vAlign w:val="center"/>
            <w:hideMark/>
          </w:tcPr>
          <w:p w14:paraId="445FA816" w14:textId="77777777" w:rsidR="00425BB9" w:rsidRPr="00820FFE" w:rsidRDefault="00425BB9" w:rsidP="002B42AF">
            <w:pPr>
              <w:spacing w:after="0" w:line="240" w:lineRule="auto"/>
              <w:jc w:val="right"/>
              <w:rPr>
                <w:rFonts w:ascii="Times New Roman" w:eastAsia="Times New Roman" w:hAnsi="Times New Roman"/>
                <w:b/>
                <w:bCs/>
                <w:color w:val="767171" w:themeColor="background2" w:themeShade="80"/>
                <w:sz w:val="24"/>
                <w:szCs w:val="24"/>
                <w:u w:val="double"/>
                <w:lang w:eastAsia="es-ES"/>
              </w:rPr>
            </w:pPr>
            <w:r w:rsidRPr="00820FFE">
              <w:rPr>
                <w:rFonts w:ascii="Times New Roman" w:eastAsia="Times New Roman" w:hAnsi="Times New Roman"/>
                <w:b/>
                <w:bCs/>
                <w:color w:val="767171" w:themeColor="background2" w:themeShade="80"/>
                <w:sz w:val="24"/>
                <w:szCs w:val="24"/>
                <w:u w:val="double"/>
                <w:lang w:val="es-419" w:eastAsia="es-ES"/>
              </w:rPr>
              <w:t>RD$286,347,113.</w:t>
            </w:r>
          </w:p>
        </w:tc>
      </w:tr>
    </w:tbl>
    <w:p w14:paraId="1CC05AD5" w14:textId="77777777" w:rsidR="00425BB9" w:rsidRPr="00820FFE" w:rsidRDefault="00425BB9" w:rsidP="00B3587C">
      <w:pPr>
        <w:spacing w:line="360" w:lineRule="auto"/>
        <w:rPr>
          <w:rFonts w:ascii="Times New Roman" w:hAnsi="Times New Roman"/>
          <w:bCs/>
          <w:color w:val="767171" w:themeColor="background2" w:themeShade="80"/>
          <w:sz w:val="24"/>
          <w:szCs w:val="24"/>
          <w:lang w:val="es-419"/>
        </w:rPr>
      </w:pPr>
    </w:p>
    <w:p w14:paraId="3297AC90" w14:textId="77777777" w:rsidR="00B3587C" w:rsidRPr="00820FFE" w:rsidRDefault="00B3587C" w:rsidP="00B3587C">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lastRenderedPageBreak/>
        <w:t>El comercio local recibió pagos en el mismo periodo por RD$103,840,296 por suministro de materiales y equipos.</w:t>
      </w:r>
    </w:p>
    <w:p w14:paraId="77B9C9B8" w14:textId="327F62D1" w:rsidR="00B3587C" w:rsidRPr="00820FFE" w:rsidRDefault="00B3587C" w:rsidP="00B3587C">
      <w:pPr>
        <w:spacing w:line="360" w:lineRule="auto"/>
        <w:rPr>
          <w:rFonts w:ascii="Times New Roman" w:hAnsi="Times New Roman"/>
          <w:b/>
          <w:bCs/>
          <w:color w:val="767171" w:themeColor="background2" w:themeShade="80"/>
          <w:sz w:val="24"/>
          <w:szCs w:val="24"/>
          <w:lang w:val="es-419"/>
        </w:rPr>
      </w:pPr>
      <w:r w:rsidRPr="00820FFE">
        <w:rPr>
          <w:rFonts w:ascii="Times New Roman" w:hAnsi="Times New Roman"/>
          <w:b/>
          <w:bCs/>
          <w:color w:val="767171" w:themeColor="background2" w:themeShade="80"/>
          <w:sz w:val="24"/>
          <w:szCs w:val="24"/>
          <w:lang w:val="es-419"/>
        </w:rPr>
        <w:t xml:space="preserve">                                                                                                                                                                                                                                                                                                                                                                                                                                                                                                                    </w:t>
      </w:r>
    </w:p>
    <w:p w14:paraId="2D7C847E" w14:textId="496A5128" w:rsidR="00B3587C" w:rsidRPr="00820FFE" w:rsidRDefault="00DD6B28" w:rsidP="00DD6B28">
      <w:pPr>
        <w:pStyle w:val="Ttulo3"/>
        <w:rPr>
          <w:lang w:val="es-419"/>
        </w:rPr>
      </w:pPr>
      <w:bookmarkStart w:id="26" w:name="_Toc89250771"/>
      <w:bookmarkStart w:id="27" w:name="_Toc89250820"/>
      <w:bookmarkStart w:id="28" w:name="_Toc89431306"/>
      <w:bookmarkStart w:id="29" w:name="_Toc91584704"/>
      <w:r w:rsidRPr="00820FFE">
        <w:rPr>
          <w:lang w:val="es-419"/>
        </w:rPr>
        <w:t>3.</w:t>
      </w:r>
      <w:r w:rsidR="00BA2D37" w:rsidRPr="00820FFE">
        <w:rPr>
          <w:lang w:val="es-419"/>
        </w:rPr>
        <w:t xml:space="preserve">22 </w:t>
      </w:r>
      <w:r w:rsidR="00B3587C" w:rsidRPr="00820FFE">
        <w:rPr>
          <w:lang w:val="es-419"/>
        </w:rPr>
        <w:t>Planta Procesadora Esmerald</w:t>
      </w:r>
      <w:bookmarkEnd w:id="26"/>
      <w:bookmarkEnd w:id="27"/>
      <w:bookmarkEnd w:id="28"/>
      <w:r w:rsidR="00B3587C" w:rsidRPr="00820FFE">
        <w:rPr>
          <w:lang w:val="es-419"/>
        </w:rPr>
        <w:t>a</w:t>
      </w:r>
      <w:bookmarkEnd w:id="29"/>
    </w:p>
    <w:p w14:paraId="1CF397F0" w14:textId="77777777" w:rsidR="00B3587C" w:rsidRPr="00820FFE" w:rsidRDefault="00B3587C" w:rsidP="0017549A">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En esta planta, se ha realizado un levantamiento de toda la información de la parte ejecutada, se estima en base a los datos que faltan entre un 45 a 50% de construcciones y montaje de equipos y obras civiles. De las jornadas de evaluaciones con los técnicos, consultores y contratistas se ha determinado y presentado un presupuesto de inversión de US$ 5 Millones de dólares y un periodo de 14 meses de trabajo para su conclusión.</w:t>
      </w:r>
    </w:p>
    <w:p w14:paraId="48189493" w14:textId="77777777" w:rsidR="00B3587C" w:rsidRPr="00820FFE" w:rsidRDefault="00B3587C" w:rsidP="00804EBA">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Se ajustó la línea de producción a 100 % de mieles ricas invertidas y un 20 % panela en bloque, estos cambios aseguran una mejor garantía de mercado.</w:t>
      </w:r>
    </w:p>
    <w:p w14:paraId="50565197" w14:textId="0247BC4E" w:rsidR="00B3587C" w:rsidRPr="00820FFE" w:rsidRDefault="00304835" w:rsidP="00804EBA">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Además, se logró iniciar con</w:t>
      </w:r>
      <w:r w:rsidR="00B3587C" w:rsidRPr="00820FFE">
        <w:rPr>
          <w:rFonts w:ascii="Times New Roman" w:hAnsi="Times New Roman"/>
          <w:bCs/>
          <w:color w:val="767171" w:themeColor="background2" w:themeShade="80"/>
          <w:sz w:val="24"/>
          <w:szCs w:val="24"/>
          <w:lang w:val="es-419"/>
        </w:rPr>
        <w:t xml:space="preserve"> la formulación de un estudio de mercado para mieles ricas invertidas a nivel nacional, para cuantificar la real demanda local y despejar cualquier incertidumbre al respecto.</w:t>
      </w:r>
      <w:r w:rsidRPr="00820FFE">
        <w:rPr>
          <w:rFonts w:ascii="Times New Roman" w:hAnsi="Times New Roman"/>
          <w:bCs/>
          <w:color w:val="767171" w:themeColor="background2" w:themeShade="80"/>
          <w:sz w:val="24"/>
          <w:szCs w:val="24"/>
          <w:lang w:val="es-419"/>
        </w:rPr>
        <w:t xml:space="preserve"> Para esto se realizó la s</w:t>
      </w:r>
      <w:r w:rsidR="00B3587C" w:rsidRPr="00820FFE">
        <w:rPr>
          <w:rFonts w:ascii="Times New Roman" w:hAnsi="Times New Roman"/>
          <w:bCs/>
          <w:color w:val="767171" w:themeColor="background2" w:themeShade="80"/>
          <w:sz w:val="24"/>
          <w:szCs w:val="24"/>
          <w:lang w:val="es-419"/>
        </w:rPr>
        <w:t xml:space="preserve">elección del personal técnico indispensable en esta etapa, básicamente personal de campo para el programa agrícola y de supervisión técnica de las obras, abrimos la oficina de proyecto esta semana y confiamos que el personal que falta será incorporado en breve. </w:t>
      </w:r>
    </w:p>
    <w:p w14:paraId="1A850046" w14:textId="77777777" w:rsidR="00B3587C" w:rsidRPr="00820FFE" w:rsidRDefault="00B3587C" w:rsidP="00804EBA">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Se han identificado 10,000 tareas de terrenos propiedad del CEA en la zona de Monte Plata, para ampliar la superficie de producción de caña a inicio del año próximo.</w:t>
      </w:r>
    </w:p>
    <w:p w14:paraId="7B683EEA" w14:textId="77777777" w:rsidR="00B3587C" w:rsidRPr="00820FFE" w:rsidRDefault="00B3587C" w:rsidP="00804EBA">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El 56% de los equipos contratados para la planta ya están en obra.</w:t>
      </w:r>
    </w:p>
    <w:p w14:paraId="69428DC4" w14:textId="77777777" w:rsidR="00B3587C" w:rsidRPr="00820FFE" w:rsidRDefault="00B3587C" w:rsidP="00804EBA">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Se inició la realización de auditoría técnica de las maquinarias y equipos del proyecto de parte de la empresa RENTER/INTERUNION, conforme a contrato firmado con el Sr. Pavel García de los laboratorios LAM y el Lic. Hermilio Galván, director ejecutivo de la Unidad de Evaluación y Seguimiento de los Proyectos (UESP).</w:t>
      </w:r>
    </w:p>
    <w:p w14:paraId="73822233" w14:textId="5BFEC9E2" w:rsidR="00425BB9" w:rsidRPr="00820FFE" w:rsidRDefault="00B3587C" w:rsidP="00856D95">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lastRenderedPageBreak/>
        <w:t>Estamos a la espera de los recursos económicos que ya solicitamos tanto para la optimización de las operaciones de Porvenir, como para la culminación de la planta Esmeralda.</w:t>
      </w:r>
    </w:p>
    <w:p w14:paraId="527B5B31" w14:textId="0EE3C09B" w:rsidR="00304C99" w:rsidRPr="00820FFE" w:rsidRDefault="00304835" w:rsidP="00304835">
      <w:pPr>
        <w:pStyle w:val="Ttulo3"/>
        <w:rPr>
          <w:lang w:val="es-419"/>
        </w:rPr>
      </w:pPr>
      <w:bookmarkStart w:id="30" w:name="_Toc91584705"/>
      <w:r w:rsidRPr="00820FFE">
        <w:rPr>
          <w:lang w:val="es-419"/>
        </w:rPr>
        <w:t>3.</w:t>
      </w:r>
      <w:r w:rsidR="00BA2D37" w:rsidRPr="00820FFE">
        <w:rPr>
          <w:lang w:val="es-419"/>
        </w:rPr>
        <w:t xml:space="preserve">23 </w:t>
      </w:r>
      <w:r w:rsidR="00304C99" w:rsidRPr="00820FFE">
        <w:rPr>
          <w:lang w:val="es-419"/>
        </w:rPr>
        <w:t xml:space="preserve">Departamento de </w:t>
      </w:r>
      <w:r w:rsidR="00425BB9" w:rsidRPr="00820FFE">
        <w:rPr>
          <w:lang w:val="es-419"/>
        </w:rPr>
        <w:t>Titulación</w:t>
      </w:r>
      <w:bookmarkEnd w:id="30"/>
      <w:r w:rsidR="00304C99" w:rsidRPr="00820FFE">
        <w:rPr>
          <w:lang w:val="es-419"/>
        </w:rPr>
        <w:t xml:space="preserve"> </w:t>
      </w:r>
    </w:p>
    <w:p w14:paraId="61664FC6" w14:textId="4082842D"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A </w:t>
      </w:r>
      <w:r w:rsidR="00304835" w:rsidRPr="00820FFE">
        <w:rPr>
          <w:rFonts w:ascii="Times New Roman" w:hAnsi="Times New Roman"/>
          <w:bCs/>
          <w:color w:val="767171" w:themeColor="background2" w:themeShade="80"/>
          <w:sz w:val="24"/>
          <w:szCs w:val="24"/>
          <w:lang w:val="es-419"/>
        </w:rPr>
        <w:t>través</w:t>
      </w:r>
      <w:r w:rsidRPr="00820FFE">
        <w:rPr>
          <w:rFonts w:ascii="Times New Roman" w:hAnsi="Times New Roman"/>
          <w:bCs/>
          <w:color w:val="767171" w:themeColor="background2" w:themeShade="80"/>
          <w:sz w:val="24"/>
          <w:szCs w:val="24"/>
          <w:lang w:val="es-419"/>
        </w:rPr>
        <w:t xml:space="preserve"> del Departamento de </w:t>
      </w:r>
      <w:r w:rsidR="00304835" w:rsidRPr="00820FFE">
        <w:rPr>
          <w:rFonts w:ascii="Times New Roman" w:hAnsi="Times New Roman"/>
          <w:bCs/>
          <w:color w:val="767171" w:themeColor="background2" w:themeShade="80"/>
          <w:sz w:val="24"/>
          <w:szCs w:val="24"/>
          <w:lang w:val="es-419"/>
        </w:rPr>
        <w:t>Titulación</w:t>
      </w:r>
      <w:r w:rsidRPr="00820FFE">
        <w:rPr>
          <w:rFonts w:ascii="Times New Roman" w:hAnsi="Times New Roman"/>
          <w:bCs/>
          <w:color w:val="767171" w:themeColor="background2" w:themeShade="80"/>
          <w:sz w:val="24"/>
          <w:szCs w:val="24"/>
          <w:lang w:val="es-419"/>
        </w:rPr>
        <w:t xml:space="preserve"> se hemos trabajado lo siguiente:</w:t>
      </w:r>
    </w:p>
    <w:p w14:paraId="2D0F4B21" w14:textId="77777777" w:rsidR="00304C99" w:rsidRPr="00820FFE" w:rsidRDefault="00304C99" w:rsidP="00304C99">
      <w:pPr>
        <w:numPr>
          <w:ilvl w:val="0"/>
          <w:numId w:val="36"/>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274 Certificaciones de Títulos Originales Transferidos han sido entregados a los Beneficiarios del Plan de Titulación de Villa Altagracia.</w:t>
      </w:r>
    </w:p>
    <w:p w14:paraId="3EC1EF8E" w14:textId="77777777" w:rsidR="00304C99" w:rsidRPr="00820FFE" w:rsidRDefault="00304C99" w:rsidP="00304C99">
      <w:pPr>
        <w:numPr>
          <w:ilvl w:val="0"/>
          <w:numId w:val="36"/>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56 Certificados de Títulos Originales, fueron entregadas a clientes que pagaron por concepto de deslinde a la institución.</w:t>
      </w:r>
    </w:p>
    <w:p w14:paraId="310FE7C3" w14:textId="77777777" w:rsidR="00304C99" w:rsidRPr="00820FFE" w:rsidRDefault="00304C99" w:rsidP="00304C99">
      <w:pPr>
        <w:numPr>
          <w:ilvl w:val="0"/>
          <w:numId w:val="36"/>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129 Solicitudes de No Objeción a Transferencia han sido depositadas por los adquirientes en esta Gerencia. </w:t>
      </w:r>
    </w:p>
    <w:p w14:paraId="4A3B0120" w14:textId="77777777" w:rsidR="00304C99" w:rsidRPr="00820FFE" w:rsidRDefault="00304C99" w:rsidP="00304C99">
      <w:pPr>
        <w:numPr>
          <w:ilvl w:val="0"/>
          <w:numId w:val="36"/>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101 Certificaciones de Gerencia Legal, nos fueron otorgadas para trabajar las No Objeciones a Transferencia de Títulos y a su vez ser enviadas a la Comisión Permanente de Titulación de Terrenos del Estado. </w:t>
      </w:r>
    </w:p>
    <w:p w14:paraId="54A707EF" w14:textId="77777777" w:rsidR="00304C99" w:rsidRPr="00820FFE" w:rsidRDefault="00304C99" w:rsidP="00304C99">
      <w:pPr>
        <w:numPr>
          <w:ilvl w:val="0"/>
          <w:numId w:val="36"/>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109 Certificaciones de Plano de la Dirección Técnica, nos fueron otorgadas para trabajar las No Objeciones a Transferencia de y a su vez ser enviadas a la Comisión Permanente de Titulación de Terrenos del Estado.</w:t>
      </w:r>
    </w:p>
    <w:p w14:paraId="35A48954" w14:textId="0680BAC0" w:rsidR="00304C99" w:rsidRPr="00820FFE" w:rsidRDefault="00304C99" w:rsidP="00304835">
      <w:pPr>
        <w:numPr>
          <w:ilvl w:val="0"/>
          <w:numId w:val="36"/>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98 Certificaciones de No Objeción han sido aprobadas por la Comisión Permanente de Titulación de Terrenos del Estado. </w:t>
      </w:r>
      <w:bookmarkStart w:id="31" w:name="_Toc89250792"/>
      <w:bookmarkStart w:id="32" w:name="_Toc89250841"/>
      <w:bookmarkStart w:id="33" w:name="_Toc89431327"/>
    </w:p>
    <w:p w14:paraId="13890BD4" w14:textId="77777777" w:rsidR="00B35520" w:rsidRPr="00820FFE" w:rsidRDefault="00B35520" w:rsidP="00B35520">
      <w:pPr>
        <w:spacing w:line="360" w:lineRule="auto"/>
        <w:ind w:left="720"/>
        <w:rPr>
          <w:rFonts w:ascii="Times New Roman" w:hAnsi="Times New Roman"/>
          <w:bCs/>
          <w:color w:val="767171" w:themeColor="background2" w:themeShade="80"/>
          <w:sz w:val="24"/>
          <w:szCs w:val="24"/>
          <w:lang w:val="es-419"/>
        </w:rPr>
      </w:pPr>
    </w:p>
    <w:p w14:paraId="04351EBB" w14:textId="7A217585" w:rsidR="00304C99" w:rsidRPr="00820FFE" w:rsidRDefault="00304835" w:rsidP="00304835">
      <w:pPr>
        <w:pStyle w:val="Ttulo3"/>
        <w:rPr>
          <w:lang w:val="es-419"/>
        </w:rPr>
      </w:pPr>
      <w:bookmarkStart w:id="34" w:name="_Toc91584706"/>
      <w:r w:rsidRPr="00820FFE">
        <w:rPr>
          <w:lang w:val="es-419"/>
        </w:rPr>
        <w:t>3.</w:t>
      </w:r>
      <w:r w:rsidR="00BA2D37" w:rsidRPr="00820FFE">
        <w:rPr>
          <w:lang w:val="es-419"/>
        </w:rPr>
        <w:t>24</w:t>
      </w:r>
      <w:r w:rsidRPr="00820FFE">
        <w:rPr>
          <w:lang w:val="es-419"/>
        </w:rPr>
        <w:t xml:space="preserve"> Dirección Inmobiliaria</w:t>
      </w:r>
      <w:bookmarkEnd w:id="31"/>
      <w:bookmarkEnd w:id="32"/>
      <w:bookmarkEnd w:id="33"/>
      <w:bookmarkEnd w:id="34"/>
    </w:p>
    <w:p w14:paraId="04E89CCA"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Como objetivo nos propusimos, Sanear, Inventariar, y Regularizar el universo de las Operaciones Inmobiliarias realizadas antes del Decreto 268-16, del 27 de septiembre del 2016.</w:t>
      </w:r>
    </w:p>
    <w:p w14:paraId="6AD3B557"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lastRenderedPageBreak/>
        <w:t xml:space="preserve">Realizamos un levantamiento de los títulos que se encuentran en bóvedas y otras dependencias del CEA, así como los depositados en la Jurisdicción Inmobiliaria, y aquellos que se encuentran con litis en los tribunales de la República, que permita conciliar todas las tierras vendidas aun no pagadas, y que muchas de estas se encuentran en proceso de aprobación en el Congreso Nacional. </w:t>
      </w:r>
    </w:p>
    <w:p w14:paraId="56E0C124"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Estamos inmersos en lograr que estos títulos entren a un proceso de inventario de las tierras con el objetivo de regularizar y transparentar las operaciones inmobiliarias que procedan y recuperar los terrenos propiedad del Estado que se encuentran en manos de particulares, para que cada uno de esos bienes inmuebles se mantengan como un servicio constante para ser utilizado en proyectos sociales, producción y de desarrollo económico.</w:t>
      </w:r>
    </w:p>
    <w:p w14:paraId="075E69B5"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Ha sido de nuestro interés el gestionar un inventario digital general de las parcelas propiedad de los ingenios Amistad, Barahona, Boca Chica, Catare, Consuelo, Esperanza, Haina, Monte Llano, Ozama, Porvenir, Quisqueya, y Santa Fe, así como de aquellas parcelas identificadas hasta el momento sin sanear. </w:t>
      </w:r>
    </w:p>
    <w:p w14:paraId="4C0A003F"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Hemos realizado un levantamiento de los expedientes físicos que pertenecen a la Dirección Inmobiliaria, haciendo un ejercicio por fase, tomando como base aquellos expedientes que reflejen operaciones inmobiliarias desde el año 2016 a la fecha, obteniendo como resultado nueve mil quinientos cincuenta y cuatro (9,554) expedientes, con estados diversos, tales como: </w:t>
      </w:r>
    </w:p>
    <w:p w14:paraId="36B85345" w14:textId="77777777" w:rsidR="00304C99" w:rsidRPr="00820FFE" w:rsidRDefault="00304C99" w:rsidP="00304C99">
      <w:pPr>
        <w:numPr>
          <w:ilvl w:val="0"/>
          <w:numId w:val="37"/>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Expedientes para pago de tasación y mensura. </w:t>
      </w:r>
    </w:p>
    <w:p w14:paraId="585F447F" w14:textId="77777777" w:rsidR="00304C99" w:rsidRPr="00820FFE" w:rsidRDefault="00304C99" w:rsidP="00304C99">
      <w:pPr>
        <w:numPr>
          <w:ilvl w:val="0"/>
          <w:numId w:val="37"/>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Planos remensurados.</w:t>
      </w:r>
    </w:p>
    <w:p w14:paraId="59D3B272" w14:textId="77777777" w:rsidR="00304C99" w:rsidRPr="00820FFE" w:rsidRDefault="00304C99" w:rsidP="00304C99">
      <w:pPr>
        <w:numPr>
          <w:ilvl w:val="0"/>
          <w:numId w:val="37"/>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Expedientes en espera de plano. </w:t>
      </w:r>
    </w:p>
    <w:p w14:paraId="2971B85A" w14:textId="77777777" w:rsidR="00304C99" w:rsidRPr="00820FFE" w:rsidRDefault="00304C99" w:rsidP="00304C99">
      <w:pPr>
        <w:numPr>
          <w:ilvl w:val="0"/>
          <w:numId w:val="37"/>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Expedientes para pago del 35%. </w:t>
      </w:r>
    </w:p>
    <w:p w14:paraId="0ABA0E9E" w14:textId="77777777" w:rsidR="00304C99" w:rsidRPr="00820FFE" w:rsidRDefault="00304C99" w:rsidP="00304C99">
      <w:pPr>
        <w:numPr>
          <w:ilvl w:val="0"/>
          <w:numId w:val="37"/>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Cartas de puesta en posesión. </w:t>
      </w:r>
    </w:p>
    <w:p w14:paraId="1ECF8689" w14:textId="77777777" w:rsidR="00304C99" w:rsidRPr="00820FFE" w:rsidRDefault="00304C99" w:rsidP="00304C99">
      <w:pPr>
        <w:numPr>
          <w:ilvl w:val="0"/>
          <w:numId w:val="37"/>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Expedientes que pagaron o no el 35% de la venta que proceden y no proceden.</w:t>
      </w:r>
    </w:p>
    <w:p w14:paraId="1A690605" w14:textId="77777777" w:rsidR="00304C99" w:rsidRPr="00820FFE" w:rsidRDefault="00304C99" w:rsidP="00304C99">
      <w:pPr>
        <w:numPr>
          <w:ilvl w:val="0"/>
          <w:numId w:val="37"/>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lastRenderedPageBreak/>
        <w:t xml:space="preserve">Reubicaciones y casos pendientes de conocerse en Comisión de Ventas, por citar algunos de los casos. Se hace constar, que de este levantamiento hemos evidenciado una gran cantidad de expedientes incompletos y/o que se encuentran en el sistema, pero no existen en físico en nuestros archivos y viceversa. </w:t>
      </w:r>
    </w:p>
    <w:p w14:paraId="4A18B5E6"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Se ha iniciado con la segunda fase, la cual consiste en el estudio de cada uno de los expedientes levantados en la primera fase, realizando operativos dirigidos según las necesidades evidenciadas, solicitando la emisión, actualización y/o validación de los planos a la Dirección Técnica, así como del estatus a través de los informes de los Gerentes de Zona, dependientes de la Dirección de Preservación y Recuperación, contactar a los clientes para actualización de la documentación complementaria faltante y pagos correspondientes, para con esto dar continuidad a los procesos que procedan o no, según corresponda. </w:t>
      </w:r>
    </w:p>
    <w:p w14:paraId="3107085B"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Del levantamiento realizado, también se ha evidenciado el manejo inadecuado de las Oficinas Satélites, en donde se han autorizado ventas de forma irregular, tanto de fondo como de forma, haciendo imperiosa la necesidad de una auditoria a dichas oficinas y del establecimiento de procedimientos y controles, que permitan erradicar las prácticas hasta este momento desarrolladas, por lo que hemos iniciado con un proceso de intervención inmediata. </w:t>
      </w:r>
    </w:p>
    <w:p w14:paraId="75D84FB1"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Hemos formado una comisión con la Dirección de Preservación y Recuperación, la Dirección Técnica y la Dirección Jurídica, que permita conjuntamente con nuestra Dirección, hacer un saneamiento de los terrenos y regularización de las ventas, iniciando por las Gerencias de Boca Chica y de Santa Fe en San Pedro de Macorís, a tales fines ha sido designada una brigada compuesta por personal de dichas Direcciones, la cual está realizando descensos a terrenos, por área, e investigando el estado de los mismos, a fin de proceder en consecuencia. </w:t>
      </w:r>
    </w:p>
    <w:p w14:paraId="067621D4"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Se ha pedido a la Dirección Técnica el levantamiento de los planos realizados desde el año 2000 hasta la fecha, así como a la Gerencia de Informática, de las ventas registradas en el sistema, dividido en dos, hasta el Decreto 268-16 y posterior al Decreto. Estas </w:t>
      </w:r>
      <w:r w:rsidRPr="00820FFE">
        <w:rPr>
          <w:rFonts w:ascii="Times New Roman" w:hAnsi="Times New Roman"/>
          <w:bCs/>
          <w:color w:val="767171" w:themeColor="background2" w:themeShade="80"/>
          <w:sz w:val="24"/>
          <w:szCs w:val="24"/>
          <w:lang w:val="es-419"/>
        </w:rPr>
        <w:lastRenderedPageBreak/>
        <w:t xml:space="preserve">solicitudes se han realizado con el fin de confrontar dichas informaciones y que nos permita tener un panorama más claro de las operaciones inmobiliarias. Estos levantamientos han demostrado, además de la deficiencia de los sistemas SISEDI y Tun Emel, graves limitaciones a la Dirección en su accionar, así como carencia de controles que permitan una transparencia y la optimización de las operaciones inmobiliarias. </w:t>
      </w:r>
    </w:p>
    <w:p w14:paraId="7CFC8479"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Estamos revisando los procedimientos de venta de terreno, toda vez que a la fecha registran insuficiencia desde la solicitud de los mismos hasta la culminación de dichos procesos, abarcando la ausencia de seguimiento, monitoreo y control de estos, dando como resultado disparidad en los precios de venta, duplicidad y/o múltiples ventas, diferencia en el metraje solicitado vs el vendido, ocupación de terrenos, venta de terrenos fuera de la propiedad del CEA, entre otros. </w:t>
      </w:r>
    </w:p>
    <w:p w14:paraId="7E731A94"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Solicitamos información a la Gerencia de Informática sobre el total de cuentas por cobrar, arrojando un total de cuatro mil ciento setenta y siete millones ochocientos cincuenta y nueve mil ciento cuarenta y un pesos dominicanos con cuarenta y seis centavos 46/100 (RD$4,177,859,141.46), pertenecientes a capital e intereses, con excepción de las moras, de los cuales, novecientos cincuenta millones ochocientos setenta y cuatro mil cuatrocientos treinta y nueve pesos dominicanos con cincuenta y un centavo 51/100 (RD$950,874,439.51), pertenecen a los montos pendientes de pago del 35%, sin incluir mora. </w:t>
      </w:r>
    </w:p>
    <w:p w14:paraId="20CF8D17"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Estos montos están sujetos a verificación, pudiendo variar, de acuerdo con la evaluación de dichas operaciones conforme al saneamiento que hemos iniciado, en virtud de que muchas de esas operaciones, deberán desestimarse y otras, dárseles continuidad según su procedencia y las decisiones emanadas del Poder Ejecutivo. </w:t>
      </w:r>
    </w:p>
    <w:p w14:paraId="55645F6E"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Implementamos el uso de herramientas para un efectivo funcionamiento de las áreas y beneficio de nuestros clientes/ciudadanos, como son: </w:t>
      </w:r>
    </w:p>
    <w:p w14:paraId="06ADE205"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Un formulario de seguimiento al cliente, que será anexado a los expedientes, en donde constarán los datos principales del mismo. </w:t>
      </w:r>
    </w:p>
    <w:p w14:paraId="57C4923C"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lastRenderedPageBreak/>
        <w:t xml:space="preserve">Un formulario de desglose de documentos de los expedientes, para control de los elementos que lo conforman. </w:t>
      </w:r>
    </w:p>
    <w:p w14:paraId="2B2AFF62"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Un nuevo proceso de firma y formalización de documentos. Eliminación del uso de volantes.</w:t>
      </w:r>
    </w:p>
    <w:p w14:paraId="2B94288C"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El escaneo y libro récord de los casos, que permita la agilización de resolución de los mismos. Y el uso del correo electrónico institucional. </w:t>
      </w:r>
    </w:p>
    <w:p w14:paraId="6DE44372"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Realizamos presentación a los adquirientes, ocupantes de terrenos con estatus diversos, y representantes de la comunidad del Proyecto Laura Marie, del Plan Piloto relativo a los trabajos para el saneamiento y Regularización de los proyectos Inmobiliarios del CEA y puesta en ejecución de éste, bajo la dirección de COSAREVET.</w:t>
      </w:r>
    </w:p>
    <w:p w14:paraId="68FC5C48"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Como mayor logro y satisfacción, hemos creado un área especializada para asistencia y servicio al cliente de manera personalizada, en un espacio más acorde con nuestras funciones, así como la disposición de un recurso visual a través de la proyección de un video informativo y de afiches alusivos a la transparencia en el manejo de los procesos. </w:t>
      </w:r>
    </w:p>
    <w:p w14:paraId="346D1757"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Hemos avanzado con la tramitación de un total de mil quinientos setenta y siete (1,577) expedientes, relativos a ventas de terrenos con requerimientos diversos durante el proceso de Saneamiento y Regularización de las operaciones inmobiliarias.</w:t>
      </w:r>
    </w:p>
    <w:p w14:paraId="58252EA2"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Hemos Consultado un total de ocho mil setenta y nueve (8,079) expedientes de clientes atendidos de manera presencial.</w:t>
      </w:r>
    </w:p>
    <w:p w14:paraId="257AE860"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Logramos dar atención a un total de cuatro mil ochocientos cincuenta y siete (4,857) clientes atendidos vía telefónica.</w:t>
      </w:r>
    </w:p>
    <w:p w14:paraId="77317773"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lastRenderedPageBreak/>
        <w:t>Hemos elaborado un total de Cuatrocientos ochenta y seis (486) Informes y comunicaciones, con la finalidad de verificar su estatus, y dar continuidad a dichos procesos.</w:t>
      </w:r>
    </w:p>
    <w:p w14:paraId="3FC0690B"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Continuamos con los avances de investigaciones que han surgido a raíz de las irregularidades encontradas en diversas operaciones inmobiliarias, tales como suplantaciones de información en estados de cuentas de adquirentes de terrenos, pagos anómalos, entre otros trámites y procesos internos de la Dirección Inmobiliaria.</w:t>
      </w:r>
    </w:p>
    <w:p w14:paraId="538AA4FC"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Hemos avanzado con un número aproximado de mil cien (1,100) levantamientos técnicos, que están siendo objeto de verificación por los equipos de la COSAREVET.</w:t>
      </w:r>
    </w:p>
    <w:p w14:paraId="08E83729"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Culminación de los trabajos investigativos de la primera etapa, con la entrega de los hallazgos encontrados de las diez (10) manzanas asignadas, con un total de ciento ochenta y cuatro (184) expedientes analizados, de un total de ciento noventa y un (191) solares, los cuales arrojan de manera preliminar un total de quince (15) dobles ventas.</w:t>
      </w:r>
    </w:p>
    <w:p w14:paraId="4F98CAAE"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Iniciación de la segunda etapa con la asignación a los equipos de COSAREVET, de once (11) nuevas manzanas del Proyecto (piloto).</w:t>
      </w:r>
    </w:p>
    <w:p w14:paraId="33A44430"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Hemos alcanzado la Sistematización de tres mil ciento setenta (3,170) expedientes relativos a ventas de terrenos en el Archivo General de la Inmobiliaria.</w:t>
      </w:r>
    </w:p>
    <w:p w14:paraId="3FD8AA26"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Apoderamiento de mil trecientos setenta y ocho (1,378)   expedientes a la Dirección General Legal, para fines de estudio, opinión y trámites legales pertinentes, relativos al Decreto 268-16, d/f 27/09/2016. </w:t>
      </w:r>
    </w:p>
    <w:p w14:paraId="76043CEF"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Hemos digitalizado y escaneado un total aproximado de cinco mil ciento ochenta y cinco (5,185) volantes- oficios internos y comunicaciones, relativos a </w:t>
      </w:r>
      <w:r w:rsidRPr="00820FFE">
        <w:rPr>
          <w:rFonts w:ascii="Times New Roman" w:hAnsi="Times New Roman"/>
          <w:bCs/>
          <w:color w:val="767171" w:themeColor="background2" w:themeShade="80"/>
          <w:sz w:val="24"/>
          <w:szCs w:val="24"/>
          <w:lang w:val="es-419"/>
        </w:rPr>
        <w:lastRenderedPageBreak/>
        <w:t>expedientes sobre ventas de terrenos con la finalidad de eficientizar el control interno sobre el manejo de los mismo en la Dirección Inmobiliaria.</w:t>
      </w:r>
    </w:p>
    <w:p w14:paraId="1BA28175" w14:textId="77777777" w:rsidR="00304C99" w:rsidRPr="00820FFE" w:rsidRDefault="00304C99" w:rsidP="00304C99">
      <w:pPr>
        <w:numPr>
          <w:ilvl w:val="0"/>
          <w:numId w:val="35"/>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Logramos elaborar una relación preliminar de expedientes relativos a venta de terrenos clasificados y trabajados con su respectivo estatus, conforme al levantamiento realizado en el periodo comprendido septiembre 2020 junio 2021, se excluyen en estos los expedientes que reposan en el archivo General de la Dirección Inmobiliaria.</w:t>
      </w:r>
    </w:p>
    <w:p w14:paraId="012D234C" w14:textId="5150C18D" w:rsidR="00304C99" w:rsidRPr="00820FFE" w:rsidRDefault="00DD6B28" w:rsidP="00DD6B28">
      <w:pPr>
        <w:pStyle w:val="Ttulo3"/>
      </w:pPr>
      <w:bookmarkStart w:id="35" w:name="_Toc89250793"/>
      <w:bookmarkStart w:id="36" w:name="_Toc89250842"/>
      <w:bookmarkStart w:id="37" w:name="_Toc89431328"/>
      <w:bookmarkStart w:id="38" w:name="_Toc91584707"/>
      <w:r w:rsidRPr="00820FFE">
        <w:t>3.</w:t>
      </w:r>
      <w:r w:rsidR="00BA2D37" w:rsidRPr="00820FFE">
        <w:t>25</w:t>
      </w:r>
      <w:r w:rsidR="00B35520" w:rsidRPr="00820FFE">
        <w:t xml:space="preserve"> </w:t>
      </w:r>
      <w:r w:rsidRPr="00820FFE">
        <w:t>Preservación y Recuperación</w:t>
      </w:r>
      <w:bookmarkEnd w:id="35"/>
      <w:bookmarkEnd w:id="36"/>
      <w:bookmarkEnd w:id="37"/>
      <w:bookmarkEnd w:id="38"/>
    </w:p>
    <w:tbl>
      <w:tblPr>
        <w:tblStyle w:val="Estilo6"/>
        <w:tblW w:w="8746" w:type="dxa"/>
        <w:tblLayout w:type="fixed"/>
        <w:tblLook w:val="04A0" w:firstRow="1" w:lastRow="0" w:firstColumn="1" w:lastColumn="0" w:noHBand="0" w:noVBand="1"/>
      </w:tblPr>
      <w:tblGrid>
        <w:gridCol w:w="1403"/>
        <w:gridCol w:w="1559"/>
        <w:gridCol w:w="1911"/>
        <w:gridCol w:w="2058"/>
        <w:gridCol w:w="1815"/>
      </w:tblGrid>
      <w:tr w:rsidR="00820FFE" w:rsidRPr="00820FFE" w14:paraId="037CF86A" w14:textId="77777777" w:rsidTr="00AA78E0">
        <w:trPr>
          <w:trHeight w:val="673"/>
        </w:trPr>
        <w:tc>
          <w:tcPr>
            <w:tcW w:w="1403" w:type="dxa"/>
            <w:shd w:val="clear" w:color="auto" w:fill="1F4E79" w:themeFill="accent5" w:themeFillShade="80"/>
            <w:vAlign w:val="center"/>
            <w:hideMark/>
          </w:tcPr>
          <w:p w14:paraId="5E43CEC6" w14:textId="77777777" w:rsidR="00425BB9" w:rsidRPr="002A78E8" w:rsidRDefault="00425BB9" w:rsidP="00425BB9">
            <w:pPr>
              <w:spacing w:after="0" w:line="240" w:lineRule="auto"/>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val="es-419" w:eastAsia="es-ES"/>
              </w:rPr>
              <w:t>Mes</w:t>
            </w:r>
          </w:p>
        </w:tc>
        <w:tc>
          <w:tcPr>
            <w:tcW w:w="1559" w:type="dxa"/>
            <w:shd w:val="clear" w:color="auto" w:fill="1F4E79" w:themeFill="accent5" w:themeFillShade="80"/>
            <w:vAlign w:val="center"/>
            <w:hideMark/>
          </w:tcPr>
          <w:p w14:paraId="6A606E6C" w14:textId="77777777" w:rsidR="00425BB9" w:rsidRPr="002A78E8" w:rsidRDefault="00425BB9" w:rsidP="002B42AF">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val="es-419" w:eastAsia="es-ES"/>
              </w:rPr>
              <w:t>Operativos realizados</w:t>
            </w:r>
          </w:p>
        </w:tc>
        <w:tc>
          <w:tcPr>
            <w:tcW w:w="1911" w:type="dxa"/>
            <w:shd w:val="clear" w:color="auto" w:fill="1F4E79" w:themeFill="accent5" w:themeFillShade="80"/>
            <w:vAlign w:val="center"/>
            <w:hideMark/>
          </w:tcPr>
          <w:p w14:paraId="1079260A" w14:textId="77777777" w:rsidR="00425BB9" w:rsidRPr="002A78E8" w:rsidRDefault="00425BB9" w:rsidP="002B42AF">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val="es-419" w:eastAsia="es-ES"/>
              </w:rPr>
              <w:t>Levantamientos realizados</w:t>
            </w:r>
          </w:p>
        </w:tc>
        <w:tc>
          <w:tcPr>
            <w:tcW w:w="2058" w:type="dxa"/>
            <w:shd w:val="clear" w:color="auto" w:fill="1F4E79" w:themeFill="accent5" w:themeFillShade="80"/>
            <w:vAlign w:val="center"/>
            <w:hideMark/>
          </w:tcPr>
          <w:p w14:paraId="12B50A54" w14:textId="77777777" w:rsidR="00425BB9" w:rsidRPr="002A78E8" w:rsidRDefault="00425BB9" w:rsidP="002B42AF">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val="es-419" w:eastAsia="es-ES"/>
              </w:rPr>
              <w:t>Terreno recuperado aproximado</w:t>
            </w:r>
          </w:p>
        </w:tc>
        <w:tc>
          <w:tcPr>
            <w:tcW w:w="1815" w:type="dxa"/>
            <w:shd w:val="clear" w:color="auto" w:fill="1F4E79" w:themeFill="accent5" w:themeFillShade="80"/>
            <w:vAlign w:val="center"/>
            <w:hideMark/>
          </w:tcPr>
          <w:p w14:paraId="4659F0F0" w14:textId="77777777" w:rsidR="00425BB9" w:rsidRPr="002A78E8" w:rsidRDefault="00425BB9" w:rsidP="002B42AF">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val="es-419" w:eastAsia="es-ES"/>
              </w:rPr>
              <w:t>Investigaciones catastrales</w:t>
            </w:r>
          </w:p>
        </w:tc>
      </w:tr>
      <w:tr w:rsidR="00820FFE" w:rsidRPr="00820FFE" w14:paraId="6CC72092" w14:textId="77777777" w:rsidTr="00AA78E0">
        <w:trPr>
          <w:trHeight w:val="224"/>
        </w:trPr>
        <w:tc>
          <w:tcPr>
            <w:tcW w:w="1403" w:type="dxa"/>
            <w:vAlign w:val="center"/>
            <w:hideMark/>
          </w:tcPr>
          <w:p w14:paraId="6C52AA16" w14:textId="77777777" w:rsidR="00425BB9" w:rsidRPr="00820FFE" w:rsidRDefault="00425BB9" w:rsidP="00425BB9">
            <w:pPr>
              <w:spacing w:after="0" w:line="240" w:lineRule="auto"/>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mar-21</w:t>
            </w:r>
          </w:p>
        </w:tc>
        <w:tc>
          <w:tcPr>
            <w:tcW w:w="1559" w:type="dxa"/>
            <w:vAlign w:val="center"/>
            <w:hideMark/>
          </w:tcPr>
          <w:p w14:paraId="3A53F4F2"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12</w:t>
            </w:r>
          </w:p>
        </w:tc>
        <w:tc>
          <w:tcPr>
            <w:tcW w:w="1911" w:type="dxa"/>
            <w:vAlign w:val="center"/>
            <w:hideMark/>
          </w:tcPr>
          <w:p w14:paraId="41E8B192"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5</w:t>
            </w:r>
          </w:p>
        </w:tc>
        <w:tc>
          <w:tcPr>
            <w:tcW w:w="2058" w:type="dxa"/>
            <w:vAlign w:val="center"/>
            <w:hideMark/>
          </w:tcPr>
          <w:p w14:paraId="16F0F6B9"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212</w:t>
            </w:r>
          </w:p>
        </w:tc>
        <w:tc>
          <w:tcPr>
            <w:tcW w:w="1815" w:type="dxa"/>
            <w:vAlign w:val="center"/>
            <w:hideMark/>
          </w:tcPr>
          <w:p w14:paraId="3535D207"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34</w:t>
            </w:r>
          </w:p>
        </w:tc>
      </w:tr>
      <w:tr w:rsidR="00820FFE" w:rsidRPr="00820FFE" w14:paraId="4E93AC86" w14:textId="77777777" w:rsidTr="00AA78E0">
        <w:trPr>
          <w:trHeight w:val="224"/>
        </w:trPr>
        <w:tc>
          <w:tcPr>
            <w:tcW w:w="1403" w:type="dxa"/>
            <w:vAlign w:val="center"/>
            <w:hideMark/>
          </w:tcPr>
          <w:p w14:paraId="2E396C90" w14:textId="77777777" w:rsidR="00425BB9" w:rsidRPr="00820FFE" w:rsidRDefault="00425BB9" w:rsidP="00425BB9">
            <w:pPr>
              <w:spacing w:after="0" w:line="240" w:lineRule="auto"/>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abr-21</w:t>
            </w:r>
          </w:p>
        </w:tc>
        <w:tc>
          <w:tcPr>
            <w:tcW w:w="1559" w:type="dxa"/>
            <w:vAlign w:val="center"/>
            <w:hideMark/>
          </w:tcPr>
          <w:p w14:paraId="6C069CF6"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1911" w:type="dxa"/>
            <w:vAlign w:val="center"/>
            <w:hideMark/>
          </w:tcPr>
          <w:p w14:paraId="54C0829A"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2058" w:type="dxa"/>
            <w:vAlign w:val="center"/>
            <w:hideMark/>
          </w:tcPr>
          <w:p w14:paraId="785F23E3"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79</w:t>
            </w:r>
          </w:p>
        </w:tc>
        <w:tc>
          <w:tcPr>
            <w:tcW w:w="1815" w:type="dxa"/>
            <w:vAlign w:val="center"/>
            <w:hideMark/>
          </w:tcPr>
          <w:p w14:paraId="74F0A26A"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29</w:t>
            </w:r>
          </w:p>
        </w:tc>
      </w:tr>
      <w:tr w:rsidR="00820FFE" w:rsidRPr="00820FFE" w14:paraId="63068E90" w14:textId="77777777" w:rsidTr="00AA78E0">
        <w:trPr>
          <w:trHeight w:val="224"/>
        </w:trPr>
        <w:tc>
          <w:tcPr>
            <w:tcW w:w="1403" w:type="dxa"/>
            <w:vAlign w:val="center"/>
            <w:hideMark/>
          </w:tcPr>
          <w:p w14:paraId="124E7FCD" w14:textId="77777777" w:rsidR="00425BB9" w:rsidRPr="00820FFE" w:rsidRDefault="00425BB9" w:rsidP="00425BB9">
            <w:pPr>
              <w:spacing w:after="0" w:line="240" w:lineRule="auto"/>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may-21</w:t>
            </w:r>
          </w:p>
        </w:tc>
        <w:tc>
          <w:tcPr>
            <w:tcW w:w="1559" w:type="dxa"/>
            <w:vAlign w:val="center"/>
            <w:hideMark/>
          </w:tcPr>
          <w:p w14:paraId="68899D42"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1911" w:type="dxa"/>
            <w:vAlign w:val="center"/>
            <w:hideMark/>
          </w:tcPr>
          <w:p w14:paraId="0262D941"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2058" w:type="dxa"/>
            <w:vAlign w:val="center"/>
            <w:hideMark/>
          </w:tcPr>
          <w:p w14:paraId="253531C9"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81</w:t>
            </w:r>
          </w:p>
        </w:tc>
        <w:tc>
          <w:tcPr>
            <w:tcW w:w="1815" w:type="dxa"/>
            <w:vAlign w:val="center"/>
            <w:hideMark/>
          </w:tcPr>
          <w:p w14:paraId="04C3B515"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52</w:t>
            </w:r>
          </w:p>
        </w:tc>
      </w:tr>
      <w:tr w:rsidR="00820FFE" w:rsidRPr="00820FFE" w14:paraId="3E396D19" w14:textId="77777777" w:rsidTr="00AA78E0">
        <w:trPr>
          <w:trHeight w:val="224"/>
        </w:trPr>
        <w:tc>
          <w:tcPr>
            <w:tcW w:w="1403" w:type="dxa"/>
            <w:vAlign w:val="center"/>
            <w:hideMark/>
          </w:tcPr>
          <w:p w14:paraId="0D982366" w14:textId="77777777" w:rsidR="00425BB9" w:rsidRPr="00820FFE" w:rsidRDefault="00425BB9" w:rsidP="00425BB9">
            <w:pPr>
              <w:spacing w:after="0" w:line="240" w:lineRule="auto"/>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jun-21</w:t>
            </w:r>
          </w:p>
        </w:tc>
        <w:tc>
          <w:tcPr>
            <w:tcW w:w="1559" w:type="dxa"/>
            <w:vAlign w:val="center"/>
            <w:hideMark/>
          </w:tcPr>
          <w:p w14:paraId="2092C7EA"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1911" w:type="dxa"/>
            <w:vAlign w:val="center"/>
            <w:hideMark/>
          </w:tcPr>
          <w:p w14:paraId="3A0C16E7"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2058" w:type="dxa"/>
            <w:vAlign w:val="center"/>
            <w:hideMark/>
          </w:tcPr>
          <w:p w14:paraId="7CD76CE9"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49</w:t>
            </w:r>
          </w:p>
        </w:tc>
        <w:tc>
          <w:tcPr>
            <w:tcW w:w="1815" w:type="dxa"/>
            <w:vAlign w:val="center"/>
            <w:hideMark/>
          </w:tcPr>
          <w:p w14:paraId="6F7A3468"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21</w:t>
            </w:r>
          </w:p>
        </w:tc>
      </w:tr>
      <w:tr w:rsidR="00820FFE" w:rsidRPr="00820FFE" w14:paraId="27344416" w14:textId="77777777" w:rsidTr="00AA78E0">
        <w:trPr>
          <w:trHeight w:val="224"/>
        </w:trPr>
        <w:tc>
          <w:tcPr>
            <w:tcW w:w="1403" w:type="dxa"/>
            <w:vAlign w:val="center"/>
            <w:hideMark/>
          </w:tcPr>
          <w:p w14:paraId="3C1B208A" w14:textId="77777777" w:rsidR="00425BB9" w:rsidRPr="00820FFE" w:rsidRDefault="00425BB9" w:rsidP="00425BB9">
            <w:pPr>
              <w:spacing w:after="0" w:line="240" w:lineRule="auto"/>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jul-21</w:t>
            </w:r>
          </w:p>
        </w:tc>
        <w:tc>
          <w:tcPr>
            <w:tcW w:w="1559" w:type="dxa"/>
            <w:vAlign w:val="center"/>
            <w:hideMark/>
          </w:tcPr>
          <w:p w14:paraId="77BC1A68"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1911" w:type="dxa"/>
            <w:vAlign w:val="center"/>
            <w:hideMark/>
          </w:tcPr>
          <w:p w14:paraId="064E048A"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2058" w:type="dxa"/>
            <w:vAlign w:val="center"/>
            <w:hideMark/>
          </w:tcPr>
          <w:p w14:paraId="7A10E63D"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36</w:t>
            </w:r>
          </w:p>
        </w:tc>
        <w:tc>
          <w:tcPr>
            <w:tcW w:w="1815" w:type="dxa"/>
            <w:vAlign w:val="center"/>
            <w:hideMark/>
          </w:tcPr>
          <w:p w14:paraId="755DB6A1"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17</w:t>
            </w:r>
          </w:p>
        </w:tc>
      </w:tr>
      <w:tr w:rsidR="00820FFE" w:rsidRPr="00820FFE" w14:paraId="6554AF72" w14:textId="77777777" w:rsidTr="00AA78E0">
        <w:trPr>
          <w:trHeight w:val="224"/>
        </w:trPr>
        <w:tc>
          <w:tcPr>
            <w:tcW w:w="1403" w:type="dxa"/>
            <w:vAlign w:val="center"/>
            <w:hideMark/>
          </w:tcPr>
          <w:p w14:paraId="1B24D4BD" w14:textId="77777777" w:rsidR="00425BB9" w:rsidRPr="00820FFE" w:rsidRDefault="00425BB9" w:rsidP="00425BB9">
            <w:pPr>
              <w:spacing w:after="0" w:line="240" w:lineRule="auto"/>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ago-21</w:t>
            </w:r>
          </w:p>
        </w:tc>
        <w:tc>
          <w:tcPr>
            <w:tcW w:w="1559" w:type="dxa"/>
            <w:vAlign w:val="center"/>
            <w:hideMark/>
          </w:tcPr>
          <w:p w14:paraId="6F021AD8"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1911" w:type="dxa"/>
            <w:vAlign w:val="center"/>
            <w:hideMark/>
          </w:tcPr>
          <w:p w14:paraId="3ECCB58C"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2058" w:type="dxa"/>
            <w:vAlign w:val="center"/>
            <w:hideMark/>
          </w:tcPr>
          <w:p w14:paraId="4E5D970C"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30</w:t>
            </w:r>
          </w:p>
        </w:tc>
        <w:tc>
          <w:tcPr>
            <w:tcW w:w="1815" w:type="dxa"/>
            <w:vAlign w:val="center"/>
            <w:hideMark/>
          </w:tcPr>
          <w:p w14:paraId="7778835E"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31</w:t>
            </w:r>
          </w:p>
        </w:tc>
      </w:tr>
      <w:tr w:rsidR="00820FFE" w:rsidRPr="00820FFE" w14:paraId="6AF6FDBE" w14:textId="77777777" w:rsidTr="00AA78E0">
        <w:trPr>
          <w:trHeight w:val="224"/>
        </w:trPr>
        <w:tc>
          <w:tcPr>
            <w:tcW w:w="1403" w:type="dxa"/>
            <w:vAlign w:val="center"/>
            <w:hideMark/>
          </w:tcPr>
          <w:p w14:paraId="7CDBA3D1" w14:textId="77777777" w:rsidR="00425BB9" w:rsidRPr="00820FFE" w:rsidRDefault="00425BB9" w:rsidP="00425BB9">
            <w:pPr>
              <w:spacing w:after="0" w:line="240" w:lineRule="auto"/>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sep-21</w:t>
            </w:r>
          </w:p>
        </w:tc>
        <w:tc>
          <w:tcPr>
            <w:tcW w:w="1559" w:type="dxa"/>
            <w:vAlign w:val="center"/>
            <w:hideMark/>
          </w:tcPr>
          <w:p w14:paraId="11288F5A"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1911" w:type="dxa"/>
            <w:vAlign w:val="center"/>
            <w:hideMark/>
          </w:tcPr>
          <w:p w14:paraId="5C101E13"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2058" w:type="dxa"/>
            <w:vAlign w:val="center"/>
            <w:hideMark/>
          </w:tcPr>
          <w:p w14:paraId="715EA973"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32</w:t>
            </w:r>
          </w:p>
        </w:tc>
        <w:tc>
          <w:tcPr>
            <w:tcW w:w="1815" w:type="dxa"/>
            <w:vAlign w:val="center"/>
            <w:hideMark/>
          </w:tcPr>
          <w:p w14:paraId="579785DB"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37</w:t>
            </w:r>
          </w:p>
        </w:tc>
      </w:tr>
      <w:tr w:rsidR="00820FFE" w:rsidRPr="00820FFE" w14:paraId="5B7AF0DB" w14:textId="77777777" w:rsidTr="00AA78E0">
        <w:trPr>
          <w:trHeight w:val="224"/>
        </w:trPr>
        <w:tc>
          <w:tcPr>
            <w:tcW w:w="1403" w:type="dxa"/>
            <w:vAlign w:val="center"/>
            <w:hideMark/>
          </w:tcPr>
          <w:p w14:paraId="20716467" w14:textId="77777777" w:rsidR="00425BB9" w:rsidRPr="00820FFE" w:rsidRDefault="00425BB9" w:rsidP="00425BB9">
            <w:pPr>
              <w:spacing w:after="0" w:line="240" w:lineRule="auto"/>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oct-21</w:t>
            </w:r>
          </w:p>
        </w:tc>
        <w:tc>
          <w:tcPr>
            <w:tcW w:w="1559" w:type="dxa"/>
            <w:vAlign w:val="center"/>
            <w:hideMark/>
          </w:tcPr>
          <w:p w14:paraId="392578FE"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1911" w:type="dxa"/>
            <w:vAlign w:val="center"/>
            <w:hideMark/>
          </w:tcPr>
          <w:p w14:paraId="6D9F7D3D"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0</w:t>
            </w:r>
          </w:p>
        </w:tc>
        <w:tc>
          <w:tcPr>
            <w:tcW w:w="2058" w:type="dxa"/>
            <w:vAlign w:val="center"/>
            <w:hideMark/>
          </w:tcPr>
          <w:p w14:paraId="1A948C9E"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37</w:t>
            </w:r>
          </w:p>
        </w:tc>
        <w:tc>
          <w:tcPr>
            <w:tcW w:w="1815" w:type="dxa"/>
            <w:vAlign w:val="center"/>
            <w:hideMark/>
          </w:tcPr>
          <w:p w14:paraId="4FE33BD3" w14:textId="77777777" w:rsidR="00425BB9" w:rsidRPr="00820FFE" w:rsidRDefault="00425BB9" w:rsidP="002B42A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val="es-419" w:eastAsia="es-ES"/>
              </w:rPr>
              <w:t>13</w:t>
            </w:r>
          </w:p>
        </w:tc>
      </w:tr>
      <w:tr w:rsidR="00425BB9" w:rsidRPr="00820FFE" w14:paraId="2ACB20B2" w14:textId="77777777" w:rsidTr="00AA78E0">
        <w:trPr>
          <w:trHeight w:val="224"/>
        </w:trPr>
        <w:tc>
          <w:tcPr>
            <w:tcW w:w="1403" w:type="dxa"/>
            <w:vAlign w:val="center"/>
            <w:hideMark/>
          </w:tcPr>
          <w:p w14:paraId="1676EE48" w14:textId="77777777" w:rsidR="00425BB9" w:rsidRPr="00820FFE" w:rsidRDefault="00425BB9" w:rsidP="00425BB9">
            <w:pPr>
              <w:spacing w:after="0" w:line="240" w:lineRule="auto"/>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Total</w:t>
            </w:r>
          </w:p>
        </w:tc>
        <w:tc>
          <w:tcPr>
            <w:tcW w:w="1559" w:type="dxa"/>
            <w:vAlign w:val="center"/>
            <w:hideMark/>
          </w:tcPr>
          <w:p w14:paraId="6BA00922" w14:textId="77777777" w:rsidR="00425BB9" w:rsidRPr="00820FFE" w:rsidRDefault="00425BB9" w:rsidP="002B42AF">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12</w:t>
            </w:r>
          </w:p>
        </w:tc>
        <w:tc>
          <w:tcPr>
            <w:tcW w:w="1911" w:type="dxa"/>
            <w:vAlign w:val="center"/>
            <w:hideMark/>
          </w:tcPr>
          <w:p w14:paraId="758B5A67" w14:textId="77777777" w:rsidR="00425BB9" w:rsidRPr="00820FFE" w:rsidRDefault="00425BB9" w:rsidP="002B42AF">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5</w:t>
            </w:r>
          </w:p>
        </w:tc>
        <w:tc>
          <w:tcPr>
            <w:tcW w:w="2058" w:type="dxa"/>
            <w:vAlign w:val="center"/>
            <w:hideMark/>
          </w:tcPr>
          <w:p w14:paraId="7E1827C3" w14:textId="77777777" w:rsidR="00425BB9" w:rsidRPr="00820FFE" w:rsidRDefault="00425BB9" w:rsidP="002B42AF">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556</w:t>
            </w:r>
          </w:p>
        </w:tc>
        <w:tc>
          <w:tcPr>
            <w:tcW w:w="1815" w:type="dxa"/>
            <w:vAlign w:val="center"/>
            <w:hideMark/>
          </w:tcPr>
          <w:p w14:paraId="7FBA57E6" w14:textId="77777777" w:rsidR="00425BB9" w:rsidRPr="00820FFE" w:rsidRDefault="00425BB9" w:rsidP="002B42AF">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val="es-419" w:eastAsia="es-ES"/>
              </w:rPr>
              <w:t>234</w:t>
            </w:r>
          </w:p>
        </w:tc>
      </w:tr>
    </w:tbl>
    <w:p w14:paraId="2FED42B6" w14:textId="77777777" w:rsidR="00425BB9" w:rsidRPr="00820FFE" w:rsidRDefault="00425BB9" w:rsidP="00304C99">
      <w:pPr>
        <w:spacing w:line="360" w:lineRule="auto"/>
        <w:rPr>
          <w:rFonts w:ascii="Times New Roman" w:hAnsi="Times New Roman"/>
          <w:b/>
          <w:bCs/>
          <w:color w:val="767171" w:themeColor="background2" w:themeShade="80"/>
          <w:sz w:val="24"/>
          <w:szCs w:val="24"/>
          <w:lang w:val="es-419"/>
        </w:rPr>
      </w:pPr>
    </w:p>
    <w:p w14:paraId="6151415F" w14:textId="1A2BDC78" w:rsidR="00304C99" w:rsidRPr="00820FFE" w:rsidRDefault="00DD6B28" w:rsidP="00DD6B28">
      <w:pPr>
        <w:pStyle w:val="Ttulo3"/>
        <w:rPr>
          <w:lang w:val="es-419"/>
        </w:rPr>
      </w:pPr>
      <w:bookmarkStart w:id="39" w:name="_Toc89250794"/>
      <w:bookmarkStart w:id="40" w:name="_Toc89250843"/>
      <w:bookmarkStart w:id="41" w:name="_Toc89431329"/>
      <w:bookmarkStart w:id="42" w:name="_Toc91584708"/>
      <w:r w:rsidRPr="00820FFE">
        <w:rPr>
          <w:lang w:val="es-419"/>
        </w:rPr>
        <w:t>3.</w:t>
      </w:r>
      <w:r w:rsidR="00B35520" w:rsidRPr="00820FFE">
        <w:rPr>
          <w:lang w:val="es-419"/>
        </w:rPr>
        <w:t>2</w:t>
      </w:r>
      <w:r w:rsidR="00BA2D37" w:rsidRPr="00820FFE">
        <w:rPr>
          <w:lang w:val="es-419"/>
        </w:rPr>
        <w:t xml:space="preserve">6 </w:t>
      </w:r>
      <w:r w:rsidRPr="00820FFE">
        <w:rPr>
          <w:lang w:val="es-419"/>
        </w:rPr>
        <w:t>Dirección Técnica</w:t>
      </w:r>
      <w:bookmarkEnd w:id="39"/>
      <w:bookmarkEnd w:id="40"/>
      <w:bookmarkEnd w:id="41"/>
      <w:bookmarkEnd w:id="42"/>
    </w:p>
    <w:p w14:paraId="0545CD34"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En la parte operativa de nuestra Dirección, al momento hemos realizado un total de 475 levantamientos y 284 replanteos.</w:t>
      </w:r>
    </w:p>
    <w:p w14:paraId="61DE08BF" w14:textId="77777777" w:rsidR="00304C99" w:rsidRPr="00820FFE" w:rsidRDefault="00304C99" w:rsidP="00304C99">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Recibimos 121 tasaciones públicas y privadas.</w:t>
      </w:r>
    </w:p>
    <w:p w14:paraId="3F0D7EC9" w14:textId="768342AF" w:rsidR="00EC0C07" w:rsidRPr="00820FFE" w:rsidRDefault="00304C99" w:rsidP="00DD6B28">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La continuación del trabajo en conjunto con la Dirección de Inmobiliaria y la Dirección de preservación el saneamiento y reactivación de los proyectos el cual se comenzó con la impresión de los planos generales. De los cuales hemos impreso tres juegos de planos </w:t>
      </w:r>
      <w:r w:rsidRPr="00820FFE">
        <w:rPr>
          <w:rFonts w:ascii="Times New Roman" w:hAnsi="Times New Roman"/>
          <w:bCs/>
          <w:color w:val="767171" w:themeColor="background2" w:themeShade="80"/>
          <w:sz w:val="24"/>
          <w:szCs w:val="24"/>
          <w:lang w:val="es-419"/>
        </w:rPr>
        <w:lastRenderedPageBreak/>
        <w:t>de cada proyecto, y logrado imprimir el 90% de los proyectos, para que comiencen los trabajos de saneamiento.</w:t>
      </w:r>
    </w:p>
    <w:p w14:paraId="1D7E0BBD" w14:textId="15488D5E" w:rsidR="00AA78E0" w:rsidRPr="00820FFE" w:rsidRDefault="00DD6B28" w:rsidP="00DD6B28">
      <w:pPr>
        <w:pStyle w:val="Ttulo3"/>
        <w:rPr>
          <w:lang w:val="es-419"/>
        </w:rPr>
      </w:pPr>
      <w:bookmarkStart w:id="43" w:name="_Toc89250795"/>
      <w:bookmarkStart w:id="44" w:name="_Toc89250844"/>
      <w:bookmarkStart w:id="45" w:name="_Toc89431330"/>
      <w:bookmarkStart w:id="46" w:name="_Toc91584709"/>
      <w:r w:rsidRPr="00820FFE">
        <w:rPr>
          <w:lang w:val="es-419"/>
        </w:rPr>
        <w:t>3.</w:t>
      </w:r>
      <w:r w:rsidR="00BA2D37" w:rsidRPr="00820FFE">
        <w:rPr>
          <w:lang w:val="es-419"/>
        </w:rPr>
        <w:t xml:space="preserve">27 </w:t>
      </w:r>
      <w:r w:rsidRPr="00820FFE">
        <w:rPr>
          <w:lang w:val="es-419"/>
        </w:rPr>
        <w:t>Dirección de Desarrollo Social</w:t>
      </w:r>
      <w:bookmarkEnd w:id="43"/>
      <w:bookmarkEnd w:id="44"/>
      <w:bookmarkEnd w:id="45"/>
      <w:bookmarkEnd w:id="46"/>
    </w:p>
    <w:p w14:paraId="07952595" w14:textId="77777777" w:rsidR="00AA78E0" w:rsidRPr="00820FFE" w:rsidRDefault="00AA78E0" w:rsidP="00AA78E0">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La Dirección de Desarrollo Social tiene como función principal brindar asistencia a los trabajadores y ex trabajadores del Consejo Estatal del Azúcar que viven en las zonas de los bateyes. Nació a finales del año 2000 con la finalidad de canalizar y gestionar todo tipo de acciones en beneficio de fomentar nuestra responsabilidad social corporativa e institucional.</w:t>
      </w:r>
    </w:p>
    <w:p w14:paraId="7FCF8963"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Operativo Medico de Mamografía con la Dirección del Hospital Evangelina Rodríguez (antiguo Hospital de la Mujer).  Se benefició a 41 mujeres, en edades comprendidas entre 30 a 70 años.</w:t>
      </w:r>
    </w:p>
    <w:p w14:paraId="5C06553B" w14:textId="796BE55F"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Charla “Enfermedades de las Encías”: Llevamos a cabo una importante charla para todos nuestros colaboradores en donde las Doctoras Alfonsina Jiménez y Luisana Fernández, del Módulo Odontológico hicieron una excelente presentación sobre las enfermedades de las encías, el cuidado de los dientes y un correcto cepillado.</w:t>
      </w:r>
    </w:p>
    <w:p w14:paraId="7A009BC9"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Charla Nutrición y vida sana: Fue impartida por la Dra. Israelita R. Peña Molina, Medico Estético, Nutrióloga, Especialista en obesidad y además es catedrática y speaker de marcas. Contamos con la participación de 46 colaboradores los cuales recibieron la orientación para conocer los hábitos alimenticios para sobrellevar un estilo de vida más saludable. </w:t>
      </w:r>
    </w:p>
    <w:p w14:paraId="046568AE"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Reunión con CONAVIHSIDA: Sostuvimos un encuentro con representantes del Consejo Nacional para el HIV y el Sida para intercambiar criterios y trazar las pautas para la realización de un acuerdo interinstitucional, en virtud de organizar futuros operativos médicos y obras sociales en beneficio de los más necesitados.</w:t>
      </w:r>
    </w:p>
    <w:p w14:paraId="416D9C06"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lastRenderedPageBreak/>
        <w:t>Reunión con el Dr. Marcelino Figuereo, director del Hospital Evangelina Rodríguez para la firma de acuerdo entre ambas instituciones, estableciendo la cooperación y facilidades de todos sus servicios como, analíticas, asistencia en partos, cesáreas, cirugías electivas y de emergencias para personas de escasos recursos.</w:t>
      </w:r>
    </w:p>
    <w:p w14:paraId="25077097"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Reunión con el Dr. José Ricardo Zuluaga Alam, Ginecólogo-Obstetra especialista en fertilidad, para realizar Charlas Educativas dirigidas al personal femenino de la institución.</w:t>
      </w:r>
    </w:p>
    <w:p w14:paraId="2977259A"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Charla “La Menopausia”: En esta oportunidad contamos con la participación del Dr. José Ricardo Zuluaga, Ginecólogo-Obstetra como facilitador. El doctor logro instruir a nuestras colaboradoras sobre la menopausia, sus principales síntomas y como tener hábitos más saludables para mantener su cuerpo en óptimas condiciones.</w:t>
      </w:r>
    </w:p>
    <w:p w14:paraId="5AEA4921"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Gestión para equipos médicos: Hemos gestionado con el Dr. Cruz Jiminian la donación de equipos médicos, medicamentos y utensilios que serán utilizados para el dispensario médico ubicado en el Ingenio Porvenir, suplir de medicamentos a la Unidad Médica de la sede central y oficina Principal de Bienes Nacionales.</w:t>
      </w:r>
    </w:p>
    <w:p w14:paraId="69045C10"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Gestión de Pensiones junto a la Gerencia de Recursos Humanos para 21 ex-empleados de Sabana Grande de Boya y del Jagual.</w:t>
      </w:r>
    </w:p>
    <w:p w14:paraId="674CD349"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Comedores Económicos: Se logró hacer un acuerdo escrito para que las donaciones de raciones de comida a veinticinco (25) envejecientes que habitan en algunos bateyes de sabana grande de boya que le sean entregadas de forma regular de lunes a viernes, ya que existía un acuerdo verbal y se entregaba, pero de forma irregular. Hemos logrado aumentar en un 75% las raciones alimenticias. Entregamos 2000 desechables para ser utilizados en las entregas.</w:t>
      </w:r>
    </w:p>
    <w:p w14:paraId="095292EE"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lastRenderedPageBreak/>
        <w:t>Plan Social de la Presidencia: Dimos los primeros pasos de acercamiento para conocer cuáles eran sus principales actividades, así como también establecer acuerdos de cooperación para que nos puedan suplir raciones de comida cruda, materiales de construcción entre otras facilidades.</w:t>
      </w:r>
    </w:p>
    <w:p w14:paraId="3FDB6E28"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Solicitud donaciones de Medicamentos en Promese/Cal: Se depositó una solicitud para donaciones de medicamentos fijos con el fin de suplir la Unidad Médica que se encuentra en la sede central y el Dispensario Médico el cual está ubicado en el Ingenio Porvenir. </w:t>
      </w:r>
    </w:p>
    <w:p w14:paraId="601DC920"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Firma De Acuerdo COÍN (Centro de Orientación e Investigación Integral): Con la finalidad de lograr cooperación para la realización de operativos médicos y odontológico hemos realizado la firma de un importante acuerdo con esta institución, la cual nos va a brindar asistencia con personal médico y medicamentos y todos los recursos necesarios para ayudar a nuestra causa. Este acuerdo fue bajo la anuencia de nuestro director ejecutivo, el señor Cesar Cedeño.</w:t>
      </w:r>
    </w:p>
    <w:p w14:paraId="71B9AD3C"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Operativo De Papanicolau: Con la participación del distinguido Dr. José Ricardo Zuluaga, Ginecólogo-Obstetra, especialista en Fertilidad, Colposcopia y Estética Vaginal, coordinamos un operativo medico en la Unidad Médica, en donde nuestras colaboradoras se pudieron realizar la prueba de Papanicolaou. Se les otorgo la facilidad de consultas de seguimiento con el doctor, en una segunda etapa tomando en cuenta los casos clínicos de cada una, fue necesario realizar biopsias y proporcionarles toda la orientación necesaria. Con este tipo de acciones colaboramos con la prevención de cáncer uterino y una mejor condición de salud de nuestras empleadas.</w:t>
      </w:r>
    </w:p>
    <w:p w14:paraId="7B37C41D"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Dr. Almánzar Foundation: Sostuvimos un encuentro previo con nuestro director ejecutivo y esta fundación para conocer con más detalles sus trabajos y las pautas que iremos realizando de forma conjunta para realizar un operativo médico en nuestra dependencia del Ingenio Porvenir para el mes de abril del próximo año. </w:t>
      </w:r>
      <w:r w:rsidRPr="00820FFE">
        <w:rPr>
          <w:rFonts w:ascii="Times New Roman" w:hAnsi="Times New Roman"/>
          <w:bCs/>
          <w:color w:val="767171" w:themeColor="background2" w:themeShade="80"/>
          <w:sz w:val="24"/>
          <w:szCs w:val="24"/>
          <w:lang w:val="es-419"/>
        </w:rPr>
        <w:lastRenderedPageBreak/>
        <w:t>Estamos haciendo las gestiones para coordinar toda la logística para que esta jornada de salud se logre con éxito y pueda impactar la vida de muchas personas. Ellos están en la disposición de cooperar con medicamentos y el personal médico de varias especialidades como ginecología, cardiología, neumología, pediatría entre otras.</w:t>
      </w:r>
    </w:p>
    <w:p w14:paraId="256B8D57"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Coordinación De Cursos Con Infotep: A través de algunos acercamientos pudimos coordinar la gestión para la realización de unas series de capacitaciones que se estarán llevando a cabo en los Municipios de Consuelo y de Quisqueya, provincia San Pedro de Macorís; los mismos serán impartidos por los maestros del Instituto de Formación Técnico Profesional (INFOTEP), en las áreas de Contabilidad, English, Plomería, electricidad y enfermería. Se prevé empezarán en el mes de enero.</w:t>
      </w:r>
    </w:p>
    <w:p w14:paraId="2A19FF60"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Prestamos De Silla De Ruedas: Gracias a nuestra gestión logramos obtener la donación de 4 sillas de ruedas, las cuales fueron entregadas en calidad de préstamos a familiares de nuestros colaboradores. </w:t>
      </w:r>
    </w:p>
    <w:p w14:paraId="4266C544"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Habilitación Dispensario Ingenio Porvenir: Iniciamos los primeros pasos para la habilitación de este dispensario el cual desde hace varios años no cuenta con el equipo médico y los medicamentos necesarios para poder brindar asistencia a los empleados de este ingenio y tener una respuesta rápida y eficiente ante cualquier eventualidad que se presente. Es de vital importancia poder contar con este espacio pues se puede utilizar para las consultas generales y en los operativos médicos y odontológicos.</w:t>
      </w:r>
    </w:p>
    <w:p w14:paraId="7BAA8ECD" w14:textId="77777777" w:rsidR="00AA78E0" w:rsidRPr="00820FFE" w:rsidRDefault="00AA78E0" w:rsidP="00AA78E0">
      <w:pPr>
        <w:numPr>
          <w:ilvl w:val="0"/>
          <w:numId w:val="38"/>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Consultas Unidad Médica y Modulo Odontológico: Bajo la directriz de esta Dirección tenemos en operación actualmente una Unidad Médica y un Módulo Odontológico, los cuales brindan asistencia a los empleados de nuestra institución. </w:t>
      </w:r>
    </w:p>
    <w:p w14:paraId="08244547" w14:textId="77777777" w:rsidR="00AA78E0" w:rsidRPr="00820FFE" w:rsidRDefault="00AA78E0" w:rsidP="00AA78E0">
      <w:pPr>
        <w:spacing w:line="360" w:lineRule="auto"/>
        <w:rPr>
          <w:rFonts w:ascii="Times New Roman" w:hAnsi="Times New Roman"/>
          <w:bCs/>
          <w:color w:val="767171" w:themeColor="background2" w:themeShade="80"/>
          <w:sz w:val="24"/>
          <w:szCs w:val="24"/>
          <w:lang w:val="es-419"/>
        </w:rPr>
      </w:pPr>
    </w:p>
    <w:p w14:paraId="6C90FA98" w14:textId="6A7FDADC" w:rsidR="00AA78E0" w:rsidRPr="00820FFE" w:rsidRDefault="00DD6B28" w:rsidP="00DD6B28">
      <w:pPr>
        <w:pStyle w:val="Ttulo3"/>
        <w:rPr>
          <w:lang w:val="es-419"/>
        </w:rPr>
      </w:pPr>
      <w:bookmarkStart w:id="47" w:name="_Toc89250796"/>
      <w:bookmarkStart w:id="48" w:name="_Toc89250845"/>
      <w:bookmarkStart w:id="49" w:name="_Toc89431331"/>
      <w:bookmarkStart w:id="50" w:name="_Toc91584710"/>
      <w:r w:rsidRPr="00820FFE">
        <w:rPr>
          <w:lang w:val="es-419"/>
        </w:rPr>
        <w:lastRenderedPageBreak/>
        <w:t>3.2</w:t>
      </w:r>
      <w:r w:rsidR="00BA2D37" w:rsidRPr="00820FFE">
        <w:rPr>
          <w:lang w:val="es-419"/>
        </w:rPr>
        <w:t>8</w:t>
      </w:r>
      <w:r w:rsidRPr="00820FFE">
        <w:rPr>
          <w:lang w:val="es-419"/>
        </w:rPr>
        <w:t xml:space="preserve"> Dirección </w:t>
      </w:r>
      <w:r w:rsidR="00C546DE" w:rsidRPr="00820FFE">
        <w:rPr>
          <w:lang w:val="es-419"/>
        </w:rPr>
        <w:t>de CEAGANA</w:t>
      </w:r>
      <w:bookmarkEnd w:id="47"/>
      <w:bookmarkEnd w:id="48"/>
      <w:bookmarkEnd w:id="49"/>
      <w:bookmarkEnd w:id="50"/>
    </w:p>
    <w:p w14:paraId="10EA9AD9" w14:textId="77777777" w:rsidR="00AA78E0" w:rsidRPr="00820FFE" w:rsidRDefault="00AA78E0" w:rsidP="00AA78E0">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 xml:space="preserve">Hemos eliminado la parte de la carnicería con el fin de ahorro de pago de nómina a un personal y el aumento de ingreso de dicho proceso. Vendiendo animales no aptos para reproducción y que no tenga más remedio que el sacrificio a carnicero de forma venta de animal en pie (Entero). </w:t>
      </w:r>
    </w:p>
    <w:p w14:paraId="1343339A" w14:textId="77777777" w:rsidR="00AA78E0" w:rsidRPr="00820FFE" w:rsidRDefault="00AA78E0" w:rsidP="00AA78E0">
      <w:p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Ventas desde de febrero a la fecha:</w:t>
      </w:r>
    </w:p>
    <w:p w14:paraId="141F5A56" w14:textId="77777777" w:rsidR="00AA78E0" w:rsidRPr="00820FFE" w:rsidRDefault="00AA78E0" w:rsidP="00AA78E0">
      <w:pPr>
        <w:numPr>
          <w:ilvl w:val="0"/>
          <w:numId w:val="39"/>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Ventas de Ganado en Públicas Subastas, con un recaudo de RD$265,000.00.</w:t>
      </w:r>
    </w:p>
    <w:p w14:paraId="11D96259" w14:textId="77777777" w:rsidR="00AA78E0" w:rsidRPr="00820FFE" w:rsidRDefault="00AA78E0" w:rsidP="00AA78E0">
      <w:pPr>
        <w:numPr>
          <w:ilvl w:val="0"/>
          <w:numId w:val="39"/>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Venta de Ganado en Públicas Subastas, con un recaudo de RD$173,660.00.</w:t>
      </w:r>
    </w:p>
    <w:p w14:paraId="5B9EA049" w14:textId="77777777" w:rsidR="00AA78E0" w:rsidRPr="00820FFE" w:rsidRDefault="00AA78E0" w:rsidP="00AA78E0">
      <w:pPr>
        <w:numPr>
          <w:ilvl w:val="0"/>
          <w:numId w:val="39"/>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Venta de Ganado en Públicas Subastas, con un recaudo de RD$23,100.00.</w:t>
      </w:r>
    </w:p>
    <w:p w14:paraId="6F77F3F2" w14:textId="77777777" w:rsidR="00AA78E0" w:rsidRPr="00820FFE" w:rsidRDefault="00AA78E0" w:rsidP="00AA78E0">
      <w:pPr>
        <w:numPr>
          <w:ilvl w:val="0"/>
          <w:numId w:val="39"/>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Venta de dos (2) vacas con un peso de 479.03 kg. a razón de RD$70.00 por libras con un total de RD$28,000.00.</w:t>
      </w:r>
    </w:p>
    <w:p w14:paraId="67D68C8A" w14:textId="77777777" w:rsidR="00AA78E0" w:rsidRPr="00820FFE" w:rsidRDefault="00AA78E0" w:rsidP="00AA78E0">
      <w:pPr>
        <w:numPr>
          <w:ilvl w:val="0"/>
          <w:numId w:val="39"/>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Venta de cuatro (4) animales del Laboratorio de Biotecnología y Reproducción Animal por un monto total de RD$363,160.00.</w:t>
      </w:r>
    </w:p>
    <w:p w14:paraId="2CDA6D44" w14:textId="77777777" w:rsidR="00AA78E0" w:rsidRPr="00820FFE" w:rsidRDefault="00AA78E0" w:rsidP="00AA78E0">
      <w:pPr>
        <w:numPr>
          <w:ilvl w:val="0"/>
          <w:numId w:val="39"/>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Subastamos 184 animales con un valor total de RD$5,140,121.70. Continuaremos trabajando en la subasta, la cual, culminaría las solicitudes el 18 de agosto del 2021.</w:t>
      </w:r>
    </w:p>
    <w:p w14:paraId="529E8917" w14:textId="77777777" w:rsidR="00AA78E0" w:rsidRPr="00820FFE" w:rsidRDefault="00AA78E0" w:rsidP="00AA78E0">
      <w:pPr>
        <w:numPr>
          <w:ilvl w:val="0"/>
          <w:numId w:val="39"/>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En este periodo tuvimos varias ventas de ganado con un total por cabeza de 394 por un valor total de RD$10,262,713.70.</w:t>
      </w:r>
    </w:p>
    <w:p w14:paraId="26FE2AD2" w14:textId="77777777" w:rsidR="00AA78E0" w:rsidRPr="00820FFE" w:rsidRDefault="00AA78E0" w:rsidP="00AA78E0">
      <w:pPr>
        <w:numPr>
          <w:ilvl w:val="0"/>
          <w:numId w:val="39"/>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En este periodo tuvimos varias ventas de ganado con un total por cabeza de 63 por un valor total de RD$2,033,187.00.</w:t>
      </w:r>
    </w:p>
    <w:p w14:paraId="7FBD909A" w14:textId="77777777" w:rsidR="00AA78E0" w:rsidRPr="00820FFE" w:rsidRDefault="00AA78E0" w:rsidP="00AA78E0">
      <w:pPr>
        <w:numPr>
          <w:ilvl w:val="0"/>
          <w:numId w:val="39"/>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En este periodo tuvimos varias ventas de ganado con un total por cabeza de 4 por un valor total de RD$133,250.00.</w:t>
      </w:r>
    </w:p>
    <w:p w14:paraId="26616DBE" w14:textId="77777777" w:rsidR="00AA78E0" w:rsidRPr="00820FFE" w:rsidRDefault="00AA78E0" w:rsidP="00AA78E0">
      <w:pPr>
        <w:numPr>
          <w:ilvl w:val="0"/>
          <w:numId w:val="39"/>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Para un total a la fecha de RD$18,422,192.40 de las ventas de Ganado.</w:t>
      </w:r>
    </w:p>
    <w:p w14:paraId="02BBC700" w14:textId="77777777" w:rsidR="00AA78E0" w:rsidRPr="00820FFE" w:rsidRDefault="00AA78E0" w:rsidP="00AA78E0">
      <w:pPr>
        <w:numPr>
          <w:ilvl w:val="0"/>
          <w:numId w:val="39"/>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lastRenderedPageBreak/>
        <w:t>Continuación del programa de saneamiento contra la brucelosis y tuberculosis.</w:t>
      </w:r>
    </w:p>
    <w:p w14:paraId="78CE0E95" w14:textId="77777777" w:rsidR="00AA78E0" w:rsidRPr="00820FFE" w:rsidRDefault="00AA78E0" w:rsidP="00AA78E0">
      <w:pPr>
        <w:numPr>
          <w:ilvl w:val="0"/>
          <w:numId w:val="39"/>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Logramos vacunar todo el ganado vacuno en nuestros campos.</w:t>
      </w:r>
    </w:p>
    <w:p w14:paraId="14126431" w14:textId="77777777" w:rsidR="00AA78E0" w:rsidRPr="00820FFE" w:rsidRDefault="00AA78E0" w:rsidP="00AA78E0">
      <w:pPr>
        <w:numPr>
          <w:ilvl w:val="0"/>
          <w:numId w:val="39"/>
        </w:numPr>
        <w:spacing w:line="360" w:lineRule="auto"/>
        <w:rPr>
          <w:rFonts w:ascii="Times New Roman" w:hAnsi="Times New Roman"/>
          <w:bCs/>
          <w:color w:val="767171" w:themeColor="background2" w:themeShade="80"/>
          <w:sz w:val="24"/>
          <w:szCs w:val="24"/>
          <w:lang w:val="es-419"/>
        </w:rPr>
      </w:pPr>
      <w:r w:rsidRPr="00820FFE">
        <w:rPr>
          <w:rFonts w:ascii="Times New Roman" w:hAnsi="Times New Roman"/>
          <w:bCs/>
          <w:color w:val="767171" w:themeColor="background2" w:themeShade="80"/>
          <w:sz w:val="24"/>
          <w:szCs w:val="24"/>
          <w:lang w:val="es-419"/>
        </w:rPr>
        <w:t>Acondicionamos los corrales y empalizadas de los departamentos donde se implementa el Programa de Centro de Biotecnología y Reproducción Animal “CEBIORA”.</w:t>
      </w:r>
    </w:p>
    <w:p w14:paraId="209A7229" w14:textId="77777777" w:rsidR="00AA78E0" w:rsidRPr="00820FFE" w:rsidRDefault="00AA78E0" w:rsidP="00AA78E0">
      <w:pPr>
        <w:spacing w:line="360" w:lineRule="auto"/>
        <w:rPr>
          <w:rFonts w:ascii="Times New Roman" w:hAnsi="Times New Roman"/>
          <w:bCs/>
          <w:color w:val="767171" w:themeColor="background2" w:themeShade="80"/>
          <w:sz w:val="24"/>
          <w:szCs w:val="24"/>
          <w:lang w:val="es-419"/>
        </w:rPr>
      </w:pPr>
    </w:p>
    <w:p w14:paraId="601A57E0" w14:textId="77777777" w:rsidR="00AA78E0" w:rsidRPr="00820FFE" w:rsidRDefault="00AA78E0" w:rsidP="00AA78E0">
      <w:pPr>
        <w:spacing w:line="360" w:lineRule="auto"/>
        <w:rPr>
          <w:rFonts w:ascii="Times New Roman" w:hAnsi="Times New Roman"/>
          <w:bCs/>
          <w:color w:val="767171" w:themeColor="background2" w:themeShade="80"/>
          <w:sz w:val="24"/>
          <w:szCs w:val="24"/>
          <w:lang w:val="es-419"/>
        </w:rPr>
      </w:pPr>
    </w:p>
    <w:p w14:paraId="6DAA0311" w14:textId="77777777" w:rsidR="00AA78E0" w:rsidRPr="00820FFE" w:rsidRDefault="00AA78E0" w:rsidP="00AA78E0">
      <w:pPr>
        <w:spacing w:line="360" w:lineRule="auto"/>
        <w:rPr>
          <w:rFonts w:ascii="Times New Roman" w:hAnsi="Times New Roman"/>
          <w:bCs/>
          <w:color w:val="767171" w:themeColor="background2" w:themeShade="80"/>
          <w:sz w:val="24"/>
          <w:szCs w:val="24"/>
          <w:lang w:val="es-419"/>
        </w:rPr>
      </w:pPr>
    </w:p>
    <w:p w14:paraId="2E448316" w14:textId="77777777" w:rsidR="00AA78E0" w:rsidRPr="00820FFE" w:rsidRDefault="00AA78E0" w:rsidP="00AA78E0">
      <w:pPr>
        <w:spacing w:line="360" w:lineRule="auto"/>
        <w:rPr>
          <w:rFonts w:ascii="Times New Roman" w:hAnsi="Times New Roman"/>
          <w:bCs/>
          <w:color w:val="767171" w:themeColor="background2" w:themeShade="80"/>
          <w:sz w:val="24"/>
          <w:szCs w:val="24"/>
          <w:lang w:val="es-419"/>
        </w:rPr>
      </w:pPr>
    </w:p>
    <w:p w14:paraId="1565A9A7" w14:textId="77777777" w:rsidR="00AA78E0" w:rsidRPr="00820FFE" w:rsidRDefault="00AA78E0" w:rsidP="00AA78E0">
      <w:pPr>
        <w:spacing w:line="360" w:lineRule="auto"/>
        <w:rPr>
          <w:rFonts w:ascii="Times New Roman" w:hAnsi="Times New Roman"/>
          <w:b/>
          <w:bCs/>
          <w:color w:val="767171" w:themeColor="background2" w:themeShade="80"/>
          <w:sz w:val="24"/>
          <w:szCs w:val="24"/>
          <w:lang w:val="es-419"/>
        </w:rPr>
      </w:pPr>
    </w:p>
    <w:p w14:paraId="782A2A28" w14:textId="77777777" w:rsidR="00AA78E0" w:rsidRPr="00820FFE" w:rsidRDefault="00AA78E0" w:rsidP="00AA78E0">
      <w:pPr>
        <w:spacing w:line="360" w:lineRule="auto"/>
        <w:rPr>
          <w:rFonts w:ascii="Times New Roman" w:hAnsi="Times New Roman"/>
          <w:b/>
          <w:bCs/>
          <w:color w:val="767171" w:themeColor="background2" w:themeShade="80"/>
          <w:sz w:val="24"/>
          <w:szCs w:val="24"/>
          <w:lang w:val="es-419"/>
        </w:rPr>
      </w:pPr>
    </w:p>
    <w:p w14:paraId="04A02D1B" w14:textId="77777777" w:rsidR="00AA78E0" w:rsidRPr="00820FFE" w:rsidRDefault="00AA78E0" w:rsidP="00AA78E0">
      <w:pPr>
        <w:spacing w:line="360" w:lineRule="auto"/>
        <w:rPr>
          <w:rFonts w:ascii="Times New Roman" w:hAnsi="Times New Roman"/>
          <w:b/>
          <w:bCs/>
          <w:color w:val="767171" w:themeColor="background2" w:themeShade="80"/>
          <w:sz w:val="24"/>
          <w:szCs w:val="24"/>
          <w:lang w:val="es-419"/>
        </w:rPr>
      </w:pPr>
    </w:p>
    <w:p w14:paraId="0FEF1FEE" w14:textId="77777777" w:rsidR="00AA78E0" w:rsidRPr="00820FFE" w:rsidRDefault="00AA78E0" w:rsidP="00AA78E0">
      <w:pPr>
        <w:spacing w:line="360" w:lineRule="auto"/>
        <w:rPr>
          <w:rFonts w:ascii="Times New Roman" w:hAnsi="Times New Roman"/>
          <w:b/>
          <w:bCs/>
          <w:color w:val="767171" w:themeColor="background2" w:themeShade="80"/>
          <w:sz w:val="24"/>
          <w:szCs w:val="24"/>
          <w:lang w:val="es-419"/>
        </w:rPr>
      </w:pPr>
    </w:p>
    <w:p w14:paraId="3F220A7D" w14:textId="4EC17E79" w:rsidR="00EC0C07" w:rsidRPr="00820FFE" w:rsidRDefault="00EC0C07" w:rsidP="00856D95">
      <w:pPr>
        <w:spacing w:line="360" w:lineRule="auto"/>
        <w:rPr>
          <w:rFonts w:ascii="Times New Roman" w:hAnsi="Times New Roman"/>
          <w:color w:val="767171" w:themeColor="background2" w:themeShade="80"/>
          <w:sz w:val="24"/>
          <w:szCs w:val="24"/>
          <w:lang w:val="es-419"/>
        </w:rPr>
      </w:pPr>
    </w:p>
    <w:p w14:paraId="701DCEFB" w14:textId="55CA4803" w:rsidR="00EC0C07" w:rsidRPr="00820FFE" w:rsidRDefault="00EC0C07" w:rsidP="00856D95">
      <w:pPr>
        <w:spacing w:line="360" w:lineRule="auto"/>
        <w:rPr>
          <w:rFonts w:ascii="Times New Roman" w:hAnsi="Times New Roman"/>
          <w:color w:val="767171" w:themeColor="background2" w:themeShade="80"/>
          <w:sz w:val="24"/>
          <w:szCs w:val="24"/>
        </w:rPr>
      </w:pPr>
    </w:p>
    <w:p w14:paraId="4C397EF8" w14:textId="54700DA7" w:rsidR="00EC0C07" w:rsidRPr="00820FFE" w:rsidRDefault="00EC0C07" w:rsidP="00856D95">
      <w:pPr>
        <w:spacing w:line="360" w:lineRule="auto"/>
        <w:rPr>
          <w:rFonts w:ascii="Times New Roman" w:hAnsi="Times New Roman"/>
          <w:color w:val="767171" w:themeColor="background2" w:themeShade="80"/>
          <w:sz w:val="24"/>
          <w:szCs w:val="24"/>
        </w:rPr>
      </w:pPr>
    </w:p>
    <w:p w14:paraId="69C8AE43" w14:textId="164C1C2B" w:rsidR="00AA78E0" w:rsidRPr="00820FFE" w:rsidRDefault="00AA78E0" w:rsidP="00856D95">
      <w:pPr>
        <w:spacing w:line="360" w:lineRule="auto"/>
        <w:rPr>
          <w:rFonts w:ascii="Times New Roman" w:hAnsi="Times New Roman"/>
          <w:color w:val="767171" w:themeColor="background2" w:themeShade="80"/>
          <w:sz w:val="24"/>
          <w:szCs w:val="24"/>
        </w:rPr>
      </w:pPr>
    </w:p>
    <w:p w14:paraId="00E15B5E" w14:textId="29615055" w:rsidR="00AA78E0" w:rsidRPr="00820FFE" w:rsidRDefault="00AA78E0" w:rsidP="00856D95">
      <w:pPr>
        <w:spacing w:line="360" w:lineRule="auto"/>
        <w:rPr>
          <w:rFonts w:ascii="Times New Roman" w:hAnsi="Times New Roman"/>
          <w:color w:val="767171" w:themeColor="background2" w:themeShade="80"/>
          <w:sz w:val="24"/>
          <w:szCs w:val="24"/>
        </w:rPr>
      </w:pPr>
    </w:p>
    <w:p w14:paraId="1553A0E0" w14:textId="2376CD61" w:rsidR="00AA78E0" w:rsidRPr="00820FFE" w:rsidRDefault="00AA78E0" w:rsidP="00856D95">
      <w:pPr>
        <w:spacing w:line="360" w:lineRule="auto"/>
        <w:rPr>
          <w:rFonts w:ascii="Times New Roman" w:hAnsi="Times New Roman"/>
          <w:color w:val="767171" w:themeColor="background2" w:themeShade="80"/>
          <w:sz w:val="24"/>
          <w:szCs w:val="24"/>
        </w:rPr>
      </w:pPr>
    </w:p>
    <w:p w14:paraId="1FB1D423" w14:textId="77777777" w:rsidR="00AA78E0" w:rsidRPr="00820FFE" w:rsidRDefault="00AA78E0" w:rsidP="00856D95">
      <w:pPr>
        <w:spacing w:line="360" w:lineRule="auto"/>
        <w:rPr>
          <w:rFonts w:ascii="Times New Roman" w:hAnsi="Times New Roman"/>
          <w:color w:val="767171" w:themeColor="background2" w:themeShade="80"/>
          <w:sz w:val="24"/>
          <w:szCs w:val="24"/>
        </w:rPr>
      </w:pPr>
    </w:p>
    <w:p w14:paraId="09539CAD" w14:textId="647133F2" w:rsidR="00AA1A1F" w:rsidRPr="00820FFE" w:rsidRDefault="00AA1A1F" w:rsidP="00856D95">
      <w:pPr>
        <w:pStyle w:val="Ttulo1"/>
        <w:rPr>
          <w:b/>
          <w:bCs/>
          <w:color w:val="767171" w:themeColor="background2" w:themeShade="80"/>
        </w:rPr>
      </w:pPr>
      <w:bookmarkStart w:id="51" w:name="_Toc91584711"/>
      <w:r w:rsidRPr="00820FFE">
        <w:rPr>
          <w:b/>
          <w:bCs/>
          <w:color w:val="767171" w:themeColor="background2" w:themeShade="80"/>
        </w:rPr>
        <w:lastRenderedPageBreak/>
        <w:t>I</w:t>
      </w:r>
      <w:r w:rsidR="00E06696" w:rsidRPr="00820FFE">
        <w:rPr>
          <w:b/>
          <w:bCs/>
          <w:color w:val="767171" w:themeColor="background2" w:themeShade="80"/>
        </w:rPr>
        <w:t>V</w:t>
      </w:r>
      <w:r w:rsidRPr="00820FFE">
        <w:rPr>
          <w:b/>
          <w:bCs/>
          <w:color w:val="767171" w:themeColor="background2" w:themeShade="80"/>
        </w:rPr>
        <w:t xml:space="preserve">. RESULTADOS </w:t>
      </w:r>
      <w:r w:rsidR="00856D95" w:rsidRPr="00820FFE">
        <w:rPr>
          <w:b/>
          <w:bCs/>
          <w:color w:val="767171" w:themeColor="background2" w:themeShade="80"/>
        </w:rPr>
        <w:t>ÁREAS TRANSVERSALES</w:t>
      </w:r>
      <w:r w:rsidRPr="00820FFE">
        <w:rPr>
          <w:b/>
          <w:bCs/>
          <w:color w:val="767171" w:themeColor="background2" w:themeShade="80"/>
        </w:rPr>
        <w:t xml:space="preserve"> Y DE APOYO</w:t>
      </w:r>
      <w:bookmarkEnd w:id="51"/>
    </w:p>
    <w:p w14:paraId="67AE534A" w14:textId="3ED6E42B" w:rsidR="00AA1A1F" w:rsidRPr="00820FFE" w:rsidRDefault="000E4360" w:rsidP="00AA1A1F">
      <w:pPr>
        <w:rPr>
          <w:rFonts w:ascii="Times New Roman" w:hAnsi="Times New Roman"/>
          <w:color w:val="767171" w:themeColor="background2" w:themeShade="80"/>
        </w:rPr>
      </w:pPr>
      <w:r w:rsidRPr="00820FFE">
        <w:rPr>
          <w:rFonts w:ascii="Times New Roman" w:hAnsi="Times New Roman"/>
          <w:noProof/>
          <w:color w:val="767171" w:themeColor="background2" w:themeShade="80"/>
          <w:lang w:val="es-DO" w:eastAsia="es-DO"/>
        </w:rPr>
        <mc:AlternateContent>
          <mc:Choice Requires="wps">
            <w:drawing>
              <wp:anchor distT="0" distB="0" distL="114300" distR="114300" simplePos="0" relativeHeight="251658240" behindDoc="0" locked="0" layoutInCell="1" allowOverlap="1" wp14:anchorId="1A96CF79" wp14:editId="5DA2850B">
                <wp:simplePos x="0" y="0"/>
                <wp:positionH relativeFrom="margin">
                  <wp:posOffset>2280285</wp:posOffset>
                </wp:positionH>
                <wp:positionV relativeFrom="paragraph">
                  <wp:posOffset>15875</wp:posOffset>
                </wp:positionV>
                <wp:extent cx="463550" cy="0"/>
                <wp:effectExtent l="22860" t="17780" r="18415" b="20320"/>
                <wp:wrapNone/>
                <wp:docPr id="5"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CF0EE" id="Conector recto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" strokecolor="#ee2a24" strokeweight="2.25pt">
                <v:stroke joinstyle="miter"/>
                <w10:wrap anchorx="margin"/>
              </v:line>
            </w:pict>
          </mc:Fallback>
        </mc:AlternateContent>
      </w:r>
    </w:p>
    <w:p w14:paraId="0C8938E0" w14:textId="5552A3B8" w:rsidR="00057F5C" w:rsidRPr="00820FFE" w:rsidRDefault="00A243E0" w:rsidP="005C7F97">
      <w:pPr>
        <w:jc w:val="center"/>
        <w:rPr>
          <w:rFonts w:ascii="Times New Roman" w:hAnsi="Times New Roman"/>
          <w:color w:val="767171" w:themeColor="background2" w:themeShade="80"/>
          <w:spacing w:val="20"/>
          <w:sz w:val="24"/>
          <w:szCs w:val="36"/>
        </w:rPr>
      </w:pPr>
      <w:r w:rsidRPr="00820FFE">
        <w:rPr>
          <w:rFonts w:ascii="Times New Roman" w:hAnsi="Times New Roman"/>
          <w:color w:val="767171" w:themeColor="background2" w:themeShade="80"/>
          <w:spacing w:val="20"/>
          <w:sz w:val="24"/>
          <w:szCs w:val="36"/>
        </w:rPr>
        <w:t>Memoria Institucional 2021</w:t>
      </w:r>
    </w:p>
    <w:p w14:paraId="5E5F9FC9" w14:textId="77777777" w:rsidR="00A243E0" w:rsidRPr="00820FFE" w:rsidRDefault="00A243E0" w:rsidP="005C7F97">
      <w:pPr>
        <w:jc w:val="center"/>
        <w:rPr>
          <w:rFonts w:ascii="Times New Roman" w:hAnsi="Times New Roman"/>
          <w:color w:val="767171" w:themeColor="background2" w:themeShade="80"/>
          <w:spacing w:val="20"/>
          <w:sz w:val="24"/>
          <w:szCs w:val="36"/>
        </w:rPr>
      </w:pPr>
    </w:p>
    <w:p w14:paraId="0757B415" w14:textId="273E41FB" w:rsidR="00057F5C" w:rsidRPr="00820FFE" w:rsidRDefault="00297062" w:rsidP="00D4049C">
      <w:pPr>
        <w:pStyle w:val="Ttulo2"/>
        <w:rPr>
          <w:rFonts w:cs="Times New Roman"/>
        </w:rPr>
      </w:pPr>
      <w:bookmarkStart w:id="52" w:name="_Toc91584712"/>
      <w:r w:rsidRPr="00820FFE">
        <w:rPr>
          <w:rFonts w:cs="Times New Roman"/>
        </w:rPr>
        <w:t>4</w:t>
      </w:r>
      <w:r w:rsidR="00057F5C" w:rsidRPr="00820FFE">
        <w:rPr>
          <w:rFonts w:cs="Times New Roman"/>
        </w:rPr>
        <w:t>.1 Desempeño Área Administrativa y Financiera</w:t>
      </w:r>
      <w:bookmarkEnd w:id="52"/>
    </w:p>
    <w:p w14:paraId="18782EC1" w14:textId="77777777" w:rsidR="00D4049C" w:rsidRPr="00820FFE" w:rsidRDefault="00D4049C" w:rsidP="00D4049C">
      <w:pPr>
        <w:rPr>
          <w:rFonts w:ascii="Times New Roman" w:hAnsi="Times New Roman"/>
          <w:color w:val="767171" w:themeColor="background2" w:themeShade="80"/>
        </w:rPr>
      </w:pPr>
    </w:p>
    <w:p w14:paraId="3C2AF13B" w14:textId="0164C5EC" w:rsidR="00F66D95" w:rsidRPr="00820FFE" w:rsidRDefault="00F66D95" w:rsidP="005C7F97">
      <w:pPr>
        <w:suppressAutoHyphens/>
        <w:autoSpaceDN w:val="0"/>
        <w:spacing w:line="360" w:lineRule="auto"/>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Entre las actividades económicas que </w:t>
      </w:r>
      <w:r w:rsidR="005E2240" w:rsidRPr="00820FFE">
        <w:rPr>
          <w:rFonts w:ascii="Times New Roman" w:hAnsi="Times New Roman"/>
          <w:color w:val="767171" w:themeColor="background2" w:themeShade="80"/>
          <w:sz w:val="24"/>
          <w:szCs w:val="24"/>
        </w:rPr>
        <w:t xml:space="preserve">originan </w:t>
      </w:r>
      <w:r w:rsidR="00B014AE" w:rsidRPr="00820FFE">
        <w:rPr>
          <w:rFonts w:ascii="Times New Roman" w:hAnsi="Times New Roman"/>
          <w:color w:val="767171" w:themeColor="background2" w:themeShade="80"/>
          <w:sz w:val="24"/>
          <w:szCs w:val="24"/>
        </w:rPr>
        <w:t>ingresos</w:t>
      </w:r>
      <w:r w:rsidRPr="00820FFE">
        <w:rPr>
          <w:rFonts w:ascii="Times New Roman" w:hAnsi="Times New Roman"/>
          <w:color w:val="767171" w:themeColor="background2" w:themeShade="80"/>
          <w:sz w:val="24"/>
          <w:szCs w:val="24"/>
        </w:rPr>
        <w:t xml:space="preserve"> en la </w:t>
      </w:r>
      <w:r w:rsidR="00B014AE" w:rsidRPr="00820FFE">
        <w:rPr>
          <w:rFonts w:ascii="Times New Roman" w:hAnsi="Times New Roman"/>
          <w:color w:val="767171" w:themeColor="background2" w:themeShade="80"/>
          <w:sz w:val="24"/>
          <w:szCs w:val="24"/>
        </w:rPr>
        <w:t>Dirección General de Bienes Nacionales</w:t>
      </w:r>
      <w:r w:rsidRPr="00820FFE">
        <w:rPr>
          <w:rFonts w:ascii="Times New Roman" w:hAnsi="Times New Roman"/>
          <w:color w:val="767171" w:themeColor="background2" w:themeShade="80"/>
          <w:sz w:val="24"/>
          <w:szCs w:val="24"/>
        </w:rPr>
        <w:t xml:space="preserve"> se encuentran: las ventas condicionales, alquileres o arrendamientos, ventas de parcela, apartamento y terrenos, INVI 10% al momento del cobro y un 5% del cobro general anual, solicitud de terreno, certificaciones, otros ingresos, inscripción de subasta, </w:t>
      </w:r>
      <w:r w:rsidR="005E2240" w:rsidRPr="00820FFE">
        <w:rPr>
          <w:rFonts w:ascii="Times New Roman" w:hAnsi="Times New Roman"/>
          <w:color w:val="767171" w:themeColor="background2" w:themeShade="80"/>
          <w:sz w:val="24"/>
          <w:szCs w:val="24"/>
        </w:rPr>
        <w:t>A</w:t>
      </w:r>
      <w:r w:rsidRPr="00820FFE">
        <w:rPr>
          <w:rFonts w:ascii="Times New Roman" w:hAnsi="Times New Roman"/>
          <w:color w:val="767171" w:themeColor="background2" w:themeShade="80"/>
          <w:sz w:val="24"/>
          <w:szCs w:val="24"/>
        </w:rPr>
        <w:t>rca de Noé</w:t>
      </w:r>
      <w:r w:rsidR="005E2240" w:rsidRPr="00820FFE">
        <w:rPr>
          <w:rFonts w:ascii="Times New Roman" w:hAnsi="Times New Roman"/>
          <w:color w:val="767171" w:themeColor="background2" w:themeShade="80"/>
          <w:sz w:val="24"/>
          <w:szCs w:val="24"/>
        </w:rPr>
        <w:t xml:space="preserve"> y</w:t>
      </w:r>
      <w:r w:rsidRPr="00820FFE">
        <w:rPr>
          <w:rFonts w:ascii="Times New Roman" w:hAnsi="Times New Roman"/>
          <w:color w:val="767171" w:themeColor="background2" w:themeShade="80"/>
          <w:sz w:val="24"/>
          <w:szCs w:val="24"/>
        </w:rPr>
        <w:t xml:space="preserve"> Certificación de Inscripción a subasta. </w:t>
      </w:r>
      <w:r w:rsidR="005E2240" w:rsidRPr="00820FFE">
        <w:rPr>
          <w:rFonts w:ascii="Times New Roman" w:hAnsi="Times New Roman"/>
          <w:color w:val="767171" w:themeColor="background2" w:themeShade="80"/>
          <w:sz w:val="24"/>
          <w:szCs w:val="24"/>
        </w:rPr>
        <w:t xml:space="preserve">A </w:t>
      </w:r>
      <w:r w:rsidR="00B014AE" w:rsidRPr="00820FFE">
        <w:rPr>
          <w:rFonts w:ascii="Times New Roman" w:hAnsi="Times New Roman"/>
          <w:color w:val="767171" w:themeColor="background2" w:themeShade="80"/>
          <w:sz w:val="24"/>
          <w:szCs w:val="24"/>
        </w:rPr>
        <w:t>continuación,</w:t>
      </w:r>
      <w:r w:rsidR="005E2240" w:rsidRPr="00820FFE">
        <w:rPr>
          <w:rFonts w:ascii="Times New Roman" w:hAnsi="Times New Roman"/>
          <w:color w:val="767171" w:themeColor="background2" w:themeShade="80"/>
          <w:sz w:val="24"/>
          <w:szCs w:val="24"/>
        </w:rPr>
        <w:t xml:space="preserve"> se presenta la relación de los ingresos generados de enero a </w:t>
      </w:r>
      <w:r w:rsidR="00E56AB1" w:rsidRPr="00820FFE">
        <w:rPr>
          <w:rFonts w:ascii="Times New Roman" w:hAnsi="Times New Roman"/>
          <w:color w:val="767171" w:themeColor="background2" w:themeShade="80"/>
          <w:sz w:val="24"/>
          <w:szCs w:val="24"/>
        </w:rPr>
        <w:t>noviembre</w:t>
      </w:r>
      <w:r w:rsidR="005E2240" w:rsidRPr="00820FFE">
        <w:rPr>
          <w:rFonts w:ascii="Times New Roman" w:hAnsi="Times New Roman"/>
          <w:color w:val="767171" w:themeColor="background2" w:themeShade="80"/>
          <w:sz w:val="24"/>
          <w:szCs w:val="24"/>
        </w:rPr>
        <w:t xml:space="preserve"> 2021.</w:t>
      </w:r>
    </w:p>
    <w:tbl>
      <w:tblPr>
        <w:tblStyle w:val="Estilo6"/>
        <w:tblW w:w="7938" w:type="dxa"/>
        <w:jc w:val="center"/>
        <w:tblLook w:val="04A0" w:firstRow="1" w:lastRow="0" w:firstColumn="1" w:lastColumn="0" w:noHBand="0" w:noVBand="1"/>
      </w:tblPr>
      <w:tblGrid>
        <w:gridCol w:w="4006"/>
        <w:gridCol w:w="1189"/>
        <w:gridCol w:w="2743"/>
      </w:tblGrid>
      <w:tr w:rsidR="00820FFE" w:rsidRPr="00820FFE" w14:paraId="41A8CD7F" w14:textId="77777777" w:rsidTr="00BD5084">
        <w:trPr>
          <w:trHeight w:val="288"/>
          <w:jc w:val="center"/>
        </w:trPr>
        <w:tc>
          <w:tcPr>
            <w:tcW w:w="4006" w:type="dxa"/>
            <w:shd w:val="clear" w:color="auto" w:fill="1F4E79" w:themeFill="accent5" w:themeFillShade="80"/>
            <w:noWrap/>
            <w:hideMark/>
          </w:tcPr>
          <w:p w14:paraId="2965C620" w14:textId="6FE43FCD" w:rsidR="00D047CB" w:rsidRPr="002A78E8" w:rsidRDefault="000E7DFD" w:rsidP="00D047CB">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eastAsia="es-ES"/>
              </w:rPr>
              <w:t>Actividades</w:t>
            </w:r>
          </w:p>
        </w:tc>
        <w:tc>
          <w:tcPr>
            <w:tcW w:w="1189" w:type="dxa"/>
            <w:shd w:val="clear" w:color="auto" w:fill="1F4E79" w:themeFill="accent5" w:themeFillShade="80"/>
            <w:noWrap/>
            <w:hideMark/>
          </w:tcPr>
          <w:p w14:paraId="406E75DE" w14:textId="519315BD" w:rsidR="00D047CB" w:rsidRPr="002A78E8" w:rsidRDefault="000E7DFD" w:rsidP="00D047CB">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eastAsia="es-ES"/>
              </w:rPr>
              <w:t>Cantidad</w:t>
            </w:r>
          </w:p>
        </w:tc>
        <w:tc>
          <w:tcPr>
            <w:tcW w:w="2743" w:type="dxa"/>
            <w:shd w:val="clear" w:color="auto" w:fill="1F4E79" w:themeFill="accent5" w:themeFillShade="80"/>
            <w:noWrap/>
            <w:hideMark/>
          </w:tcPr>
          <w:p w14:paraId="68ACA0FC" w14:textId="6E07A5A4" w:rsidR="00D047CB" w:rsidRPr="002A78E8" w:rsidRDefault="000E7DFD" w:rsidP="00D047CB">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eastAsia="es-ES"/>
              </w:rPr>
              <w:t>Monto R</w:t>
            </w:r>
            <w:r w:rsidR="002D52FF" w:rsidRPr="002A78E8">
              <w:rPr>
                <w:rFonts w:ascii="Times New Roman" w:eastAsia="Times New Roman" w:hAnsi="Times New Roman"/>
                <w:b/>
                <w:bCs/>
                <w:color w:val="FFFFFF" w:themeColor="background1"/>
                <w:sz w:val="24"/>
                <w:szCs w:val="24"/>
                <w:lang w:eastAsia="es-ES"/>
              </w:rPr>
              <w:t>D</w:t>
            </w:r>
            <w:r w:rsidRPr="002A78E8">
              <w:rPr>
                <w:rFonts w:ascii="Times New Roman" w:eastAsia="Times New Roman" w:hAnsi="Times New Roman"/>
                <w:b/>
                <w:bCs/>
                <w:color w:val="FFFFFF" w:themeColor="background1"/>
                <w:sz w:val="24"/>
                <w:szCs w:val="24"/>
                <w:lang w:eastAsia="es-ES"/>
              </w:rPr>
              <w:t>$</w:t>
            </w:r>
          </w:p>
        </w:tc>
      </w:tr>
      <w:tr w:rsidR="00820FFE" w:rsidRPr="00820FFE" w14:paraId="563EA1DB" w14:textId="77777777" w:rsidTr="00BD5084">
        <w:trPr>
          <w:trHeight w:val="288"/>
          <w:jc w:val="center"/>
        </w:trPr>
        <w:tc>
          <w:tcPr>
            <w:tcW w:w="4006" w:type="dxa"/>
            <w:noWrap/>
            <w:hideMark/>
          </w:tcPr>
          <w:p w14:paraId="03E054D6" w14:textId="3A49D843"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Ingresos:</w:t>
            </w:r>
          </w:p>
        </w:tc>
        <w:tc>
          <w:tcPr>
            <w:tcW w:w="1189" w:type="dxa"/>
            <w:noWrap/>
            <w:hideMark/>
          </w:tcPr>
          <w:p w14:paraId="50234519" w14:textId="48AC4283"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741EA220" w14:textId="42B2A84C"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69FE069F" w14:textId="77777777" w:rsidTr="00BD5084">
        <w:trPr>
          <w:trHeight w:val="288"/>
          <w:jc w:val="center"/>
        </w:trPr>
        <w:tc>
          <w:tcPr>
            <w:tcW w:w="4006" w:type="dxa"/>
            <w:noWrap/>
            <w:hideMark/>
          </w:tcPr>
          <w:p w14:paraId="3BD42EB1" w14:textId="23470251"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Plan Nacional de Titulación</w:t>
            </w:r>
          </w:p>
        </w:tc>
        <w:tc>
          <w:tcPr>
            <w:tcW w:w="1189" w:type="dxa"/>
            <w:noWrap/>
            <w:hideMark/>
          </w:tcPr>
          <w:p w14:paraId="561017DD" w14:textId="5BDC4241"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448</w:t>
            </w:r>
          </w:p>
        </w:tc>
        <w:tc>
          <w:tcPr>
            <w:tcW w:w="2743" w:type="dxa"/>
            <w:noWrap/>
            <w:hideMark/>
          </w:tcPr>
          <w:p w14:paraId="427051C7" w14:textId="4AB6DAA9"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29,292,556.55</w:t>
            </w:r>
          </w:p>
        </w:tc>
      </w:tr>
      <w:tr w:rsidR="00820FFE" w:rsidRPr="00820FFE" w14:paraId="64F3B550" w14:textId="77777777" w:rsidTr="00BD5084">
        <w:trPr>
          <w:trHeight w:val="288"/>
          <w:jc w:val="center"/>
        </w:trPr>
        <w:tc>
          <w:tcPr>
            <w:tcW w:w="4006" w:type="dxa"/>
            <w:noWrap/>
            <w:hideMark/>
          </w:tcPr>
          <w:p w14:paraId="5150FEF7" w14:textId="72DD1EAE"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Solicitud Compra De Terreno</w:t>
            </w:r>
          </w:p>
        </w:tc>
        <w:tc>
          <w:tcPr>
            <w:tcW w:w="1189" w:type="dxa"/>
            <w:noWrap/>
            <w:hideMark/>
          </w:tcPr>
          <w:p w14:paraId="2B523794" w14:textId="1350E6F3"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2743" w:type="dxa"/>
            <w:noWrap/>
            <w:hideMark/>
          </w:tcPr>
          <w:p w14:paraId="0C2AE72F" w14:textId="445A0005"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55434A7C" w14:textId="77777777" w:rsidTr="00BD5084">
        <w:trPr>
          <w:trHeight w:val="288"/>
          <w:jc w:val="center"/>
        </w:trPr>
        <w:tc>
          <w:tcPr>
            <w:tcW w:w="4006" w:type="dxa"/>
            <w:noWrap/>
            <w:hideMark/>
          </w:tcPr>
          <w:p w14:paraId="747FA396" w14:textId="0E96894E"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Transferencia</w:t>
            </w:r>
          </w:p>
        </w:tc>
        <w:tc>
          <w:tcPr>
            <w:tcW w:w="1189" w:type="dxa"/>
            <w:noWrap/>
            <w:hideMark/>
          </w:tcPr>
          <w:p w14:paraId="5FB3B66A" w14:textId="5FA62A05"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2743" w:type="dxa"/>
            <w:noWrap/>
            <w:hideMark/>
          </w:tcPr>
          <w:p w14:paraId="0C69E357" w14:textId="100EF02A"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0921D240" w14:textId="77777777" w:rsidTr="00BD5084">
        <w:trPr>
          <w:trHeight w:val="288"/>
          <w:jc w:val="center"/>
        </w:trPr>
        <w:tc>
          <w:tcPr>
            <w:tcW w:w="4006" w:type="dxa"/>
            <w:noWrap/>
            <w:hideMark/>
          </w:tcPr>
          <w:p w14:paraId="118D54A3" w14:textId="75D8D207"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Certificaciones</w:t>
            </w:r>
          </w:p>
        </w:tc>
        <w:tc>
          <w:tcPr>
            <w:tcW w:w="1189" w:type="dxa"/>
            <w:noWrap/>
            <w:hideMark/>
          </w:tcPr>
          <w:p w14:paraId="75F49FAB" w14:textId="49BDB850"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639</w:t>
            </w:r>
          </w:p>
        </w:tc>
        <w:tc>
          <w:tcPr>
            <w:tcW w:w="2743" w:type="dxa"/>
            <w:noWrap/>
            <w:hideMark/>
          </w:tcPr>
          <w:p w14:paraId="449E54A3" w14:textId="633F34A5"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277,200.00</w:t>
            </w:r>
          </w:p>
        </w:tc>
      </w:tr>
      <w:tr w:rsidR="00820FFE" w:rsidRPr="00820FFE" w14:paraId="62B15A6C" w14:textId="77777777" w:rsidTr="00BD5084">
        <w:trPr>
          <w:trHeight w:val="288"/>
          <w:jc w:val="center"/>
        </w:trPr>
        <w:tc>
          <w:tcPr>
            <w:tcW w:w="4006" w:type="dxa"/>
            <w:noWrap/>
            <w:hideMark/>
          </w:tcPr>
          <w:p w14:paraId="718B9D57" w14:textId="48F6F25C"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Inspección</w:t>
            </w:r>
          </w:p>
        </w:tc>
        <w:tc>
          <w:tcPr>
            <w:tcW w:w="1189" w:type="dxa"/>
            <w:noWrap/>
            <w:hideMark/>
          </w:tcPr>
          <w:p w14:paraId="1420065F" w14:textId="6689C1C0"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563</w:t>
            </w:r>
          </w:p>
        </w:tc>
        <w:tc>
          <w:tcPr>
            <w:tcW w:w="2743" w:type="dxa"/>
            <w:noWrap/>
            <w:hideMark/>
          </w:tcPr>
          <w:p w14:paraId="2BA1366A" w14:textId="60EE2010"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956,000.00</w:t>
            </w:r>
          </w:p>
        </w:tc>
      </w:tr>
      <w:tr w:rsidR="00820FFE" w:rsidRPr="00820FFE" w14:paraId="64B9B7BA" w14:textId="77777777" w:rsidTr="00BD5084">
        <w:trPr>
          <w:trHeight w:val="288"/>
          <w:jc w:val="center"/>
        </w:trPr>
        <w:tc>
          <w:tcPr>
            <w:tcW w:w="4006" w:type="dxa"/>
            <w:noWrap/>
            <w:hideMark/>
          </w:tcPr>
          <w:p w14:paraId="48E6B9E0" w14:textId="7C39347B"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Tesorero Nacional</w:t>
            </w:r>
          </w:p>
        </w:tc>
        <w:tc>
          <w:tcPr>
            <w:tcW w:w="1189" w:type="dxa"/>
            <w:noWrap/>
            <w:hideMark/>
          </w:tcPr>
          <w:p w14:paraId="56759BA4" w14:textId="31EDACC2"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285</w:t>
            </w:r>
          </w:p>
        </w:tc>
        <w:tc>
          <w:tcPr>
            <w:tcW w:w="2743" w:type="dxa"/>
            <w:noWrap/>
            <w:hideMark/>
          </w:tcPr>
          <w:p w14:paraId="78E0D78A" w14:textId="32B4546F"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20,346,327.83</w:t>
            </w:r>
          </w:p>
        </w:tc>
      </w:tr>
      <w:tr w:rsidR="00820FFE" w:rsidRPr="00820FFE" w14:paraId="6C1D9431" w14:textId="77777777" w:rsidTr="00BD5084">
        <w:trPr>
          <w:trHeight w:val="288"/>
          <w:jc w:val="center"/>
        </w:trPr>
        <w:tc>
          <w:tcPr>
            <w:tcW w:w="4006" w:type="dxa"/>
            <w:noWrap/>
            <w:hideMark/>
          </w:tcPr>
          <w:p w14:paraId="43CA384E" w14:textId="71978AC4"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Subasta</w:t>
            </w:r>
          </w:p>
        </w:tc>
        <w:tc>
          <w:tcPr>
            <w:tcW w:w="1189" w:type="dxa"/>
            <w:noWrap/>
            <w:hideMark/>
          </w:tcPr>
          <w:p w14:paraId="3FDEEB17" w14:textId="477E86E0"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392</w:t>
            </w:r>
          </w:p>
        </w:tc>
        <w:tc>
          <w:tcPr>
            <w:tcW w:w="2743" w:type="dxa"/>
            <w:noWrap/>
            <w:hideMark/>
          </w:tcPr>
          <w:p w14:paraId="65EDBAA1" w14:textId="630DD0AE"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82,691,100.00</w:t>
            </w:r>
          </w:p>
        </w:tc>
      </w:tr>
      <w:tr w:rsidR="00820FFE" w:rsidRPr="00820FFE" w14:paraId="02A86AEA" w14:textId="77777777" w:rsidTr="00BD5084">
        <w:trPr>
          <w:trHeight w:val="288"/>
          <w:jc w:val="center"/>
        </w:trPr>
        <w:tc>
          <w:tcPr>
            <w:tcW w:w="4006" w:type="dxa"/>
            <w:noWrap/>
            <w:hideMark/>
          </w:tcPr>
          <w:p w14:paraId="45CB169C" w14:textId="67A98ED1"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Gastos Legales</w:t>
            </w:r>
          </w:p>
        </w:tc>
        <w:tc>
          <w:tcPr>
            <w:tcW w:w="1189" w:type="dxa"/>
            <w:noWrap/>
            <w:hideMark/>
          </w:tcPr>
          <w:p w14:paraId="1B2F2D6D" w14:textId="0D8862A1"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82</w:t>
            </w:r>
          </w:p>
        </w:tc>
        <w:tc>
          <w:tcPr>
            <w:tcW w:w="2743" w:type="dxa"/>
            <w:noWrap/>
            <w:hideMark/>
          </w:tcPr>
          <w:p w14:paraId="7BEE5E66" w14:textId="5B4845F0"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123,000.00</w:t>
            </w:r>
          </w:p>
        </w:tc>
      </w:tr>
      <w:tr w:rsidR="00820FFE" w:rsidRPr="00820FFE" w14:paraId="5028AEAE" w14:textId="77777777" w:rsidTr="00BD5084">
        <w:trPr>
          <w:trHeight w:val="288"/>
          <w:jc w:val="center"/>
        </w:trPr>
        <w:tc>
          <w:tcPr>
            <w:tcW w:w="4006" w:type="dxa"/>
            <w:noWrap/>
            <w:hideMark/>
          </w:tcPr>
          <w:p w14:paraId="121A503A" w14:textId="48AE90E7"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INVI-Bienes Nacionales (10%)</w:t>
            </w:r>
          </w:p>
        </w:tc>
        <w:tc>
          <w:tcPr>
            <w:tcW w:w="1189" w:type="dxa"/>
            <w:noWrap/>
            <w:hideMark/>
          </w:tcPr>
          <w:p w14:paraId="168483E9" w14:textId="66435571"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2743" w:type="dxa"/>
            <w:noWrap/>
            <w:hideMark/>
          </w:tcPr>
          <w:p w14:paraId="74C54D05" w14:textId="4CC81C11"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2,131,881.55</w:t>
            </w:r>
          </w:p>
        </w:tc>
      </w:tr>
      <w:tr w:rsidR="00820FFE" w:rsidRPr="00820FFE" w14:paraId="7FBC960F" w14:textId="77777777" w:rsidTr="00BD5084">
        <w:trPr>
          <w:trHeight w:val="288"/>
          <w:jc w:val="center"/>
        </w:trPr>
        <w:tc>
          <w:tcPr>
            <w:tcW w:w="4006" w:type="dxa"/>
            <w:noWrap/>
            <w:hideMark/>
          </w:tcPr>
          <w:p w14:paraId="43C21869" w14:textId="2550D592"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Fotocopias</w:t>
            </w:r>
          </w:p>
        </w:tc>
        <w:tc>
          <w:tcPr>
            <w:tcW w:w="1189" w:type="dxa"/>
            <w:noWrap/>
            <w:hideMark/>
          </w:tcPr>
          <w:p w14:paraId="082F4DC3" w14:textId="01D8A728"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2743" w:type="dxa"/>
            <w:noWrap/>
            <w:hideMark/>
          </w:tcPr>
          <w:p w14:paraId="19C6EE9C" w14:textId="3802D7E2"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38C29AC9" w14:textId="77777777" w:rsidTr="00BD5084">
        <w:trPr>
          <w:trHeight w:val="288"/>
          <w:jc w:val="center"/>
        </w:trPr>
        <w:tc>
          <w:tcPr>
            <w:tcW w:w="4006" w:type="dxa"/>
            <w:noWrap/>
            <w:hideMark/>
          </w:tcPr>
          <w:p w14:paraId="00D5B0EB" w14:textId="6249647C"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Inscripción a Subasta</w:t>
            </w:r>
          </w:p>
        </w:tc>
        <w:tc>
          <w:tcPr>
            <w:tcW w:w="1189" w:type="dxa"/>
            <w:noWrap/>
            <w:hideMark/>
          </w:tcPr>
          <w:p w14:paraId="20F0D767" w14:textId="79F1FA86"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507</w:t>
            </w:r>
          </w:p>
        </w:tc>
        <w:tc>
          <w:tcPr>
            <w:tcW w:w="2743" w:type="dxa"/>
            <w:noWrap/>
            <w:hideMark/>
          </w:tcPr>
          <w:p w14:paraId="52844E74" w14:textId="47CBD418"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1,012,000.00</w:t>
            </w:r>
          </w:p>
        </w:tc>
      </w:tr>
      <w:tr w:rsidR="00820FFE" w:rsidRPr="00820FFE" w14:paraId="51427B93" w14:textId="77777777" w:rsidTr="00BD5084">
        <w:trPr>
          <w:trHeight w:val="288"/>
          <w:jc w:val="center"/>
        </w:trPr>
        <w:tc>
          <w:tcPr>
            <w:tcW w:w="4006" w:type="dxa"/>
            <w:noWrap/>
            <w:hideMark/>
          </w:tcPr>
          <w:p w14:paraId="1CB8DCB3" w14:textId="17BD207E"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 Transferencia Bienes/INM. (DGII)</w:t>
            </w:r>
          </w:p>
        </w:tc>
        <w:tc>
          <w:tcPr>
            <w:tcW w:w="1189" w:type="dxa"/>
            <w:noWrap/>
            <w:hideMark/>
          </w:tcPr>
          <w:p w14:paraId="7AF78408" w14:textId="219E6F91"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148</w:t>
            </w:r>
          </w:p>
        </w:tc>
        <w:tc>
          <w:tcPr>
            <w:tcW w:w="2743" w:type="dxa"/>
            <w:noWrap/>
            <w:hideMark/>
          </w:tcPr>
          <w:p w14:paraId="04913247" w14:textId="420FBD87"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197,583.42</w:t>
            </w:r>
          </w:p>
        </w:tc>
      </w:tr>
      <w:tr w:rsidR="00820FFE" w:rsidRPr="00820FFE" w14:paraId="05058ADC" w14:textId="77777777" w:rsidTr="00BD5084">
        <w:trPr>
          <w:trHeight w:val="288"/>
          <w:jc w:val="center"/>
        </w:trPr>
        <w:tc>
          <w:tcPr>
            <w:tcW w:w="4006" w:type="dxa"/>
            <w:noWrap/>
            <w:hideMark/>
          </w:tcPr>
          <w:p w14:paraId="7E8B8F90" w14:textId="4DCBA522"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Compra de Sellos y Rec. (Registro Títulos)</w:t>
            </w:r>
          </w:p>
        </w:tc>
        <w:tc>
          <w:tcPr>
            <w:tcW w:w="1189" w:type="dxa"/>
            <w:noWrap/>
            <w:hideMark/>
          </w:tcPr>
          <w:p w14:paraId="4B0F8D5C" w14:textId="150E3B60"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149</w:t>
            </w:r>
          </w:p>
        </w:tc>
        <w:tc>
          <w:tcPr>
            <w:tcW w:w="2743" w:type="dxa"/>
            <w:noWrap/>
            <w:hideMark/>
          </w:tcPr>
          <w:p w14:paraId="2EAEDA9D" w14:textId="0BF5B112"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26,606.65</w:t>
            </w:r>
          </w:p>
        </w:tc>
      </w:tr>
      <w:tr w:rsidR="00820FFE" w:rsidRPr="00820FFE" w14:paraId="7EBF5316" w14:textId="77777777" w:rsidTr="00BD5084">
        <w:trPr>
          <w:trHeight w:val="288"/>
          <w:jc w:val="center"/>
        </w:trPr>
        <w:tc>
          <w:tcPr>
            <w:tcW w:w="4006" w:type="dxa"/>
            <w:noWrap/>
            <w:hideMark/>
          </w:tcPr>
          <w:p w14:paraId="40ACDAE3" w14:textId="126C4EF4"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Otros Ingresos (Incluye Sobrantes)</w:t>
            </w:r>
          </w:p>
        </w:tc>
        <w:tc>
          <w:tcPr>
            <w:tcW w:w="1189" w:type="dxa"/>
            <w:noWrap/>
            <w:hideMark/>
          </w:tcPr>
          <w:p w14:paraId="4255FC73" w14:textId="6960D192"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w:t>
            </w:r>
          </w:p>
        </w:tc>
        <w:tc>
          <w:tcPr>
            <w:tcW w:w="2743" w:type="dxa"/>
            <w:noWrap/>
            <w:hideMark/>
          </w:tcPr>
          <w:p w14:paraId="77C29447" w14:textId="474E56AA"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833.51</w:t>
            </w:r>
          </w:p>
        </w:tc>
      </w:tr>
      <w:tr w:rsidR="00820FFE" w:rsidRPr="00820FFE" w14:paraId="39CB80D3" w14:textId="77777777" w:rsidTr="00BD5084">
        <w:trPr>
          <w:trHeight w:val="288"/>
          <w:jc w:val="center"/>
        </w:trPr>
        <w:tc>
          <w:tcPr>
            <w:tcW w:w="4006" w:type="dxa"/>
            <w:noWrap/>
            <w:hideMark/>
          </w:tcPr>
          <w:p w14:paraId="0CE37765" w14:textId="25FF59A2"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Total Ingresos B.N.</w:t>
            </w:r>
          </w:p>
        </w:tc>
        <w:tc>
          <w:tcPr>
            <w:tcW w:w="1189" w:type="dxa"/>
            <w:noWrap/>
            <w:hideMark/>
          </w:tcPr>
          <w:p w14:paraId="0D680FAC" w14:textId="38D2B8CA" w:rsidR="00D047CB" w:rsidRPr="00820FFE" w:rsidRDefault="000E7DFD" w:rsidP="00D047CB">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3214</w:t>
            </w:r>
          </w:p>
        </w:tc>
        <w:tc>
          <w:tcPr>
            <w:tcW w:w="2743" w:type="dxa"/>
            <w:noWrap/>
            <w:hideMark/>
          </w:tcPr>
          <w:p w14:paraId="6C2DF2E1" w14:textId="5445BE2D" w:rsidR="00D047CB" w:rsidRPr="00820FFE" w:rsidRDefault="000E7DFD" w:rsidP="00D047CB">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Rd$137,055,089.51</w:t>
            </w:r>
          </w:p>
        </w:tc>
      </w:tr>
      <w:tr w:rsidR="00820FFE" w:rsidRPr="00820FFE" w14:paraId="1DF3F290" w14:textId="77777777" w:rsidTr="00BD5084">
        <w:trPr>
          <w:trHeight w:val="288"/>
          <w:jc w:val="center"/>
        </w:trPr>
        <w:tc>
          <w:tcPr>
            <w:tcW w:w="4006" w:type="dxa"/>
            <w:noWrap/>
            <w:hideMark/>
          </w:tcPr>
          <w:p w14:paraId="4F19E576" w14:textId="45069AE2"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1189" w:type="dxa"/>
            <w:noWrap/>
            <w:hideMark/>
          </w:tcPr>
          <w:p w14:paraId="2F84AC4C" w14:textId="633148D7"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2743" w:type="dxa"/>
            <w:noWrap/>
            <w:hideMark/>
          </w:tcPr>
          <w:p w14:paraId="0FD29D94" w14:textId="2A036727"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r>
      <w:tr w:rsidR="00820FFE" w:rsidRPr="00820FFE" w14:paraId="4E32DF46" w14:textId="77777777" w:rsidTr="00BD5084">
        <w:trPr>
          <w:trHeight w:val="288"/>
          <w:jc w:val="center"/>
        </w:trPr>
        <w:tc>
          <w:tcPr>
            <w:tcW w:w="4006" w:type="dxa"/>
            <w:noWrap/>
            <w:hideMark/>
          </w:tcPr>
          <w:p w14:paraId="32AD2FD7" w14:textId="249670D4"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Ingresos INVI-Bienes Nacionales</w:t>
            </w:r>
          </w:p>
        </w:tc>
        <w:tc>
          <w:tcPr>
            <w:tcW w:w="1189" w:type="dxa"/>
            <w:noWrap/>
            <w:hideMark/>
          </w:tcPr>
          <w:p w14:paraId="3911276B" w14:textId="6382EE68"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62220551" w14:textId="0DB1B131"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13EB08FA" w14:textId="77777777" w:rsidTr="00BD5084">
        <w:trPr>
          <w:trHeight w:val="288"/>
          <w:jc w:val="center"/>
        </w:trPr>
        <w:tc>
          <w:tcPr>
            <w:tcW w:w="4006" w:type="dxa"/>
            <w:noWrap/>
            <w:hideMark/>
          </w:tcPr>
          <w:p w14:paraId="10AC5B05" w14:textId="6ED6DC17"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Total de Ingresos</w:t>
            </w:r>
          </w:p>
        </w:tc>
        <w:tc>
          <w:tcPr>
            <w:tcW w:w="1189" w:type="dxa"/>
            <w:noWrap/>
            <w:hideMark/>
          </w:tcPr>
          <w:p w14:paraId="3F2C9972" w14:textId="47EE9242"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489</w:t>
            </w:r>
          </w:p>
        </w:tc>
        <w:tc>
          <w:tcPr>
            <w:tcW w:w="2743" w:type="dxa"/>
            <w:noWrap/>
            <w:hideMark/>
          </w:tcPr>
          <w:p w14:paraId="2D0780F5" w14:textId="5E019E4D"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21,318,815.52</w:t>
            </w:r>
          </w:p>
        </w:tc>
      </w:tr>
      <w:tr w:rsidR="00820FFE" w:rsidRPr="00820FFE" w14:paraId="060BA14D" w14:textId="77777777" w:rsidTr="00BD5084">
        <w:trPr>
          <w:trHeight w:val="288"/>
          <w:jc w:val="center"/>
        </w:trPr>
        <w:tc>
          <w:tcPr>
            <w:tcW w:w="4006" w:type="dxa"/>
            <w:noWrap/>
            <w:hideMark/>
          </w:tcPr>
          <w:p w14:paraId="3AC42DB8" w14:textId="296BE50D"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Menos: 10% Acuerdo INVI-B.N.</w:t>
            </w:r>
          </w:p>
        </w:tc>
        <w:tc>
          <w:tcPr>
            <w:tcW w:w="1189" w:type="dxa"/>
            <w:noWrap/>
            <w:hideMark/>
          </w:tcPr>
          <w:p w14:paraId="131ACFF3" w14:textId="13241B86"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2743" w:type="dxa"/>
            <w:noWrap/>
            <w:hideMark/>
          </w:tcPr>
          <w:p w14:paraId="06A86A88" w14:textId="29B13729"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2,131,881.55</w:t>
            </w:r>
          </w:p>
        </w:tc>
      </w:tr>
      <w:tr w:rsidR="00820FFE" w:rsidRPr="00820FFE" w14:paraId="50145B7F" w14:textId="77777777" w:rsidTr="00BD5084">
        <w:trPr>
          <w:trHeight w:val="288"/>
          <w:jc w:val="center"/>
        </w:trPr>
        <w:tc>
          <w:tcPr>
            <w:tcW w:w="4006" w:type="dxa"/>
            <w:noWrap/>
            <w:hideMark/>
          </w:tcPr>
          <w:p w14:paraId="0737BBCD" w14:textId="59B6DEAE"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Otros Ingresos</w:t>
            </w:r>
          </w:p>
        </w:tc>
        <w:tc>
          <w:tcPr>
            <w:tcW w:w="1189" w:type="dxa"/>
            <w:noWrap/>
            <w:hideMark/>
          </w:tcPr>
          <w:p w14:paraId="002C5D20" w14:textId="559017BC"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40FD4A33" w14:textId="4BC5E1AD"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171.51</w:t>
            </w:r>
          </w:p>
        </w:tc>
      </w:tr>
      <w:tr w:rsidR="00820FFE" w:rsidRPr="00820FFE" w14:paraId="08E24577" w14:textId="77777777" w:rsidTr="00BD5084">
        <w:trPr>
          <w:trHeight w:val="288"/>
          <w:jc w:val="center"/>
        </w:trPr>
        <w:tc>
          <w:tcPr>
            <w:tcW w:w="4006" w:type="dxa"/>
            <w:noWrap/>
            <w:hideMark/>
          </w:tcPr>
          <w:p w14:paraId="3806FE9D" w14:textId="4748E1A2"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Ingresos Netos</w:t>
            </w:r>
            <w:r w:rsidR="008C79C4" w:rsidRPr="00820FFE">
              <w:rPr>
                <w:rFonts w:ascii="Times New Roman" w:eastAsia="Times New Roman" w:hAnsi="Times New Roman"/>
                <w:b/>
                <w:bCs/>
                <w:color w:val="767171" w:themeColor="background2" w:themeShade="80"/>
                <w:sz w:val="24"/>
                <w:szCs w:val="24"/>
                <w:lang w:eastAsia="es-ES"/>
              </w:rPr>
              <w:t xml:space="preserve"> INVI</w:t>
            </w:r>
          </w:p>
        </w:tc>
        <w:tc>
          <w:tcPr>
            <w:tcW w:w="1189" w:type="dxa"/>
            <w:noWrap/>
            <w:hideMark/>
          </w:tcPr>
          <w:p w14:paraId="7F62A0F4" w14:textId="2968F84A" w:rsidR="00D047CB" w:rsidRPr="00820FFE" w:rsidRDefault="000E7DFD" w:rsidP="00D047CB">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489</w:t>
            </w:r>
          </w:p>
        </w:tc>
        <w:tc>
          <w:tcPr>
            <w:tcW w:w="2743" w:type="dxa"/>
            <w:noWrap/>
            <w:hideMark/>
          </w:tcPr>
          <w:p w14:paraId="05C59B44" w14:textId="05A25092" w:rsidR="00D047CB" w:rsidRPr="00820FFE" w:rsidRDefault="000E7DFD" w:rsidP="00D047CB">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19,187,105.48</w:t>
            </w:r>
          </w:p>
        </w:tc>
      </w:tr>
      <w:tr w:rsidR="00820FFE" w:rsidRPr="00820FFE" w14:paraId="01A7BF3D" w14:textId="77777777" w:rsidTr="00BD5084">
        <w:trPr>
          <w:trHeight w:val="288"/>
          <w:jc w:val="center"/>
        </w:trPr>
        <w:tc>
          <w:tcPr>
            <w:tcW w:w="4006" w:type="dxa"/>
            <w:noWrap/>
            <w:hideMark/>
          </w:tcPr>
          <w:p w14:paraId="6B8F9DD3" w14:textId="1DAB98A4"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Total General </w:t>
            </w:r>
            <w:r w:rsidR="008C79C4" w:rsidRPr="00820FFE">
              <w:rPr>
                <w:rFonts w:ascii="Times New Roman" w:eastAsia="Times New Roman" w:hAnsi="Times New Roman"/>
                <w:b/>
                <w:bCs/>
                <w:color w:val="767171" w:themeColor="background2" w:themeShade="80"/>
                <w:sz w:val="24"/>
                <w:szCs w:val="24"/>
                <w:lang w:eastAsia="es-ES"/>
              </w:rPr>
              <w:t>d</w:t>
            </w:r>
            <w:r w:rsidRPr="00820FFE">
              <w:rPr>
                <w:rFonts w:ascii="Times New Roman" w:eastAsia="Times New Roman" w:hAnsi="Times New Roman"/>
                <w:b/>
                <w:bCs/>
                <w:color w:val="767171" w:themeColor="background2" w:themeShade="80"/>
                <w:sz w:val="24"/>
                <w:szCs w:val="24"/>
                <w:lang w:eastAsia="es-ES"/>
              </w:rPr>
              <w:t>e Ingresos</w:t>
            </w:r>
          </w:p>
        </w:tc>
        <w:tc>
          <w:tcPr>
            <w:tcW w:w="1189" w:type="dxa"/>
            <w:noWrap/>
            <w:hideMark/>
          </w:tcPr>
          <w:p w14:paraId="7FA69F4F" w14:textId="644139E6" w:rsidR="00D047CB" w:rsidRPr="00820FFE" w:rsidRDefault="000E7DFD" w:rsidP="00D047CB">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3703</w:t>
            </w:r>
          </w:p>
        </w:tc>
        <w:tc>
          <w:tcPr>
            <w:tcW w:w="2743" w:type="dxa"/>
            <w:noWrap/>
            <w:hideMark/>
          </w:tcPr>
          <w:p w14:paraId="363A9D0D" w14:textId="6BBEC742" w:rsidR="00D047CB" w:rsidRPr="00820FFE" w:rsidRDefault="000E7DFD" w:rsidP="00D047CB">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156,242,194.99</w:t>
            </w:r>
          </w:p>
        </w:tc>
      </w:tr>
      <w:tr w:rsidR="00820FFE" w:rsidRPr="00820FFE" w14:paraId="45C52169" w14:textId="77777777" w:rsidTr="00BD5084">
        <w:trPr>
          <w:trHeight w:val="288"/>
          <w:jc w:val="center"/>
        </w:trPr>
        <w:tc>
          <w:tcPr>
            <w:tcW w:w="4006" w:type="dxa"/>
            <w:noWrap/>
            <w:hideMark/>
          </w:tcPr>
          <w:p w14:paraId="1B602D87" w14:textId="42597063"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1189" w:type="dxa"/>
            <w:noWrap/>
            <w:hideMark/>
          </w:tcPr>
          <w:p w14:paraId="53BF4785" w14:textId="405F5089"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6C27967D" w14:textId="00CD1F29"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4DB6C6B0" w14:textId="77777777" w:rsidTr="00BD5084">
        <w:trPr>
          <w:trHeight w:val="288"/>
          <w:jc w:val="center"/>
        </w:trPr>
        <w:tc>
          <w:tcPr>
            <w:tcW w:w="4006" w:type="dxa"/>
            <w:noWrap/>
            <w:hideMark/>
          </w:tcPr>
          <w:p w14:paraId="369F977B" w14:textId="715541C4"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Expedientes </w:t>
            </w:r>
          </w:p>
        </w:tc>
        <w:tc>
          <w:tcPr>
            <w:tcW w:w="1189" w:type="dxa"/>
            <w:noWrap/>
            <w:hideMark/>
          </w:tcPr>
          <w:p w14:paraId="23831776" w14:textId="2CBC33CE"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7727D22C" w14:textId="16591ACC"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05154749" w14:textId="77777777" w:rsidTr="00BD5084">
        <w:trPr>
          <w:trHeight w:val="288"/>
          <w:jc w:val="center"/>
        </w:trPr>
        <w:tc>
          <w:tcPr>
            <w:tcW w:w="4006" w:type="dxa"/>
            <w:noWrap/>
            <w:hideMark/>
          </w:tcPr>
          <w:p w14:paraId="77F12C92" w14:textId="2290EC86"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Venta De Terreno</w:t>
            </w:r>
          </w:p>
        </w:tc>
        <w:tc>
          <w:tcPr>
            <w:tcW w:w="1189" w:type="dxa"/>
            <w:noWrap/>
            <w:hideMark/>
          </w:tcPr>
          <w:p w14:paraId="7A47C6AF" w14:textId="0EA18B4E"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2E9E2C46" w14:textId="0596E99A"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39D771FE" w14:textId="77777777" w:rsidTr="00BD5084">
        <w:trPr>
          <w:trHeight w:val="288"/>
          <w:jc w:val="center"/>
        </w:trPr>
        <w:tc>
          <w:tcPr>
            <w:tcW w:w="4006" w:type="dxa"/>
            <w:noWrap/>
            <w:hideMark/>
          </w:tcPr>
          <w:p w14:paraId="1C5C646F" w14:textId="6C8CACDE"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Recibidos</w:t>
            </w:r>
          </w:p>
        </w:tc>
        <w:tc>
          <w:tcPr>
            <w:tcW w:w="1189" w:type="dxa"/>
            <w:noWrap/>
            <w:hideMark/>
          </w:tcPr>
          <w:p w14:paraId="1F85B08C" w14:textId="409A92EE"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142</w:t>
            </w:r>
          </w:p>
        </w:tc>
        <w:tc>
          <w:tcPr>
            <w:tcW w:w="2743" w:type="dxa"/>
            <w:noWrap/>
            <w:hideMark/>
          </w:tcPr>
          <w:p w14:paraId="66D2A381" w14:textId="5F6F5060"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1,735,143.90</w:t>
            </w:r>
          </w:p>
        </w:tc>
      </w:tr>
      <w:tr w:rsidR="00820FFE" w:rsidRPr="00820FFE" w14:paraId="32A3BB2B" w14:textId="77777777" w:rsidTr="00BD5084">
        <w:trPr>
          <w:trHeight w:val="288"/>
          <w:jc w:val="center"/>
        </w:trPr>
        <w:tc>
          <w:tcPr>
            <w:tcW w:w="4006" w:type="dxa"/>
            <w:noWrap/>
            <w:hideMark/>
          </w:tcPr>
          <w:p w14:paraId="193CE6DB" w14:textId="1E0E3EDF"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Incorporados </w:t>
            </w:r>
            <w:r w:rsidR="008C79C4" w:rsidRPr="00820FFE">
              <w:rPr>
                <w:rFonts w:ascii="Times New Roman" w:eastAsia="Times New Roman" w:hAnsi="Times New Roman"/>
                <w:color w:val="767171" w:themeColor="background2" w:themeShade="80"/>
                <w:sz w:val="24"/>
                <w:szCs w:val="24"/>
                <w:lang w:eastAsia="es-ES"/>
              </w:rPr>
              <w:t>a</w:t>
            </w:r>
            <w:r w:rsidRPr="00820FFE">
              <w:rPr>
                <w:rFonts w:ascii="Times New Roman" w:eastAsia="Times New Roman" w:hAnsi="Times New Roman"/>
                <w:color w:val="767171" w:themeColor="background2" w:themeShade="80"/>
                <w:sz w:val="24"/>
                <w:szCs w:val="24"/>
                <w:lang w:eastAsia="es-ES"/>
              </w:rPr>
              <w:t xml:space="preserve"> Cobros (</w:t>
            </w:r>
            <w:r w:rsidR="008C79C4"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w:t>
            </w:r>
            <w:r w:rsidR="008C79C4" w:rsidRPr="00820FFE">
              <w:rPr>
                <w:rFonts w:ascii="Times New Roman" w:eastAsia="Times New Roman" w:hAnsi="Times New Roman"/>
                <w:color w:val="767171" w:themeColor="background2" w:themeShade="80"/>
                <w:sz w:val="24"/>
                <w:szCs w:val="24"/>
                <w:lang w:eastAsia="es-ES"/>
              </w:rPr>
              <w:t>l</w:t>
            </w:r>
            <w:r w:rsidRPr="00820FFE">
              <w:rPr>
                <w:rFonts w:ascii="Times New Roman" w:eastAsia="Times New Roman" w:hAnsi="Times New Roman"/>
                <w:color w:val="767171" w:themeColor="background2" w:themeShade="80"/>
                <w:sz w:val="24"/>
                <w:szCs w:val="24"/>
                <w:lang w:eastAsia="es-ES"/>
              </w:rPr>
              <w:t>os Recibidos)</w:t>
            </w:r>
          </w:p>
        </w:tc>
        <w:tc>
          <w:tcPr>
            <w:tcW w:w="1189" w:type="dxa"/>
            <w:noWrap/>
            <w:hideMark/>
          </w:tcPr>
          <w:p w14:paraId="50712145" w14:textId="56839064"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142</w:t>
            </w:r>
          </w:p>
        </w:tc>
        <w:tc>
          <w:tcPr>
            <w:tcW w:w="2743" w:type="dxa"/>
            <w:noWrap/>
            <w:hideMark/>
          </w:tcPr>
          <w:p w14:paraId="1F16395F" w14:textId="1581866F"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1,735,143.90</w:t>
            </w:r>
          </w:p>
        </w:tc>
      </w:tr>
      <w:tr w:rsidR="00820FFE" w:rsidRPr="00820FFE" w14:paraId="4F68D178" w14:textId="77777777" w:rsidTr="00BD5084">
        <w:trPr>
          <w:trHeight w:val="288"/>
          <w:jc w:val="center"/>
        </w:trPr>
        <w:tc>
          <w:tcPr>
            <w:tcW w:w="4006" w:type="dxa"/>
            <w:noWrap/>
            <w:hideMark/>
          </w:tcPr>
          <w:p w14:paraId="4E50294D" w14:textId="40A5112B"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Incorporados </w:t>
            </w:r>
            <w:r w:rsidR="008C79C4" w:rsidRPr="00820FFE">
              <w:rPr>
                <w:rFonts w:ascii="Times New Roman" w:eastAsia="Times New Roman" w:hAnsi="Times New Roman"/>
                <w:color w:val="767171" w:themeColor="background2" w:themeShade="80"/>
                <w:sz w:val="24"/>
                <w:szCs w:val="24"/>
                <w:lang w:eastAsia="es-ES"/>
              </w:rPr>
              <w:t>a</w:t>
            </w:r>
            <w:r w:rsidRPr="00820FFE">
              <w:rPr>
                <w:rFonts w:ascii="Times New Roman" w:eastAsia="Times New Roman" w:hAnsi="Times New Roman"/>
                <w:color w:val="767171" w:themeColor="background2" w:themeShade="80"/>
                <w:sz w:val="24"/>
                <w:szCs w:val="24"/>
                <w:lang w:eastAsia="es-ES"/>
              </w:rPr>
              <w:t xml:space="preserve"> Cobros (</w:t>
            </w:r>
            <w:r w:rsidR="008C79C4"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w:t>
            </w:r>
            <w:r w:rsidR="008C79C4" w:rsidRPr="00820FFE">
              <w:rPr>
                <w:rFonts w:ascii="Times New Roman" w:eastAsia="Times New Roman" w:hAnsi="Times New Roman"/>
                <w:color w:val="767171" w:themeColor="background2" w:themeShade="80"/>
                <w:sz w:val="24"/>
                <w:szCs w:val="24"/>
                <w:lang w:eastAsia="es-ES"/>
              </w:rPr>
              <w:t>l</w:t>
            </w:r>
            <w:r w:rsidRPr="00820FFE">
              <w:rPr>
                <w:rFonts w:ascii="Times New Roman" w:eastAsia="Times New Roman" w:hAnsi="Times New Roman"/>
                <w:color w:val="767171" w:themeColor="background2" w:themeShade="80"/>
                <w:sz w:val="24"/>
                <w:szCs w:val="24"/>
                <w:lang w:eastAsia="es-ES"/>
              </w:rPr>
              <w:t xml:space="preserve">os Existentes </w:t>
            </w:r>
            <w:r w:rsidR="008C79C4" w:rsidRPr="00820FFE">
              <w:rPr>
                <w:rFonts w:ascii="Times New Roman" w:eastAsia="Times New Roman" w:hAnsi="Times New Roman"/>
                <w:color w:val="767171" w:themeColor="background2" w:themeShade="80"/>
                <w:sz w:val="24"/>
                <w:szCs w:val="24"/>
                <w:lang w:eastAsia="es-ES"/>
              </w:rPr>
              <w:t>e</w:t>
            </w:r>
            <w:r w:rsidRPr="00820FFE">
              <w:rPr>
                <w:rFonts w:ascii="Times New Roman" w:eastAsia="Times New Roman" w:hAnsi="Times New Roman"/>
                <w:color w:val="767171" w:themeColor="background2" w:themeShade="80"/>
                <w:sz w:val="24"/>
                <w:szCs w:val="24"/>
                <w:lang w:eastAsia="es-ES"/>
              </w:rPr>
              <w:t>n Inventario)</w:t>
            </w:r>
          </w:p>
        </w:tc>
        <w:tc>
          <w:tcPr>
            <w:tcW w:w="1189" w:type="dxa"/>
            <w:noWrap/>
            <w:hideMark/>
          </w:tcPr>
          <w:p w14:paraId="744D5027" w14:textId="4D09D2F4"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2743" w:type="dxa"/>
            <w:noWrap/>
            <w:hideMark/>
          </w:tcPr>
          <w:p w14:paraId="5508D88F" w14:textId="3E325179"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0489CAB4" w14:textId="77777777" w:rsidTr="00BD5084">
        <w:trPr>
          <w:trHeight w:val="288"/>
          <w:jc w:val="center"/>
        </w:trPr>
        <w:tc>
          <w:tcPr>
            <w:tcW w:w="4006" w:type="dxa"/>
            <w:noWrap/>
            <w:hideMark/>
          </w:tcPr>
          <w:p w14:paraId="0338DB8A" w14:textId="7ABD979A"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 Sub-Total Incorporados A Cobros</w:t>
            </w:r>
          </w:p>
        </w:tc>
        <w:tc>
          <w:tcPr>
            <w:tcW w:w="1189" w:type="dxa"/>
            <w:noWrap/>
            <w:hideMark/>
          </w:tcPr>
          <w:p w14:paraId="374AE2AC" w14:textId="53CF874A" w:rsidR="00D047CB" w:rsidRPr="00820FFE" w:rsidRDefault="000E7DFD" w:rsidP="00D047CB">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142</w:t>
            </w:r>
          </w:p>
        </w:tc>
        <w:tc>
          <w:tcPr>
            <w:tcW w:w="2743" w:type="dxa"/>
            <w:noWrap/>
            <w:hideMark/>
          </w:tcPr>
          <w:p w14:paraId="4EE6BA66" w14:textId="0817159D" w:rsidR="00D047CB" w:rsidRPr="00820FFE" w:rsidRDefault="008C79C4" w:rsidP="008C79C4">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 RD$1,735,143.90 </w:t>
            </w:r>
          </w:p>
        </w:tc>
      </w:tr>
      <w:tr w:rsidR="00820FFE" w:rsidRPr="00820FFE" w14:paraId="4C7DF108" w14:textId="77777777" w:rsidTr="00BD5084">
        <w:trPr>
          <w:trHeight w:val="288"/>
          <w:jc w:val="center"/>
        </w:trPr>
        <w:tc>
          <w:tcPr>
            <w:tcW w:w="4006" w:type="dxa"/>
            <w:noWrap/>
            <w:hideMark/>
          </w:tcPr>
          <w:p w14:paraId="3532013B" w14:textId="3459F184"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1189" w:type="dxa"/>
            <w:noWrap/>
            <w:hideMark/>
          </w:tcPr>
          <w:p w14:paraId="5A6603DB" w14:textId="1B0FFA9B"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16AED715" w14:textId="6891563B" w:rsidR="00D047CB" w:rsidRPr="00820FFE" w:rsidRDefault="008C79C4" w:rsidP="008C79C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497CF79D" w14:textId="77777777" w:rsidTr="00BD5084">
        <w:trPr>
          <w:trHeight w:val="288"/>
          <w:jc w:val="center"/>
        </w:trPr>
        <w:tc>
          <w:tcPr>
            <w:tcW w:w="4006" w:type="dxa"/>
            <w:noWrap/>
            <w:hideMark/>
          </w:tcPr>
          <w:p w14:paraId="1694A6C9" w14:textId="2C387A7E"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Transferencia</w:t>
            </w:r>
          </w:p>
        </w:tc>
        <w:tc>
          <w:tcPr>
            <w:tcW w:w="1189" w:type="dxa"/>
            <w:noWrap/>
            <w:hideMark/>
          </w:tcPr>
          <w:p w14:paraId="5FCF2F8E" w14:textId="17CC4044"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2A603FD1" w14:textId="4098DFE3" w:rsidR="00D047CB" w:rsidRPr="00820FFE" w:rsidRDefault="008C79C4" w:rsidP="008C79C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0ABA43B3" w14:textId="77777777" w:rsidTr="00BD5084">
        <w:trPr>
          <w:trHeight w:val="288"/>
          <w:jc w:val="center"/>
        </w:trPr>
        <w:tc>
          <w:tcPr>
            <w:tcW w:w="4006" w:type="dxa"/>
            <w:noWrap/>
            <w:hideMark/>
          </w:tcPr>
          <w:p w14:paraId="5A340ED6" w14:textId="700FC508"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Recibidos</w:t>
            </w:r>
          </w:p>
        </w:tc>
        <w:tc>
          <w:tcPr>
            <w:tcW w:w="1189" w:type="dxa"/>
            <w:noWrap/>
            <w:hideMark/>
          </w:tcPr>
          <w:p w14:paraId="1A2A088D" w14:textId="2459920B"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2743" w:type="dxa"/>
            <w:noWrap/>
            <w:hideMark/>
          </w:tcPr>
          <w:p w14:paraId="5996D6C6" w14:textId="65ABFFC8" w:rsidR="00D047CB" w:rsidRPr="00820FFE" w:rsidRDefault="008C79C4" w:rsidP="008C79C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20290E2A" w14:textId="77777777" w:rsidTr="00BD5084">
        <w:trPr>
          <w:trHeight w:val="288"/>
          <w:jc w:val="center"/>
        </w:trPr>
        <w:tc>
          <w:tcPr>
            <w:tcW w:w="4006" w:type="dxa"/>
            <w:noWrap/>
            <w:hideMark/>
          </w:tcPr>
          <w:p w14:paraId="26C3CE5F" w14:textId="2881AA58" w:rsidR="00D047CB" w:rsidRPr="00820FFE" w:rsidRDefault="000E7DFD" w:rsidP="00D047CB">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Incorporados</w:t>
            </w:r>
            <w:r w:rsidR="008C79C4" w:rsidRPr="00820FFE">
              <w:rPr>
                <w:rFonts w:ascii="Times New Roman" w:eastAsia="Times New Roman" w:hAnsi="Times New Roman"/>
                <w:color w:val="767171" w:themeColor="background2" w:themeShade="80"/>
                <w:sz w:val="24"/>
                <w:szCs w:val="24"/>
                <w:lang w:eastAsia="es-ES"/>
              </w:rPr>
              <w:t xml:space="preserve"> a </w:t>
            </w:r>
            <w:r w:rsidRPr="00820FFE">
              <w:rPr>
                <w:rFonts w:ascii="Times New Roman" w:eastAsia="Times New Roman" w:hAnsi="Times New Roman"/>
                <w:color w:val="767171" w:themeColor="background2" w:themeShade="80"/>
                <w:sz w:val="24"/>
                <w:szCs w:val="24"/>
                <w:lang w:eastAsia="es-ES"/>
              </w:rPr>
              <w:t>Cobros</w:t>
            </w:r>
          </w:p>
        </w:tc>
        <w:tc>
          <w:tcPr>
            <w:tcW w:w="1189" w:type="dxa"/>
            <w:noWrap/>
            <w:hideMark/>
          </w:tcPr>
          <w:p w14:paraId="40D0C9A9" w14:textId="03B940E5"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2743" w:type="dxa"/>
            <w:noWrap/>
            <w:hideMark/>
          </w:tcPr>
          <w:p w14:paraId="24D5263F" w14:textId="68CBB0E8" w:rsidR="00D047CB" w:rsidRPr="00820FFE" w:rsidRDefault="008C79C4" w:rsidP="008C79C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287DB586" w14:textId="77777777" w:rsidTr="00BD5084">
        <w:trPr>
          <w:trHeight w:val="288"/>
          <w:jc w:val="center"/>
        </w:trPr>
        <w:tc>
          <w:tcPr>
            <w:tcW w:w="4006" w:type="dxa"/>
            <w:noWrap/>
            <w:hideMark/>
          </w:tcPr>
          <w:p w14:paraId="62111B7A" w14:textId="34494217"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Sub-Total Incorporados </w:t>
            </w:r>
            <w:r w:rsidR="008C79C4" w:rsidRPr="00820FFE">
              <w:rPr>
                <w:rFonts w:ascii="Times New Roman" w:eastAsia="Times New Roman" w:hAnsi="Times New Roman"/>
                <w:b/>
                <w:bCs/>
                <w:color w:val="767171" w:themeColor="background2" w:themeShade="80"/>
                <w:sz w:val="24"/>
                <w:szCs w:val="24"/>
                <w:lang w:eastAsia="es-ES"/>
              </w:rPr>
              <w:t xml:space="preserve">a </w:t>
            </w:r>
            <w:r w:rsidRPr="00820FFE">
              <w:rPr>
                <w:rFonts w:ascii="Times New Roman" w:eastAsia="Times New Roman" w:hAnsi="Times New Roman"/>
                <w:b/>
                <w:bCs/>
                <w:color w:val="767171" w:themeColor="background2" w:themeShade="80"/>
                <w:sz w:val="24"/>
                <w:szCs w:val="24"/>
                <w:lang w:eastAsia="es-ES"/>
              </w:rPr>
              <w:t>Cobros</w:t>
            </w:r>
          </w:p>
        </w:tc>
        <w:tc>
          <w:tcPr>
            <w:tcW w:w="1189" w:type="dxa"/>
            <w:noWrap/>
            <w:hideMark/>
          </w:tcPr>
          <w:p w14:paraId="4557F654" w14:textId="45A21052" w:rsidR="00D047CB" w:rsidRPr="00820FFE" w:rsidRDefault="000E7DFD" w:rsidP="00D047CB">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2743" w:type="dxa"/>
            <w:noWrap/>
            <w:hideMark/>
          </w:tcPr>
          <w:p w14:paraId="5A91DAA4" w14:textId="06BD40C8" w:rsidR="00D047CB" w:rsidRPr="00820FFE" w:rsidRDefault="008C79C4" w:rsidP="008C79C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083FAFFC" w14:textId="77777777" w:rsidTr="00BD5084">
        <w:trPr>
          <w:trHeight w:val="288"/>
          <w:jc w:val="center"/>
        </w:trPr>
        <w:tc>
          <w:tcPr>
            <w:tcW w:w="4006" w:type="dxa"/>
            <w:noWrap/>
            <w:hideMark/>
          </w:tcPr>
          <w:p w14:paraId="79A99763" w14:textId="6946651E" w:rsidR="00D047CB" w:rsidRPr="00820FFE" w:rsidRDefault="000E7DFD" w:rsidP="00D047CB">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Total Expedientes Cobrados</w:t>
            </w:r>
          </w:p>
        </w:tc>
        <w:tc>
          <w:tcPr>
            <w:tcW w:w="1189" w:type="dxa"/>
            <w:noWrap/>
            <w:hideMark/>
          </w:tcPr>
          <w:p w14:paraId="7A21BCA1" w14:textId="0102F653" w:rsidR="00D047CB" w:rsidRPr="00820FFE" w:rsidRDefault="000E7DFD" w:rsidP="00D047CB">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142</w:t>
            </w:r>
          </w:p>
        </w:tc>
        <w:tc>
          <w:tcPr>
            <w:tcW w:w="2743" w:type="dxa"/>
            <w:noWrap/>
            <w:hideMark/>
          </w:tcPr>
          <w:p w14:paraId="7B4E5C81" w14:textId="3FEAA853" w:rsidR="00D047CB" w:rsidRPr="00820FFE" w:rsidRDefault="008C79C4" w:rsidP="008C79C4">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 RD$1,735,143.90 </w:t>
            </w:r>
          </w:p>
        </w:tc>
      </w:tr>
    </w:tbl>
    <w:p w14:paraId="7E7466B0" w14:textId="77777777" w:rsidR="00306233" w:rsidRPr="00820FFE" w:rsidRDefault="00306233" w:rsidP="00057F5C">
      <w:pPr>
        <w:spacing w:line="360" w:lineRule="auto"/>
        <w:rPr>
          <w:rFonts w:ascii="Times New Roman" w:hAnsi="Times New Roman"/>
          <w:color w:val="767171" w:themeColor="background2" w:themeShade="80"/>
          <w:spacing w:val="20"/>
          <w:sz w:val="24"/>
          <w:szCs w:val="24"/>
        </w:rPr>
      </w:pPr>
    </w:p>
    <w:tbl>
      <w:tblPr>
        <w:tblStyle w:val="Estilo6"/>
        <w:tblW w:w="7938" w:type="dxa"/>
        <w:jc w:val="center"/>
        <w:tblLook w:val="04A0" w:firstRow="1" w:lastRow="0" w:firstColumn="1" w:lastColumn="0" w:noHBand="0" w:noVBand="1"/>
      </w:tblPr>
      <w:tblGrid>
        <w:gridCol w:w="4006"/>
        <w:gridCol w:w="1189"/>
        <w:gridCol w:w="2743"/>
      </w:tblGrid>
      <w:tr w:rsidR="00820FFE" w:rsidRPr="00820FFE" w14:paraId="24495338" w14:textId="77777777" w:rsidTr="00BD5084">
        <w:trPr>
          <w:trHeight w:val="645"/>
          <w:jc w:val="center"/>
        </w:trPr>
        <w:tc>
          <w:tcPr>
            <w:tcW w:w="7938" w:type="dxa"/>
            <w:gridSpan w:val="3"/>
            <w:shd w:val="clear" w:color="auto" w:fill="1F4E79" w:themeFill="accent5" w:themeFillShade="80"/>
            <w:noWrap/>
            <w:hideMark/>
          </w:tcPr>
          <w:p w14:paraId="16B45461" w14:textId="77777777" w:rsidR="003263CB" w:rsidRPr="002A78E8" w:rsidRDefault="003263CB" w:rsidP="00FC45EA">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eastAsia="es-ES"/>
              </w:rPr>
              <w:t>Ejecución Presupuestaria</w:t>
            </w:r>
          </w:p>
          <w:p w14:paraId="1F15D998" w14:textId="77777777" w:rsidR="003263CB" w:rsidRPr="00820FFE" w:rsidRDefault="003263CB" w:rsidP="00FC45EA">
            <w:pPr>
              <w:spacing w:after="0" w:line="240" w:lineRule="auto"/>
              <w:jc w:val="center"/>
              <w:rPr>
                <w:rFonts w:ascii="Times New Roman" w:eastAsia="Times New Roman" w:hAnsi="Times New Roman"/>
                <w:b/>
                <w:bCs/>
                <w:color w:val="767171" w:themeColor="background2" w:themeShade="80"/>
                <w:sz w:val="24"/>
                <w:szCs w:val="24"/>
                <w:lang w:eastAsia="es-ES"/>
              </w:rPr>
            </w:pPr>
            <w:r w:rsidRPr="002A78E8">
              <w:rPr>
                <w:rFonts w:ascii="Times New Roman" w:eastAsia="Times New Roman" w:hAnsi="Times New Roman"/>
                <w:b/>
                <w:bCs/>
                <w:color w:val="FFFFFF" w:themeColor="background1"/>
                <w:sz w:val="24"/>
                <w:szCs w:val="24"/>
                <w:lang w:eastAsia="es-ES"/>
              </w:rPr>
              <w:t>Fondo 2085</w:t>
            </w:r>
          </w:p>
        </w:tc>
      </w:tr>
      <w:tr w:rsidR="00820FFE" w:rsidRPr="00820FFE" w14:paraId="7606875C" w14:textId="77777777" w:rsidTr="00BD5084">
        <w:trPr>
          <w:trHeight w:val="288"/>
          <w:jc w:val="center"/>
        </w:trPr>
        <w:tc>
          <w:tcPr>
            <w:tcW w:w="4006" w:type="dxa"/>
            <w:noWrap/>
            <w:hideMark/>
          </w:tcPr>
          <w:p w14:paraId="2C0A4B42"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Objeto 2.1</w:t>
            </w:r>
          </w:p>
        </w:tc>
        <w:tc>
          <w:tcPr>
            <w:tcW w:w="1189" w:type="dxa"/>
            <w:noWrap/>
            <w:hideMark/>
          </w:tcPr>
          <w:p w14:paraId="21F5FA7F"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shd w:val="clear" w:color="auto" w:fill="FFFFFF" w:themeFill="background1"/>
            <w:noWrap/>
            <w:hideMark/>
          </w:tcPr>
          <w:p w14:paraId="7497939B"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4C362E09" w14:textId="77777777" w:rsidTr="00BD5084">
        <w:trPr>
          <w:trHeight w:val="288"/>
          <w:jc w:val="center"/>
        </w:trPr>
        <w:tc>
          <w:tcPr>
            <w:tcW w:w="4006" w:type="dxa"/>
            <w:noWrap/>
            <w:hideMark/>
          </w:tcPr>
          <w:p w14:paraId="7383BD8B"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Reponible</w:t>
            </w:r>
          </w:p>
        </w:tc>
        <w:tc>
          <w:tcPr>
            <w:tcW w:w="1189" w:type="dxa"/>
            <w:noWrap/>
            <w:hideMark/>
          </w:tcPr>
          <w:p w14:paraId="200B77B5"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72FC181E"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6D9595AE" w14:textId="77777777" w:rsidTr="00BD5084">
        <w:trPr>
          <w:trHeight w:val="288"/>
          <w:jc w:val="center"/>
        </w:trPr>
        <w:tc>
          <w:tcPr>
            <w:tcW w:w="4006" w:type="dxa"/>
            <w:noWrap/>
            <w:hideMark/>
          </w:tcPr>
          <w:p w14:paraId="5590E1EA"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Presupuesto (100)</w:t>
            </w:r>
          </w:p>
        </w:tc>
        <w:tc>
          <w:tcPr>
            <w:tcW w:w="1189" w:type="dxa"/>
            <w:noWrap/>
            <w:hideMark/>
          </w:tcPr>
          <w:p w14:paraId="3237B543"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1E318A5B"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362,599,626.39</w:t>
            </w:r>
          </w:p>
        </w:tc>
      </w:tr>
      <w:tr w:rsidR="00820FFE" w:rsidRPr="00820FFE" w14:paraId="692881F9" w14:textId="77777777" w:rsidTr="00BD5084">
        <w:trPr>
          <w:trHeight w:val="288"/>
          <w:jc w:val="center"/>
        </w:trPr>
        <w:tc>
          <w:tcPr>
            <w:tcW w:w="4006" w:type="dxa"/>
            <w:noWrap/>
            <w:hideMark/>
          </w:tcPr>
          <w:p w14:paraId="1E9C1F23"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2085</w:t>
            </w:r>
          </w:p>
        </w:tc>
        <w:tc>
          <w:tcPr>
            <w:tcW w:w="1189" w:type="dxa"/>
            <w:noWrap/>
            <w:hideMark/>
          </w:tcPr>
          <w:p w14:paraId="66633CFB"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08275D07"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11,194,248.70</w:t>
            </w:r>
          </w:p>
        </w:tc>
      </w:tr>
      <w:tr w:rsidR="00820FFE" w:rsidRPr="00820FFE" w14:paraId="759E1A17" w14:textId="77777777" w:rsidTr="00BD5084">
        <w:trPr>
          <w:trHeight w:val="288"/>
          <w:jc w:val="center"/>
        </w:trPr>
        <w:tc>
          <w:tcPr>
            <w:tcW w:w="4006" w:type="dxa"/>
            <w:noWrap/>
            <w:hideMark/>
          </w:tcPr>
          <w:p w14:paraId="520F22A5"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Total Objeto 2.1</w:t>
            </w:r>
          </w:p>
        </w:tc>
        <w:tc>
          <w:tcPr>
            <w:tcW w:w="1189" w:type="dxa"/>
            <w:noWrap/>
            <w:hideMark/>
          </w:tcPr>
          <w:p w14:paraId="29B0F114"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2743" w:type="dxa"/>
            <w:noWrap/>
            <w:hideMark/>
          </w:tcPr>
          <w:p w14:paraId="041D5DA4" w14:textId="77777777" w:rsidR="003263CB" w:rsidRPr="00820FFE" w:rsidRDefault="003263CB" w:rsidP="00FC45EA">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 RD$373,793,875.09 </w:t>
            </w:r>
          </w:p>
        </w:tc>
      </w:tr>
      <w:tr w:rsidR="00820FFE" w:rsidRPr="00820FFE" w14:paraId="0FC5C794" w14:textId="77777777" w:rsidTr="00BD5084">
        <w:trPr>
          <w:trHeight w:val="288"/>
          <w:jc w:val="center"/>
        </w:trPr>
        <w:tc>
          <w:tcPr>
            <w:tcW w:w="4006" w:type="dxa"/>
            <w:noWrap/>
            <w:hideMark/>
          </w:tcPr>
          <w:p w14:paraId="4D5BE96D"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1189" w:type="dxa"/>
            <w:noWrap/>
            <w:hideMark/>
          </w:tcPr>
          <w:p w14:paraId="5A16EB37"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3C4A770B"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4B7CF624" w14:textId="77777777" w:rsidTr="00BD5084">
        <w:trPr>
          <w:trHeight w:val="288"/>
          <w:jc w:val="center"/>
        </w:trPr>
        <w:tc>
          <w:tcPr>
            <w:tcW w:w="4006" w:type="dxa"/>
            <w:noWrap/>
            <w:hideMark/>
          </w:tcPr>
          <w:p w14:paraId="31861F6E"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Objeto 2.2</w:t>
            </w:r>
          </w:p>
        </w:tc>
        <w:tc>
          <w:tcPr>
            <w:tcW w:w="1189" w:type="dxa"/>
            <w:noWrap/>
            <w:hideMark/>
          </w:tcPr>
          <w:p w14:paraId="01708E50"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56105440"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33BC5DAA" w14:textId="77777777" w:rsidTr="00BD5084">
        <w:trPr>
          <w:trHeight w:val="288"/>
          <w:jc w:val="center"/>
        </w:trPr>
        <w:tc>
          <w:tcPr>
            <w:tcW w:w="4006" w:type="dxa"/>
            <w:noWrap/>
            <w:hideMark/>
          </w:tcPr>
          <w:p w14:paraId="13FB8EAF"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Reponible</w:t>
            </w:r>
          </w:p>
        </w:tc>
        <w:tc>
          <w:tcPr>
            <w:tcW w:w="1189" w:type="dxa"/>
            <w:noWrap/>
            <w:hideMark/>
          </w:tcPr>
          <w:p w14:paraId="349D8D9E"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1B4EA92A"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1,234,843.65</w:t>
            </w:r>
          </w:p>
        </w:tc>
      </w:tr>
      <w:tr w:rsidR="00820FFE" w:rsidRPr="00820FFE" w14:paraId="05DE3A4C" w14:textId="77777777" w:rsidTr="00BD5084">
        <w:trPr>
          <w:trHeight w:val="288"/>
          <w:jc w:val="center"/>
        </w:trPr>
        <w:tc>
          <w:tcPr>
            <w:tcW w:w="4006" w:type="dxa"/>
            <w:noWrap/>
            <w:hideMark/>
          </w:tcPr>
          <w:p w14:paraId="5C621F71"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Presupuesto (100)</w:t>
            </w:r>
          </w:p>
        </w:tc>
        <w:tc>
          <w:tcPr>
            <w:tcW w:w="1189" w:type="dxa"/>
            <w:noWrap/>
            <w:hideMark/>
          </w:tcPr>
          <w:p w14:paraId="3B5D2657"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7F94ADD8"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17,529,282.66</w:t>
            </w:r>
          </w:p>
        </w:tc>
      </w:tr>
      <w:tr w:rsidR="00820FFE" w:rsidRPr="00820FFE" w14:paraId="2D3C0884" w14:textId="77777777" w:rsidTr="00BD5084">
        <w:trPr>
          <w:trHeight w:val="288"/>
          <w:jc w:val="center"/>
        </w:trPr>
        <w:tc>
          <w:tcPr>
            <w:tcW w:w="4006" w:type="dxa"/>
            <w:noWrap/>
            <w:hideMark/>
          </w:tcPr>
          <w:p w14:paraId="396F2EC8"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2085</w:t>
            </w:r>
          </w:p>
        </w:tc>
        <w:tc>
          <w:tcPr>
            <w:tcW w:w="1189" w:type="dxa"/>
            <w:noWrap/>
            <w:hideMark/>
          </w:tcPr>
          <w:p w14:paraId="796278D5"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51C27CD6"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1,431,929.80</w:t>
            </w:r>
          </w:p>
        </w:tc>
      </w:tr>
      <w:tr w:rsidR="00820FFE" w:rsidRPr="00820FFE" w14:paraId="3E07639B" w14:textId="77777777" w:rsidTr="00BD5084">
        <w:trPr>
          <w:trHeight w:val="288"/>
          <w:jc w:val="center"/>
        </w:trPr>
        <w:tc>
          <w:tcPr>
            <w:tcW w:w="4006" w:type="dxa"/>
            <w:noWrap/>
            <w:hideMark/>
          </w:tcPr>
          <w:p w14:paraId="731F8392"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Pago A Tercero</w:t>
            </w:r>
          </w:p>
        </w:tc>
        <w:tc>
          <w:tcPr>
            <w:tcW w:w="1189" w:type="dxa"/>
            <w:noWrap/>
            <w:hideMark/>
          </w:tcPr>
          <w:p w14:paraId="1B076D28"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06F3476A"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589,305.53</w:t>
            </w:r>
          </w:p>
        </w:tc>
      </w:tr>
      <w:tr w:rsidR="00820FFE" w:rsidRPr="00820FFE" w14:paraId="61DD5258" w14:textId="77777777" w:rsidTr="00BD5084">
        <w:trPr>
          <w:trHeight w:val="288"/>
          <w:jc w:val="center"/>
        </w:trPr>
        <w:tc>
          <w:tcPr>
            <w:tcW w:w="4006" w:type="dxa"/>
            <w:noWrap/>
            <w:hideMark/>
          </w:tcPr>
          <w:p w14:paraId="3C8510B1"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Total Objeto 2.2</w:t>
            </w:r>
          </w:p>
        </w:tc>
        <w:tc>
          <w:tcPr>
            <w:tcW w:w="1189" w:type="dxa"/>
            <w:noWrap/>
            <w:hideMark/>
          </w:tcPr>
          <w:p w14:paraId="57DE38E8"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2743" w:type="dxa"/>
            <w:noWrap/>
            <w:hideMark/>
          </w:tcPr>
          <w:p w14:paraId="0339F79F" w14:textId="77777777" w:rsidR="003263CB" w:rsidRPr="00820FFE" w:rsidRDefault="003263CB" w:rsidP="00FC45EA">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 RD$20,785,361.64 </w:t>
            </w:r>
          </w:p>
        </w:tc>
      </w:tr>
      <w:tr w:rsidR="00820FFE" w:rsidRPr="00820FFE" w14:paraId="7943E144" w14:textId="77777777" w:rsidTr="00BD5084">
        <w:trPr>
          <w:trHeight w:val="288"/>
          <w:jc w:val="center"/>
        </w:trPr>
        <w:tc>
          <w:tcPr>
            <w:tcW w:w="4006" w:type="dxa"/>
            <w:noWrap/>
            <w:hideMark/>
          </w:tcPr>
          <w:p w14:paraId="02ACF409"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1189" w:type="dxa"/>
            <w:noWrap/>
            <w:hideMark/>
          </w:tcPr>
          <w:p w14:paraId="401A9D44"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581002AF"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055A02EA" w14:textId="77777777" w:rsidTr="00BD5084">
        <w:trPr>
          <w:trHeight w:val="288"/>
          <w:jc w:val="center"/>
        </w:trPr>
        <w:tc>
          <w:tcPr>
            <w:tcW w:w="4006" w:type="dxa"/>
            <w:noWrap/>
            <w:hideMark/>
          </w:tcPr>
          <w:p w14:paraId="3C25EAE9"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Objeto 2.3</w:t>
            </w:r>
          </w:p>
        </w:tc>
        <w:tc>
          <w:tcPr>
            <w:tcW w:w="1189" w:type="dxa"/>
            <w:noWrap/>
            <w:hideMark/>
          </w:tcPr>
          <w:p w14:paraId="15B1B434"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5D5AF446"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5A1904AB" w14:textId="77777777" w:rsidTr="00BD5084">
        <w:trPr>
          <w:trHeight w:val="288"/>
          <w:jc w:val="center"/>
        </w:trPr>
        <w:tc>
          <w:tcPr>
            <w:tcW w:w="4006" w:type="dxa"/>
            <w:noWrap/>
            <w:hideMark/>
          </w:tcPr>
          <w:p w14:paraId="692E8A8B"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Reponible</w:t>
            </w:r>
          </w:p>
        </w:tc>
        <w:tc>
          <w:tcPr>
            <w:tcW w:w="1189" w:type="dxa"/>
            <w:noWrap/>
            <w:hideMark/>
          </w:tcPr>
          <w:p w14:paraId="3985F7E6"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638400A1"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853,717.68</w:t>
            </w:r>
          </w:p>
        </w:tc>
      </w:tr>
      <w:tr w:rsidR="00820FFE" w:rsidRPr="00820FFE" w14:paraId="22A49233" w14:textId="77777777" w:rsidTr="00BD5084">
        <w:trPr>
          <w:trHeight w:val="288"/>
          <w:jc w:val="center"/>
        </w:trPr>
        <w:tc>
          <w:tcPr>
            <w:tcW w:w="4006" w:type="dxa"/>
            <w:noWrap/>
            <w:hideMark/>
          </w:tcPr>
          <w:p w14:paraId="0CD4E858"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Presupuesto (100)</w:t>
            </w:r>
          </w:p>
        </w:tc>
        <w:tc>
          <w:tcPr>
            <w:tcW w:w="1189" w:type="dxa"/>
            <w:noWrap/>
            <w:hideMark/>
          </w:tcPr>
          <w:p w14:paraId="5EE231BD"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269AFB39"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5,821,557.80</w:t>
            </w:r>
          </w:p>
        </w:tc>
      </w:tr>
      <w:tr w:rsidR="00820FFE" w:rsidRPr="00820FFE" w14:paraId="003EF35B" w14:textId="77777777" w:rsidTr="00BD5084">
        <w:trPr>
          <w:trHeight w:val="288"/>
          <w:jc w:val="center"/>
        </w:trPr>
        <w:tc>
          <w:tcPr>
            <w:tcW w:w="4006" w:type="dxa"/>
            <w:noWrap/>
            <w:hideMark/>
          </w:tcPr>
          <w:p w14:paraId="1E8975DD"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Fondo 2085</w:t>
            </w:r>
          </w:p>
        </w:tc>
        <w:tc>
          <w:tcPr>
            <w:tcW w:w="1189" w:type="dxa"/>
            <w:noWrap/>
            <w:hideMark/>
          </w:tcPr>
          <w:p w14:paraId="1A7B4FC4"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07AFD9B0"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7,148,724.67</w:t>
            </w:r>
          </w:p>
        </w:tc>
      </w:tr>
      <w:tr w:rsidR="00820FFE" w:rsidRPr="00820FFE" w14:paraId="1F551245" w14:textId="77777777" w:rsidTr="00BD5084">
        <w:trPr>
          <w:trHeight w:val="288"/>
          <w:jc w:val="center"/>
        </w:trPr>
        <w:tc>
          <w:tcPr>
            <w:tcW w:w="4006" w:type="dxa"/>
            <w:noWrap/>
            <w:hideMark/>
          </w:tcPr>
          <w:p w14:paraId="0A0AA94D"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Pagos aTerceros</w:t>
            </w:r>
          </w:p>
        </w:tc>
        <w:tc>
          <w:tcPr>
            <w:tcW w:w="1189" w:type="dxa"/>
            <w:noWrap/>
            <w:hideMark/>
          </w:tcPr>
          <w:p w14:paraId="560DAE23"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65DE61A6"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34,091.53</w:t>
            </w:r>
          </w:p>
        </w:tc>
      </w:tr>
      <w:tr w:rsidR="00820FFE" w:rsidRPr="00820FFE" w14:paraId="32B2827C" w14:textId="77777777" w:rsidTr="00BD5084">
        <w:trPr>
          <w:trHeight w:val="288"/>
          <w:jc w:val="center"/>
        </w:trPr>
        <w:tc>
          <w:tcPr>
            <w:tcW w:w="4006" w:type="dxa"/>
            <w:noWrap/>
            <w:hideMark/>
          </w:tcPr>
          <w:p w14:paraId="1DAAA94D"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Total Objeto 2.3</w:t>
            </w:r>
          </w:p>
        </w:tc>
        <w:tc>
          <w:tcPr>
            <w:tcW w:w="1189" w:type="dxa"/>
            <w:noWrap/>
            <w:hideMark/>
          </w:tcPr>
          <w:p w14:paraId="372DA658"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2743" w:type="dxa"/>
            <w:noWrap/>
            <w:hideMark/>
          </w:tcPr>
          <w:p w14:paraId="6D5360B9" w14:textId="77777777" w:rsidR="003263CB" w:rsidRPr="00820FFE" w:rsidRDefault="003263CB" w:rsidP="00FC45EA">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 RD$13,858,091.68 </w:t>
            </w:r>
          </w:p>
        </w:tc>
      </w:tr>
      <w:tr w:rsidR="00820FFE" w:rsidRPr="00820FFE" w14:paraId="3087ADB6" w14:textId="77777777" w:rsidTr="00BD5084">
        <w:trPr>
          <w:trHeight w:val="288"/>
          <w:jc w:val="center"/>
        </w:trPr>
        <w:tc>
          <w:tcPr>
            <w:tcW w:w="4006" w:type="dxa"/>
            <w:noWrap/>
            <w:hideMark/>
          </w:tcPr>
          <w:p w14:paraId="05448A78"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1189" w:type="dxa"/>
            <w:noWrap/>
            <w:hideMark/>
          </w:tcPr>
          <w:p w14:paraId="3180D2A5"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361DCE7F"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3A53D63F" w14:textId="77777777" w:rsidTr="00BD5084">
        <w:trPr>
          <w:trHeight w:val="288"/>
          <w:jc w:val="center"/>
        </w:trPr>
        <w:tc>
          <w:tcPr>
            <w:tcW w:w="4006" w:type="dxa"/>
            <w:noWrap/>
            <w:hideMark/>
          </w:tcPr>
          <w:p w14:paraId="601FF535"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Objeto 2.4</w:t>
            </w:r>
          </w:p>
        </w:tc>
        <w:tc>
          <w:tcPr>
            <w:tcW w:w="1189" w:type="dxa"/>
            <w:noWrap/>
            <w:hideMark/>
          </w:tcPr>
          <w:p w14:paraId="450EE724"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67C637B4"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28D36E5A" w14:textId="77777777" w:rsidTr="00BD5084">
        <w:trPr>
          <w:trHeight w:val="288"/>
          <w:jc w:val="center"/>
        </w:trPr>
        <w:tc>
          <w:tcPr>
            <w:tcW w:w="4006" w:type="dxa"/>
            <w:noWrap/>
            <w:hideMark/>
          </w:tcPr>
          <w:p w14:paraId="3D4F1145"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Reponible</w:t>
            </w:r>
          </w:p>
        </w:tc>
        <w:tc>
          <w:tcPr>
            <w:tcW w:w="1189" w:type="dxa"/>
            <w:noWrap/>
            <w:hideMark/>
          </w:tcPr>
          <w:p w14:paraId="1D564A80"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1274E074"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59184BE5" w14:textId="77777777" w:rsidTr="00BD5084">
        <w:trPr>
          <w:trHeight w:val="288"/>
          <w:jc w:val="center"/>
        </w:trPr>
        <w:tc>
          <w:tcPr>
            <w:tcW w:w="4006" w:type="dxa"/>
            <w:noWrap/>
            <w:hideMark/>
          </w:tcPr>
          <w:p w14:paraId="523D2C9D"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Presupuesto (100)</w:t>
            </w:r>
          </w:p>
        </w:tc>
        <w:tc>
          <w:tcPr>
            <w:tcW w:w="1189" w:type="dxa"/>
            <w:noWrap/>
            <w:hideMark/>
          </w:tcPr>
          <w:p w14:paraId="0FE56C8A"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6F819404"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57989ACE" w14:textId="77777777" w:rsidTr="00BD5084">
        <w:trPr>
          <w:trHeight w:val="288"/>
          <w:jc w:val="center"/>
        </w:trPr>
        <w:tc>
          <w:tcPr>
            <w:tcW w:w="4006" w:type="dxa"/>
            <w:noWrap/>
            <w:hideMark/>
          </w:tcPr>
          <w:p w14:paraId="14248682"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2085</w:t>
            </w:r>
          </w:p>
        </w:tc>
        <w:tc>
          <w:tcPr>
            <w:tcW w:w="1189" w:type="dxa"/>
            <w:noWrap/>
            <w:hideMark/>
          </w:tcPr>
          <w:p w14:paraId="5848D56F"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7D30E39B"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74EA06D7" w14:textId="77777777" w:rsidTr="00BD5084">
        <w:trPr>
          <w:trHeight w:val="288"/>
          <w:jc w:val="center"/>
        </w:trPr>
        <w:tc>
          <w:tcPr>
            <w:tcW w:w="4006" w:type="dxa"/>
            <w:noWrap/>
            <w:hideMark/>
          </w:tcPr>
          <w:p w14:paraId="1477C773"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Total Objeto 2.4</w:t>
            </w:r>
          </w:p>
        </w:tc>
        <w:tc>
          <w:tcPr>
            <w:tcW w:w="1189" w:type="dxa"/>
            <w:noWrap/>
            <w:hideMark/>
          </w:tcPr>
          <w:p w14:paraId="522B4EDC"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2743" w:type="dxa"/>
            <w:noWrap/>
            <w:hideMark/>
          </w:tcPr>
          <w:p w14:paraId="627D1DB8" w14:textId="77777777" w:rsidR="003263CB" w:rsidRPr="00820FFE" w:rsidRDefault="003263CB" w:rsidP="00FC45EA">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 RD$0.00                                 </w:t>
            </w:r>
          </w:p>
        </w:tc>
      </w:tr>
      <w:tr w:rsidR="00820FFE" w:rsidRPr="00820FFE" w14:paraId="06B65CF7" w14:textId="77777777" w:rsidTr="00BD5084">
        <w:trPr>
          <w:trHeight w:val="288"/>
          <w:jc w:val="center"/>
        </w:trPr>
        <w:tc>
          <w:tcPr>
            <w:tcW w:w="4006" w:type="dxa"/>
            <w:noWrap/>
            <w:hideMark/>
          </w:tcPr>
          <w:p w14:paraId="51154EA1"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1189" w:type="dxa"/>
            <w:noWrap/>
            <w:hideMark/>
          </w:tcPr>
          <w:p w14:paraId="39765F50"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0D335E53"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3D7F3F57" w14:textId="77777777" w:rsidTr="00BD5084">
        <w:trPr>
          <w:trHeight w:val="288"/>
          <w:jc w:val="center"/>
        </w:trPr>
        <w:tc>
          <w:tcPr>
            <w:tcW w:w="4006" w:type="dxa"/>
            <w:noWrap/>
            <w:hideMark/>
          </w:tcPr>
          <w:p w14:paraId="1D1915CC"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Objeto 2.6</w:t>
            </w:r>
          </w:p>
        </w:tc>
        <w:tc>
          <w:tcPr>
            <w:tcW w:w="1189" w:type="dxa"/>
            <w:noWrap/>
            <w:hideMark/>
          </w:tcPr>
          <w:p w14:paraId="6665F113"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6FDE480E"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1DB3D2B9" w14:textId="77777777" w:rsidTr="00BD5084">
        <w:trPr>
          <w:trHeight w:val="288"/>
          <w:jc w:val="center"/>
        </w:trPr>
        <w:tc>
          <w:tcPr>
            <w:tcW w:w="4006" w:type="dxa"/>
            <w:noWrap/>
            <w:hideMark/>
          </w:tcPr>
          <w:p w14:paraId="55ADC8FE"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Reponible</w:t>
            </w:r>
          </w:p>
        </w:tc>
        <w:tc>
          <w:tcPr>
            <w:tcW w:w="1189" w:type="dxa"/>
            <w:noWrap/>
            <w:hideMark/>
          </w:tcPr>
          <w:p w14:paraId="070490B1"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552F96AA"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3,395.00</w:t>
            </w:r>
          </w:p>
        </w:tc>
      </w:tr>
      <w:tr w:rsidR="00820FFE" w:rsidRPr="00820FFE" w14:paraId="74839A24" w14:textId="77777777" w:rsidTr="00BD5084">
        <w:trPr>
          <w:trHeight w:val="288"/>
          <w:jc w:val="center"/>
        </w:trPr>
        <w:tc>
          <w:tcPr>
            <w:tcW w:w="4006" w:type="dxa"/>
            <w:noWrap/>
            <w:hideMark/>
          </w:tcPr>
          <w:p w14:paraId="16A7CA51"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Presupuesto (100)</w:t>
            </w:r>
          </w:p>
        </w:tc>
        <w:tc>
          <w:tcPr>
            <w:tcW w:w="1189" w:type="dxa"/>
            <w:noWrap/>
            <w:hideMark/>
          </w:tcPr>
          <w:p w14:paraId="3E09475D"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05038EA2"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180,642.00</w:t>
            </w:r>
          </w:p>
        </w:tc>
      </w:tr>
      <w:tr w:rsidR="00820FFE" w:rsidRPr="00820FFE" w14:paraId="15E66E61" w14:textId="77777777" w:rsidTr="00BD5084">
        <w:trPr>
          <w:trHeight w:val="288"/>
          <w:jc w:val="center"/>
        </w:trPr>
        <w:tc>
          <w:tcPr>
            <w:tcW w:w="4006" w:type="dxa"/>
            <w:noWrap/>
            <w:hideMark/>
          </w:tcPr>
          <w:p w14:paraId="77BD473E"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2085</w:t>
            </w:r>
          </w:p>
        </w:tc>
        <w:tc>
          <w:tcPr>
            <w:tcW w:w="1189" w:type="dxa"/>
            <w:noWrap/>
            <w:hideMark/>
          </w:tcPr>
          <w:p w14:paraId="33631294"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7ACC97BF"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54,557.72</w:t>
            </w:r>
          </w:p>
        </w:tc>
      </w:tr>
      <w:tr w:rsidR="00820FFE" w:rsidRPr="00820FFE" w14:paraId="4AC803D4" w14:textId="77777777" w:rsidTr="00BD5084">
        <w:trPr>
          <w:trHeight w:val="288"/>
          <w:jc w:val="center"/>
        </w:trPr>
        <w:tc>
          <w:tcPr>
            <w:tcW w:w="4006" w:type="dxa"/>
            <w:noWrap/>
            <w:hideMark/>
          </w:tcPr>
          <w:p w14:paraId="4425399C"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Pagos A Terceros</w:t>
            </w:r>
          </w:p>
        </w:tc>
        <w:tc>
          <w:tcPr>
            <w:tcW w:w="1189" w:type="dxa"/>
            <w:noWrap/>
            <w:hideMark/>
          </w:tcPr>
          <w:p w14:paraId="631FDC41"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5851877F"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0FCBB416" w14:textId="77777777" w:rsidTr="00BD5084">
        <w:trPr>
          <w:trHeight w:val="288"/>
          <w:jc w:val="center"/>
        </w:trPr>
        <w:tc>
          <w:tcPr>
            <w:tcW w:w="4006" w:type="dxa"/>
            <w:noWrap/>
            <w:hideMark/>
          </w:tcPr>
          <w:p w14:paraId="7647BD0B"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Total Objeto 2.6</w:t>
            </w:r>
          </w:p>
        </w:tc>
        <w:tc>
          <w:tcPr>
            <w:tcW w:w="1189" w:type="dxa"/>
            <w:noWrap/>
            <w:hideMark/>
          </w:tcPr>
          <w:p w14:paraId="392C57D1"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2743" w:type="dxa"/>
            <w:noWrap/>
            <w:hideMark/>
          </w:tcPr>
          <w:p w14:paraId="7531BA79" w14:textId="77777777" w:rsidR="003263CB" w:rsidRPr="00820FFE" w:rsidRDefault="003263CB" w:rsidP="00FC45EA">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 RD$238,594.72 </w:t>
            </w:r>
          </w:p>
        </w:tc>
      </w:tr>
      <w:tr w:rsidR="00820FFE" w:rsidRPr="00820FFE" w14:paraId="6CB6AC34" w14:textId="77777777" w:rsidTr="00BD5084">
        <w:trPr>
          <w:trHeight w:val="288"/>
          <w:jc w:val="center"/>
        </w:trPr>
        <w:tc>
          <w:tcPr>
            <w:tcW w:w="4006" w:type="dxa"/>
            <w:noWrap/>
            <w:hideMark/>
          </w:tcPr>
          <w:p w14:paraId="14C87AD9"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1189" w:type="dxa"/>
            <w:noWrap/>
            <w:hideMark/>
          </w:tcPr>
          <w:p w14:paraId="6A1D9BEA"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0CF34BFC"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42738826" w14:textId="77777777" w:rsidTr="00BD5084">
        <w:trPr>
          <w:trHeight w:val="288"/>
          <w:jc w:val="center"/>
        </w:trPr>
        <w:tc>
          <w:tcPr>
            <w:tcW w:w="4006" w:type="dxa"/>
            <w:noWrap/>
            <w:hideMark/>
          </w:tcPr>
          <w:p w14:paraId="36F946CB"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Devoluciones</w:t>
            </w:r>
          </w:p>
        </w:tc>
        <w:tc>
          <w:tcPr>
            <w:tcW w:w="1189" w:type="dxa"/>
            <w:noWrap/>
            <w:hideMark/>
          </w:tcPr>
          <w:p w14:paraId="141DB5FC"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52DB4F06"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7C2976D5" w14:textId="77777777" w:rsidTr="00BD5084">
        <w:trPr>
          <w:trHeight w:val="288"/>
          <w:jc w:val="center"/>
        </w:trPr>
        <w:tc>
          <w:tcPr>
            <w:tcW w:w="4006" w:type="dxa"/>
            <w:noWrap/>
            <w:hideMark/>
          </w:tcPr>
          <w:p w14:paraId="653AF404"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Reponible</w:t>
            </w:r>
          </w:p>
        </w:tc>
        <w:tc>
          <w:tcPr>
            <w:tcW w:w="1189" w:type="dxa"/>
            <w:noWrap/>
            <w:hideMark/>
          </w:tcPr>
          <w:p w14:paraId="21B031F8"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7F79BBE0"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01572FA7" w14:textId="77777777" w:rsidTr="00BD5084">
        <w:trPr>
          <w:trHeight w:val="288"/>
          <w:jc w:val="center"/>
        </w:trPr>
        <w:tc>
          <w:tcPr>
            <w:tcW w:w="4006" w:type="dxa"/>
            <w:noWrap/>
            <w:hideMark/>
          </w:tcPr>
          <w:p w14:paraId="5DC0D053"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Presupuesto (100)</w:t>
            </w:r>
          </w:p>
        </w:tc>
        <w:tc>
          <w:tcPr>
            <w:tcW w:w="1189" w:type="dxa"/>
            <w:noWrap/>
            <w:hideMark/>
          </w:tcPr>
          <w:p w14:paraId="4904DF3C"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5AF4EDE4"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10C67904" w14:textId="77777777" w:rsidTr="00BD5084">
        <w:trPr>
          <w:trHeight w:val="288"/>
          <w:jc w:val="center"/>
        </w:trPr>
        <w:tc>
          <w:tcPr>
            <w:tcW w:w="4006" w:type="dxa"/>
            <w:noWrap/>
            <w:hideMark/>
          </w:tcPr>
          <w:p w14:paraId="08CBDBC2"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Fondo 2085</w:t>
            </w:r>
          </w:p>
        </w:tc>
        <w:tc>
          <w:tcPr>
            <w:tcW w:w="1189" w:type="dxa"/>
            <w:noWrap/>
            <w:hideMark/>
          </w:tcPr>
          <w:p w14:paraId="0FBA5CE6" w14:textId="77777777" w:rsidR="003263CB" w:rsidRPr="00820FFE" w:rsidRDefault="003263CB" w:rsidP="00FC45EA">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743" w:type="dxa"/>
            <w:noWrap/>
            <w:hideMark/>
          </w:tcPr>
          <w:p w14:paraId="7B8AA41A" w14:textId="77777777" w:rsidR="003263CB" w:rsidRPr="00820FFE" w:rsidRDefault="003263CB" w:rsidP="00FC45EA">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0.00</w:t>
            </w:r>
          </w:p>
        </w:tc>
      </w:tr>
      <w:tr w:rsidR="00820FFE" w:rsidRPr="00820FFE" w14:paraId="51AABAE3" w14:textId="77777777" w:rsidTr="00BD5084">
        <w:trPr>
          <w:trHeight w:val="288"/>
          <w:jc w:val="center"/>
        </w:trPr>
        <w:tc>
          <w:tcPr>
            <w:tcW w:w="4006" w:type="dxa"/>
            <w:noWrap/>
            <w:hideMark/>
          </w:tcPr>
          <w:p w14:paraId="291D3831"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Total Devoluciones</w:t>
            </w:r>
          </w:p>
        </w:tc>
        <w:tc>
          <w:tcPr>
            <w:tcW w:w="1189" w:type="dxa"/>
            <w:noWrap/>
            <w:hideMark/>
          </w:tcPr>
          <w:p w14:paraId="610169F2"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2743" w:type="dxa"/>
            <w:noWrap/>
            <w:hideMark/>
          </w:tcPr>
          <w:p w14:paraId="0E4A40F5" w14:textId="77777777" w:rsidR="003263CB" w:rsidRPr="00820FFE" w:rsidRDefault="003263CB" w:rsidP="00FC45EA">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 RD$0.00                                   </w:t>
            </w:r>
          </w:p>
        </w:tc>
      </w:tr>
      <w:tr w:rsidR="00820FFE" w:rsidRPr="00820FFE" w14:paraId="4B735981" w14:textId="77777777" w:rsidTr="00BD5084">
        <w:trPr>
          <w:trHeight w:val="288"/>
          <w:jc w:val="center"/>
        </w:trPr>
        <w:tc>
          <w:tcPr>
            <w:tcW w:w="4006" w:type="dxa"/>
            <w:noWrap/>
            <w:hideMark/>
          </w:tcPr>
          <w:p w14:paraId="57A35963"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Total Ejecución</w:t>
            </w:r>
          </w:p>
        </w:tc>
        <w:tc>
          <w:tcPr>
            <w:tcW w:w="1189" w:type="dxa"/>
            <w:noWrap/>
            <w:hideMark/>
          </w:tcPr>
          <w:p w14:paraId="30A90016"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2743" w:type="dxa"/>
            <w:noWrap/>
            <w:hideMark/>
          </w:tcPr>
          <w:p w14:paraId="5E750CA7" w14:textId="77777777" w:rsidR="003263CB" w:rsidRPr="00820FFE" w:rsidRDefault="003263CB" w:rsidP="00FC45EA">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 RD$408,675,923.13 </w:t>
            </w:r>
          </w:p>
        </w:tc>
      </w:tr>
      <w:tr w:rsidR="00820FFE" w:rsidRPr="00820FFE" w14:paraId="3832E5F1" w14:textId="77777777" w:rsidTr="00BD5084">
        <w:trPr>
          <w:trHeight w:val="288"/>
          <w:jc w:val="center"/>
        </w:trPr>
        <w:tc>
          <w:tcPr>
            <w:tcW w:w="4006" w:type="dxa"/>
            <w:noWrap/>
            <w:hideMark/>
          </w:tcPr>
          <w:p w14:paraId="6C6D9625"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Total General De Gastos</w:t>
            </w:r>
          </w:p>
        </w:tc>
        <w:tc>
          <w:tcPr>
            <w:tcW w:w="1189" w:type="dxa"/>
            <w:noWrap/>
            <w:hideMark/>
          </w:tcPr>
          <w:p w14:paraId="43260CB7" w14:textId="77777777" w:rsidR="003263CB" w:rsidRPr="00820FFE" w:rsidRDefault="003263CB" w:rsidP="00FC45EA">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2743" w:type="dxa"/>
            <w:noWrap/>
            <w:hideMark/>
          </w:tcPr>
          <w:p w14:paraId="25C2AB50" w14:textId="77777777" w:rsidR="003263CB" w:rsidRPr="00820FFE" w:rsidRDefault="003263CB" w:rsidP="00FC45EA">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 RD$408,675,923.13 </w:t>
            </w:r>
          </w:p>
        </w:tc>
      </w:tr>
    </w:tbl>
    <w:p w14:paraId="1CB995CB" w14:textId="77777777" w:rsidR="003263CB" w:rsidRPr="00820FFE" w:rsidRDefault="003263CB" w:rsidP="00057F5C">
      <w:pPr>
        <w:spacing w:line="360" w:lineRule="auto"/>
        <w:rPr>
          <w:rFonts w:ascii="Times New Roman" w:hAnsi="Times New Roman"/>
          <w:color w:val="767171" w:themeColor="background2" w:themeShade="80"/>
          <w:spacing w:val="20"/>
          <w:sz w:val="24"/>
          <w:szCs w:val="24"/>
        </w:rPr>
      </w:pPr>
    </w:p>
    <w:p w14:paraId="45BE10B0" w14:textId="1CC86A0D" w:rsidR="001057F9" w:rsidRPr="00820FFE" w:rsidRDefault="0031408C" w:rsidP="0031408C">
      <w:pPr>
        <w:widowControl w:val="0"/>
        <w:suppressAutoHyphens/>
        <w:autoSpaceDE w:val="0"/>
        <w:autoSpaceDN w:val="0"/>
        <w:spacing w:after="0" w:line="360" w:lineRule="auto"/>
        <w:ind w:right="78"/>
        <w:textAlignment w:val="baseline"/>
        <w:rPr>
          <w:rFonts w:ascii="Times New Roman" w:hAnsi="Times New Roman"/>
          <w:color w:val="767171" w:themeColor="background2" w:themeShade="80"/>
          <w:sz w:val="22"/>
        </w:rPr>
      </w:pPr>
      <w:r w:rsidRPr="00820FFE">
        <w:rPr>
          <w:rFonts w:ascii="Times New Roman" w:hAnsi="Times New Roman"/>
          <w:color w:val="767171" w:themeColor="background2" w:themeShade="80"/>
          <w:spacing w:val="20"/>
          <w:sz w:val="24"/>
          <w:szCs w:val="24"/>
        </w:rPr>
        <w:t xml:space="preserve">Además, </w:t>
      </w:r>
      <w:r w:rsidR="001057F9" w:rsidRPr="00820FFE">
        <w:rPr>
          <w:rFonts w:ascii="Times New Roman" w:eastAsia="Times New Roman" w:hAnsi="Times New Roman"/>
          <w:color w:val="767171" w:themeColor="background2" w:themeShade="80"/>
          <w:sz w:val="24"/>
          <w:szCs w:val="24"/>
          <w:lang w:eastAsia="es-DO"/>
        </w:rPr>
        <w:t>La Dirección General de Bienes Nacionales c</w:t>
      </w:r>
      <w:r w:rsidRPr="00820FFE">
        <w:rPr>
          <w:rFonts w:ascii="Times New Roman" w:eastAsia="Times New Roman" w:hAnsi="Times New Roman"/>
          <w:color w:val="767171" w:themeColor="background2" w:themeShade="80"/>
          <w:sz w:val="24"/>
          <w:szCs w:val="24"/>
          <w:lang w:eastAsia="es-DO"/>
        </w:rPr>
        <w:t>uenta</w:t>
      </w:r>
      <w:r w:rsidR="001057F9" w:rsidRPr="00820FFE">
        <w:rPr>
          <w:rFonts w:ascii="Times New Roman" w:eastAsia="Times New Roman" w:hAnsi="Times New Roman"/>
          <w:color w:val="767171" w:themeColor="background2" w:themeShade="80"/>
          <w:sz w:val="24"/>
          <w:szCs w:val="24"/>
          <w:lang w:eastAsia="es-DO"/>
        </w:rPr>
        <w:t xml:space="preserve"> con una asignación presupuestaria ascendente a </w:t>
      </w:r>
      <w:r w:rsidR="001057F9" w:rsidRPr="00820FFE">
        <w:rPr>
          <w:rFonts w:ascii="Times New Roman" w:eastAsia="Times New Roman" w:hAnsi="Times New Roman"/>
          <w:b/>
          <w:bCs/>
          <w:color w:val="767171" w:themeColor="background2" w:themeShade="80"/>
          <w:sz w:val="24"/>
          <w:szCs w:val="24"/>
          <w:lang w:eastAsia="es-DO"/>
        </w:rPr>
        <w:t>RD$</w:t>
      </w:r>
      <w:r w:rsidR="00D225D0" w:rsidRPr="00D225D0">
        <w:rPr>
          <w:rFonts w:ascii="Times New Roman" w:eastAsia="Times New Roman" w:hAnsi="Times New Roman"/>
          <w:b/>
          <w:bCs/>
          <w:color w:val="767171" w:themeColor="background2" w:themeShade="80"/>
          <w:sz w:val="24"/>
          <w:szCs w:val="24"/>
          <w:lang w:eastAsia="es-DO"/>
        </w:rPr>
        <w:t>8</w:t>
      </w:r>
      <w:r w:rsidR="0067512E">
        <w:rPr>
          <w:rFonts w:ascii="Times New Roman" w:eastAsia="Times New Roman" w:hAnsi="Times New Roman"/>
          <w:b/>
          <w:bCs/>
          <w:color w:val="767171" w:themeColor="background2" w:themeShade="80"/>
          <w:sz w:val="24"/>
          <w:szCs w:val="24"/>
          <w:lang w:eastAsia="es-DO"/>
        </w:rPr>
        <w:t>00</w:t>
      </w:r>
      <w:r w:rsidR="00D225D0" w:rsidRPr="00D225D0">
        <w:rPr>
          <w:rFonts w:ascii="Times New Roman" w:eastAsia="Times New Roman" w:hAnsi="Times New Roman"/>
          <w:b/>
          <w:bCs/>
          <w:color w:val="767171" w:themeColor="background2" w:themeShade="80"/>
          <w:sz w:val="24"/>
          <w:szCs w:val="24"/>
          <w:lang w:eastAsia="es-DO"/>
        </w:rPr>
        <w:t>,6</w:t>
      </w:r>
      <w:r w:rsidR="0067512E">
        <w:rPr>
          <w:rFonts w:ascii="Times New Roman" w:eastAsia="Times New Roman" w:hAnsi="Times New Roman"/>
          <w:b/>
          <w:bCs/>
          <w:color w:val="767171" w:themeColor="background2" w:themeShade="80"/>
          <w:sz w:val="24"/>
          <w:szCs w:val="24"/>
          <w:lang w:eastAsia="es-DO"/>
        </w:rPr>
        <w:t>10</w:t>
      </w:r>
      <w:r w:rsidR="00D225D0" w:rsidRPr="00D225D0">
        <w:rPr>
          <w:rFonts w:ascii="Times New Roman" w:eastAsia="Times New Roman" w:hAnsi="Times New Roman"/>
          <w:b/>
          <w:bCs/>
          <w:color w:val="767171" w:themeColor="background2" w:themeShade="80"/>
          <w:sz w:val="24"/>
          <w:szCs w:val="24"/>
          <w:lang w:eastAsia="es-DO"/>
        </w:rPr>
        <w:t>,</w:t>
      </w:r>
      <w:r w:rsidR="0067512E">
        <w:rPr>
          <w:rFonts w:ascii="Times New Roman" w:eastAsia="Times New Roman" w:hAnsi="Times New Roman"/>
          <w:b/>
          <w:bCs/>
          <w:color w:val="767171" w:themeColor="background2" w:themeShade="80"/>
          <w:sz w:val="24"/>
          <w:szCs w:val="24"/>
          <w:lang w:eastAsia="es-DO"/>
        </w:rPr>
        <w:t>385</w:t>
      </w:r>
      <w:r w:rsidR="00D225D0" w:rsidRPr="00D225D0">
        <w:rPr>
          <w:rFonts w:ascii="Times New Roman" w:eastAsia="Times New Roman" w:hAnsi="Times New Roman"/>
          <w:b/>
          <w:bCs/>
          <w:color w:val="767171" w:themeColor="background2" w:themeShade="80"/>
          <w:sz w:val="24"/>
          <w:szCs w:val="24"/>
          <w:lang w:eastAsia="es-DO"/>
        </w:rPr>
        <w:t>.00</w:t>
      </w:r>
      <w:r w:rsidR="001057F9" w:rsidRPr="00820FFE">
        <w:rPr>
          <w:rFonts w:ascii="Times New Roman" w:eastAsia="Times New Roman" w:hAnsi="Times New Roman"/>
          <w:bCs/>
          <w:color w:val="767171" w:themeColor="background2" w:themeShade="80"/>
          <w:sz w:val="24"/>
          <w:szCs w:val="24"/>
          <w:lang w:eastAsia="es-DO"/>
        </w:rPr>
        <w:t xml:space="preserve"> con un corte al </w:t>
      </w:r>
      <w:r w:rsidR="00C23C26">
        <w:rPr>
          <w:rFonts w:ascii="Times New Roman" w:eastAsia="Times New Roman" w:hAnsi="Times New Roman"/>
          <w:bCs/>
          <w:color w:val="767171" w:themeColor="background2" w:themeShade="80"/>
          <w:sz w:val="24"/>
          <w:szCs w:val="24"/>
          <w:lang w:eastAsia="es-DO"/>
        </w:rPr>
        <w:t>20</w:t>
      </w:r>
      <w:r w:rsidR="001057F9" w:rsidRPr="00820FFE">
        <w:rPr>
          <w:rFonts w:ascii="Times New Roman" w:eastAsia="Times New Roman" w:hAnsi="Times New Roman"/>
          <w:bCs/>
          <w:color w:val="767171" w:themeColor="background2" w:themeShade="80"/>
          <w:sz w:val="24"/>
          <w:szCs w:val="24"/>
          <w:lang w:eastAsia="es-DO"/>
        </w:rPr>
        <w:t xml:space="preserve"> de </w:t>
      </w:r>
      <w:r w:rsidR="00AC5724">
        <w:rPr>
          <w:rFonts w:ascii="Times New Roman" w:eastAsia="Times New Roman" w:hAnsi="Times New Roman"/>
          <w:bCs/>
          <w:color w:val="767171" w:themeColor="background2" w:themeShade="80"/>
          <w:sz w:val="24"/>
          <w:szCs w:val="24"/>
          <w:lang w:eastAsia="es-DO"/>
        </w:rPr>
        <w:t>diciembre</w:t>
      </w:r>
      <w:r w:rsidR="001057F9" w:rsidRPr="00820FFE">
        <w:rPr>
          <w:rFonts w:ascii="Times New Roman" w:eastAsia="Times New Roman" w:hAnsi="Times New Roman"/>
          <w:bCs/>
          <w:color w:val="767171" w:themeColor="background2" w:themeShade="80"/>
          <w:sz w:val="24"/>
          <w:szCs w:val="24"/>
          <w:lang w:eastAsia="es-DO"/>
        </w:rPr>
        <w:t xml:space="preserve"> donde se logró ejecutar RD$</w:t>
      </w:r>
      <w:r w:rsidR="00D225D0" w:rsidRPr="00D225D0">
        <w:rPr>
          <w:rFonts w:ascii="Times New Roman" w:eastAsia="Times New Roman" w:hAnsi="Times New Roman"/>
          <w:bCs/>
          <w:color w:val="767171" w:themeColor="background2" w:themeShade="80"/>
          <w:sz w:val="24"/>
          <w:szCs w:val="24"/>
          <w:lang w:eastAsia="es-DO"/>
        </w:rPr>
        <w:t>63</w:t>
      </w:r>
      <w:r w:rsidR="0076586A">
        <w:rPr>
          <w:rFonts w:ascii="Times New Roman" w:eastAsia="Times New Roman" w:hAnsi="Times New Roman"/>
          <w:bCs/>
          <w:color w:val="767171" w:themeColor="background2" w:themeShade="80"/>
          <w:sz w:val="24"/>
          <w:szCs w:val="24"/>
          <w:lang w:eastAsia="es-DO"/>
        </w:rPr>
        <w:t>1</w:t>
      </w:r>
      <w:r w:rsidR="00D225D0" w:rsidRPr="00D225D0">
        <w:rPr>
          <w:rFonts w:ascii="Times New Roman" w:eastAsia="Times New Roman" w:hAnsi="Times New Roman"/>
          <w:bCs/>
          <w:color w:val="767171" w:themeColor="background2" w:themeShade="80"/>
          <w:sz w:val="24"/>
          <w:szCs w:val="24"/>
          <w:lang w:eastAsia="es-DO"/>
        </w:rPr>
        <w:t>,</w:t>
      </w:r>
      <w:r w:rsidR="0076586A">
        <w:rPr>
          <w:rFonts w:ascii="Times New Roman" w:eastAsia="Times New Roman" w:hAnsi="Times New Roman"/>
          <w:bCs/>
          <w:color w:val="767171" w:themeColor="background2" w:themeShade="80"/>
          <w:sz w:val="24"/>
          <w:szCs w:val="24"/>
          <w:lang w:eastAsia="es-DO"/>
        </w:rPr>
        <w:t>463</w:t>
      </w:r>
      <w:r w:rsidR="00D225D0" w:rsidRPr="00D225D0">
        <w:rPr>
          <w:rFonts w:ascii="Times New Roman" w:eastAsia="Times New Roman" w:hAnsi="Times New Roman"/>
          <w:bCs/>
          <w:color w:val="767171" w:themeColor="background2" w:themeShade="80"/>
          <w:sz w:val="24"/>
          <w:szCs w:val="24"/>
          <w:lang w:eastAsia="es-DO"/>
        </w:rPr>
        <w:t>,</w:t>
      </w:r>
      <w:r w:rsidR="0076586A">
        <w:rPr>
          <w:rFonts w:ascii="Times New Roman" w:eastAsia="Times New Roman" w:hAnsi="Times New Roman"/>
          <w:bCs/>
          <w:color w:val="767171" w:themeColor="background2" w:themeShade="80"/>
          <w:sz w:val="24"/>
          <w:szCs w:val="24"/>
          <w:lang w:eastAsia="es-DO"/>
        </w:rPr>
        <w:t>374</w:t>
      </w:r>
      <w:r w:rsidR="00D225D0" w:rsidRPr="00D225D0">
        <w:rPr>
          <w:rFonts w:ascii="Times New Roman" w:eastAsia="Times New Roman" w:hAnsi="Times New Roman"/>
          <w:bCs/>
          <w:color w:val="767171" w:themeColor="background2" w:themeShade="80"/>
          <w:sz w:val="24"/>
          <w:szCs w:val="24"/>
          <w:lang w:eastAsia="es-DO"/>
        </w:rPr>
        <w:t>.</w:t>
      </w:r>
      <w:r w:rsidR="0076586A">
        <w:rPr>
          <w:rFonts w:ascii="Times New Roman" w:eastAsia="Times New Roman" w:hAnsi="Times New Roman"/>
          <w:bCs/>
          <w:color w:val="767171" w:themeColor="background2" w:themeShade="80"/>
          <w:sz w:val="24"/>
          <w:szCs w:val="24"/>
          <w:lang w:eastAsia="es-DO"/>
        </w:rPr>
        <w:t>6</w:t>
      </w:r>
      <w:r w:rsidR="00D225D0" w:rsidRPr="00D225D0">
        <w:rPr>
          <w:rFonts w:ascii="Times New Roman" w:eastAsia="Times New Roman" w:hAnsi="Times New Roman"/>
          <w:bCs/>
          <w:color w:val="767171" w:themeColor="background2" w:themeShade="80"/>
          <w:sz w:val="24"/>
          <w:szCs w:val="24"/>
          <w:lang w:eastAsia="es-DO"/>
        </w:rPr>
        <w:t>1</w:t>
      </w:r>
      <w:r w:rsidR="004930DD" w:rsidRPr="00820FFE">
        <w:rPr>
          <w:rFonts w:ascii="Times New Roman" w:eastAsia="Times New Roman" w:hAnsi="Times New Roman"/>
          <w:bCs/>
          <w:color w:val="767171" w:themeColor="background2" w:themeShade="80"/>
          <w:sz w:val="24"/>
          <w:szCs w:val="24"/>
          <w:lang w:eastAsia="es-DO"/>
        </w:rPr>
        <w:t xml:space="preserve"> lo</w:t>
      </w:r>
      <w:r w:rsidR="001057F9" w:rsidRPr="00820FFE">
        <w:rPr>
          <w:rFonts w:ascii="Times New Roman" w:eastAsia="Times New Roman" w:hAnsi="Times New Roman"/>
          <w:bCs/>
          <w:color w:val="767171" w:themeColor="background2" w:themeShade="80"/>
          <w:sz w:val="24"/>
          <w:szCs w:val="24"/>
          <w:lang w:eastAsia="es-DO"/>
        </w:rPr>
        <w:t xml:space="preserve"> que equivale al </w:t>
      </w:r>
      <w:r w:rsidR="00D225D0">
        <w:rPr>
          <w:rFonts w:ascii="Times New Roman" w:eastAsia="Times New Roman" w:hAnsi="Times New Roman"/>
          <w:bCs/>
          <w:color w:val="767171" w:themeColor="background2" w:themeShade="80"/>
          <w:sz w:val="24"/>
          <w:szCs w:val="24"/>
          <w:lang w:eastAsia="es-DO"/>
        </w:rPr>
        <w:t>7</w:t>
      </w:r>
      <w:r w:rsidR="0076586A">
        <w:rPr>
          <w:rFonts w:ascii="Times New Roman" w:eastAsia="Times New Roman" w:hAnsi="Times New Roman"/>
          <w:bCs/>
          <w:color w:val="767171" w:themeColor="background2" w:themeShade="80"/>
          <w:sz w:val="24"/>
          <w:szCs w:val="24"/>
          <w:lang w:eastAsia="es-DO"/>
        </w:rPr>
        <w:t>8</w:t>
      </w:r>
      <w:r w:rsidR="001057F9" w:rsidRPr="00820FFE">
        <w:rPr>
          <w:rFonts w:ascii="Times New Roman" w:eastAsia="Times New Roman" w:hAnsi="Times New Roman"/>
          <w:bCs/>
          <w:color w:val="767171" w:themeColor="background2" w:themeShade="80"/>
          <w:sz w:val="24"/>
          <w:szCs w:val="24"/>
          <w:lang w:eastAsia="es-DO"/>
        </w:rPr>
        <w:t>.</w:t>
      </w:r>
      <w:r w:rsidR="00C23C26">
        <w:rPr>
          <w:rFonts w:ascii="Times New Roman" w:eastAsia="Times New Roman" w:hAnsi="Times New Roman"/>
          <w:bCs/>
          <w:color w:val="767171" w:themeColor="background2" w:themeShade="80"/>
          <w:sz w:val="24"/>
          <w:szCs w:val="24"/>
          <w:lang w:eastAsia="es-DO"/>
        </w:rPr>
        <w:t>87</w:t>
      </w:r>
      <w:r w:rsidR="001057F9" w:rsidRPr="00820FFE">
        <w:rPr>
          <w:rFonts w:ascii="Times New Roman" w:eastAsia="Times New Roman" w:hAnsi="Times New Roman"/>
          <w:bCs/>
          <w:color w:val="767171" w:themeColor="background2" w:themeShade="80"/>
          <w:sz w:val="24"/>
          <w:szCs w:val="24"/>
          <w:lang w:eastAsia="es-DO"/>
        </w:rPr>
        <w:t>%.</w:t>
      </w:r>
    </w:p>
    <w:p w14:paraId="24F2DFD6" w14:textId="53F7A570" w:rsidR="00300094" w:rsidRPr="00820FFE" w:rsidRDefault="001057F9" w:rsidP="00300094">
      <w:pPr>
        <w:widowControl w:val="0"/>
        <w:suppressAutoHyphens/>
        <w:autoSpaceDE w:val="0"/>
        <w:autoSpaceDN w:val="0"/>
        <w:spacing w:after="0" w:line="360" w:lineRule="auto"/>
        <w:ind w:right="78"/>
        <w:jc w:val="left"/>
        <w:textAlignment w:val="baseline"/>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A continuación, presentamos la ejecución por cuentas:</w:t>
      </w:r>
    </w:p>
    <w:tbl>
      <w:tblPr>
        <w:tblStyle w:val="Estilo6"/>
        <w:tblW w:w="8360" w:type="dxa"/>
        <w:tblLook w:val="04A0" w:firstRow="1" w:lastRow="0" w:firstColumn="1" w:lastColumn="0" w:noHBand="0" w:noVBand="1"/>
      </w:tblPr>
      <w:tblGrid>
        <w:gridCol w:w="5958"/>
        <w:gridCol w:w="2402"/>
      </w:tblGrid>
      <w:tr w:rsidR="00820FFE" w:rsidRPr="00820FFE" w14:paraId="5CF50138" w14:textId="77777777" w:rsidTr="00360B4D">
        <w:trPr>
          <w:trHeight w:val="260"/>
        </w:trPr>
        <w:tc>
          <w:tcPr>
            <w:tcW w:w="5958" w:type="dxa"/>
            <w:shd w:val="clear" w:color="auto" w:fill="1F4E79" w:themeFill="accent5" w:themeFillShade="80"/>
            <w:hideMark/>
          </w:tcPr>
          <w:p w14:paraId="3CB18B30" w14:textId="77777777" w:rsidR="00300094" w:rsidRPr="002A78E8" w:rsidRDefault="00300094" w:rsidP="00300094">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eastAsia="es-ES"/>
              </w:rPr>
              <w:t>Detalle</w:t>
            </w:r>
          </w:p>
        </w:tc>
        <w:tc>
          <w:tcPr>
            <w:tcW w:w="2402" w:type="dxa"/>
            <w:shd w:val="clear" w:color="auto" w:fill="1F4E79" w:themeFill="accent5" w:themeFillShade="80"/>
            <w:hideMark/>
          </w:tcPr>
          <w:p w14:paraId="0235972B" w14:textId="4782AADA" w:rsidR="00300094" w:rsidRPr="002A78E8" w:rsidRDefault="00300094" w:rsidP="00300094">
            <w:pPr>
              <w:spacing w:after="0" w:line="240" w:lineRule="auto"/>
              <w:jc w:val="center"/>
              <w:rPr>
                <w:rFonts w:ascii="Times New Roman" w:eastAsia="Times New Roman" w:hAnsi="Times New Roman"/>
                <w:b/>
                <w:bCs/>
                <w:color w:val="FFFFFF" w:themeColor="background1"/>
                <w:sz w:val="24"/>
                <w:szCs w:val="24"/>
                <w:lang w:eastAsia="es-ES"/>
              </w:rPr>
            </w:pPr>
            <w:r w:rsidRPr="002A78E8">
              <w:rPr>
                <w:rFonts w:ascii="Times New Roman" w:eastAsia="Times New Roman" w:hAnsi="Times New Roman"/>
                <w:b/>
                <w:bCs/>
                <w:color w:val="FFFFFF" w:themeColor="background1"/>
                <w:sz w:val="24"/>
                <w:szCs w:val="24"/>
                <w:lang w:eastAsia="es-ES"/>
              </w:rPr>
              <w:t>Total</w:t>
            </w:r>
          </w:p>
        </w:tc>
      </w:tr>
      <w:tr w:rsidR="00820FFE" w:rsidRPr="00820FFE" w14:paraId="048FEF6E" w14:textId="77777777" w:rsidTr="00291822">
        <w:trPr>
          <w:trHeight w:val="313"/>
        </w:trPr>
        <w:tc>
          <w:tcPr>
            <w:tcW w:w="5958" w:type="dxa"/>
            <w:hideMark/>
          </w:tcPr>
          <w:p w14:paraId="3E3CAED1" w14:textId="55C526FB" w:rsidR="00300094" w:rsidRPr="00820FFE" w:rsidRDefault="002D7EDB" w:rsidP="00300094">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2 - Gastos</w:t>
            </w:r>
          </w:p>
        </w:tc>
        <w:tc>
          <w:tcPr>
            <w:tcW w:w="2402" w:type="dxa"/>
            <w:hideMark/>
          </w:tcPr>
          <w:p w14:paraId="390B60DE" w14:textId="3A0DDB88" w:rsidR="00300094" w:rsidRPr="00820FFE" w:rsidRDefault="002D7EDB" w:rsidP="00300094">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r>
      <w:tr w:rsidR="00820FFE" w:rsidRPr="00820FFE" w14:paraId="71EAE348" w14:textId="77777777" w:rsidTr="00291822">
        <w:trPr>
          <w:trHeight w:val="313"/>
        </w:trPr>
        <w:tc>
          <w:tcPr>
            <w:tcW w:w="5958" w:type="dxa"/>
            <w:hideMark/>
          </w:tcPr>
          <w:p w14:paraId="20E10D14" w14:textId="16CB318D" w:rsidR="00300094" w:rsidRPr="00820FFE" w:rsidRDefault="002D7EDB" w:rsidP="00300094">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2.1 - Remuneraciones </w:t>
            </w:r>
            <w:r w:rsidR="000070B1" w:rsidRPr="00820FFE">
              <w:rPr>
                <w:rFonts w:ascii="Times New Roman" w:eastAsia="Times New Roman" w:hAnsi="Times New Roman"/>
                <w:b/>
                <w:bCs/>
                <w:color w:val="767171" w:themeColor="background2" w:themeShade="80"/>
                <w:sz w:val="24"/>
                <w:szCs w:val="24"/>
                <w:lang w:eastAsia="es-ES"/>
              </w:rPr>
              <w:t>y</w:t>
            </w:r>
            <w:r w:rsidRPr="00820FFE">
              <w:rPr>
                <w:rFonts w:ascii="Times New Roman" w:eastAsia="Times New Roman" w:hAnsi="Times New Roman"/>
                <w:b/>
                <w:bCs/>
                <w:color w:val="767171" w:themeColor="background2" w:themeShade="80"/>
                <w:sz w:val="24"/>
                <w:szCs w:val="24"/>
                <w:lang w:eastAsia="es-ES"/>
              </w:rPr>
              <w:t xml:space="preserve"> Contribuciones</w:t>
            </w:r>
          </w:p>
        </w:tc>
        <w:tc>
          <w:tcPr>
            <w:tcW w:w="2402" w:type="dxa"/>
            <w:noWrap/>
            <w:hideMark/>
          </w:tcPr>
          <w:p w14:paraId="74BF81FE" w14:textId="4BDA8996" w:rsidR="00300094" w:rsidRPr="00820FFE" w:rsidRDefault="0004628A" w:rsidP="00300094">
            <w:pPr>
              <w:spacing w:after="0" w:line="240" w:lineRule="auto"/>
              <w:jc w:val="right"/>
              <w:rPr>
                <w:rFonts w:ascii="Times New Roman" w:eastAsia="Times New Roman" w:hAnsi="Times New Roman"/>
                <w:b/>
                <w:bCs/>
                <w:color w:val="767171" w:themeColor="background2" w:themeShade="80"/>
                <w:sz w:val="24"/>
                <w:szCs w:val="24"/>
                <w:lang w:eastAsia="es-ES"/>
              </w:rPr>
            </w:pPr>
            <w:r>
              <w:rPr>
                <w:rFonts w:ascii="Times New Roman" w:eastAsia="Times New Roman" w:hAnsi="Times New Roman"/>
                <w:b/>
                <w:bCs/>
                <w:color w:val="767171" w:themeColor="background2" w:themeShade="80"/>
                <w:sz w:val="24"/>
                <w:szCs w:val="24"/>
                <w:lang w:eastAsia="es-ES"/>
              </w:rPr>
              <w:t>563</w:t>
            </w:r>
            <w:r w:rsidR="002D7EDB" w:rsidRPr="00820FFE">
              <w:rPr>
                <w:rFonts w:ascii="Times New Roman" w:eastAsia="Times New Roman" w:hAnsi="Times New Roman"/>
                <w:b/>
                <w:bCs/>
                <w:color w:val="767171" w:themeColor="background2" w:themeShade="80"/>
                <w:sz w:val="24"/>
                <w:szCs w:val="24"/>
                <w:lang w:eastAsia="es-ES"/>
              </w:rPr>
              <w:t>.</w:t>
            </w:r>
            <w:r>
              <w:rPr>
                <w:rFonts w:ascii="Times New Roman" w:eastAsia="Times New Roman" w:hAnsi="Times New Roman"/>
                <w:b/>
                <w:bCs/>
                <w:color w:val="767171" w:themeColor="background2" w:themeShade="80"/>
                <w:sz w:val="24"/>
                <w:szCs w:val="24"/>
                <w:lang w:eastAsia="es-ES"/>
              </w:rPr>
              <w:t>757</w:t>
            </w:r>
            <w:r w:rsidR="002D7EDB" w:rsidRPr="00820FFE">
              <w:rPr>
                <w:rFonts w:ascii="Times New Roman" w:eastAsia="Times New Roman" w:hAnsi="Times New Roman"/>
                <w:b/>
                <w:bCs/>
                <w:color w:val="767171" w:themeColor="background2" w:themeShade="80"/>
                <w:sz w:val="24"/>
                <w:szCs w:val="24"/>
                <w:lang w:eastAsia="es-ES"/>
              </w:rPr>
              <w:t>.</w:t>
            </w:r>
            <w:r>
              <w:rPr>
                <w:rFonts w:ascii="Times New Roman" w:eastAsia="Times New Roman" w:hAnsi="Times New Roman"/>
                <w:b/>
                <w:bCs/>
                <w:color w:val="767171" w:themeColor="background2" w:themeShade="80"/>
                <w:sz w:val="24"/>
                <w:szCs w:val="24"/>
                <w:lang w:eastAsia="es-ES"/>
              </w:rPr>
              <w:t>021</w:t>
            </w:r>
            <w:r w:rsidR="002D7EDB" w:rsidRPr="00820FFE">
              <w:rPr>
                <w:rFonts w:ascii="Times New Roman" w:eastAsia="Times New Roman" w:hAnsi="Times New Roman"/>
                <w:b/>
                <w:bCs/>
                <w:color w:val="767171" w:themeColor="background2" w:themeShade="80"/>
                <w:sz w:val="24"/>
                <w:szCs w:val="24"/>
                <w:lang w:eastAsia="es-ES"/>
              </w:rPr>
              <w:t>,</w:t>
            </w:r>
            <w:r>
              <w:rPr>
                <w:rFonts w:ascii="Times New Roman" w:eastAsia="Times New Roman" w:hAnsi="Times New Roman"/>
                <w:b/>
                <w:bCs/>
                <w:color w:val="767171" w:themeColor="background2" w:themeShade="80"/>
                <w:sz w:val="24"/>
                <w:szCs w:val="24"/>
                <w:lang w:eastAsia="es-ES"/>
              </w:rPr>
              <w:t>99</w:t>
            </w:r>
          </w:p>
        </w:tc>
      </w:tr>
      <w:tr w:rsidR="00820FFE" w:rsidRPr="00820FFE" w14:paraId="3A97DD2B" w14:textId="77777777" w:rsidTr="00291822">
        <w:trPr>
          <w:trHeight w:val="313"/>
        </w:trPr>
        <w:tc>
          <w:tcPr>
            <w:tcW w:w="5958" w:type="dxa"/>
            <w:hideMark/>
          </w:tcPr>
          <w:p w14:paraId="5B1E44A7" w14:textId="328E56E6"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2.1.1 - Remuneraciones</w:t>
            </w:r>
          </w:p>
        </w:tc>
        <w:tc>
          <w:tcPr>
            <w:tcW w:w="2402" w:type="dxa"/>
            <w:noWrap/>
            <w:hideMark/>
          </w:tcPr>
          <w:p w14:paraId="333CB27B" w14:textId="7489DB21" w:rsidR="00300094" w:rsidRPr="00820FFE" w:rsidRDefault="00CD64AD" w:rsidP="0030009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w:t>
            </w:r>
            <w:r w:rsidR="00935376">
              <w:rPr>
                <w:rFonts w:ascii="Times New Roman" w:eastAsia="Times New Roman" w:hAnsi="Times New Roman"/>
                <w:color w:val="767171" w:themeColor="background2" w:themeShade="80"/>
                <w:sz w:val="24"/>
                <w:szCs w:val="24"/>
                <w:lang w:eastAsia="es-ES"/>
              </w:rPr>
              <w:t>88</w:t>
            </w:r>
            <w:r w:rsidR="002D7EDB" w:rsidRPr="00820FFE">
              <w:rPr>
                <w:rFonts w:ascii="Times New Roman" w:eastAsia="Times New Roman" w:hAnsi="Times New Roman"/>
                <w:color w:val="767171" w:themeColor="background2" w:themeShade="80"/>
                <w:sz w:val="24"/>
                <w:szCs w:val="24"/>
                <w:lang w:eastAsia="es-ES"/>
              </w:rPr>
              <w:t>.</w:t>
            </w:r>
            <w:r w:rsidR="0067512E">
              <w:rPr>
                <w:rFonts w:ascii="Times New Roman" w:eastAsia="Times New Roman" w:hAnsi="Times New Roman"/>
                <w:color w:val="767171" w:themeColor="background2" w:themeShade="80"/>
                <w:sz w:val="24"/>
                <w:szCs w:val="24"/>
                <w:lang w:eastAsia="es-ES"/>
              </w:rPr>
              <w:t>772</w:t>
            </w:r>
            <w:r w:rsidR="002D7EDB" w:rsidRPr="00820FFE">
              <w:rPr>
                <w:rFonts w:ascii="Times New Roman" w:eastAsia="Times New Roman" w:hAnsi="Times New Roman"/>
                <w:color w:val="767171" w:themeColor="background2" w:themeShade="80"/>
                <w:sz w:val="24"/>
                <w:szCs w:val="24"/>
                <w:lang w:eastAsia="es-ES"/>
              </w:rPr>
              <w:t>.</w:t>
            </w:r>
            <w:r w:rsidR="0067512E">
              <w:rPr>
                <w:rFonts w:ascii="Times New Roman" w:eastAsia="Times New Roman" w:hAnsi="Times New Roman"/>
                <w:color w:val="767171" w:themeColor="background2" w:themeShade="80"/>
                <w:sz w:val="24"/>
                <w:szCs w:val="24"/>
                <w:lang w:eastAsia="es-ES"/>
              </w:rPr>
              <w:t>155</w:t>
            </w:r>
            <w:r w:rsidR="002D7EDB" w:rsidRPr="00820FFE">
              <w:rPr>
                <w:rFonts w:ascii="Times New Roman" w:eastAsia="Times New Roman" w:hAnsi="Times New Roman"/>
                <w:color w:val="767171" w:themeColor="background2" w:themeShade="80"/>
                <w:sz w:val="24"/>
                <w:szCs w:val="24"/>
                <w:lang w:eastAsia="es-ES"/>
              </w:rPr>
              <w:t>,</w:t>
            </w:r>
            <w:r w:rsidR="0067512E">
              <w:rPr>
                <w:rFonts w:ascii="Times New Roman" w:eastAsia="Times New Roman" w:hAnsi="Times New Roman"/>
                <w:color w:val="767171" w:themeColor="background2" w:themeShade="80"/>
                <w:sz w:val="24"/>
                <w:szCs w:val="24"/>
                <w:lang w:eastAsia="es-ES"/>
              </w:rPr>
              <w:t>77</w:t>
            </w:r>
          </w:p>
        </w:tc>
      </w:tr>
      <w:tr w:rsidR="00820FFE" w:rsidRPr="00820FFE" w14:paraId="311A5E6E" w14:textId="77777777" w:rsidTr="00291822">
        <w:trPr>
          <w:trHeight w:val="313"/>
        </w:trPr>
        <w:tc>
          <w:tcPr>
            <w:tcW w:w="5958" w:type="dxa"/>
            <w:hideMark/>
          </w:tcPr>
          <w:p w14:paraId="6F0C9535" w14:textId="3052AD46"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2.1.2 - Sobresueldos</w:t>
            </w:r>
          </w:p>
        </w:tc>
        <w:tc>
          <w:tcPr>
            <w:tcW w:w="2402" w:type="dxa"/>
            <w:noWrap/>
            <w:hideMark/>
          </w:tcPr>
          <w:p w14:paraId="50C5033F" w14:textId="04733601" w:rsidR="00300094" w:rsidRPr="00820FFE" w:rsidRDefault="00935376"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120</w:t>
            </w:r>
            <w:r w:rsidR="002D7EDB"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548</w:t>
            </w:r>
            <w:r w:rsidR="002D7EDB"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781</w:t>
            </w:r>
            <w:r w:rsidR="002D7EDB"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47</w:t>
            </w:r>
          </w:p>
        </w:tc>
      </w:tr>
      <w:tr w:rsidR="00820FFE" w:rsidRPr="00820FFE" w14:paraId="1B3AAB50" w14:textId="77777777" w:rsidTr="00F304DE">
        <w:trPr>
          <w:trHeight w:val="289"/>
        </w:trPr>
        <w:tc>
          <w:tcPr>
            <w:tcW w:w="5958" w:type="dxa"/>
            <w:hideMark/>
          </w:tcPr>
          <w:p w14:paraId="5BA573EE" w14:textId="6B396308"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2.1.3 - Dietas </w:t>
            </w:r>
            <w:r w:rsidR="000070B1" w:rsidRPr="00820FFE">
              <w:rPr>
                <w:rFonts w:ascii="Times New Roman" w:eastAsia="Times New Roman" w:hAnsi="Times New Roman"/>
                <w:color w:val="767171" w:themeColor="background2" w:themeShade="80"/>
                <w:sz w:val="24"/>
                <w:szCs w:val="24"/>
                <w:lang w:eastAsia="es-ES"/>
              </w:rPr>
              <w:t>y</w:t>
            </w:r>
            <w:r w:rsidRPr="00820FFE">
              <w:rPr>
                <w:rFonts w:ascii="Times New Roman" w:eastAsia="Times New Roman" w:hAnsi="Times New Roman"/>
                <w:color w:val="767171" w:themeColor="background2" w:themeShade="80"/>
                <w:sz w:val="24"/>
                <w:szCs w:val="24"/>
                <w:lang w:eastAsia="es-ES"/>
              </w:rPr>
              <w:t xml:space="preserve"> Gastos </w:t>
            </w:r>
            <w:r w:rsidR="00F304DE"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Representación</w:t>
            </w:r>
          </w:p>
        </w:tc>
        <w:tc>
          <w:tcPr>
            <w:tcW w:w="2402" w:type="dxa"/>
            <w:noWrap/>
            <w:hideMark/>
          </w:tcPr>
          <w:p w14:paraId="755D66B9" w14:textId="443DC99A" w:rsidR="00300094" w:rsidRPr="00820FFE" w:rsidRDefault="002D7EDB" w:rsidP="0030009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                                  -   </w:t>
            </w:r>
          </w:p>
        </w:tc>
      </w:tr>
      <w:tr w:rsidR="00820FFE" w:rsidRPr="00820FFE" w14:paraId="3CDEAC9D" w14:textId="77777777" w:rsidTr="00EE4CA2">
        <w:trPr>
          <w:trHeight w:val="30"/>
        </w:trPr>
        <w:tc>
          <w:tcPr>
            <w:tcW w:w="5958" w:type="dxa"/>
            <w:hideMark/>
          </w:tcPr>
          <w:p w14:paraId="34CAE951" w14:textId="3A2D897F"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 xml:space="preserve">2.1.4 - Gratificaciones </w:t>
            </w:r>
            <w:r w:rsidR="000070B1" w:rsidRPr="00820FFE">
              <w:rPr>
                <w:rFonts w:ascii="Times New Roman" w:eastAsia="Times New Roman" w:hAnsi="Times New Roman"/>
                <w:color w:val="767171" w:themeColor="background2" w:themeShade="80"/>
                <w:sz w:val="24"/>
                <w:szCs w:val="24"/>
                <w:lang w:eastAsia="es-ES"/>
              </w:rPr>
              <w:t xml:space="preserve">y </w:t>
            </w:r>
            <w:r w:rsidRPr="00820FFE">
              <w:rPr>
                <w:rFonts w:ascii="Times New Roman" w:eastAsia="Times New Roman" w:hAnsi="Times New Roman"/>
                <w:color w:val="767171" w:themeColor="background2" w:themeShade="80"/>
                <w:sz w:val="24"/>
                <w:szCs w:val="24"/>
                <w:lang w:eastAsia="es-ES"/>
              </w:rPr>
              <w:t>Bonificaciones</w:t>
            </w:r>
          </w:p>
        </w:tc>
        <w:tc>
          <w:tcPr>
            <w:tcW w:w="2402" w:type="dxa"/>
            <w:noWrap/>
            <w:hideMark/>
          </w:tcPr>
          <w:p w14:paraId="67658651" w14:textId="30D5CCD4" w:rsidR="00300094" w:rsidRPr="00820FFE" w:rsidRDefault="002D7EDB" w:rsidP="00EE4CA2">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                         </w:t>
            </w:r>
            <w:r w:rsidR="002D5573" w:rsidRPr="00820FFE">
              <w:rPr>
                <w:rFonts w:ascii="Times New Roman" w:eastAsia="Times New Roman" w:hAnsi="Times New Roman"/>
                <w:color w:val="767171" w:themeColor="background2" w:themeShade="80"/>
                <w:sz w:val="24"/>
                <w:szCs w:val="24"/>
                <w:lang w:eastAsia="es-ES"/>
              </w:rPr>
              <w:t>4.9</w:t>
            </w:r>
            <w:r w:rsidR="002044DD" w:rsidRPr="00820FFE">
              <w:rPr>
                <w:rFonts w:ascii="Times New Roman" w:eastAsia="Times New Roman" w:hAnsi="Times New Roman"/>
                <w:color w:val="767171" w:themeColor="background2" w:themeShade="80"/>
                <w:sz w:val="24"/>
                <w:szCs w:val="24"/>
                <w:lang w:eastAsia="es-ES"/>
              </w:rPr>
              <w:t>28</w:t>
            </w:r>
            <w:r w:rsidR="002D5573" w:rsidRPr="00820FFE">
              <w:rPr>
                <w:rFonts w:ascii="Times New Roman" w:eastAsia="Times New Roman" w:hAnsi="Times New Roman"/>
                <w:color w:val="767171" w:themeColor="background2" w:themeShade="80"/>
                <w:sz w:val="24"/>
                <w:szCs w:val="24"/>
                <w:lang w:eastAsia="es-ES"/>
              </w:rPr>
              <w:t>.</w:t>
            </w:r>
            <w:r w:rsidR="002044DD" w:rsidRPr="00820FFE">
              <w:rPr>
                <w:rFonts w:ascii="Times New Roman" w:eastAsia="Times New Roman" w:hAnsi="Times New Roman"/>
                <w:color w:val="767171" w:themeColor="background2" w:themeShade="80"/>
                <w:sz w:val="24"/>
                <w:szCs w:val="24"/>
                <w:lang w:eastAsia="es-ES"/>
              </w:rPr>
              <w:t>093</w:t>
            </w:r>
            <w:r w:rsidR="002D5573" w:rsidRPr="00820FFE">
              <w:rPr>
                <w:rFonts w:ascii="Times New Roman" w:eastAsia="Times New Roman" w:hAnsi="Times New Roman"/>
                <w:color w:val="767171" w:themeColor="background2" w:themeShade="80"/>
                <w:sz w:val="24"/>
                <w:szCs w:val="24"/>
                <w:lang w:eastAsia="es-ES"/>
              </w:rPr>
              <w:t>.6</w:t>
            </w:r>
            <w:r w:rsidR="002044DD" w:rsidRPr="00820FFE">
              <w:rPr>
                <w:rFonts w:ascii="Times New Roman" w:eastAsia="Times New Roman" w:hAnsi="Times New Roman"/>
                <w:color w:val="767171" w:themeColor="background2" w:themeShade="80"/>
                <w:sz w:val="24"/>
                <w:szCs w:val="24"/>
                <w:lang w:eastAsia="es-ES"/>
              </w:rPr>
              <w:t>0</w:t>
            </w:r>
            <w:r w:rsidRPr="00820FFE">
              <w:rPr>
                <w:rFonts w:ascii="Times New Roman" w:eastAsia="Times New Roman" w:hAnsi="Times New Roman"/>
                <w:color w:val="767171" w:themeColor="background2" w:themeShade="80"/>
                <w:sz w:val="24"/>
                <w:szCs w:val="24"/>
                <w:lang w:eastAsia="es-ES"/>
              </w:rPr>
              <w:t xml:space="preserve">  </w:t>
            </w:r>
          </w:p>
        </w:tc>
      </w:tr>
      <w:tr w:rsidR="00820FFE" w:rsidRPr="00820FFE" w14:paraId="10BD5795" w14:textId="77777777" w:rsidTr="00291822">
        <w:trPr>
          <w:trHeight w:val="313"/>
        </w:trPr>
        <w:tc>
          <w:tcPr>
            <w:tcW w:w="5958" w:type="dxa"/>
            <w:hideMark/>
          </w:tcPr>
          <w:p w14:paraId="4590DF0C" w14:textId="6D3CE6C6"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2.1.5 - Contribuciones </w:t>
            </w:r>
            <w:r w:rsidR="00F304DE" w:rsidRPr="00820FFE">
              <w:rPr>
                <w:rFonts w:ascii="Times New Roman" w:eastAsia="Times New Roman" w:hAnsi="Times New Roman"/>
                <w:color w:val="767171" w:themeColor="background2" w:themeShade="80"/>
                <w:sz w:val="24"/>
                <w:szCs w:val="24"/>
                <w:lang w:eastAsia="es-ES"/>
              </w:rPr>
              <w:t>a</w:t>
            </w:r>
            <w:r w:rsidRPr="00820FFE">
              <w:rPr>
                <w:rFonts w:ascii="Times New Roman" w:eastAsia="Times New Roman" w:hAnsi="Times New Roman"/>
                <w:color w:val="767171" w:themeColor="background2" w:themeShade="80"/>
                <w:sz w:val="24"/>
                <w:szCs w:val="24"/>
                <w:lang w:eastAsia="es-ES"/>
              </w:rPr>
              <w:t xml:space="preserve"> </w:t>
            </w:r>
            <w:r w:rsidR="00F304DE" w:rsidRPr="00820FFE">
              <w:rPr>
                <w:rFonts w:ascii="Times New Roman" w:eastAsia="Times New Roman" w:hAnsi="Times New Roman"/>
                <w:color w:val="767171" w:themeColor="background2" w:themeShade="80"/>
                <w:sz w:val="24"/>
                <w:szCs w:val="24"/>
                <w:lang w:eastAsia="es-ES"/>
              </w:rPr>
              <w:t>l</w:t>
            </w:r>
            <w:r w:rsidRPr="00820FFE">
              <w:rPr>
                <w:rFonts w:ascii="Times New Roman" w:eastAsia="Times New Roman" w:hAnsi="Times New Roman"/>
                <w:color w:val="767171" w:themeColor="background2" w:themeShade="80"/>
                <w:sz w:val="24"/>
                <w:szCs w:val="24"/>
                <w:lang w:eastAsia="es-ES"/>
              </w:rPr>
              <w:t>a Seguridad Social</w:t>
            </w:r>
          </w:p>
        </w:tc>
        <w:tc>
          <w:tcPr>
            <w:tcW w:w="2402" w:type="dxa"/>
            <w:noWrap/>
            <w:hideMark/>
          </w:tcPr>
          <w:p w14:paraId="61C9AB4B" w14:textId="6020D481" w:rsidR="00300094" w:rsidRPr="00820FFE" w:rsidRDefault="002D5573" w:rsidP="0030009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w:t>
            </w:r>
            <w:r w:rsidR="00935376">
              <w:rPr>
                <w:rFonts w:ascii="Times New Roman" w:eastAsia="Times New Roman" w:hAnsi="Times New Roman"/>
                <w:color w:val="767171" w:themeColor="background2" w:themeShade="80"/>
                <w:sz w:val="24"/>
                <w:szCs w:val="24"/>
                <w:lang w:eastAsia="es-ES"/>
              </w:rPr>
              <w:t>9</w:t>
            </w:r>
            <w:r w:rsidR="002D7EDB" w:rsidRPr="00820FFE">
              <w:rPr>
                <w:rFonts w:ascii="Times New Roman" w:eastAsia="Times New Roman" w:hAnsi="Times New Roman"/>
                <w:color w:val="767171" w:themeColor="background2" w:themeShade="80"/>
                <w:sz w:val="24"/>
                <w:szCs w:val="24"/>
                <w:lang w:eastAsia="es-ES"/>
              </w:rPr>
              <w:t>.</w:t>
            </w:r>
            <w:r w:rsidR="00935376">
              <w:rPr>
                <w:rFonts w:ascii="Times New Roman" w:eastAsia="Times New Roman" w:hAnsi="Times New Roman"/>
                <w:color w:val="767171" w:themeColor="background2" w:themeShade="80"/>
                <w:sz w:val="24"/>
                <w:szCs w:val="24"/>
                <w:lang w:eastAsia="es-ES"/>
              </w:rPr>
              <w:t>507</w:t>
            </w:r>
            <w:r w:rsidR="002D7EDB" w:rsidRPr="00820FFE">
              <w:rPr>
                <w:rFonts w:ascii="Times New Roman" w:eastAsia="Times New Roman" w:hAnsi="Times New Roman"/>
                <w:color w:val="767171" w:themeColor="background2" w:themeShade="80"/>
                <w:sz w:val="24"/>
                <w:szCs w:val="24"/>
                <w:lang w:eastAsia="es-ES"/>
              </w:rPr>
              <w:t>.</w:t>
            </w:r>
            <w:r w:rsidR="00935376">
              <w:rPr>
                <w:rFonts w:ascii="Times New Roman" w:eastAsia="Times New Roman" w:hAnsi="Times New Roman"/>
                <w:color w:val="767171" w:themeColor="background2" w:themeShade="80"/>
                <w:sz w:val="24"/>
                <w:szCs w:val="24"/>
                <w:lang w:eastAsia="es-ES"/>
              </w:rPr>
              <w:t>991</w:t>
            </w:r>
            <w:r w:rsidR="002D7EDB" w:rsidRPr="00820FFE">
              <w:rPr>
                <w:rFonts w:ascii="Times New Roman" w:eastAsia="Times New Roman" w:hAnsi="Times New Roman"/>
                <w:color w:val="767171" w:themeColor="background2" w:themeShade="80"/>
                <w:sz w:val="24"/>
                <w:szCs w:val="24"/>
                <w:lang w:eastAsia="es-ES"/>
              </w:rPr>
              <w:t>,1</w:t>
            </w:r>
            <w:r w:rsidR="00935376">
              <w:rPr>
                <w:rFonts w:ascii="Times New Roman" w:eastAsia="Times New Roman" w:hAnsi="Times New Roman"/>
                <w:color w:val="767171" w:themeColor="background2" w:themeShade="80"/>
                <w:sz w:val="24"/>
                <w:szCs w:val="24"/>
                <w:lang w:eastAsia="es-ES"/>
              </w:rPr>
              <w:t>5</w:t>
            </w:r>
          </w:p>
        </w:tc>
      </w:tr>
      <w:tr w:rsidR="00820FFE" w:rsidRPr="00820FFE" w14:paraId="5A8284AA" w14:textId="77777777" w:rsidTr="00291822">
        <w:trPr>
          <w:trHeight w:val="313"/>
        </w:trPr>
        <w:tc>
          <w:tcPr>
            <w:tcW w:w="5958" w:type="dxa"/>
            <w:hideMark/>
          </w:tcPr>
          <w:p w14:paraId="4AD5A1DB" w14:textId="21E1914F" w:rsidR="00300094" w:rsidRPr="00820FFE" w:rsidRDefault="002D7EDB" w:rsidP="00300094">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2.2 - Contratación </w:t>
            </w:r>
            <w:r w:rsidR="00F304DE" w:rsidRPr="00820FFE">
              <w:rPr>
                <w:rFonts w:ascii="Times New Roman" w:eastAsia="Times New Roman" w:hAnsi="Times New Roman"/>
                <w:b/>
                <w:bCs/>
                <w:color w:val="767171" w:themeColor="background2" w:themeShade="80"/>
                <w:sz w:val="24"/>
                <w:szCs w:val="24"/>
                <w:lang w:eastAsia="es-ES"/>
              </w:rPr>
              <w:t>d</w:t>
            </w:r>
            <w:r w:rsidRPr="00820FFE">
              <w:rPr>
                <w:rFonts w:ascii="Times New Roman" w:eastAsia="Times New Roman" w:hAnsi="Times New Roman"/>
                <w:b/>
                <w:bCs/>
                <w:color w:val="767171" w:themeColor="background2" w:themeShade="80"/>
                <w:sz w:val="24"/>
                <w:szCs w:val="24"/>
                <w:lang w:eastAsia="es-ES"/>
              </w:rPr>
              <w:t>e Servicios</w:t>
            </w:r>
          </w:p>
        </w:tc>
        <w:tc>
          <w:tcPr>
            <w:tcW w:w="2402" w:type="dxa"/>
            <w:noWrap/>
            <w:hideMark/>
          </w:tcPr>
          <w:p w14:paraId="00AF2747" w14:textId="375A077C" w:rsidR="00300094" w:rsidRPr="00820FFE" w:rsidRDefault="00935376" w:rsidP="00300094">
            <w:pPr>
              <w:spacing w:after="0" w:line="240" w:lineRule="auto"/>
              <w:jc w:val="right"/>
              <w:rPr>
                <w:rFonts w:ascii="Times New Roman" w:eastAsia="Times New Roman" w:hAnsi="Times New Roman"/>
                <w:b/>
                <w:bCs/>
                <w:color w:val="767171" w:themeColor="background2" w:themeShade="80"/>
                <w:sz w:val="24"/>
                <w:szCs w:val="24"/>
                <w:lang w:eastAsia="es-ES"/>
              </w:rPr>
            </w:pPr>
            <w:r>
              <w:rPr>
                <w:rFonts w:ascii="Times New Roman" w:eastAsia="Times New Roman" w:hAnsi="Times New Roman"/>
                <w:b/>
                <w:bCs/>
                <w:color w:val="767171" w:themeColor="background2" w:themeShade="80"/>
                <w:sz w:val="24"/>
                <w:szCs w:val="24"/>
                <w:lang w:eastAsia="es-ES"/>
              </w:rPr>
              <w:t>3</w:t>
            </w:r>
            <w:r w:rsidR="00971D6B" w:rsidRPr="00820FFE">
              <w:rPr>
                <w:rFonts w:ascii="Times New Roman" w:eastAsia="Times New Roman" w:hAnsi="Times New Roman"/>
                <w:b/>
                <w:bCs/>
                <w:color w:val="767171" w:themeColor="background2" w:themeShade="80"/>
                <w:sz w:val="24"/>
                <w:szCs w:val="24"/>
                <w:lang w:eastAsia="es-ES"/>
              </w:rPr>
              <w:t>1</w:t>
            </w:r>
            <w:r w:rsidR="002D7EDB" w:rsidRPr="00820FFE">
              <w:rPr>
                <w:rFonts w:ascii="Times New Roman" w:eastAsia="Times New Roman" w:hAnsi="Times New Roman"/>
                <w:b/>
                <w:bCs/>
                <w:color w:val="767171" w:themeColor="background2" w:themeShade="80"/>
                <w:sz w:val="24"/>
                <w:szCs w:val="24"/>
                <w:lang w:eastAsia="es-ES"/>
              </w:rPr>
              <w:t>.</w:t>
            </w:r>
            <w:r>
              <w:rPr>
                <w:rFonts w:ascii="Times New Roman" w:eastAsia="Times New Roman" w:hAnsi="Times New Roman"/>
                <w:b/>
                <w:bCs/>
                <w:color w:val="767171" w:themeColor="background2" w:themeShade="80"/>
                <w:sz w:val="24"/>
                <w:szCs w:val="24"/>
                <w:lang w:eastAsia="es-ES"/>
              </w:rPr>
              <w:t>586</w:t>
            </w:r>
            <w:r w:rsidR="002D7EDB" w:rsidRPr="00820FFE">
              <w:rPr>
                <w:rFonts w:ascii="Times New Roman" w:eastAsia="Times New Roman" w:hAnsi="Times New Roman"/>
                <w:b/>
                <w:bCs/>
                <w:color w:val="767171" w:themeColor="background2" w:themeShade="80"/>
                <w:sz w:val="24"/>
                <w:szCs w:val="24"/>
                <w:lang w:eastAsia="es-ES"/>
              </w:rPr>
              <w:t>.</w:t>
            </w:r>
            <w:r>
              <w:rPr>
                <w:rFonts w:ascii="Times New Roman" w:eastAsia="Times New Roman" w:hAnsi="Times New Roman"/>
                <w:b/>
                <w:bCs/>
                <w:color w:val="767171" w:themeColor="background2" w:themeShade="80"/>
                <w:sz w:val="24"/>
                <w:szCs w:val="24"/>
                <w:lang w:eastAsia="es-ES"/>
              </w:rPr>
              <w:t>851</w:t>
            </w:r>
            <w:r w:rsidR="002D7EDB" w:rsidRPr="00820FFE">
              <w:rPr>
                <w:rFonts w:ascii="Times New Roman" w:eastAsia="Times New Roman" w:hAnsi="Times New Roman"/>
                <w:b/>
                <w:bCs/>
                <w:color w:val="767171" w:themeColor="background2" w:themeShade="80"/>
                <w:sz w:val="24"/>
                <w:szCs w:val="24"/>
                <w:lang w:eastAsia="es-ES"/>
              </w:rPr>
              <w:t>,</w:t>
            </w:r>
            <w:r>
              <w:rPr>
                <w:rFonts w:ascii="Times New Roman" w:eastAsia="Times New Roman" w:hAnsi="Times New Roman"/>
                <w:b/>
                <w:bCs/>
                <w:color w:val="767171" w:themeColor="background2" w:themeShade="80"/>
                <w:sz w:val="24"/>
                <w:szCs w:val="24"/>
                <w:lang w:eastAsia="es-ES"/>
              </w:rPr>
              <w:t>15</w:t>
            </w:r>
          </w:p>
        </w:tc>
      </w:tr>
      <w:tr w:rsidR="00820FFE" w:rsidRPr="00820FFE" w14:paraId="16A081A7" w14:textId="77777777" w:rsidTr="00291822">
        <w:trPr>
          <w:trHeight w:val="313"/>
        </w:trPr>
        <w:tc>
          <w:tcPr>
            <w:tcW w:w="5958" w:type="dxa"/>
            <w:hideMark/>
          </w:tcPr>
          <w:p w14:paraId="5C285E99" w14:textId="64A66908"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2.2.1 - Servicios Básicos</w:t>
            </w:r>
          </w:p>
        </w:tc>
        <w:tc>
          <w:tcPr>
            <w:tcW w:w="2402" w:type="dxa"/>
            <w:noWrap/>
            <w:hideMark/>
          </w:tcPr>
          <w:p w14:paraId="13C20E05" w14:textId="52AF94E4" w:rsidR="00300094" w:rsidRPr="00820FFE" w:rsidRDefault="00AA59E5"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8</w:t>
            </w:r>
            <w:r w:rsidR="002D7EDB"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773</w:t>
            </w:r>
            <w:r w:rsidR="002D7EDB"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919</w:t>
            </w:r>
            <w:r w:rsidR="002D7EDB"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48</w:t>
            </w:r>
          </w:p>
        </w:tc>
      </w:tr>
      <w:tr w:rsidR="00820FFE" w:rsidRPr="00820FFE" w14:paraId="0EFB8D63" w14:textId="77777777" w:rsidTr="00291822">
        <w:trPr>
          <w:trHeight w:val="313"/>
        </w:trPr>
        <w:tc>
          <w:tcPr>
            <w:tcW w:w="5958" w:type="dxa"/>
            <w:hideMark/>
          </w:tcPr>
          <w:p w14:paraId="269AA11C" w14:textId="603F4ECC"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2.2.2 - Publicidad, Impresión y Encuadernación</w:t>
            </w:r>
          </w:p>
        </w:tc>
        <w:tc>
          <w:tcPr>
            <w:tcW w:w="2402" w:type="dxa"/>
            <w:noWrap/>
            <w:hideMark/>
          </w:tcPr>
          <w:p w14:paraId="152386EA" w14:textId="2388CDA7" w:rsidR="00300094" w:rsidRPr="00820FFE" w:rsidRDefault="00971D6B" w:rsidP="0030009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w:t>
            </w:r>
            <w:r w:rsidR="002D7EDB" w:rsidRPr="00820FFE">
              <w:rPr>
                <w:rFonts w:ascii="Times New Roman" w:eastAsia="Times New Roman" w:hAnsi="Times New Roman"/>
                <w:color w:val="767171" w:themeColor="background2" w:themeShade="80"/>
                <w:sz w:val="24"/>
                <w:szCs w:val="24"/>
                <w:lang w:eastAsia="es-ES"/>
              </w:rPr>
              <w:t>.</w:t>
            </w:r>
            <w:r w:rsidR="00FD1FB4" w:rsidRPr="00820FFE">
              <w:rPr>
                <w:rFonts w:ascii="Times New Roman" w:eastAsia="Times New Roman" w:hAnsi="Times New Roman"/>
                <w:color w:val="767171" w:themeColor="background2" w:themeShade="80"/>
                <w:sz w:val="24"/>
                <w:szCs w:val="24"/>
                <w:lang w:eastAsia="es-ES"/>
              </w:rPr>
              <w:t>023</w:t>
            </w:r>
            <w:r w:rsidRPr="00820FFE">
              <w:rPr>
                <w:rFonts w:ascii="Times New Roman" w:eastAsia="Times New Roman" w:hAnsi="Times New Roman"/>
                <w:color w:val="767171" w:themeColor="background2" w:themeShade="80"/>
                <w:sz w:val="24"/>
                <w:szCs w:val="24"/>
                <w:lang w:eastAsia="es-ES"/>
              </w:rPr>
              <w:t>.</w:t>
            </w:r>
            <w:r w:rsidR="00FD1FB4" w:rsidRPr="00820FFE">
              <w:rPr>
                <w:rFonts w:ascii="Times New Roman" w:eastAsia="Times New Roman" w:hAnsi="Times New Roman"/>
                <w:color w:val="767171" w:themeColor="background2" w:themeShade="80"/>
                <w:sz w:val="24"/>
                <w:szCs w:val="24"/>
                <w:lang w:eastAsia="es-ES"/>
              </w:rPr>
              <w:t>438</w:t>
            </w:r>
            <w:r w:rsidR="002D7EDB" w:rsidRPr="00820FFE">
              <w:rPr>
                <w:rFonts w:ascii="Times New Roman" w:eastAsia="Times New Roman" w:hAnsi="Times New Roman"/>
                <w:color w:val="767171" w:themeColor="background2" w:themeShade="80"/>
                <w:sz w:val="24"/>
                <w:szCs w:val="24"/>
                <w:lang w:eastAsia="es-ES"/>
              </w:rPr>
              <w:t>,</w:t>
            </w:r>
            <w:r w:rsidR="00FD1FB4" w:rsidRPr="00820FFE">
              <w:rPr>
                <w:rFonts w:ascii="Times New Roman" w:eastAsia="Times New Roman" w:hAnsi="Times New Roman"/>
                <w:color w:val="767171" w:themeColor="background2" w:themeShade="80"/>
                <w:sz w:val="24"/>
                <w:szCs w:val="24"/>
                <w:lang w:eastAsia="es-ES"/>
              </w:rPr>
              <w:t>50</w:t>
            </w:r>
          </w:p>
        </w:tc>
      </w:tr>
      <w:tr w:rsidR="00820FFE" w:rsidRPr="00820FFE" w14:paraId="5EBFD0D0" w14:textId="77777777" w:rsidTr="00291822">
        <w:trPr>
          <w:trHeight w:val="313"/>
        </w:trPr>
        <w:tc>
          <w:tcPr>
            <w:tcW w:w="5958" w:type="dxa"/>
            <w:hideMark/>
          </w:tcPr>
          <w:p w14:paraId="636BC24A" w14:textId="4A53F802"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2.2.3 - Viáticos</w:t>
            </w:r>
          </w:p>
        </w:tc>
        <w:tc>
          <w:tcPr>
            <w:tcW w:w="2402" w:type="dxa"/>
            <w:noWrap/>
            <w:hideMark/>
          </w:tcPr>
          <w:p w14:paraId="38097AFB" w14:textId="3390D40F" w:rsidR="00300094" w:rsidRPr="00820FFE" w:rsidRDefault="00AA59E5"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2</w:t>
            </w:r>
            <w:r w:rsidR="002D7EDB" w:rsidRPr="00820FFE">
              <w:rPr>
                <w:rFonts w:ascii="Times New Roman" w:eastAsia="Times New Roman" w:hAnsi="Times New Roman"/>
                <w:color w:val="767171" w:themeColor="background2" w:themeShade="80"/>
                <w:sz w:val="24"/>
                <w:szCs w:val="24"/>
                <w:lang w:eastAsia="es-ES"/>
              </w:rPr>
              <w:t>.</w:t>
            </w:r>
            <w:r w:rsidR="00F709EB">
              <w:rPr>
                <w:rFonts w:ascii="Times New Roman" w:eastAsia="Times New Roman" w:hAnsi="Times New Roman"/>
                <w:color w:val="767171" w:themeColor="background2" w:themeShade="80"/>
                <w:sz w:val="24"/>
                <w:szCs w:val="24"/>
                <w:lang w:eastAsia="es-ES"/>
              </w:rPr>
              <w:t>012</w:t>
            </w:r>
            <w:r w:rsidR="00F668FD" w:rsidRPr="00820FFE">
              <w:rPr>
                <w:rFonts w:ascii="Times New Roman" w:eastAsia="Times New Roman" w:hAnsi="Times New Roman"/>
                <w:color w:val="767171" w:themeColor="background2" w:themeShade="80"/>
                <w:sz w:val="24"/>
                <w:szCs w:val="24"/>
                <w:lang w:eastAsia="es-ES"/>
              </w:rPr>
              <w:t>.</w:t>
            </w:r>
            <w:r w:rsidR="00F709EB">
              <w:rPr>
                <w:rFonts w:ascii="Times New Roman" w:eastAsia="Times New Roman" w:hAnsi="Times New Roman"/>
                <w:color w:val="767171" w:themeColor="background2" w:themeShade="80"/>
                <w:sz w:val="24"/>
                <w:szCs w:val="24"/>
                <w:lang w:eastAsia="es-ES"/>
              </w:rPr>
              <w:t>187</w:t>
            </w:r>
            <w:r w:rsidR="00F668FD" w:rsidRPr="00820FFE">
              <w:rPr>
                <w:rFonts w:ascii="Times New Roman" w:eastAsia="Times New Roman" w:hAnsi="Times New Roman"/>
                <w:color w:val="767171" w:themeColor="background2" w:themeShade="80"/>
                <w:sz w:val="24"/>
                <w:szCs w:val="24"/>
                <w:lang w:eastAsia="es-ES"/>
              </w:rPr>
              <w:t>,5</w:t>
            </w:r>
            <w:r w:rsidR="002D7EDB" w:rsidRPr="00820FFE">
              <w:rPr>
                <w:rFonts w:ascii="Times New Roman" w:eastAsia="Times New Roman" w:hAnsi="Times New Roman"/>
                <w:color w:val="767171" w:themeColor="background2" w:themeShade="80"/>
                <w:sz w:val="24"/>
                <w:szCs w:val="24"/>
                <w:lang w:eastAsia="es-ES"/>
              </w:rPr>
              <w:t>0</w:t>
            </w:r>
          </w:p>
        </w:tc>
      </w:tr>
      <w:tr w:rsidR="00820FFE" w:rsidRPr="00820FFE" w14:paraId="53EB6DE1" w14:textId="77777777" w:rsidTr="00291822">
        <w:trPr>
          <w:trHeight w:val="313"/>
        </w:trPr>
        <w:tc>
          <w:tcPr>
            <w:tcW w:w="5958" w:type="dxa"/>
            <w:hideMark/>
          </w:tcPr>
          <w:p w14:paraId="7FBAAF66" w14:textId="0D0C5D6A"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2.2.4 - Transporte y Almacenaje</w:t>
            </w:r>
          </w:p>
        </w:tc>
        <w:tc>
          <w:tcPr>
            <w:tcW w:w="2402" w:type="dxa"/>
            <w:noWrap/>
            <w:hideMark/>
          </w:tcPr>
          <w:p w14:paraId="37E7D537" w14:textId="492D6E4B" w:rsidR="00300094" w:rsidRPr="00820FFE" w:rsidRDefault="00F709EB"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906</w:t>
            </w:r>
            <w:r w:rsidR="002D7EDB" w:rsidRPr="00820FFE">
              <w:rPr>
                <w:rFonts w:ascii="Times New Roman" w:eastAsia="Times New Roman" w:hAnsi="Times New Roman"/>
                <w:color w:val="767171" w:themeColor="background2" w:themeShade="80"/>
                <w:sz w:val="24"/>
                <w:szCs w:val="24"/>
                <w:lang w:eastAsia="es-ES"/>
              </w:rPr>
              <w:t>.</w:t>
            </w:r>
            <w:r w:rsidR="00FD1FB4" w:rsidRPr="00820FFE">
              <w:rPr>
                <w:rFonts w:ascii="Times New Roman" w:eastAsia="Times New Roman" w:hAnsi="Times New Roman"/>
                <w:color w:val="767171" w:themeColor="background2" w:themeShade="80"/>
                <w:sz w:val="24"/>
                <w:szCs w:val="24"/>
                <w:lang w:eastAsia="es-ES"/>
              </w:rPr>
              <w:t>331</w:t>
            </w:r>
            <w:r w:rsidR="002D7EDB" w:rsidRPr="00820FFE">
              <w:rPr>
                <w:rFonts w:ascii="Times New Roman" w:eastAsia="Times New Roman" w:hAnsi="Times New Roman"/>
                <w:color w:val="767171" w:themeColor="background2" w:themeShade="80"/>
                <w:sz w:val="24"/>
                <w:szCs w:val="24"/>
                <w:lang w:eastAsia="es-ES"/>
              </w:rPr>
              <w:t>,00</w:t>
            </w:r>
          </w:p>
        </w:tc>
      </w:tr>
      <w:tr w:rsidR="00820FFE" w:rsidRPr="00820FFE" w14:paraId="7BBAEA18" w14:textId="77777777" w:rsidTr="00291822">
        <w:trPr>
          <w:trHeight w:val="313"/>
        </w:trPr>
        <w:tc>
          <w:tcPr>
            <w:tcW w:w="5958" w:type="dxa"/>
            <w:hideMark/>
          </w:tcPr>
          <w:p w14:paraId="09E334D9" w14:textId="5950DC4D"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2.2.5 - Alquileres y Rentas</w:t>
            </w:r>
          </w:p>
        </w:tc>
        <w:tc>
          <w:tcPr>
            <w:tcW w:w="2402" w:type="dxa"/>
            <w:noWrap/>
            <w:hideMark/>
          </w:tcPr>
          <w:p w14:paraId="6C6F0FB8" w14:textId="4A9982F5" w:rsidR="00300094" w:rsidRPr="00820FFE" w:rsidRDefault="00CF2A0F" w:rsidP="0030009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w:t>
            </w:r>
            <w:r w:rsidR="002D7EDB" w:rsidRPr="00820FFE">
              <w:rPr>
                <w:rFonts w:ascii="Times New Roman" w:eastAsia="Times New Roman" w:hAnsi="Times New Roman"/>
                <w:color w:val="767171" w:themeColor="background2" w:themeShade="80"/>
                <w:sz w:val="24"/>
                <w:szCs w:val="24"/>
                <w:lang w:eastAsia="es-ES"/>
              </w:rPr>
              <w:t>.</w:t>
            </w:r>
            <w:r w:rsidR="00FD1FB4" w:rsidRPr="00820FFE">
              <w:rPr>
                <w:rFonts w:ascii="Times New Roman" w:eastAsia="Times New Roman" w:hAnsi="Times New Roman"/>
                <w:color w:val="767171" w:themeColor="background2" w:themeShade="80"/>
                <w:sz w:val="24"/>
                <w:szCs w:val="24"/>
                <w:lang w:eastAsia="es-ES"/>
              </w:rPr>
              <w:t>2</w:t>
            </w:r>
            <w:r w:rsidRPr="00820FFE">
              <w:rPr>
                <w:rFonts w:ascii="Times New Roman" w:eastAsia="Times New Roman" w:hAnsi="Times New Roman"/>
                <w:color w:val="767171" w:themeColor="background2" w:themeShade="80"/>
                <w:sz w:val="24"/>
                <w:szCs w:val="24"/>
                <w:lang w:eastAsia="es-ES"/>
              </w:rPr>
              <w:t>85</w:t>
            </w:r>
            <w:r w:rsidR="002D7EDB" w:rsidRPr="00820FFE">
              <w:rPr>
                <w:rFonts w:ascii="Times New Roman" w:eastAsia="Times New Roman" w:hAnsi="Times New Roman"/>
                <w:color w:val="767171" w:themeColor="background2" w:themeShade="80"/>
                <w:sz w:val="24"/>
                <w:szCs w:val="24"/>
                <w:lang w:eastAsia="es-ES"/>
              </w:rPr>
              <w:t>.</w:t>
            </w:r>
            <w:r w:rsidRPr="00820FFE">
              <w:rPr>
                <w:rFonts w:ascii="Times New Roman" w:eastAsia="Times New Roman" w:hAnsi="Times New Roman"/>
                <w:color w:val="767171" w:themeColor="background2" w:themeShade="80"/>
                <w:sz w:val="24"/>
                <w:szCs w:val="24"/>
                <w:lang w:eastAsia="es-ES"/>
              </w:rPr>
              <w:t>000</w:t>
            </w:r>
            <w:r w:rsidR="002D7EDB" w:rsidRPr="00820FFE">
              <w:rPr>
                <w:rFonts w:ascii="Times New Roman" w:eastAsia="Times New Roman" w:hAnsi="Times New Roman"/>
                <w:color w:val="767171" w:themeColor="background2" w:themeShade="80"/>
                <w:sz w:val="24"/>
                <w:szCs w:val="24"/>
                <w:lang w:eastAsia="es-ES"/>
              </w:rPr>
              <w:t>,00</w:t>
            </w:r>
          </w:p>
        </w:tc>
      </w:tr>
      <w:tr w:rsidR="00820FFE" w:rsidRPr="00820FFE" w14:paraId="77D091DA" w14:textId="77777777" w:rsidTr="00291822">
        <w:trPr>
          <w:trHeight w:val="313"/>
        </w:trPr>
        <w:tc>
          <w:tcPr>
            <w:tcW w:w="5958" w:type="dxa"/>
            <w:hideMark/>
          </w:tcPr>
          <w:p w14:paraId="4CB39C6B" w14:textId="2DB4F4C7"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2.2.6 - Seguros</w:t>
            </w:r>
          </w:p>
        </w:tc>
        <w:tc>
          <w:tcPr>
            <w:tcW w:w="2402" w:type="dxa"/>
            <w:noWrap/>
            <w:hideMark/>
          </w:tcPr>
          <w:p w14:paraId="21849EE6" w14:textId="568E816D" w:rsidR="00300094" w:rsidRPr="00820FFE" w:rsidRDefault="00F709EB"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5</w:t>
            </w:r>
            <w:r w:rsidR="002D7EDB" w:rsidRPr="00820FFE">
              <w:rPr>
                <w:rFonts w:ascii="Times New Roman" w:eastAsia="Times New Roman" w:hAnsi="Times New Roman"/>
                <w:color w:val="767171" w:themeColor="background2" w:themeShade="80"/>
                <w:sz w:val="24"/>
                <w:szCs w:val="24"/>
                <w:lang w:eastAsia="es-ES"/>
              </w:rPr>
              <w:t>.</w:t>
            </w:r>
            <w:r w:rsidR="00914072" w:rsidRPr="00820FFE">
              <w:rPr>
                <w:rFonts w:ascii="Times New Roman" w:eastAsia="Times New Roman" w:hAnsi="Times New Roman"/>
                <w:color w:val="767171" w:themeColor="background2" w:themeShade="80"/>
                <w:sz w:val="24"/>
                <w:szCs w:val="24"/>
                <w:lang w:eastAsia="es-ES"/>
              </w:rPr>
              <w:t>330</w:t>
            </w:r>
            <w:r w:rsidR="002D7EDB"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875</w:t>
            </w:r>
            <w:r w:rsidR="002D7EDB" w:rsidRPr="00820FFE">
              <w:rPr>
                <w:rFonts w:ascii="Times New Roman" w:eastAsia="Times New Roman" w:hAnsi="Times New Roman"/>
                <w:color w:val="767171" w:themeColor="background2" w:themeShade="80"/>
                <w:sz w:val="24"/>
                <w:szCs w:val="24"/>
                <w:lang w:eastAsia="es-ES"/>
              </w:rPr>
              <w:t>,</w:t>
            </w:r>
            <w:r w:rsidR="00914072" w:rsidRPr="00820FFE">
              <w:rPr>
                <w:rFonts w:ascii="Times New Roman" w:eastAsia="Times New Roman" w:hAnsi="Times New Roman"/>
                <w:color w:val="767171" w:themeColor="background2" w:themeShade="80"/>
                <w:sz w:val="24"/>
                <w:szCs w:val="24"/>
                <w:lang w:eastAsia="es-ES"/>
              </w:rPr>
              <w:t>00</w:t>
            </w:r>
          </w:p>
        </w:tc>
      </w:tr>
      <w:tr w:rsidR="00820FFE" w:rsidRPr="00820FFE" w14:paraId="2C70A2DC" w14:textId="77777777" w:rsidTr="00291822">
        <w:trPr>
          <w:trHeight w:val="563"/>
        </w:trPr>
        <w:tc>
          <w:tcPr>
            <w:tcW w:w="5958" w:type="dxa"/>
            <w:hideMark/>
          </w:tcPr>
          <w:p w14:paraId="17785029" w14:textId="6D27F6E6"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2.2.7 - Servicios de Conservación, Reparaciones Menores </w:t>
            </w:r>
            <w:r w:rsidR="00F304DE" w:rsidRPr="00820FFE">
              <w:rPr>
                <w:rFonts w:ascii="Times New Roman" w:eastAsia="Times New Roman" w:hAnsi="Times New Roman"/>
                <w:color w:val="767171" w:themeColor="background2" w:themeShade="80"/>
                <w:sz w:val="24"/>
                <w:szCs w:val="24"/>
                <w:lang w:eastAsia="es-ES"/>
              </w:rPr>
              <w:t>e</w:t>
            </w:r>
            <w:r w:rsidRPr="00820FFE">
              <w:rPr>
                <w:rFonts w:ascii="Times New Roman" w:eastAsia="Times New Roman" w:hAnsi="Times New Roman"/>
                <w:color w:val="767171" w:themeColor="background2" w:themeShade="80"/>
                <w:sz w:val="24"/>
                <w:szCs w:val="24"/>
                <w:lang w:eastAsia="es-ES"/>
              </w:rPr>
              <w:t xml:space="preserve"> Instalaciones Temporales</w:t>
            </w:r>
          </w:p>
        </w:tc>
        <w:tc>
          <w:tcPr>
            <w:tcW w:w="2402" w:type="dxa"/>
            <w:noWrap/>
            <w:hideMark/>
          </w:tcPr>
          <w:p w14:paraId="7DA7E106" w14:textId="3C88D43A" w:rsidR="00300094" w:rsidRPr="00820FFE" w:rsidRDefault="00F709EB"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2</w:t>
            </w:r>
            <w:r w:rsidR="00CF2A0F"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482</w:t>
            </w:r>
            <w:r w:rsidR="00844384"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284</w:t>
            </w:r>
            <w:r w:rsidR="002D7EDB"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88</w:t>
            </w:r>
          </w:p>
        </w:tc>
      </w:tr>
      <w:tr w:rsidR="00820FFE" w:rsidRPr="00820FFE" w14:paraId="5EB4CB3E" w14:textId="77777777" w:rsidTr="00291822">
        <w:trPr>
          <w:trHeight w:val="553"/>
        </w:trPr>
        <w:tc>
          <w:tcPr>
            <w:tcW w:w="5958" w:type="dxa"/>
            <w:hideMark/>
          </w:tcPr>
          <w:p w14:paraId="7824992D" w14:textId="32F568F6"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highlight w:val="yellow"/>
                <w:lang w:eastAsia="es-ES"/>
              </w:rPr>
            </w:pPr>
            <w:r w:rsidRPr="00820FFE">
              <w:rPr>
                <w:rFonts w:ascii="Times New Roman" w:eastAsia="Times New Roman" w:hAnsi="Times New Roman"/>
                <w:color w:val="767171" w:themeColor="background2" w:themeShade="80"/>
                <w:sz w:val="24"/>
                <w:szCs w:val="24"/>
                <w:lang w:eastAsia="es-ES"/>
              </w:rPr>
              <w:t xml:space="preserve">2.2.8 - Otros Servicios </w:t>
            </w:r>
            <w:r w:rsidR="00F304DE" w:rsidRPr="00820FFE">
              <w:rPr>
                <w:rFonts w:ascii="Times New Roman" w:eastAsia="Times New Roman" w:hAnsi="Times New Roman"/>
                <w:color w:val="767171" w:themeColor="background2" w:themeShade="80"/>
                <w:sz w:val="24"/>
                <w:szCs w:val="24"/>
                <w:lang w:eastAsia="es-ES"/>
              </w:rPr>
              <w:t>n</w:t>
            </w:r>
            <w:r w:rsidRPr="00820FFE">
              <w:rPr>
                <w:rFonts w:ascii="Times New Roman" w:eastAsia="Times New Roman" w:hAnsi="Times New Roman"/>
                <w:color w:val="767171" w:themeColor="background2" w:themeShade="80"/>
                <w:sz w:val="24"/>
                <w:szCs w:val="24"/>
                <w:lang w:eastAsia="es-ES"/>
              </w:rPr>
              <w:t xml:space="preserve">o Incluidos </w:t>
            </w:r>
            <w:r w:rsidR="00F304DE" w:rsidRPr="00820FFE">
              <w:rPr>
                <w:rFonts w:ascii="Times New Roman" w:eastAsia="Times New Roman" w:hAnsi="Times New Roman"/>
                <w:color w:val="767171" w:themeColor="background2" w:themeShade="80"/>
                <w:sz w:val="24"/>
                <w:szCs w:val="24"/>
                <w:lang w:eastAsia="es-ES"/>
              </w:rPr>
              <w:t>e</w:t>
            </w:r>
            <w:r w:rsidRPr="00820FFE">
              <w:rPr>
                <w:rFonts w:ascii="Times New Roman" w:eastAsia="Times New Roman" w:hAnsi="Times New Roman"/>
                <w:color w:val="767171" w:themeColor="background2" w:themeShade="80"/>
                <w:sz w:val="24"/>
                <w:szCs w:val="24"/>
                <w:lang w:eastAsia="es-ES"/>
              </w:rPr>
              <w:t>n Conceptos Anteriores</w:t>
            </w:r>
          </w:p>
        </w:tc>
        <w:tc>
          <w:tcPr>
            <w:tcW w:w="2402" w:type="dxa"/>
            <w:noWrap/>
            <w:hideMark/>
          </w:tcPr>
          <w:p w14:paraId="2F154996" w14:textId="77FCCE36" w:rsidR="00300094" w:rsidRPr="00820FFE" w:rsidRDefault="00844384" w:rsidP="0030009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w:t>
            </w:r>
            <w:r w:rsidR="00F709EB">
              <w:rPr>
                <w:rFonts w:ascii="Times New Roman" w:eastAsia="Times New Roman" w:hAnsi="Times New Roman"/>
                <w:color w:val="767171" w:themeColor="background2" w:themeShade="80"/>
                <w:sz w:val="24"/>
                <w:szCs w:val="24"/>
                <w:lang w:eastAsia="es-ES"/>
              </w:rPr>
              <w:t>887</w:t>
            </w:r>
            <w:r w:rsidRPr="00820FFE">
              <w:rPr>
                <w:rFonts w:ascii="Times New Roman" w:eastAsia="Times New Roman" w:hAnsi="Times New Roman"/>
                <w:color w:val="767171" w:themeColor="background2" w:themeShade="80"/>
                <w:sz w:val="24"/>
                <w:szCs w:val="24"/>
                <w:lang w:eastAsia="es-ES"/>
              </w:rPr>
              <w:t>.</w:t>
            </w:r>
            <w:r w:rsidR="00F709EB">
              <w:rPr>
                <w:rFonts w:ascii="Times New Roman" w:eastAsia="Times New Roman" w:hAnsi="Times New Roman"/>
                <w:color w:val="767171" w:themeColor="background2" w:themeShade="80"/>
                <w:sz w:val="24"/>
                <w:szCs w:val="24"/>
                <w:lang w:eastAsia="es-ES"/>
              </w:rPr>
              <w:t>22</w:t>
            </w:r>
            <w:r w:rsidRPr="00820FFE">
              <w:rPr>
                <w:rFonts w:ascii="Times New Roman" w:eastAsia="Times New Roman" w:hAnsi="Times New Roman"/>
                <w:color w:val="767171" w:themeColor="background2" w:themeShade="80"/>
                <w:sz w:val="24"/>
                <w:szCs w:val="24"/>
                <w:lang w:eastAsia="es-ES"/>
              </w:rPr>
              <w:t>3</w:t>
            </w:r>
            <w:r w:rsidR="00F073CD">
              <w:rPr>
                <w:rFonts w:ascii="Times New Roman" w:eastAsia="Times New Roman" w:hAnsi="Times New Roman"/>
                <w:color w:val="767171" w:themeColor="background2" w:themeShade="80"/>
                <w:sz w:val="24"/>
                <w:szCs w:val="24"/>
                <w:lang w:eastAsia="es-ES"/>
              </w:rPr>
              <w:t>,</w:t>
            </w:r>
            <w:r w:rsidRPr="00820FFE">
              <w:rPr>
                <w:rFonts w:ascii="Times New Roman" w:eastAsia="Times New Roman" w:hAnsi="Times New Roman"/>
                <w:color w:val="767171" w:themeColor="background2" w:themeShade="80"/>
                <w:sz w:val="24"/>
                <w:szCs w:val="24"/>
                <w:lang w:eastAsia="es-ES"/>
              </w:rPr>
              <w:t>00</w:t>
            </w:r>
          </w:p>
        </w:tc>
      </w:tr>
      <w:tr w:rsidR="00820FFE" w:rsidRPr="00820FFE" w14:paraId="2A83FC24" w14:textId="77777777" w:rsidTr="00291822">
        <w:trPr>
          <w:trHeight w:val="313"/>
        </w:trPr>
        <w:tc>
          <w:tcPr>
            <w:tcW w:w="5958" w:type="dxa"/>
            <w:hideMark/>
          </w:tcPr>
          <w:p w14:paraId="58E5FBDD" w14:textId="24F8CF1C"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2.2.9 - Otras Contrataciones </w:t>
            </w:r>
            <w:r w:rsidR="00F304DE"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Servicios</w:t>
            </w:r>
          </w:p>
        </w:tc>
        <w:tc>
          <w:tcPr>
            <w:tcW w:w="2402" w:type="dxa"/>
            <w:noWrap/>
            <w:hideMark/>
          </w:tcPr>
          <w:p w14:paraId="09FC2E2C" w14:textId="535DA432" w:rsidR="00300094" w:rsidRPr="00820FFE" w:rsidRDefault="00F073CD"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1.954</w:t>
            </w:r>
            <w:r w:rsidR="00844384" w:rsidRPr="00820FFE">
              <w:rPr>
                <w:rFonts w:ascii="Times New Roman" w:eastAsia="Times New Roman" w:hAnsi="Times New Roman"/>
                <w:color w:val="767171" w:themeColor="background2" w:themeShade="80"/>
                <w:sz w:val="24"/>
                <w:szCs w:val="24"/>
                <w:lang w:eastAsia="es-ES"/>
              </w:rPr>
              <w:t>.8</w:t>
            </w:r>
            <w:r>
              <w:rPr>
                <w:rFonts w:ascii="Times New Roman" w:eastAsia="Times New Roman" w:hAnsi="Times New Roman"/>
                <w:color w:val="767171" w:themeColor="background2" w:themeShade="80"/>
                <w:sz w:val="24"/>
                <w:szCs w:val="24"/>
                <w:lang w:eastAsia="es-ES"/>
              </w:rPr>
              <w:t>82</w:t>
            </w:r>
            <w:r w:rsidR="00844384"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40</w:t>
            </w:r>
          </w:p>
        </w:tc>
      </w:tr>
      <w:tr w:rsidR="00820FFE" w:rsidRPr="00820FFE" w14:paraId="1DFD3483" w14:textId="77777777" w:rsidTr="00291822">
        <w:trPr>
          <w:trHeight w:val="313"/>
        </w:trPr>
        <w:tc>
          <w:tcPr>
            <w:tcW w:w="5958" w:type="dxa"/>
            <w:hideMark/>
          </w:tcPr>
          <w:p w14:paraId="246CC6B9" w14:textId="6E48603F" w:rsidR="00300094" w:rsidRPr="00820FFE" w:rsidRDefault="002D7EDB" w:rsidP="00300094">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2.3 - Materiales y Suministros</w:t>
            </w:r>
          </w:p>
        </w:tc>
        <w:tc>
          <w:tcPr>
            <w:tcW w:w="2402" w:type="dxa"/>
            <w:noWrap/>
            <w:hideMark/>
          </w:tcPr>
          <w:p w14:paraId="7C107248" w14:textId="0AD21D6B" w:rsidR="00300094" w:rsidRPr="00820FFE" w:rsidRDefault="00F073CD" w:rsidP="00300094">
            <w:pPr>
              <w:spacing w:after="0" w:line="240" w:lineRule="auto"/>
              <w:jc w:val="right"/>
              <w:rPr>
                <w:rFonts w:ascii="Times New Roman" w:eastAsia="Times New Roman" w:hAnsi="Times New Roman"/>
                <w:b/>
                <w:bCs/>
                <w:color w:val="767171" w:themeColor="background2" w:themeShade="80"/>
                <w:sz w:val="24"/>
                <w:szCs w:val="24"/>
                <w:lang w:eastAsia="es-ES"/>
              </w:rPr>
            </w:pPr>
            <w:r>
              <w:rPr>
                <w:rFonts w:ascii="Times New Roman" w:eastAsia="Times New Roman" w:hAnsi="Times New Roman"/>
                <w:b/>
                <w:bCs/>
                <w:color w:val="767171" w:themeColor="background2" w:themeShade="80"/>
                <w:sz w:val="24"/>
                <w:szCs w:val="24"/>
                <w:lang w:eastAsia="es-ES"/>
              </w:rPr>
              <w:t>23</w:t>
            </w:r>
            <w:r w:rsidR="002D7EDB" w:rsidRPr="00820FFE">
              <w:rPr>
                <w:rFonts w:ascii="Times New Roman" w:eastAsia="Times New Roman" w:hAnsi="Times New Roman"/>
                <w:b/>
                <w:bCs/>
                <w:color w:val="767171" w:themeColor="background2" w:themeShade="80"/>
                <w:sz w:val="24"/>
                <w:szCs w:val="24"/>
                <w:lang w:eastAsia="es-ES"/>
              </w:rPr>
              <w:t>.</w:t>
            </w:r>
            <w:r>
              <w:rPr>
                <w:rFonts w:ascii="Times New Roman" w:eastAsia="Times New Roman" w:hAnsi="Times New Roman"/>
                <w:b/>
                <w:bCs/>
                <w:color w:val="767171" w:themeColor="background2" w:themeShade="80"/>
                <w:sz w:val="24"/>
                <w:szCs w:val="24"/>
                <w:lang w:eastAsia="es-ES"/>
              </w:rPr>
              <w:t>937</w:t>
            </w:r>
            <w:r w:rsidR="002D7EDB" w:rsidRPr="00820FFE">
              <w:rPr>
                <w:rFonts w:ascii="Times New Roman" w:eastAsia="Times New Roman" w:hAnsi="Times New Roman"/>
                <w:b/>
                <w:bCs/>
                <w:color w:val="767171" w:themeColor="background2" w:themeShade="80"/>
                <w:sz w:val="24"/>
                <w:szCs w:val="24"/>
                <w:lang w:eastAsia="es-ES"/>
              </w:rPr>
              <w:t>.</w:t>
            </w:r>
            <w:r>
              <w:rPr>
                <w:rFonts w:ascii="Times New Roman" w:eastAsia="Times New Roman" w:hAnsi="Times New Roman"/>
                <w:b/>
                <w:bCs/>
                <w:color w:val="767171" w:themeColor="background2" w:themeShade="80"/>
                <w:sz w:val="24"/>
                <w:szCs w:val="24"/>
                <w:lang w:eastAsia="es-ES"/>
              </w:rPr>
              <w:t>302</w:t>
            </w:r>
            <w:r w:rsidR="002D7EDB" w:rsidRPr="00820FFE">
              <w:rPr>
                <w:rFonts w:ascii="Times New Roman" w:eastAsia="Times New Roman" w:hAnsi="Times New Roman"/>
                <w:b/>
                <w:bCs/>
                <w:color w:val="767171" w:themeColor="background2" w:themeShade="80"/>
                <w:sz w:val="24"/>
                <w:szCs w:val="24"/>
                <w:lang w:eastAsia="es-ES"/>
              </w:rPr>
              <w:t>,</w:t>
            </w:r>
            <w:r>
              <w:rPr>
                <w:rFonts w:ascii="Times New Roman" w:eastAsia="Times New Roman" w:hAnsi="Times New Roman"/>
                <w:b/>
                <w:bCs/>
                <w:color w:val="767171" w:themeColor="background2" w:themeShade="80"/>
                <w:sz w:val="24"/>
                <w:szCs w:val="24"/>
                <w:lang w:eastAsia="es-ES"/>
              </w:rPr>
              <w:t>36</w:t>
            </w:r>
          </w:p>
        </w:tc>
      </w:tr>
      <w:tr w:rsidR="00820FFE" w:rsidRPr="00820FFE" w14:paraId="29BA2BB2" w14:textId="77777777" w:rsidTr="00291822">
        <w:trPr>
          <w:trHeight w:val="313"/>
        </w:trPr>
        <w:tc>
          <w:tcPr>
            <w:tcW w:w="5958" w:type="dxa"/>
            <w:hideMark/>
          </w:tcPr>
          <w:p w14:paraId="15D43EEA" w14:textId="2C2DF62E"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2.3.1 - Alimentos </w:t>
            </w:r>
            <w:r w:rsidR="00F304DE" w:rsidRPr="00820FFE">
              <w:rPr>
                <w:rFonts w:ascii="Times New Roman" w:eastAsia="Times New Roman" w:hAnsi="Times New Roman"/>
                <w:color w:val="767171" w:themeColor="background2" w:themeShade="80"/>
                <w:sz w:val="24"/>
                <w:szCs w:val="24"/>
                <w:lang w:eastAsia="es-ES"/>
              </w:rPr>
              <w:t>y</w:t>
            </w:r>
            <w:r w:rsidRPr="00820FFE">
              <w:rPr>
                <w:rFonts w:ascii="Times New Roman" w:eastAsia="Times New Roman" w:hAnsi="Times New Roman"/>
                <w:color w:val="767171" w:themeColor="background2" w:themeShade="80"/>
                <w:sz w:val="24"/>
                <w:szCs w:val="24"/>
                <w:lang w:eastAsia="es-ES"/>
              </w:rPr>
              <w:t xml:space="preserve"> Productos Agroforestales</w:t>
            </w:r>
          </w:p>
        </w:tc>
        <w:tc>
          <w:tcPr>
            <w:tcW w:w="2402" w:type="dxa"/>
            <w:noWrap/>
            <w:hideMark/>
          </w:tcPr>
          <w:p w14:paraId="0A7E48C4" w14:textId="1C8EBD2A" w:rsidR="00300094" w:rsidRPr="00820FFE" w:rsidRDefault="00370F10" w:rsidP="0030009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1.037.124</w:t>
            </w:r>
            <w:r w:rsidR="00F073CD">
              <w:rPr>
                <w:rFonts w:ascii="Times New Roman" w:eastAsia="Times New Roman" w:hAnsi="Times New Roman"/>
                <w:color w:val="767171" w:themeColor="background2" w:themeShade="80"/>
                <w:sz w:val="24"/>
                <w:szCs w:val="24"/>
                <w:lang w:eastAsia="es-ES"/>
              </w:rPr>
              <w:t>,</w:t>
            </w:r>
            <w:r w:rsidRPr="00820FFE">
              <w:rPr>
                <w:rFonts w:ascii="Times New Roman" w:eastAsia="Times New Roman" w:hAnsi="Times New Roman"/>
                <w:color w:val="767171" w:themeColor="background2" w:themeShade="80"/>
                <w:sz w:val="24"/>
                <w:szCs w:val="24"/>
                <w:lang w:eastAsia="es-ES"/>
              </w:rPr>
              <w:t>32</w:t>
            </w:r>
          </w:p>
        </w:tc>
      </w:tr>
      <w:tr w:rsidR="00820FFE" w:rsidRPr="00820FFE" w14:paraId="1673A873" w14:textId="77777777" w:rsidTr="00291822">
        <w:trPr>
          <w:trHeight w:val="313"/>
        </w:trPr>
        <w:tc>
          <w:tcPr>
            <w:tcW w:w="5958" w:type="dxa"/>
            <w:hideMark/>
          </w:tcPr>
          <w:p w14:paraId="662B10BF" w14:textId="06CBEF32"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2.3.2 - Textiles </w:t>
            </w:r>
            <w:r w:rsidR="00F304DE" w:rsidRPr="00820FFE">
              <w:rPr>
                <w:rFonts w:ascii="Times New Roman" w:eastAsia="Times New Roman" w:hAnsi="Times New Roman"/>
                <w:color w:val="767171" w:themeColor="background2" w:themeShade="80"/>
                <w:sz w:val="24"/>
                <w:szCs w:val="24"/>
                <w:lang w:eastAsia="es-ES"/>
              </w:rPr>
              <w:t>y</w:t>
            </w:r>
            <w:r w:rsidRPr="00820FFE">
              <w:rPr>
                <w:rFonts w:ascii="Times New Roman" w:eastAsia="Times New Roman" w:hAnsi="Times New Roman"/>
                <w:color w:val="767171" w:themeColor="background2" w:themeShade="80"/>
                <w:sz w:val="24"/>
                <w:szCs w:val="24"/>
                <w:lang w:eastAsia="es-ES"/>
              </w:rPr>
              <w:t xml:space="preserve"> Vestuarios</w:t>
            </w:r>
          </w:p>
        </w:tc>
        <w:tc>
          <w:tcPr>
            <w:tcW w:w="2402" w:type="dxa"/>
            <w:noWrap/>
            <w:hideMark/>
          </w:tcPr>
          <w:p w14:paraId="1D2E5B5C" w14:textId="7133F13D" w:rsidR="00300094" w:rsidRPr="00820FFE" w:rsidRDefault="00F073CD"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1.162.616,00</w:t>
            </w:r>
          </w:p>
        </w:tc>
      </w:tr>
      <w:tr w:rsidR="00820FFE" w:rsidRPr="00820FFE" w14:paraId="0AE00480" w14:textId="77777777" w:rsidTr="00291822">
        <w:trPr>
          <w:trHeight w:val="313"/>
        </w:trPr>
        <w:tc>
          <w:tcPr>
            <w:tcW w:w="5958" w:type="dxa"/>
            <w:hideMark/>
          </w:tcPr>
          <w:p w14:paraId="6E11F6F3" w14:textId="2A9CEBAA"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2.3.3 - Productos </w:t>
            </w:r>
            <w:r w:rsidR="00F304DE"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Papel, Cartón </w:t>
            </w:r>
            <w:r w:rsidR="00F304DE" w:rsidRPr="00820FFE">
              <w:rPr>
                <w:rFonts w:ascii="Times New Roman" w:eastAsia="Times New Roman" w:hAnsi="Times New Roman"/>
                <w:color w:val="767171" w:themeColor="background2" w:themeShade="80"/>
                <w:sz w:val="24"/>
                <w:szCs w:val="24"/>
                <w:lang w:eastAsia="es-ES"/>
              </w:rPr>
              <w:t xml:space="preserve">e </w:t>
            </w:r>
            <w:r w:rsidRPr="00820FFE">
              <w:rPr>
                <w:rFonts w:ascii="Times New Roman" w:eastAsia="Times New Roman" w:hAnsi="Times New Roman"/>
                <w:color w:val="767171" w:themeColor="background2" w:themeShade="80"/>
                <w:sz w:val="24"/>
                <w:szCs w:val="24"/>
                <w:lang w:eastAsia="es-ES"/>
              </w:rPr>
              <w:t>Impresos</w:t>
            </w:r>
          </w:p>
        </w:tc>
        <w:tc>
          <w:tcPr>
            <w:tcW w:w="2402" w:type="dxa"/>
            <w:noWrap/>
            <w:hideMark/>
          </w:tcPr>
          <w:p w14:paraId="423BCACD" w14:textId="1F6A970A" w:rsidR="00300094" w:rsidRPr="00820FFE" w:rsidRDefault="00811FD0"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1</w:t>
            </w:r>
            <w:r w:rsidR="00370F10"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719</w:t>
            </w:r>
            <w:r w:rsidR="00370F10"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157,45</w:t>
            </w:r>
          </w:p>
        </w:tc>
      </w:tr>
      <w:tr w:rsidR="00820FFE" w:rsidRPr="00820FFE" w14:paraId="69BF2CF5" w14:textId="77777777" w:rsidTr="00291822">
        <w:trPr>
          <w:trHeight w:val="313"/>
        </w:trPr>
        <w:tc>
          <w:tcPr>
            <w:tcW w:w="5958" w:type="dxa"/>
            <w:hideMark/>
          </w:tcPr>
          <w:p w14:paraId="4F1956CD" w14:textId="0E7C311A"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2.3.4 - Productos Farmacéuticos</w:t>
            </w:r>
          </w:p>
        </w:tc>
        <w:tc>
          <w:tcPr>
            <w:tcW w:w="2402" w:type="dxa"/>
            <w:noWrap/>
            <w:hideMark/>
          </w:tcPr>
          <w:p w14:paraId="1A23C812" w14:textId="5D7DF96F" w:rsidR="00300094" w:rsidRPr="00820FFE" w:rsidRDefault="007C59C2" w:rsidP="004528B9">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51</w:t>
            </w:r>
            <w:r w:rsidR="002D7EDB" w:rsidRPr="00820FFE">
              <w:rPr>
                <w:rFonts w:ascii="Times New Roman" w:eastAsia="Times New Roman" w:hAnsi="Times New Roman"/>
                <w:color w:val="767171" w:themeColor="background2" w:themeShade="80"/>
                <w:sz w:val="24"/>
                <w:szCs w:val="24"/>
                <w:lang w:eastAsia="es-ES"/>
              </w:rPr>
              <w:t>.</w:t>
            </w:r>
            <w:r w:rsidRPr="00820FFE">
              <w:rPr>
                <w:rFonts w:ascii="Times New Roman" w:eastAsia="Times New Roman" w:hAnsi="Times New Roman"/>
                <w:color w:val="767171" w:themeColor="background2" w:themeShade="80"/>
                <w:sz w:val="24"/>
                <w:szCs w:val="24"/>
                <w:lang w:eastAsia="es-ES"/>
              </w:rPr>
              <w:t>437</w:t>
            </w:r>
            <w:r w:rsidR="002D7EDB" w:rsidRPr="00820FFE">
              <w:rPr>
                <w:rFonts w:ascii="Times New Roman" w:eastAsia="Times New Roman" w:hAnsi="Times New Roman"/>
                <w:color w:val="767171" w:themeColor="background2" w:themeShade="80"/>
                <w:sz w:val="24"/>
                <w:szCs w:val="24"/>
                <w:lang w:eastAsia="es-ES"/>
              </w:rPr>
              <w:t>,</w:t>
            </w:r>
            <w:r w:rsidRPr="00820FFE">
              <w:rPr>
                <w:rFonts w:ascii="Times New Roman" w:eastAsia="Times New Roman" w:hAnsi="Times New Roman"/>
                <w:color w:val="767171" w:themeColor="background2" w:themeShade="80"/>
                <w:sz w:val="24"/>
                <w:szCs w:val="24"/>
                <w:lang w:eastAsia="es-ES"/>
              </w:rPr>
              <w:t>47</w:t>
            </w:r>
          </w:p>
        </w:tc>
      </w:tr>
      <w:tr w:rsidR="00820FFE" w:rsidRPr="00820FFE" w14:paraId="3945056C" w14:textId="77777777" w:rsidTr="00291822">
        <w:trPr>
          <w:trHeight w:val="313"/>
        </w:trPr>
        <w:tc>
          <w:tcPr>
            <w:tcW w:w="5958" w:type="dxa"/>
            <w:hideMark/>
          </w:tcPr>
          <w:p w14:paraId="662CABB6" w14:textId="47E8195D"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2.3.5 - Productos </w:t>
            </w:r>
            <w:r w:rsidR="00F304DE"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Cuero, Caucho Y Plástico</w:t>
            </w:r>
          </w:p>
        </w:tc>
        <w:tc>
          <w:tcPr>
            <w:tcW w:w="2402" w:type="dxa"/>
            <w:noWrap/>
            <w:hideMark/>
          </w:tcPr>
          <w:p w14:paraId="5AC456DB" w14:textId="63516C4D" w:rsidR="00300094" w:rsidRPr="00820FFE" w:rsidRDefault="007C59C2" w:rsidP="0030009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w:t>
            </w:r>
            <w:r w:rsidR="00370F10" w:rsidRPr="00820FFE">
              <w:rPr>
                <w:rFonts w:ascii="Times New Roman" w:eastAsia="Times New Roman" w:hAnsi="Times New Roman"/>
                <w:color w:val="767171" w:themeColor="background2" w:themeShade="80"/>
                <w:sz w:val="24"/>
                <w:szCs w:val="24"/>
                <w:lang w:eastAsia="es-ES"/>
              </w:rPr>
              <w:t>4</w:t>
            </w:r>
            <w:r w:rsidR="002D7EDB" w:rsidRPr="00820FFE">
              <w:rPr>
                <w:rFonts w:ascii="Times New Roman" w:eastAsia="Times New Roman" w:hAnsi="Times New Roman"/>
                <w:color w:val="767171" w:themeColor="background2" w:themeShade="80"/>
                <w:sz w:val="24"/>
                <w:szCs w:val="24"/>
                <w:lang w:eastAsia="es-ES"/>
              </w:rPr>
              <w:t>.</w:t>
            </w:r>
            <w:r w:rsidR="00370F10" w:rsidRPr="00820FFE">
              <w:rPr>
                <w:rFonts w:ascii="Times New Roman" w:eastAsia="Times New Roman" w:hAnsi="Times New Roman"/>
                <w:color w:val="767171" w:themeColor="background2" w:themeShade="80"/>
                <w:sz w:val="24"/>
                <w:szCs w:val="24"/>
                <w:lang w:eastAsia="es-ES"/>
              </w:rPr>
              <w:t>130</w:t>
            </w:r>
            <w:r w:rsidR="002D7EDB" w:rsidRPr="00820FFE">
              <w:rPr>
                <w:rFonts w:ascii="Times New Roman" w:eastAsia="Times New Roman" w:hAnsi="Times New Roman"/>
                <w:color w:val="767171" w:themeColor="background2" w:themeShade="80"/>
                <w:sz w:val="24"/>
                <w:szCs w:val="24"/>
                <w:lang w:eastAsia="es-ES"/>
              </w:rPr>
              <w:t>,</w:t>
            </w:r>
            <w:r w:rsidR="00370F10" w:rsidRPr="00820FFE">
              <w:rPr>
                <w:rFonts w:ascii="Times New Roman" w:eastAsia="Times New Roman" w:hAnsi="Times New Roman"/>
                <w:color w:val="767171" w:themeColor="background2" w:themeShade="80"/>
                <w:sz w:val="24"/>
                <w:szCs w:val="24"/>
                <w:lang w:eastAsia="es-ES"/>
              </w:rPr>
              <w:t>77</w:t>
            </w:r>
          </w:p>
        </w:tc>
      </w:tr>
      <w:tr w:rsidR="00820FFE" w:rsidRPr="00820FFE" w14:paraId="436CA66D" w14:textId="77777777" w:rsidTr="00291822">
        <w:trPr>
          <w:trHeight w:val="313"/>
        </w:trPr>
        <w:tc>
          <w:tcPr>
            <w:tcW w:w="5958" w:type="dxa"/>
            <w:hideMark/>
          </w:tcPr>
          <w:p w14:paraId="27EDCF5C" w14:textId="0891C391"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2.3.6 - Productos </w:t>
            </w:r>
            <w:r w:rsidR="00F304DE"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Minerales, Metálicos </w:t>
            </w:r>
            <w:r w:rsidR="00F304DE" w:rsidRPr="00820FFE">
              <w:rPr>
                <w:rFonts w:ascii="Times New Roman" w:eastAsia="Times New Roman" w:hAnsi="Times New Roman"/>
                <w:color w:val="767171" w:themeColor="background2" w:themeShade="80"/>
                <w:sz w:val="24"/>
                <w:szCs w:val="24"/>
                <w:lang w:eastAsia="es-ES"/>
              </w:rPr>
              <w:t>y</w:t>
            </w:r>
            <w:r w:rsidRPr="00820FFE">
              <w:rPr>
                <w:rFonts w:ascii="Times New Roman" w:eastAsia="Times New Roman" w:hAnsi="Times New Roman"/>
                <w:color w:val="767171" w:themeColor="background2" w:themeShade="80"/>
                <w:sz w:val="24"/>
                <w:szCs w:val="24"/>
                <w:lang w:eastAsia="es-ES"/>
              </w:rPr>
              <w:t xml:space="preserve"> </w:t>
            </w:r>
            <w:r w:rsidR="00F304DE" w:rsidRPr="00820FFE">
              <w:rPr>
                <w:rFonts w:ascii="Times New Roman" w:eastAsia="Times New Roman" w:hAnsi="Times New Roman"/>
                <w:color w:val="767171" w:themeColor="background2" w:themeShade="80"/>
                <w:sz w:val="24"/>
                <w:szCs w:val="24"/>
                <w:lang w:eastAsia="es-ES"/>
              </w:rPr>
              <w:t>n</w:t>
            </w:r>
            <w:r w:rsidRPr="00820FFE">
              <w:rPr>
                <w:rFonts w:ascii="Times New Roman" w:eastAsia="Times New Roman" w:hAnsi="Times New Roman"/>
                <w:color w:val="767171" w:themeColor="background2" w:themeShade="80"/>
                <w:sz w:val="24"/>
                <w:szCs w:val="24"/>
                <w:lang w:eastAsia="es-ES"/>
              </w:rPr>
              <w:t>o Metálicos</w:t>
            </w:r>
          </w:p>
        </w:tc>
        <w:tc>
          <w:tcPr>
            <w:tcW w:w="2402" w:type="dxa"/>
            <w:noWrap/>
            <w:hideMark/>
          </w:tcPr>
          <w:p w14:paraId="6938CF11" w14:textId="0AB6341D" w:rsidR="00300094" w:rsidRPr="00820FFE" w:rsidRDefault="00370F10" w:rsidP="0030009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w:t>
            </w:r>
            <w:r w:rsidR="00E66CD0">
              <w:rPr>
                <w:rFonts w:ascii="Times New Roman" w:eastAsia="Times New Roman" w:hAnsi="Times New Roman"/>
                <w:color w:val="767171" w:themeColor="background2" w:themeShade="80"/>
                <w:sz w:val="24"/>
                <w:szCs w:val="24"/>
                <w:lang w:eastAsia="es-ES"/>
              </w:rPr>
              <w:t>62</w:t>
            </w:r>
            <w:r w:rsidRPr="00820FFE">
              <w:rPr>
                <w:rFonts w:ascii="Times New Roman" w:eastAsia="Times New Roman" w:hAnsi="Times New Roman"/>
                <w:color w:val="767171" w:themeColor="background2" w:themeShade="80"/>
                <w:sz w:val="24"/>
                <w:szCs w:val="24"/>
                <w:lang w:eastAsia="es-ES"/>
              </w:rPr>
              <w:t>.9</w:t>
            </w:r>
            <w:r w:rsidR="00E66CD0">
              <w:rPr>
                <w:rFonts w:ascii="Times New Roman" w:eastAsia="Times New Roman" w:hAnsi="Times New Roman"/>
                <w:color w:val="767171" w:themeColor="background2" w:themeShade="80"/>
                <w:sz w:val="24"/>
                <w:szCs w:val="24"/>
                <w:lang w:eastAsia="es-ES"/>
              </w:rPr>
              <w:t>75</w:t>
            </w:r>
            <w:r w:rsidRPr="00820FFE">
              <w:rPr>
                <w:rFonts w:ascii="Times New Roman" w:eastAsia="Times New Roman" w:hAnsi="Times New Roman"/>
                <w:color w:val="767171" w:themeColor="background2" w:themeShade="80"/>
                <w:sz w:val="24"/>
                <w:szCs w:val="24"/>
                <w:lang w:eastAsia="es-ES"/>
              </w:rPr>
              <w:t>,11</w:t>
            </w:r>
          </w:p>
        </w:tc>
      </w:tr>
      <w:tr w:rsidR="00820FFE" w:rsidRPr="00820FFE" w14:paraId="1B7F6CFA" w14:textId="77777777" w:rsidTr="00291822">
        <w:trPr>
          <w:trHeight w:val="521"/>
        </w:trPr>
        <w:tc>
          <w:tcPr>
            <w:tcW w:w="5958" w:type="dxa"/>
            <w:hideMark/>
          </w:tcPr>
          <w:p w14:paraId="3A3988FA" w14:textId="0A06FDFA"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2.3.7 - Combustibles, Lubricantes, Productos Químicos Y Conexos</w:t>
            </w:r>
          </w:p>
        </w:tc>
        <w:tc>
          <w:tcPr>
            <w:tcW w:w="2402" w:type="dxa"/>
            <w:noWrap/>
            <w:hideMark/>
          </w:tcPr>
          <w:p w14:paraId="4C48AF71" w14:textId="5F9E448F" w:rsidR="00300094" w:rsidRPr="00820FFE" w:rsidRDefault="00811FD0"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13</w:t>
            </w:r>
            <w:r w:rsidR="002D7EDB"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454</w:t>
            </w:r>
            <w:r w:rsidR="002D7EDB"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595</w:t>
            </w:r>
            <w:r w:rsidR="002D7EDB" w:rsidRPr="00820FFE">
              <w:rPr>
                <w:rFonts w:ascii="Times New Roman" w:eastAsia="Times New Roman" w:hAnsi="Times New Roman"/>
                <w:color w:val="767171" w:themeColor="background2" w:themeShade="80"/>
                <w:sz w:val="24"/>
                <w:szCs w:val="24"/>
                <w:lang w:eastAsia="es-ES"/>
              </w:rPr>
              <w:t>,</w:t>
            </w:r>
            <w:r w:rsidR="00370F10" w:rsidRPr="00820FFE">
              <w:rPr>
                <w:rFonts w:ascii="Times New Roman" w:eastAsia="Times New Roman" w:hAnsi="Times New Roman"/>
                <w:color w:val="767171" w:themeColor="background2" w:themeShade="80"/>
                <w:sz w:val="24"/>
                <w:szCs w:val="24"/>
                <w:lang w:eastAsia="es-ES"/>
              </w:rPr>
              <w:t>2</w:t>
            </w:r>
            <w:r>
              <w:rPr>
                <w:rFonts w:ascii="Times New Roman" w:eastAsia="Times New Roman" w:hAnsi="Times New Roman"/>
                <w:color w:val="767171" w:themeColor="background2" w:themeShade="80"/>
                <w:sz w:val="24"/>
                <w:szCs w:val="24"/>
                <w:lang w:eastAsia="es-ES"/>
              </w:rPr>
              <w:t>8</w:t>
            </w:r>
          </w:p>
        </w:tc>
      </w:tr>
      <w:tr w:rsidR="00820FFE" w:rsidRPr="00820FFE" w14:paraId="3C579549" w14:textId="77777777" w:rsidTr="00291822">
        <w:trPr>
          <w:trHeight w:val="532"/>
        </w:trPr>
        <w:tc>
          <w:tcPr>
            <w:tcW w:w="5958" w:type="dxa"/>
            <w:hideMark/>
          </w:tcPr>
          <w:p w14:paraId="02846E05" w14:textId="3CF5C2F0"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2.3.8 - G</w:t>
            </w:r>
            <w:r w:rsidR="00F304DE" w:rsidRPr="00820FFE">
              <w:rPr>
                <w:rFonts w:ascii="Times New Roman" w:eastAsia="Times New Roman" w:hAnsi="Times New Roman"/>
                <w:color w:val="767171" w:themeColor="background2" w:themeShade="80"/>
                <w:sz w:val="24"/>
                <w:szCs w:val="24"/>
                <w:lang w:eastAsia="es-ES"/>
              </w:rPr>
              <w:t>astos que se asignarán durante el ejercicio (art. 32 y 33 Ley 423-06)</w:t>
            </w:r>
          </w:p>
        </w:tc>
        <w:tc>
          <w:tcPr>
            <w:tcW w:w="2402" w:type="dxa"/>
            <w:noWrap/>
            <w:hideMark/>
          </w:tcPr>
          <w:p w14:paraId="2D7D55F6" w14:textId="3B417753" w:rsidR="00300094" w:rsidRPr="00820FFE" w:rsidRDefault="002D7EDB" w:rsidP="0030009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                                    -   </w:t>
            </w:r>
          </w:p>
        </w:tc>
      </w:tr>
      <w:tr w:rsidR="00820FFE" w:rsidRPr="00820FFE" w14:paraId="204C612A" w14:textId="77777777" w:rsidTr="00291822">
        <w:trPr>
          <w:trHeight w:val="313"/>
        </w:trPr>
        <w:tc>
          <w:tcPr>
            <w:tcW w:w="5958" w:type="dxa"/>
            <w:hideMark/>
          </w:tcPr>
          <w:p w14:paraId="0706F6FA" w14:textId="0D2A932F"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2.3.9 - Productos Y Útiles Varios</w:t>
            </w:r>
          </w:p>
        </w:tc>
        <w:tc>
          <w:tcPr>
            <w:tcW w:w="2402" w:type="dxa"/>
            <w:noWrap/>
            <w:hideMark/>
          </w:tcPr>
          <w:p w14:paraId="313D860D" w14:textId="79A45009" w:rsidR="00300094" w:rsidRPr="00820FFE" w:rsidRDefault="00372398"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1.726.635</w:t>
            </w:r>
            <w:r w:rsidR="00370F10" w:rsidRPr="00820FFE">
              <w:rPr>
                <w:rFonts w:ascii="Times New Roman" w:eastAsia="Times New Roman" w:hAnsi="Times New Roman"/>
                <w:color w:val="767171" w:themeColor="background2" w:themeShade="80"/>
                <w:sz w:val="24"/>
                <w:szCs w:val="24"/>
                <w:lang w:eastAsia="es-ES"/>
              </w:rPr>
              <w:t>,</w:t>
            </w:r>
            <w:r>
              <w:rPr>
                <w:rFonts w:ascii="Times New Roman" w:eastAsia="Times New Roman" w:hAnsi="Times New Roman"/>
                <w:color w:val="767171" w:themeColor="background2" w:themeShade="80"/>
                <w:sz w:val="24"/>
                <w:szCs w:val="24"/>
                <w:lang w:eastAsia="es-ES"/>
              </w:rPr>
              <w:t>55</w:t>
            </w:r>
          </w:p>
        </w:tc>
      </w:tr>
      <w:tr w:rsidR="00820FFE" w:rsidRPr="00820FFE" w14:paraId="1E0DEBAD" w14:textId="77777777" w:rsidTr="00291822">
        <w:trPr>
          <w:trHeight w:val="313"/>
        </w:trPr>
        <w:tc>
          <w:tcPr>
            <w:tcW w:w="5958" w:type="dxa"/>
            <w:hideMark/>
          </w:tcPr>
          <w:p w14:paraId="2D3843D4" w14:textId="43F6D49F" w:rsidR="00300094" w:rsidRPr="00820FFE" w:rsidRDefault="002D7EDB" w:rsidP="00300094">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2.6 - Bienes Muebles, Inmuebles </w:t>
            </w:r>
            <w:r w:rsidR="00F304DE" w:rsidRPr="00820FFE">
              <w:rPr>
                <w:rFonts w:ascii="Times New Roman" w:eastAsia="Times New Roman" w:hAnsi="Times New Roman"/>
                <w:b/>
                <w:bCs/>
                <w:color w:val="767171" w:themeColor="background2" w:themeShade="80"/>
                <w:sz w:val="24"/>
                <w:szCs w:val="24"/>
                <w:lang w:eastAsia="es-ES"/>
              </w:rPr>
              <w:t>E</w:t>
            </w:r>
            <w:r w:rsidRPr="00820FFE">
              <w:rPr>
                <w:rFonts w:ascii="Times New Roman" w:eastAsia="Times New Roman" w:hAnsi="Times New Roman"/>
                <w:b/>
                <w:bCs/>
                <w:color w:val="767171" w:themeColor="background2" w:themeShade="80"/>
                <w:sz w:val="24"/>
                <w:szCs w:val="24"/>
                <w:lang w:eastAsia="es-ES"/>
              </w:rPr>
              <w:t xml:space="preserve"> Intangibles</w:t>
            </w:r>
          </w:p>
        </w:tc>
        <w:tc>
          <w:tcPr>
            <w:tcW w:w="2402" w:type="dxa"/>
            <w:noWrap/>
            <w:hideMark/>
          </w:tcPr>
          <w:p w14:paraId="628EDF00" w14:textId="7A0EAD7A" w:rsidR="00300094" w:rsidRPr="00820FFE" w:rsidRDefault="00372398" w:rsidP="00300094">
            <w:pPr>
              <w:spacing w:after="0" w:line="240" w:lineRule="auto"/>
              <w:jc w:val="right"/>
              <w:rPr>
                <w:rFonts w:ascii="Times New Roman" w:eastAsia="Times New Roman" w:hAnsi="Times New Roman"/>
                <w:b/>
                <w:bCs/>
                <w:color w:val="767171" w:themeColor="background2" w:themeShade="80"/>
                <w:sz w:val="24"/>
                <w:szCs w:val="24"/>
                <w:lang w:eastAsia="es-ES"/>
              </w:rPr>
            </w:pPr>
            <w:r w:rsidRPr="00372398">
              <w:rPr>
                <w:rFonts w:ascii="Times New Roman" w:eastAsia="Times New Roman" w:hAnsi="Times New Roman"/>
                <w:b/>
                <w:bCs/>
                <w:color w:val="767171" w:themeColor="background2" w:themeShade="80"/>
                <w:sz w:val="24"/>
                <w:szCs w:val="24"/>
                <w:lang w:eastAsia="es-ES"/>
              </w:rPr>
              <w:t>11.318.087,89</w:t>
            </w:r>
          </w:p>
        </w:tc>
      </w:tr>
      <w:tr w:rsidR="00820FFE" w:rsidRPr="00820FFE" w14:paraId="3EF31626" w14:textId="77777777" w:rsidTr="007D1B3A">
        <w:trPr>
          <w:trHeight w:val="369"/>
        </w:trPr>
        <w:tc>
          <w:tcPr>
            <w:tcW w:w="5958" w:type="dxa"/>
          </w:tcPr>
          <w:p w14:paraId="635DF54C" w14:textId="2BF3EE13" w:rsidR="00FF2A22" w:rsidRPr="00820FFE" w:rsidRDefault="00FF2A22"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2.6.5 </w:t>
            </w:r>
            <w:r w:rsidR="007D1B3A" w:rsidRPr="00820FFE">
              <w:rPr>
                <w:rFonts w:ascii="Times New Roman" w:eastAsia="Times New Roman" w:hAnsi="Times New Roman"/>
                <w:color w:val="767171" w:themeColor="background2" w:themeShade="80"/>
                <w:sz w:val="24"/>
                <w:szCs w:val="24"/>
                <w:lang w:eastAsia="es-ES"/>
              </w:rPr>
              <w:t>Maquinaria,</w:t>
            </w:r>
            <w:r w:rsidRPr="00820FFE">
              <w:rPr>
                <w:rFonts w:ascii="Times New Roman" w:eastAsia="Times New Roman" w:hAnsi="Times New Roman"/>
                <w:color w:val="767171" w:themeColor="background2" w:themeShade="80"/>
                <w:sz w:val="24"/>
                <w:szCs w:val="24"/>
                <w:lang w:eastAsia="es-ES"/>
              </w:rPr>
              <w:t xml:space="preserve"> otros equipos, y Herramientas</w:t>
            </w:r>
          </w:p>
        </w:tc>
        <w:tc>
          <w:tcPr>
            <w:tcW w:w="2402" w:type="dxa"/>
            <w:noWrap/>
          </w:tcPr>
          <w:p w14:paraId="269861F7" w14:textId="2421991C" w:rsidR="00FF2A22" w:rsidRPr="00820FFE" w:rsidRDefault="00372398"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1.967.944,57</w:t>
            </w:r>
          </w:p>
        </w:tc>
      </w:tr>
      <w:tr w:rsidR="00820FFE" w:rsidRPr="00820FFE" w14:paraId="67358BF2" w14:textId="77777777" w:rsidTr="00291822">
        <w:trPr>
          <w:trHeight w:val="479"/>
        </w:trPr>
        <w:tc>
          <w:tcPr>
            <w:tcW w:w="5958" w:type="dxa"/>
            <w:hideMark/>
          </w:tcPr>
          <w:p w14:paraId="17171C2C" w14:textId="5D688B2D"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2.6.9 - Edificios, Estructuras, Tierras, Terrenos </w:t>
            </w:r>
            <w:r w:rsidR="00F304DE" w:rsidRPr="00820FFE">
              <w:rPr>
                <w:rFonts w:ascii="Times New Roman" w:eastAsia="Times New Roman" w:hAnsi="Times New Roman"/>
                <w:color w:val="767171" w:themeColor="background2" w:themeShade="80"/>
                <w:sz w:val="24"/>
                <w:szCs w:val="24"/>
                <w:lang w:eastAsia="es-ES"/>
              </w:rPr>
              <w:t>y</w:t>
            </w:r>
            <w:r w:rsidRPr="00820FFE">
              <w:rPr>
                <w:rFonts w:ascii="Times New Roman" w:eastAsia="Times New Roman" w:hAnsi="Times New Roman"/>
                <w:color w:val="767171" w:themeColor="background2" w:themeShade="80"/>
                <w:sz w:val="24"/>
                <w:szCs w:val="24"/>
                <w:lang w:eastAsia="es-ES"/>
              </w:rPr>
              <w:t xml:space="preserve"> Objetos </w:t>
            </w:r>
            <w:r w:rsidR="00F304DE"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e Valor</w:t>
            </w:r>
          </w:p>
        </w:tc>
        <w:tc>
          <w:tcPr>
            <w:tcW w:w="2402" w:type="dxa"/>
            <w:noWrap/>
            <w:hideMark/>
          </w:tcPr>
          <w:p w14:paraId="6CA09308" w14:textId="6CFDDF54" w:rsidR="00300094" w:rsidRPr="00820FFE" w:rsidRDefault="00372398"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1.051.993,20</w:t>
            </w:r>
          </w:p>
        </w:tc>
      </w:tr>
      <w:tr w:rsidR="00820FFE" w:rsidRPr="00820FFE" w14:paraId="7CE8BB9A" w14:textId="77777777" w:rsidTr="00291822">
        <w:trPr>
          <w:trHeight w:val="313"/>
        </w:trPr>
        <w:tc>
          <w:tcPr>
            <w:tcW w:w="5958" w:type="dxa"/>
            <w:hideMark/>
          </w:tcPr>
          <w:p w14:paraId="0C46AE71" w14:textId="26287D9C" w:rsidR="00300094" w:rsidRPr="00820FFE" w:rsidRDefault="002D7EDB" w:rsidP="00300094">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2.7 - Obras</w:t>
            </w:r>
          </w:p>
        </w:tc>
        <w:tc>
          <w:tcPr>
            <w:tcW w:w="2402" w:type="dxa"/>
            <w:noWrap/>
            <w:hideMark/>
          </w:tcPr>
          <w:p w14:paraId="0E9ECB44" w14:textId="7A1DC215" w:rsidR="00300094" w:rsidRPr="00820FFE" w:rsidRDefault="0076586A" w:rsidP="00300094">
            <w:pPr>
              <w:spacing w:after="0" w:line="240" w:lineRule="auto"/>
              <w:jc w:val="right"/>
              <w:rPr>
                <w:rFonts w:ascii="Times New Roman" w:eastAsia="Times New Roman" w:hAnsi="Times New Roman"/>
                <w:color w:val="767171" w:themeColor="background2" w:themeShade="80"/>
                <w:sz w:val="24"/>
                <w:szCs w:val="24"/>
                <w:lang w:eastAsia="es-ES"/>
              </w:rPr>
            </w:pPr>
            <w:r>
              <w:rPr>
                <w:rFonts w:ascii="Times New Roman" w:eastAsia="Times New Roman" w:hAnsi="Times New Roman"/>
                <w:color w:val="767171" w:themeColor="background2" w:themeShade="80"/>
                <w:sz w:val="24"/>
                <w:szCs w:val="24"/>
                <w:lang w:eastAsia="es-ES"/>
              </w:rPr>
              <w:t>864.111,22</w:t>
            </w:r>
            <w:r w:rsidR="002D7EDB" w:rsidRPr="00820FFE">
              <w:rPr>
                <w:rFonts w:ascii="Times New Roman" w:eastAsia="Times New Roman" w:hAnsi="Times New Roman"/>
                <w:color w:val="767171" w:themeColor="background2" w:themeShade="80"/>
                <w:sz w:val="24"/>
                <w:szCs w:val="24"/>
                <w:lang w:eastAsia="es-ES"/>
              </w:rPr>
              <w:t xml:space="preserve">                                    </w:t>
            </w:r>
          </w:p>
        </w:tc>
      </w:tr>
      <w:tr w:rsidR="00820FFE" w:rsidRPr="00820FFE" w14:paraId="604C7D99" w14:textId="77777777" w:rsidTr="00291822">
        <w:trPr>
          <w:trHeight w:val="313"/>
        </w:trPr>
        <w:tc>
          <w:tcPr>
            <w:tcW w:w="5958" w:type="dxa"/>
            <w:hideMark/>
          </w:tcPr>
          <w:p w14:paraId="0772033A" w14:textId="4879D009" w:rsidR="00300094" w:rsidRPr="00820FFE" w:rsidRDefault="002D7EDB" w:rsidP="00300094">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Total Gastos</w:t>
            </w:r>
          </w:p>
        </w:tc>
        <w:tc>
          <w:tcPr>
            <w:tcW w:w="2402" w:type="dxa"/>
            <w:hideMark/>
          </w:tcPr>
          <w:p w14:paraId="3BF27A59" w14:textId="4014F2A7" w:rsidR="00300094" w:rsidRPr="00820FFE" w:rsidRDefault="0076586A" w:rsidP="00300094">
            <w:pPr>
              <w:spacing w:after="0" w:line="240" w:lineRule="auto"/>
              <w:jc w:val="right"/>
              <w:rPr>
                <w:rFonts w:ascii="Times New Roman" w:eastAsia="Times New Roman" w:hAnsi="Times New Roman"/>
                <w:b/>
                <w:bCs/>
                <w:color w:val="767171" w:themeColor="background2" w:themeShade="80"/>
                <w:sz w:val="24"/>
                <w:szCs w:val="24"/>
                <w:lang w:eastAsia="es-ES"/>
              </w:rPr>
            </w:pPr>
            <w:r>
              <w:rPr>
                <w:rFonts w:ascii="Times New Roman" w:eastAsia="Times New Roman" w:hAnsi="Times New Roman"/>
                <w:b/>
                <w:bCs/>
                <w:color w:val="767171" w:themeColor="background2" w:themeShade="80"/>
                <w:sz w:val="24"/>
                <w:szCs w:val="24"/>
                <w:lang w:eastAsia="es-ES"/>
              </w:rPr>
              <w:t>631</w:t>
            </w:r>
            <w:r w:rsidR="002D7EDB" w:rsidRPr="00820FFE">
              <w:rPr>
                <w:rFonts w:ascii="Times New Roman" w:eastAsia="Times New Roman" w:hAnsi="Times New Roman"/>
                <w:b/>
                <w:bCs/>
                <w:color w:val="767171" w:themeColor="background2" w:themeShade="80"/>
                <w:sz w:val="24"/>
                <w:szCs w:val="24"/>
                <w:lang w:eastAsia="es-ES"/>
              </w:rPr>
              <w:t>.</w:t>
            </w:r>
            <w:r>
              <w:rPr>
                <w:rFonts w:ascii="Times New Roman" w:eastAsia="Times New Roman" w:hAnsi="Times New Roman"/>
                <w:b/>
                <w:bCs/>
                <w:color w:val="767171" w:themeColor="background2" w:themeShade="80"/>
                <w:sz w:val="24"/>
                <w:szCs w:val="24"/>
                <w:lang w:eastAsia="es-ES"/>
              </w:rPr>
              <w:t>463</w:t>
            </w:r>
            <w:r w:rsidR="002D7EDB" w:rsidRPr="00820FFE">
              <w:rPr>
                <w:rFonts w:ascii="Times New Roman" w:eastAsia="Times New Roman" w:hAnsi="Times New Roman"/>
                <w:b/>
                <w:bCs/>
                <w:color w:val="767171" w:themeColor="background2" w:themeShade="80"/>
                <w:sz w:val="24"/>
                <w:szCs w:val="24"/>
                <w:lang w:eastAsia="es-ES"/>
              </w:rPr>
              <w:t>.</w:t>
            </w:r>
            <w:r>
              <w:rPr>
                <w:rFonts w:ascii="Times New Roman" w:eastAsia="Times New Roman" w:hAnsi="Times New Roman"/>
                <w:b/>
                <w:bCs/>
                <w:color w:val="767171" w:themeColor="background2" w:themeShade="80"/>
                <w:sz w:val="24"/>
                <w:szCs w:val="24"/>
                <w:lang w:eastAsia="es-ES"/>
              </w:rPr>
              <w:t>374</w:t>
            </w:r>
            <w:r w:rsidR="002D7EDB" w:rsidRPr="00820FFE">
              <w:rPr>
                <w:rFonts w:ascii="Times New Roman" w:eastAsia="Times New Roman" w:hAnsi="Times New Roman"/>
                <w:b/>
                <w:bCs/>
                <w:color w:val="767171" w:themeColor="background2" w:themeShade="80"/>
                <w:sz w:val="24"/>
                <w:szCs w:val="24"/>
                <w:lang w:eastAsia="es-ES"/>
              </w:rPr>
              <w:t>,</w:t>
            </w:r>
            <w:r>
              <w:rPr>
                <w:rFonts w:ascii="Times New Roman" w:eastAsia="Times New Roman" w:hAnsi="Times New Roman"/>
                <w:b/>
                <w:bCs/>
                <w:color w:val="767171" w:themeColor="background2" w:themeShade="80"/>
                <w:sz w:val="24"/>
                <w:szCs w:val="24"/>
                <w:lang w:eastAsia="es-ES"/>
              </w:rPr>
              <w:t>61</w:t>
            </w:r>
          </w:p>
        </w:tc>
      </w:tr>
      <w:tr w:rsidR="00820FFE" w:rsidRPr="00820FFE" w14:paraId="19F9B533" w14:textId="77777777" w:rsidTr="00291822">
        <w:trPr>
          <w:trHeight w:val="313"/>
        </w:trPr>
        <w:tc>
          <w:tcPr>
            <w:tcW w:w="5958" w:type="dxa"/>
            <w:hideMark/>
          </w:tcPr>
          <w:p w14:paraId="6E56F71C" w14:textId="750E5F7E" w:rsidR="00300094" w:rsidRPr="00820FFE" w:rsidRDefault="002D7EDB" w:rsidP="00300094">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4 - Aplicaciones Financieras</w:t>
            </w:r>
          </w:p>
        </w:tc>
        <w:tc>
          <w:tcPr>
            <w:tcW w:w="2402" w:type="dxa"/>
            <w:hideMark/>
          </w:tcPr>
          <w:p w14:paraId="1952D673" w14:textId="1728561B" w:rsidR="00300094" w:rsidRPr="00820FFE" w:rsidRDefault="002D7EDB" w:rsidP="00300094">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r>
      <w:tr w:rsidR="00820FFE" w:rsidRPr="00820FFE" w14:paraId="1D949B5E" w14:textId="77777777" w:rsidTr="007D1B3A">
        <w:trPr>
          <w:trHeight w:val="213"/>
        </w:trPr>
        <w:tc>
          <w:tcPr>
            <w:tcW w:w="5958" w:type="dxa"/>
            <w:hideMark/>
          </w:tcPr>
          <w:p w14:paraId="1BA91A94" w14:textId="0B889884" w:rsidR="00300094" w:rsidRPr="00820FFE" w:rsidRDefault="002D7EDB" w:rsidP="00300094">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Total Aplicaciones Financieras</w:t>
            </w:r>
          </w:p>
        </w:tc>
        <w:tc>
          <w:tcPr>
            <w:tcW w:w="2402" w:type="dxa"/>
            <w:hideMark/>
          </w:tcPr>
          <w:p w14:paraId="416D6A52" w14:textId="16F0FCA5" w:rsidR="00300094" w:rsidRPr="00820FFE" w:rsidRDefault="002D7EDB" w:rsidP="00300094">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                                    -   </w:t>
            </w:r>
          </w:p>
        </w:tc>
      </w:tr>
      <w:tr w:rsidR="00820FFE" w:rsidRPr="00820FFE" w14:paraId="575653F7" w14:textId="77777777" w:rsidTr="00291822">
        <w:trPr>
          <w:trHeight w:val="313"/>
        </w:trPr>
        <w:tc>
          <w:tcPr>
            <w:tcW w:w="5958" w:type="dxa"/>
            <w:noWrap/>
            <w:hideMark/>
          </w:tcPr>
          <w:p w14:paraId="691914E0" w14:textId="79D8A070" w:rsidR="00300094" w:rsidRPr="00820FFE" w:rsidRDefault="002D7EDB" w:rsidP="00300094">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c>
          <w:tcPr>
            <w:tcW w:w="2402" w:type="dxa"/>
            <w:noWrap/>
            <w:hideMark/>
          </w:tcPr>
          <w:p w14:paraId="0242CA44" w14:textId="57E97B8A" w:rsidR="00300094" w:rsidRPr="00820FFE" w:rsidRDefault="002D7EDB" w:rsidP="00300094">
            <w:pPr>
              <w:spacing w:after="0" w:line="24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r w:rsidR="00820FFE" w:rsidRPr="00820FFE" w14:paraId="53E6A81B" w14:textId="77777777" w:rsidTr="00291822">
        <w:trPr>
          <w:trHeight w:val="313"/>
        </w:trPr>
        <w:tc>
          <w:tcPr>
            <w:tcW w:w="5958" w:type="dxa"/>
            <w:hideMark/>
          </w:tcPr>
          <w:p w14:paraId="25E00C97" w14:textId="5318D7F4" w:rsidR="00300094" w:rsidRPr="00820FFE" w:rsidRDefault="003C2D2F" w:rsidP="00300094">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lastRenderedPageBreak/>
              <w:t xml:space="preserve">Total Gastos </w:t>
            </w:r>
            <w:r w:rsidR="00F304DE" w:rsidRPr="00820FFE">
              <w:rPr>
                <w:rFonts w:ascii="Times New Roman" w:eastAsia="Times New Roman" w:hAnsi="Times New Roman"/>
                <w:b/>
                <w:bCs/>
                <w:color w:val="767171" w:themeColor="background2" w:themeShade="80"/>
                <w:sz w:val="24"/>
                <w:szCs w:val="24"/>
                <w:lang w:eastAsia="es-ES"/>
              </w:rPr>
              <w:t>y</w:t>
            </w:r>
            <w:r w:rsidR="002D7EDB" w:rsidRPr="00820FFE">
              <w:rPr>
                <w:rFonts w:ascii="Times New Roman" w:eastAsia="Times New Roman" w:hAnsi="Times New Roman"/>
                <w:b/>
                <w:bCs/>
                <w:color w:val="767171" w:themeColor="background2" w:themeShade="80"/>
                <w:sz w:val="24"/>
                <w:szCs w:val="24"/>
                <w:lang w:eastAsia="es-ES"/>
              </w:rPr>
              <w:t xml:space="preserve"> </w:t>
            </w:r>
            <w:r w:rsidRPr="00820FFE">
              <w:rPr>
                <w:rFonts w:ascii="Times New Roman" w:eastAsia="Times New Roman" w:hAnsi="Times New Roman"/>
                <w:b/>
                <w:bCs/>
                <w:color w:val="767171" w:themeColor="background2" w:themeShade="80"/>
                <w:sz w:val="24"/>
                <w:szCs w:val="24"/>
                <w:lang w:eastAsia="es-ES"/>
              </w:rPr>
              <w:t>Aplicaciones Financieras</w:t>
            </w:r>
          </w:p>
        </w:tc>
        <w:tc>
          <w:tcPr>
            <w:tcW w:w="2402" w:type="dxa"/>
            <w:hideMark/>
          </w:tcPr>
          <w:p w14:paraId="1F4FCFE1" w14:textId="021709D3" w:rsidR="00300094" w:rsidRPr="00820FFE" w:rsidRDefault="004528B9" w:rsidP="00300094">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430</w:t>
            </w:r>
            <w:r w:rsidR="002D7EDB" w:rsidRPr="00820FFE">
              <w:rPr>
                <w:rFonts w:ascii="Times New Roman" w:eastAsia="Times New Roman" w:hAnsi="Times New Roman"/>
                <w:b/>
                <w:bCs/>
                <w:color w:val="767171" w:themeColor="background2" w:themeShade="80"/>
                <w:sz w:val="24"/>
                <w:szCs w:val="24"/>
                <w:lang w:eastAsia="es-ES"/>
              </w:rPr>
              <w:t>.</w:t>
            </w:r>
            <w:r w:rsidRPr="00820FFE">
              <w:rPr>
                <w:rFonts w:ascii="Times New Roman" w:eastAsia="Times New Roman" w:hAnsi="Times New Roman"/>
                <w:b/>
                <w:bCs/>
                <w:color w:val="767171" w:themeColor="background2" w:themeShade="80"/>
                <w:sz w:val="24"/>
                <w:szCs w:val="24"/>
                <w:lang w:eastAsia="es-ES"/>
              </w:rPr>
              <w:t>194</w:t>
            </w:r>
            <w:r w:rsidR="002D7EDB" w:rsidRPr="00820FFE">
              <w:rPr>
                <w:rFonts w:ascii="Times New Roman" w:eastAsia="Times New Roman" w:hAnsi="Times New Roman"/>
                <w:b/>
                <w:bCs/>
                <w:color w:val="767171" w:themeColor="background2" w:themeShade="80"/>
                <w:sz w:val="24"/>
                <w:szCs w:val="24"/>
                <w:lang w:eastAsia="es-ES"/>
              </w:rPr>
              <w:t>.</w:t>
            </w:r>
            <w:r w:rsidRPr="00820FFE">
              <w:rPr>
                <w:rFonts w:ascii="Times New Roman" w:eastAsia="Times New Roman" w:hAnsi="Times New Roman"/>
                <w:b/>
                <w:bCs/>
                <w:color w:val="767171" w:themeColor="background2" w:themeShade="80"/>
                <w:sz w:val="24"/>
                <w:szCs w:val="24"/>
                <w:lang w:eastAsia="es-ES"/>
              </w:rPr>
              <w:t>630</w:t>
            </w:r>
            <w:r w:rsidR="002D7EDB" w:rsidRPr="00820FFE">
              <w:rPr>
                <w:rFonts w:ascii="Times New Roman" w:eastAsia="Times New Roman" w:hAnsi="Times New Roman"/>
                <w:b/>
                <w:bCs/>
                <w:color w:val="767171" w:themeColor="background2" w:themeShade="80"/>
                <w:sz w:val="24"/>
                <w:szCs w:val="24"/>
                <w:lang w:eastAsia="es-ES"/>
              </w:rPr>
              <w:t>,</w:t>
            </w:r>
            <w:r w:rsidRPr="00820FFE">
              <w:rPr>
                <w:rFonts w:ascii="Times New Roman" w:eastAsia="Times New Roman" w:hAnsi="Times New Roman"/>
                <w:b/>
                <w:bCs/>
                <w:color w:val="767171" w:themeColor="background2" w:themeShade="80"/>
                <w:sz w:val="24"/>
                <w:szCs w:val="24"/>
                <w:lang w:eastAsia="es-ES"/>
              </w:rPr>
              <w:t>5</w:t>
            </w:r>
            <w:r w:rsidR="002D7EDB" w:rsidRPr="00820FFE">
              <w:rPr>
                <w:rFonts w:ascii="Times New Roman" w:eastAsia="Times New Roman" w:hAnsi="Times New Roman"/>
                <w:b/>
                <w:bCs/>
                <w:color w:val="767171" w:themeColor="background2" w:themeShade="80"/>
                <w:sz w:val="24"/>
                <w:szCs w:val="24"/>
                <w:lang w:eastAsia="es-ES"/>
              </w:rPr>
              <w:t>9</w:t>
            </w:r>
          </w:p>
        </w:tc>
      </w:tr>
    </w:tbl>
    <w:p w14:paraId="18DE0FD0" w14:textId="77777777" w:rsidR="007D1B3A" w:rsidRPr="00820FFE" w:rsidRDefault="007D1B3A" w:rsidP="0024653A">
      <w:pPr>
        <w:suppressAutoHyphens/>
        <w:autoSpaceDN w:val="0"/>
        <w:spacing w:line="360" w:lineRule="auto"/>
        <w:textAlignment w:val="baseline"/>
        <w:rPr>
          <w:rFonts w:ascii="Times New Roman" w:hAnsi="Times New Roman"/>
          <w:color w:val="767171" w:themeColor="background2" w:themeShade="80"/>
          <w:sz w:val="24"/>
          <w:szCs w:val="24"/>
        </w:rPr>
      </w:pPr>
      <w:bookmarkStart w:id="53" w:name="_Hlk60126831"/>
    </w:p>
    <w:p w14:paraId="64E4F0B7" w14:textId="16B7810A" w:rsidR="0024653A" w:rsidRPr="00820FFE" w:rsidRDefault="005C7F97" w:rsidP="0024653A">
      <w:pPr>
        <w:suppressAutoHyphens/>
        <w:autoSpaceDN w:val="0"/>
        <w:spacing w:line="360" w:lineRule="auto"/>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En cuanto al </w:t>
      </w:r>
      <w:r w:rsidR="0024653A" w:rsidRPr="00820FFE">
        <w:rPr>
          <w:rFonts w:ascii="Times New Roman" w:hAnsi="Times New Roman"/>
          <w:color w:val="767171" w:themeColor="background2" w:themeShade="80"/>
          <w:sz w:val="24"/>
          <w:szCs w:val="24"/>
        </w:rPr>
        <w:t xml:space="preserve">Indicador del Sistema Nacional de Compras y Contrataciones Públicas </w:t>
      </w:r>
      <w:r w:rsidRPr="00820FFE">
        <w:rPr>
          <w:rFonts w:ascii="Times New Roman" w:hAnsi="Times New Roman"/>
          <w:color w:val="767171" w:themeColor="background2" w:themeShade="80"/>
          <w:sz w:val="24"/>
          <w:szCs w:val="24"/>
        </w:rPr>
        <w:t xml:space="preserve">los cuales </w:t>
      </w:r>
      <w:r w:rsidR="0024653A" w:rsidRPr="00820FFE">
        <w:rPr>
          <w:rFonts w:ascii="Times New Roman" w:hAnsi="Times New Roman"/>
          <w:color w:val="767171" w:themeColor="background2" w:themeShade="80"/>
          <w:sz w:val="24"/>
          <w:szCs w:val="24"/>
        </w:rPr>
        <w:t xml:space="preserve">fueron creados para dar monitoreo del cumplimiento de la Ley 340-06. Este indicador está conformado por </w:t>
      </w:r>
      <w:r w:rsidR="00300094" w:rsidRPr="00820FFE">
        <w:rPr>
          <w:rFonts w:ascii="Times New Roman" w:hAnsi="Times New Roman"/>
          <w:color w:val="767171" w:themeColor="background2" w:themeShade="80"/>
          <w:sz w:val="24"/>
          <w:szCs w:val="24"/>
        </w:rPr>
        <w:t>cinco</w:t>
      </w:r>
      <w:r w:rsidR="0024653A" w:rsidRPr="00820FFE">
        <w:rPr>
          <w:rFonts w:ascii="Times New Roman" w:hAnsi="Times New Roman"/>
          <w:color w:val="767171" w:themeColor="background2" w:themeShade="80"/>
          <w:sz w:val="24"/>
          <w:szCs w:val="24"/>
        </w:rPr>
        <w:t xml:space="preserve"> su</w:t>
      </w:r>
      <w:r w:rsidR="00300094" w:rsidRPr="00820FFE">
        <w:rPr>
          <w:rFonts w:ascii="Times New Roman" w:hAnsi="Times New Roman"/>
          <w:color w:val="767171" w:themeColor="background2" w:themeShade="80"/>
          <w:sz w:val="24"/>
          <w:szCs w:val="24"/>
        </w:rPr>
        <w:t>b-</w:t>
      </w:r>
      <w:r w:rsidR="0024653A" w:rsidRPr="00820FFE">
        <w:rPr>
          <w:rFonts w:ascii="Times New Roman" w:hAnsi="Times New Roman"/>
          <w:color w:val="767171" w:themeColor="background2" w:themeShade="80"/>
          <w:sz w:val="24"/>
          <w:szCs w:val="24"/>
        </w:rPr>
        <w:t xml:space="preserve">indicadores que muestran el uso del Portal Transaccional por parte de la institución como herramienta de cumplimiento de las diferentes etapas del proceso de compra hasta la adjudicación, firma, administración y gestión de contratos. </w:t>
      </w:r>
    </w:p>
    <w:bookmarkEnd w:id="53"/>
    <w:p w14:paraId="3DF387A1" w14:textId="77777777" w:rsidR="0024653A" w:rsidRPr="00820FFE" w:rsidRDefault="0024653A" w:rsidP="0024653A">
      <w:pPr>
        <w:suppressAutoHyphens/>
        <w:autoSpaceDN w:val="0"/>
        <w:spacing w:line="360" w:lineRule="auto"/>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Durante el 2021 la Dirección General de Bienes Nacionales obtenido las siguientes puntaciones:</w:t>
      </w:r>
    </w:p>
    <w:tbl>
      <w:tblPr>
        <w:tblStyle w:val="Estilo6"/>
        <w:tblW w:w="5954" w:type="dxa"/>
        <w:jc w:val="center"/>
        <w:tblLook w:val="0000" w:firstRow="0" w:lastRow="0" w:firstColumn="0" w:lastColumn="0" w:noHBand="0" w:noVBand="0"/>
      </w:tblPr>
      <w:tblGrid>
        <w:gridCol w:w="2178"/>
        <w:gridCol w:w="1888"/>
        <w:gridCol w:w="1888"/>
      </w:tblGrid>
      <w:tr w:rsidR="00820FFE" w:rsidRPr="00820FFE" w14:paraId="47153BE2" w14:textId="77777777" w:rsidTr="00360B4D">
        <w:trPr>
          <w:trHeight w:val="195"/>
          <w:jc w:val="center"/>
        </w:trPr>
        <w:tc>
          <w:tcPr>
            <w:tcW w:w="2178" w:type="dxa"/>
            <w:shd w:val="clear" w:color="auto" w:fill="1F4E79" w:themeFill="accent5" w:themeFillShade="80"/>
          </w:tcPr>
          <w:p w14:paraId="42A6FB96" w14:textId="77777777" w:rsidR="0024653A" w:rsidRPr="002A78E8" w:rsidRDefault="0024653A" w:rsidP="0024653A">
            <w:pPr>
              <w:suppressAutoHyphens/>
              <w:autoSpaceDN w:val="0"/>
              <w:spacing w:after="0" w:line="360" w:lineRule="auto"/>
              <w:jc w:val="center"/>
              <w:textAlignment w:val="baseline"/>
              <w:rPr>
                <w:rFonts w:ascii="Times New Roman" w:hAnsi="Times New Roman"/>
                <w:b/>
                <w:bCs/>
                <w:color w:val="FFFFFF" w:themeColor="background1"/>
                <w:sz w:val="24"/>
                <w:szCs w:val="24"/>
              </w:rPr>
            </w:pPr>
            <w:r w:rsidRPr="002A78E8">
              <w:rPr>
                <w:rFonts w:ascii="Times New Roman" w:hAnsi="Times New Roman"/>
                <w:b/>
                <w:bCs/>
                <w:color w:val="FFFFFF" w:themeColor="background1"/>
                <w:sz w:val="24"/>
                <w:szCs w:val="24"/>
              </w:rPr>
              <w:t>Trimestre</w:t>
            </w:r>
          </w:p>
        </w:tc>
        <w:tc>
          <w:tcPr>
            <w:tcW w:w="1888" w:type="dxa"/>
            <w:shd w:val="clear" w:color="auto" w:fill="1F4E79" w:themeFill="accent5" w:themeFillShade="80"/>
          </w:tcPr>
          <w:p w14:paraId="1B0E8A01" w14:textId="77777777" w:rsidR="0024653A" w:rsidRPr="002A78E8" w:rsidRDefault="0024653A" w:rsidP="0024653A">
            <w:pPr>
              <w:suppressAutoHyphens/>
              <w:autoSpaceDN w:val="0"/>
              <w:spacing w:after="0" w:line="360" w:lineRule="auto"/>
              <w:jc w:val="center"/>
              <w:textAlignment w:val="baseline"/>
              <w:rPr>
                <w:rFonts w:ascii="Times New Roman" w:hAnsi="Times New Roman"/>
                <w:b/>
                <w:bCs/>
                <w:color w:val="FFFFFF" w:themeColor="background1"/>
                <w:sz w:val="24"/>
                <w:szCs w:val="24"/>
              </w:rPr>
            </w:pPr>
            <w:r w:rsidRPr="002A78E8">
              <w:rPr>
                <w:rFonts w:ascii="Times New Roman" w:hAnsi="Times New Roman"/>
                <w:b/>
                <w:bCs/>
                <w:color w:val="FFFFFF" w:themeColor="background1"/>
                <w:sz w:val="24"/>
                <w:szCs w:val="24"/>
              </w:rPr>
              <w:t>Puntuación</w:t>
            </w:r>
          </w:p>
        </w:tc>
        <w:tc>
          <w:tcPr>
            <w:tcW w:w="1888" w:type="dxa"/>
            <w:shd w:val="clear" w:color="auto" w:fill="1F4E79" w:themeFill="accent5" w:themeFillShade="80"/>
          </w:tcPr>
          <w:p w14:paraId="17D0FA0B" w14:textId="77777777" w:rsidR="0024653A" w:rsidRPr="002A78E8" w:rsidRDefault="0024653A" w:rsidP="0024653A">
            <w:pPr>
              <w:suppressAutoHyphens/>
              <w:autoSpaceDN w:val="0"/>
              <w:spacing w:after="0" w:line="360" w:lineRule="auto"/>
              <w:jc w:val="center"/>
              <w:textAlignment w:val="baseline"/>
              <w:rPr>
                <w:rFonts w:ascii="Times New Roman" w:hAnsi="Times New Roman"/>
                <w:b/>
                <w:bCs/>
                <w:color w:val="FFFFFF" w:themeColor="background1"/>
                <w:sz w:val="24"/>
                <w:szCs w:val="24"/>
              </w:rPr>
            </w:pPr>
            <w:r w:rsidRPr="002A78E8">
              <w:rPr>
                <w:rFonts w:ascii="Times New Roman" w:hAnsi="Times New Roman"/>
                <w:b/>
                <w:bCs/>
                <w:color w:val="FFFFFF" w:themeColor="background1"/>
                <w:sz w:val="24"/>
                <w:szCs w:val="24"/>
              </w:rPr>
              <w:t>Semaforización</w:t>
            </w:r>
          </w:p>
        </w:tc>
      </w:tr>
      <w:tr w:rsidR="00820FFE" w:rsidRPr="00820FFE" w14:paraId="5C52B94B" w14:textId="77777777" w:rsidTr="005C6002">
        <w:trPr>
          <w:trHeight w:val="202"/>
          <w:jc w:val="center"/>
        </w:trPr>
        <w:tc>
          <w:tcPr>
            <w:tcW w:w="2178" w:type="dxa"/>
            <w:vAlign w:val="center"/>
          </w:tcPr>
          <w:p w14:paraId="14A7164F" w14:textId="77777777" w:rsidR="0024653A" w:rsidRPr="00820FFE" w:rsidRDefault="0024653A" w:rsidP="0024653A">
            <w:pPr>
              <w:suppressAutoHyphens/>
              <w:autoSpaceDN w:val="0"/>
              <w:spacing w:after="0" w:line="360" w:lineRule="auto"/>
              <w:jc w:val="center"/>
              <w:textAlignment w:val="baseline"/>
              <w:rPr>
                <w:rFonts w:ascii="Times New Roman" w:hAnsi="Times New Roman"/>
                <w:b/>
                <w:color w:val="767171" w:themeColor="background2" w:themeShade="80"/>
                <w:sz w:val="24"/>
                <w:szCs w:val="24"/>
              </w:rPr>
            </w:pPr>
            <w:r w:rsidRPr="00820FFE">
              <w:rPr>
                <w:rFonts w:ascii="Times New Roman" w:hAnsi="Times New Roman"/>
                <w:b/>
                <w:color w:val="767171" w:themeColor="background2" w:themeShade="80"/>
                <w:sz w:val="24"/>
                <w:szCs w:val="24"/>
              </w:rPr>
              <w:t>1</w:t>
            </w:r>
          </w:p>
        </w:tc>
        <w:tc>
          <w:tcPr>
            <w:tcW w:w="1888" w:type="dxa"/>
            <w:vAlign w:val="center"/>
          </w:tcPr>
          <w:p w14:paraId="690F99EE" w14:textId="77777777" w:rsidR="0024653A" w:rsidRPr="00820FFE" w:rsidRDefault="0024653A" w:rsidP="0024653A">
            <w:pPr>
              <w:suppressAutoHyphens/>
              <w:autoSpaceDN w:val="0"/>
              <w:spacing w:after="0" w:line="360" w:lineRule="auto"/>
              <w:jc w:val="center"/>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100%</w:t>
            </w:r>
          </w:p>
        </w:tc>
        <w:tc>
          <w:tcPr>
            <w:tcW w:w="1888" w:type="dxa"/>
            <w:shd w:val="clear" w:color="auto" w:fill="70AD47" w:themeFill="accent6"/>
            <w:vAlign w:val="center"/>
          </w:tcPr>
          <w:p w14:paraId="1691395F" w14:textId="77777777" w:rsidR="0024653A" w:rsidRPr="002A78E8" w:rsidRDefault="0024653A" w:rsidP="0024653A">
            <w:pPr>
              <w:suppressAutoHyphens/>
              <w:autoSpaceDN w:val="0"/>
              <w:spacing w:after="0" w:line="360" w:lineRule="auto"/>
              <w:jc w:val="center"/>
              <w:textAlignment w:val="baseline"/>
              <w:rPr>
                <w:rFonts w:ascii="Times New Roman" w:hAnsi="Times New Roman"/>
                <w:color w:val="FFFFFF" w:themeColor="background1"/>
                <w:sz w:val="24"/>
                <w:szCs w:val="24"/>
              </w:rPr>
            </w:pPr>
            <w:r w:rsidRPr="002A78E8">
              <w:rPr>
                <w:rFonts w:ascii="Times New Roman" w:hAnsi="Times New Roman"/>
                <w:color w:val="FFFFFF" w:themeColor="background1"/>
                <w:sz w:val="24"/>
                <w:szCs w:val="24"/>
              </w:rPr>
              <w:t>Verde</w:t>
            </w:r>
          </w:p>
        </w:tc>
      </w:tr>
      <w:tr w:rsidR="00820FFE" w:rsidRPr="00820FFE" w14:paraId="1A92C940" w14:textId="77777777" w:rsidTr="005C6002">
        <w:trPr>
          <w:trHeight w:val="195"/>
          <w:jc w:val="center"/>
        </w:trPr>
        <w:tc>
          <w:tcPr>
            <w:tcW w:w="2178" w:type="dxa"/>
            <w:vAlign w:val="center"/>
          </w:tcPr>
          <w:p w14:paraId="6C9B4C88" w14:textId="77777777" w:rsidR="0024653A" w:rsidRPr="00820FFE" w:rsidRDefault="0024653A" w:rsidP="0024653A">
            <w:pPr>
              <w:suppressAutoHyphens/>
              <w:autoSpaceDN w:val="0"/>
              <w:spacing w:after="0" w:line="360" w:lineRule="auto"/>
              <w:jc w:val="center"/>
              <w:textAlignment w:val="baseline"/>
              <w:rPr>
                <w:rFonts w:ascii="Times New Roman" w:hAnsi="Times New Roman"/>
                <w:b/>
                <w:color w:val="767171" w:themeColor="background2" w:themeShade="80"/>
                <w:sz w:val="24"/>
                <w:szCs w:val="24"/>
              </w:rPr>
            </w:pPr>
            <w:r w:rsidRPr="00820FFE">
              <w:rPr>
                <w:rFonts w:ascii="Times New Roman" w:hAnsi="Times New Roman"/>
                <w:b/>
                <w:color w:val="767171" w:themeColor="background2" w:themeShade="80"/>
                <w:sz w:val="24"/>
                <w:szCs w:val="24"/>
              </w:rPr>
              <w:t>2</w:t>
            </w:r>
          </w:p>
        </w:tc>
        <w:tc>
          <w:tcPr>
            <w:tcW w:w="1888" w:type="dxa"/>
            <w:vAlign w:val="center"/>
          </w:tcPr>
          <w:p w14:paraId="1CD3F8E4" w14:textId="5B89C6DA" w:rsidR="0024653A" w:rsidRPr="00820FFE" w:rsidRDefault="00720CB6" w:rsidP="0024653A">
            <w:pPr>
              <w:suppressAutoHyphens/>
              <w:autoSpaceDN w:val="0"/>
              <w:spacing w:after="0" w:line="360" w:lineRule="auto"/>
              <w:jc w:val="center"/>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99.37%</w:t>
            </w:r>
          </w:p>
        </w:tc>
        <w:tc>
          <w:tcPr>
            <w:tcW w:w="1888" w:type="dxa"/>
            <w:shd w:val="clear" w:color="auto" w:fill="70AD47" w:themeFill="accent6"/>
            <w:vAlign w:val="center"/>
          </w:tcPr>
          <w:p w14:paraId="0B00037F" w14:textId="359F00B3" w:rsidR="0024653A" w:rsidRPr="002A78E8" w:rsidRDefault="00720CB6" w:rsidP="00720CB6">
            <w:pPr>
              <w:suppressAutoHyphens/>
              <w:autoSpaceDN w:val="0"/>
              <w:spacing w:after="0" w:line="360" w:lineRule="auto"/>
              <w:jc w:val="center"/>
              <w:textAlignment w:val="baseline"/>
              <w:rPr>
                <w:rFonts w:ascii="Times New Roman" w:hAnsi="Times New Roman"/>
                <w:color w:val="FFFFFF" w:themeColor="background1"/>
                <w:sz w:val="24"/>
                <w:szCs w:val="24"/>
              </w:rPr>
            </w:pPr>
            <w:r w:rsidRPr="002A78E8">
              <w:rPr>
                <w:rFonts w:ascii="Times New Roman" w:hAnsi="Times New Roman"/>
                <w:color w:val="FFFFFF" w:themeColor="background1"/>
                <w:sz w:val="24"/>
                <w:szCs w:val="24"/>
              </w:rPr>
              <w:t>Verde</w:t>
            </w:r>
          </w:p>
        </w:tc>
      </w:tr>
      <w:tr w:rsidR="00820FFE" w:rsidRPr="00820FFE" w14:paraId="028642D4" w14:textId="77777777" w:rsidTr="004D4DFF">
        <w:trPr>
          <w:trHeight w:val="195"/>
          <w:jc w:val="center"/>
        </w:trPr>
        <w:tc>
          <w:tcPr>
            <w:tcW w:w="2178" w:type="dxa"/>
            <w:vAlign w:val="center"/>
          </w:tcPr>
          <w:p w14:paraId="0C3F52E0" w14:textId="77777777" w:rsidR="0024653A" w:rsidRPr="00820FFE" w:rsidRDefault="0024653A" w:rsidP="0024653A">
            <w:pPr>
              <w:suppressAutoHyphens/>
              <w:autoSpaceDN w:val="0"/>
              <w:spacing w:after="0" w:line="360" w:lineRule="auto"/>
              <w:jc w:val="center"/>
              <w:textAlignment w:val="baseline"/>
              <w:rPr>
                <w:rFonts w:ascii="Times New Roman" w:hAnsi="Times New Roman"/>
                <w:b/>
                <w:color w:val="767171" w:themeColor="background2" w:themeShade="80"/>
                <w:sz w:val="24"/>
                <w:szCs w:val="24"/>
              </w:rPr>
            </w:pPr>
            <w:r w:rsidRPr="00820FFE">
              <w:rPr>
                <w:rFonts w:ascii="Times New Roman" w:hAnsi="Times New Roman"/>
                <w:b/>
                <w:color w:val="767171" w:themeColor="background2" w:themeShade="80"/>
                <w:sz w:val="24"/>
                <w:szCs w:val="24"/>
              </w:rPr>
              <w:t>3</w:t>
            </w:r>
          </w:p>
        </w:tc>
        <w:tc>
          <w:tcPr>
            <w:tcW w:w="1888" w:type="dxa"/>
            <w:vAlign w:val="center"/>
          </w:tcPr>
          <w:p w14:paraId="745B1ECF" w14:textId="7E606DD3" w:rsidR="0024653A" w:rsidRPr="00820FFE" w:rsidRDefault="005C6002" w:rsidP="005C6002">
            <w:pPr>
              <w:suppressAutoHyphens/>
              <w:autoSpaceDN w:val="0"/>
              <w:spacing w:after="0" w:line="360" w:lineRule="auto"/>
              <w:jc w:val="center"/>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98.33</w:t>
            </w:r>
          </w:p>
        </w:tc>
        <w:tc>
          <w:tcPr>
            <w:tcW w:w="1888" w:type="dxa"/>
            <w:shd w:val="clear" w:color="auto" w:fill="70AD47" w:themeFill="accent6"/>
            <w:vAlign w:val="center"/>
          </w:tcPr>
          <w:p w14:paraId="66B9D752" w14:textId="725FC778" w:rsidR="0024653A" w:rsidRPr="002A78E8" w:rsidRDefault="005C6002" w:rsidP="005C6002">
            <w:pPr>
              <w:suppressAutoHyphens/>
              <w:autoSpaceDN w:val="0"/>
              <w:spacing w:after="0" w:line="360" w:lineRule="auto"/>
              <w:jc w:val="center"/>
              <w:textAlignment w:val="baseline"/>
              <w:rPr>
                <w:rFonts w:ascii="Times New Roman" w:hAnsi="Times New Roman"/>
                <w:color w:val="FFFFFF" w:themeColor="background1"/>
                <w:sz w:val="24"/>
                <w:szCs w:val="24"/>
              </w:rPr>
            </w:pPr>
            <w:r w:rsidRPr="002A78E8">
              <w:rPr>
                <w:rFonts w:ascii="Times New Roman" w:hAnsi="Times New Roman"/>
                <w:color w:val="FFFFFF" w:themeColor="background1"/>
                <w:sz w:val="24"/>
                <w:szCs w:val="24"/>
              </w:rPr>
              <w:t>Verde</w:t>
            </w:r>
          </w:p>
        </w:tc>
      </w:tr>
    </w:tbl>
    <w:p w14:paraId="73BE70EA" w14:textId="77777777" w:rsidR="0024653A" w:rsidRPr="00820FFE" w:rsidRDefault="0024653A" w:rsidP="0024653A">
      <w:pPr>
        <w:suppressAutoHyphens/>
        <w:autoSpaceDN w:val="0"/>
        <w:spacing w:line="256" w:lineRule="auto"/>
        <w:jc w:val="left"/>
        <w:textAlignment w:val="baseline"/>
        <w:rPr>
          <w:rFonts w:ascii="Times New Roman" w:hAnsi="Times New Roman"/>
          <w:color w:val="767171" w:themeColor="background2" w:themeShade="80"/>
          <w:sz w:val="22"/>
        </w:rPr>
      </w:pPr>
    </w:p>
    <w:p w14:paraId="5AE01E67" w14:textId="073E6F85" w:rsidR="001D66BB" w:rsidRPr="00820FFE" w:rsidRDefault="001D66BB" w:rsidP="001D66BB">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A continuación, detallamos y consolidamos las Compras y Contrataciones realizadas en las diferentes modalidades, desde </w:t>
      </w:r>
      <w:r w:rsidR="004930DD" w:rsidRPr="00820FFE">
        <w:rPr>
          <w:rFonts w:ascii="Times New Roman" w:hAnsi="Times New Roman"/>
          <w:color w:val="767171" w:themeColor="background2" w:themeShade="80"/>
          <w:sz w:val="24"/>
          <w:szCs w:val="24"/>
        </w:rPr>
        <w:t>enero a</w:t>
      </w:r>
      <w:r w:rsidRPr="00820FFE">
        <w:rPr>
          <w:rFonts w:ascii="Times New Roman" w:hAnsi="Times New Roman"/>
          <w:color w:val="767171" w:themeColor="background2" w:themeShade="80"/>
          <w:sz w:val="24"/>
          <w:szCs w:val="24"/>
        </w:rPr>
        <w:t xml:space="preserve"> </w:t>
      </w:r>
      <w:r w:rsidR="003710C9" w:rsidRPr="00820FFE">
        <w:rPr>
          <w:rFonts w:ascii="Times New Roman" w:hAnsi="Times New Roman"/>
          <w:color w:val="767171" w:themeColor="background2" w:themeShade="80"/>
          <w:sz w:val="24"/>
          <w:szCs w:val="24"/>
        </w:rPr>
        <w:t xml:space="preserve">diciembre </w:t>
      </w:r>
      <w:r w:rsidRPr="00820FFE">
        <w:rPr>
          <w:rFonts w:ascii="Times New Roman" w:hAnsi="Times New Roman"/>
          <w:color w:val="767171" w:themeColor="background2" w:themeShade="80"/>
          <w:sz w:val="24"/>
          <w:szCs w:val="24"/>
        </w:rPr>
        <w:t>2021.</w:t>
      </w:r>
    </w:p>
    <w:tbl>
      <w:tblPr>
        <w:tblStyle w:val="Estilo6"/>
        <w:tblW w:w="9188" w:type="dxa"/>
        <w:tblLook w:val="04A0" w:firstRow="1" w:lastRow="0" w:firstColumn="1" w:lastColumn="0" w:noHBand="0" w:noVBand="1"/>
      </w:tblPr>
      <w:tblGrid>
        <w:gridCol w:w="4202"/>
        <w:gridCol w:w="2395"/>
        <w:gridCol w:w="2591"/>
      </w:tblGrid>
      <w:tr w:rsidR="00820FFE" w:rsidRPr="00820FFE" w14:paraId="19CC8822" w14:textId="77777777" w:rsidTr="00360B4D">
        <w:trPr>
          <w:trHeight w:val="401"/>
        </w:trPr>
        <w:tc>
          <w:tcPr>
            <w:tcW w:w="4202" w:type="dxa"/>
            <w:shd w:val="clear" w:color="auto" w:fill="1F4E79" w:themeFill="accent5" w:themeFillShade="80"/>
            <w:noWrap/>
            <w:vAlign w:val="center"/>
            <w:hideMark/>
          </w:tcPr>
          <w:p w14:paraId="62FB3B2B" w14:textId="77777777" w:rsidR="001D66BB" w:rsidRPr="002A78E8" w:rsidRDefault="001D66BB" w:rsidP="00360B4D">
            <w:pPr>
              <w:spacing w:line="360" w:lineRule="auto"/>
              <w:jc w:val="center"/>
              <w:rPr>
                <w:rFonts w:ascii="Times New Roman" w:eastAsia="Times New Roman" w:hAnsi="Times New Roman"/>
                <w:b/>
                <w:bCs/>
                <w:color w:val="FFFFFF" w:themeColor="background1"/>
                <w:sz w:val="24"/>
                <w:szCs w:val="24"/>
                <w:lang w:eastAsia="es-DO"/>
              </w:rPr>
            </w:pPr>
            <w:r w:rsidRPr="002A78E8">
              <w:rPr>
                <w:rFonts w:ascii="Times New Roman" w:eastAsia="Times New Roman" w:hAnsi="Times New Roman"/>
                <w:b/>
                <w:bCs/>
                <w:color w:val="FFFFFF" w:themeColor="background1"/>
                <w:sz w:val="24"/>
                <w:szCs w:val="24"/>
                <w:lang w:eastAsia="es-DO"/>
              </w:rPr>
              <w:t>Modalidad de Compras</w:t>
            </w:r>
          </w:p>
        </w:tc>
        <w:tc>
          <w:tcPr>
            <w:tcW w:w="2395" w:type="dxa"/>
            <w:shd w:val="clear" w:color="auto" w:fill="1F4E79" w:themeFill="accent5" w:themeFillShade="80"/>
            <w:noWrap/>
            <w:vAlign w:val="center"/>
            <w:hideMark/>
          </w:tcPr>
          <w:p w14:paraId="5B19D416" w14:textId="77777777" w:rsidR="001D66BB" w:rsidRPr="002A78E8" w:rsidRDefault="001D66BB" w:rsidP="00360B4D">
            <w:pPr>
              <w:spacing w:line="360" w:lineRule="auto"/>
              <w:jc w:val="center"/>
              <w:rPr>
                <w:rFonts w:ascii="Times New Roman" w:eastAsia="Times New Roman" w:hAnsi="Times New Roman"/>
                <w:b/>
                <w:bCs/>
                <w:color w:val="FFFFFF" w:themeColor="background1"/>
                <w:sz w:val="24"/>
                <w:szCs w:val="24"/>
                <w:lang w:eastAsia="es-DO"/>
              </w:rPr>
            </w:pPr>
            <w:r w:rsidRPr="002A78E8">
              <w:rPr>
                <w:rFonts w:ascii="Times New Roman" w:eastAsia="Times New Roman" w:hAnsi="Times New Roman"/>
                <w:b/>
                <w:bCs/>
                <w:color w:val="FFFFFF" w:themeColor="background1"/>
                <w:sz w:val="24"/>
                <w:szCs w:val="24"/>
                <w:lang w:eastAsia="es-DO"/>
              </w:rPr>
              <w:t>Total de Compras</w:t>
            </w:r>
          </w:p>
        </w:tc>
        <w:tc>
          <w:tcPr>
            <w:tcW w:w="2591" w:type="dxa"/>
            <w:shd w:val="clear" w:color="auto" w:fill="1F4E79" w:themeFill="accent5" w:themeFillShade="80"/>
            <w:noWrap/>
            <w:vAlign w:val="center"/>
            <w:hideMark/>
          </w:tcPr>
          <w:p w14:paraId="08EA2650" w14:textId="77777777" w:rsidR="001D66BB" w:rsidRPr="002A78E8" w:rsidRDefault="001D66BB" w:rsidP="00360B4D">
            <w:pPr>
              <w:spacing w:line="360" w:lineRule="auto"/>
              <w:jc w:val="center"/>
              <w:rPr>
                <w:rFonts w:ascii="Times New Roman" w:eastAsia="Times New Roman" w:hAnsi="Times New Roman"/>
                <w:b/>
                <w:bCs/>
                <w:color w:val="FFFFFF" w:themeColor="background1"/>
                <w:sz w:val="24"/>
                <w:szCs w:val="24"/>
                <w:lang w:eastAsia="es-DO"/>
              </w:rPr>
            </w:pPr>
            <w:r w:rsidRPr="002A78E8">
              <w:rPr>
                <w:rFonts w:ascii="Times New Roman" w:eastAsia="Times New Roman" w:hAnsi="Times New Roman"/>
                <w:b/>
                <w:bCs/>
                <w:color w:val="FFFFFF" w:themeColor="background1"/>
                <w:sz w:val="24"/>
                <w:szCs w:val="24"/>
                <w:lang w:eastAsia="es-DO"/>
              </w:rPr>
              <w:t>Monto Adjudicado</w:t>
            </w:r>
          </w:p>
        </w:tc>
      </w:tr>
      <w:tr w:rsidR="00820FFE" w:rsidRPr="00820FFE" w14:paraId="4DDCD298" w14:textId="77777777" w:rsidTr="0027016D">
        <w:trPr>
          <w:trHeight w:val="308"/>
        </w:trPr>
        <w:tc>
          <w:tcPr>
            <w:tcW w:w="4202" w:type="dxa"/>
            <w:noWrap/>
            <w:vAlign w:val="center"/>
            <w:hideMark/>
          </w:tcPr>
          <w:p w14:paraId="568F3540" w14:textId="77777777" w:rsidR="001D66BB" w:rsidRPr="00820FFE" w:rsidRDefault="001D66BB" w:rsidP="00DA037C">
            <w:pPr>
              <w:spacing w:line="36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Compras por Debajo del Umbral Mínimo</w:t>
            </w:r>
          </w:p>
        </w:tc>
        <w:tc>
          <w:tcPr>
            <w:tcW w:w="2395" w:type="dxa"/>
            <w:noWrap/>
            <w:vAlign w:val="center"/>
            <w:hideMark/>
          </w:tcPr>
          <w:p w14:paraId="4EFABB3B" w14:textId="39E3ECE3" w:rsidR="001D66BB" w:rsidRPr="00820FFE" w:rsidRDefault="003710C9" w:rsidP="00DA037C">
            <w:pPr>
              <w:spacing w:line="36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47</w:t>
            </w:r>
          </w:p>
        </w:tc>
        <w:tc>
          <w:tcPr>
            <w:tcW w:w="2591" w:type="dxa"/>
            <w:noWrap/>
            <w:vAlign w:val="center"/>
            <w:hideMark/>
          </w:tcPr>
          <w:p w14:paraId="03ED9E41" w14:textId="262D49F2" w:rsidR="001D66BB" w:rsidRPr="00820FFE" w:rsidRDefault="001D66BB" w:rsidP="00212C4F">
            <w:pPr>
              <w:spacing w:line="360" w:lineRule="auto"/>
              <w:jc w:val="right"/>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RD$</w:t>
            </w:r>
            <w:r w:rsidR="003710C9" w:rsidRPr="00820FFE">
              <w:rPr>
                <w:rFonts w:ascii="Times New Roman" w:eastAsia="Times New Roman" w:hAnsi="Times New Roman"/>
                <w:color w:val="767171" w:themeColor="background2" w:themeShade="80"/>
                <w:sz w:val="24"/>
                <w:szCs w:val="24"/>
                <w:lang w:eastAsia="es-DO"/>
              </w:rPr>
              <w:t>3</w:t>
            </w:r>
            <w:r w:rsidR="00CF0F11" w:rsidRPr="00820FFE">
              <w:rPr>
                <w:rFonts w:ascii="Times New Roman" w:eastAsia="Times New Roman" w:hAnsi="Times New Roman"/>
                <w:color w:val="767171" w:themeColor="background2" w:themeShade="80"/>
                <w:sz w:val="24"/>
                <w:szCs w:val="24"/>
                <w:lang w:eastAsia="es-DO"/>
              </w:rPr>
              <w:t>,</w:t>
            </w:r>
            <w:r w:rsidR="003710C9" w:rsidRPr="00820FFE">
              <w:rPr>
                <w:rFonts w:ascii="Times New Roman" w:eastAsia="Times New Roman" w:hAnsi="Times New Roman"/>
                <w:color w:val="767171" w:themeColor="background2" w:themeShade="80"/>
                <w:sz w:val="24"/>
                <w:szCs w:val="24"/>
                <w:lang w:eastAsia="es-DO"/>
              </w:rPr>
              <w:t>429</w:t>
            </w:r>
            <w:r w:rsidR="00CF0F11" w:rsidRPr="00820FFE">
              <w:rPr>
                <w:rFonts w:ascii="Times New Roman" w:eastAsia="Times New Roman" w:hAnsi="Times New Roman"/>
                <w:color w:val="767171" w:themeColor="background2" w:themeShade="80"/>
                <w:sz w:val="24"/>
                <w:szCs w:val="24"/>
                <w:lang w:eastAsia="es-DO"/>
              </w:rPr>
              <w:t>,</w:t>
            </w:r>
            <w:r w:rsidR="003710C9" w:rsidRPr="00820FFE">
              <w:rPr>
                <w:rFonts w:ascii="Times New Roman" w:eastAsia="Times New Roman" w:hAnsi="Times New Roman"/>
                <w:color w:val="767171" w:themeColor="background2" w:themeShade="80"/>
                <w:sz w:val="24"/>
                <w:szCs w:val="24"/>
                <w:lang w:eastAsia="es-DO"/>
              </w:rPr>
              <w:t>865</w:t>
            </w:r>
            <w:r w:rsidR="00CF0F11" w:rsidRPr="00820FFE">
              <w:rPr>
                <w:rFonts w:ascii="Times New Roman" w:eastAsia="Times New Roman" w:hAnsi="Times New Roman"/>
                <w:color w:val="767171" w:themeColor="background2" w:themeShade="80"/>
                <w:sz w:val="24"/>
                <w:szCs w:val="24"/>
                <w:lang w:eastAsia="es-DO"/>
              </w:rPr>
              <w:t>.32</w:t>
            </w:r>
          </w:p>
        </w:tc>
      </w:tr>
      <w:tr w:rsidR="00820FFE" w:rsidRPr="00820FFE" w14:paraId="14D7AF57" w14:textId="77777777" w:rsidTr="0027016D">
        <w:trPr>
          <w:trHeight w:val="308"/>
        </w:trPr>
        <w:tc>
          <w:tcPr>
            <w:tcW w:w="4202" w:type="dxa"/>
            <w:noWrap/>
            <w:vAlign w:val="center"/>
            <w:hideMark/>
          </w:tcPr>
          <w:p w14:paraId="2B87E6CA" w14:textId="77777777" w:rsidR="001D66BB" w:rsidRPr="00820FFE" w:rsidRDefault="001D66BB" w:rsidP="00DA037C">
            <w:pPr>
              <w:spacing w:line="36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Compras Menores</w:t>
            </w:r>
          </w:p>
        </w:tc>
        <w:tc>
          <w:tcPr>
            <w:tcW w:w="2395" w:type="dxa"/>
            <w:noWrap/>
            <w:vAlign w:val="center"/>
            <w:hideMark/>
          </w:tcPr>
          <w:p w14:paraId="17AD977F" w14:textId="079789FE" w:rsidR="001D66BB" w:rsidRPr="00820FFE" w:rsidRDefault="003710C9" w:rsidP="00DA037C">
            <w:pPr>
              <w:spacing w:line="36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29</w:t>
            </w:r>
          </w:p>
        </w:tc>
        <w:tc>
          <w:tcPr>
            <w:tcW w:w="2591" w:type="dxa"/>
            <w:noWrap/>
            <w:vAlign w:val="center"/>
            <w:hideMark/>
          </w:tcPr>
          <w:p w14:paraId="79999AE1" w14:textId="79B5A1F5" w:rsidR="001D66BB" w:rsidRPr="00820FFE" w:rsidRDefault="001D66BB" w:rsidP="00212C4F">
            <w:pPr>
              <w:spacing w:line="360" w:lineRule="auto"/>
              <w:jc w:val="right"/>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RD$</w:t>
            </w:r>
            <w:r w:rsidR="00361CBB" w:rsidRPr="00820FFE">
              <w:rPr>
                <w:rFonts w:ascii="Times New Roman" w:eastAsia="Times New Roman" w:hAnsi="Times New Roman"/>
                <w:color w:val="767171" w:themeColor="background2" w:themeShade="80"/>
                <w:sz w:val="24"/>
                <w:szCs w:val="24"/>
                <w:lang w:eastAsia="es-DO"/>
              </w:rPr>
              <w:t>1</w:t>
            </w:r>
            <w:r w:rsidR="003710C9" w:rsidRPr="00820FFE">
              <w:rPr>
                <w:rFonts w:ascii="Times New Roman" w:eastAsia="Times New Roman" w:hAnsi="Times New Roman"/>
                <w:color w:val="767171" w:themeColor="background2" w:themeShade="80"/>
                <w:sz w:val="24"/>
                <w:szCs w:val="24"/>
                <w:lang w:eastAsia="es-DO"/>
              </w:rPr>
              <w:t>4</w:t>
            </w:r>
            <w:r w:rsidR="00361CBB" w:rsidRPr="00820FFE">
              <w:rPr>
                <w:rFonts w:ascii="Times New Roman" w:eastAsia="Times New Roman" w:hAnsi="Times New Roman"/>
                <w:color w:val="767171" w:themeColor="background2" w:themeShade="80"/>
                <w:sz w:val="24"/>
                <w:szCs w:val="24"/>
                <w:lang w:eastAsia="es-DO"/>
              </w:rPr>
              <w:t>,</w:t>
            </w:r>
            <w:r w:rsidR="003710C9" w:rsidRPr="00820FFE">
              <w:rPr>
                <w:rFonts w:ascii="Times New Roman" w:eastAsia="Times New Roman" w:hAnsi="Times New Roman"/>
                <w:color w:val="767171" w:themeColor="background2" w:themeShade="80"/>
                <w:sz w:val="24"/>
                <w:szCs w:val="24"/>
                <w:lang w:eastAsia="es-DO"/>
              </w:rPr>
              <w:t>202</w:t>
            </w:r>
            <w:r w:rsidR="00361CBB" w:rsidRPr="00820FFE">
              <w:rPr>
                <w:rFonts w:ascii="Times New Roman" w:eastAsia="Times New Roman" w:hAnsi="Times New Roman"/>
                <w:color w:val="767171" w:themeColor="background2" w:themeShade="80"/>
                <w:sz w:val="24"/>
                <w:szCs w:val="24"/>
                <w:lang w:eastAsia="es-DO"/>
              </w:rPr>
              <w:t>,</w:t>
            </w:r>
            <w:r w:rsidR="00DD5F8B" w:rsidRPr="00820FFE">
              <w:rPr>
                <w:rFonts w:ascii="Times New Roman" w:eastAsia="Times New Roman" w:hAnsi="Times New Roman"/>
                <w:color w:val="767171" w:themeColor="background2" w:themeShade="80"/>
                <w:sz w:val="24"/>
                <w:szCs w:val="24"/>
                <w:lang w:eastAsia="es-DO"/>
              </w:rPr>
              <w:t>929</w:t>
            </w:r>
            <w:r w:rsidR="00361CBB" w:rsidRPr="00820FFE">
              <w:rPr>
                <w:rFonts w:ascii="Times New Roman" w:eastAsia="Times New Roman" w:hAnsi="Times New Roman"/>
                <w:color w:val="767171" w:themeColor="background2" w:themeShade="80"/>
                <w:sz w:val="24"/>
                <w:szCs w:val="24"/>
                <w:lang w:eastAsia="es-DO"/>
              </w:rPr>
              <w:t>.00</w:t>
            </w:r>
          </w:p>
        </w:tc>
      </w:tr>
      <w:tr w:rsidR="00820FFE" w:rsidRPr="00820FFE" w14:paraId="18EEE64D" w14:textId="77777777" w:rsidTr="0027016D">
        <w:trPr>
          <w:trHeight w:val="308"/>
        </w:trPr>
        <w:tc>
          <w:tcPr>
            <w:tcW w:w="4202" w:type="dxa"/>
            <w:noWrap/>
            <w:vAlign w:val="center"/>
            <w:hideMark/>
          </w:tcPr>
          <w:p w14:paraId="316E4AFD" w14:textId="77777777" w:rsidR="001D66BB" w:rsidRPr="00820FFE" w:rsidRDefault="001D66BB" w:rsidP="00DA037C">
            <w:pPr>
              <w:spacing w:line="36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Comparación de Precios</w:t>
            </w:r>
          </w:p>
        </w:tc>
        <w:tc>
          <w:tcPr>
            <w:tcW w:w="2395" w:type="dxa"/>
            <w:noWrap/>
            <w:vAlign w:val="center"/>
            <w:hideMark/>
          </w:tcPr>
          <w:p w14:paraId="6F3F9018" w14:textId="1B47C203" w:rsidR="001D66BB" w:rsidRPr="00820FFE" w:rsidRDefault="007C1419" w:rsidP="00DA037C">
            <w:pPr>
              <w:spacing w:line="36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7</w:t>
            </w:r>
          </w:p>
        </w:tc>
        <w:tc>
          <w:tcPr>
            <w:tcW w:w="2591" w:type="dxa"/>
            <w:noWrap/>
            <w:vAlign w:val="center"/>
            <w:hideMark/>
          </w:tcPr>
          <w:p w14:paraId="7487CDCB" w14:textId="05DDBAF8" w:rsidR="001D66BB" w:rsidRPr="00820FFE" w:rsidRDefault="001D66BB" w:rsidP="00212C4F">
            <w:pPr>
              <w:spacing w:line="360" w:lineRule="auto"/>
              <w:jc w:val="right"/>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RD$</w:t>
            </w:r>
            <w:r w:rsidR="00361CBB" w:rsidRPr="00820FFE">
              <w:rPr>
                <w:rFonts w:ascii="Times New Roman" w:eastAsia="Times New Roman" w:hAnsi="Times New Roman"/>
                <w:color w:val="767171" w:themeColor="background2" w:themeShade="80"/>
                <w:sz w:val="24"/>
                <w:szCs w:val="24"/>
                <w:lang w:eastAsia="es-DO"/>
              </w:rPr>
              <w:t>19,338,576.82</w:t>
            </w:r>
          </w:p>
        </w:tc>
      </w:tr>
      <w:tr w:rsidR="00820FFE" w:rsidRPr="00820FFE" w14:paraId="73F672ED" w14:textId="77777777" w:rsidTr="0027016D">
        <w:trPr>
          <w:trHeight w:val="308"/>
        </w:trPr>
        <w:tc>
          <w:tcPr>
            <w:tcW w:w="4202" w:type="dxa"/>
            <w:noWrap/>
            <w:vAlign w:val="center"/>
            <w:hideMark/>
          </w:tcPr>
          <w:p w14:paraId="2005CDB3" w14:textId="77777777" w:rsidR="001D66BB" w:rsidRPr="00820FFE" w:rsidRDefault="001D66BB" w:rsidP="00DA037C">
            <w:pPr>
              <w:spacing w:line="36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Proceso de Excepción</w:t>
            </w:r>
          </w:p>
        </w:tc>
        <w:tc>
          <w:tcPr>
            <w:tcW w:w="2395" w:type="dxa"/>
            <w:noWrap/>
            <w:vAlign w:val="center"/>
            <w:hideMark/>
          </w:tcPr>
          <w:p w14:paraId="19B10892" w14:textId="06D6A413" w:rsidR="001D66BB" w:rsidRPr="00820FFE" w:rsidRDefault="007C1419" w:rsidP="00DA037C">
            <w:pPr>
              <w:spacing w:line="36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4</w:t>
            </w:r>
          </w:p>
        </w:tc>
        <w:tc>
          <w:tcPr>
            <w:tcW w:w="2591" w:type="dxa"/>
            <w:noWrap/>
            <w:vAlign w:val="center"/>
            <w:hideMark/>
          </w:tcPr>
          <w:p w14:paraId="37A299E3" w14:textId="21EB4C05" w:rsidR="001D66BB" w:rsidRPr="00820FFE" w:rsidRDefault="001D66BB" w:rsidP="00212C4F">
            <w:pPr>
              <w:spacing w:line="360" w:lineRule="auto"/>
              <w:jc w:val="right"/>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RD$</w:t>
            </w:r>
            <w:r w:rsidR="00361CBB" w:rsidRPr="00820FFE">
              <w:rPr>
                <w:rFonts w:ascii="Times New Roman" w:eastAsia="Times New Roman" w:hAnsi="Times New Roman"/>
                <w:color w:val="767171" w:themeColor="background2" w:themeShade="80"/>
                <w:sz w:val="24"/>
                <w:szCs w:val="24"/>
                <w:lang w:eastAsia="es-DO"/>
              </w:rPr>
              <w:t>1,422,725.23</w:t>
            </w:r>
          </w:p>
        </w:tc>
      </w:tr>
      <w:tr w:rsidR="00820FFE" w:rsidRPr="00820FFE" w14:paraId="22CF086D" w14:textId="77777777" w:rsidTr="0027016D">
        <w:trPr>
          <w:trHeight w:val="308"/>
        </w:trPr>
        <w:tc>
          <w:tcPr>
            <w:tcW w:w="4202" w:type="dxa"/>
            <w:noWrap/>
            <w:vAlign w:val="center"/>
            <w:hideMark/>
          </w:tcPr>
          <w:p w14:paraId="50A3E9A7" w14:textId="77777777" w:rsidR="001D66BB" w:rsidRPr="00820FFE" w:rsidRDefault="001D66BB" w:rsidP="00DA037C">
            <w:pPr>
              <w:spacing w:line="36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 xml:space="preserve">Licitación Pública Nacional </w:t>
            </w:r>
          </w:p>
        </w:tc>
        <w:tc>
          <w:tcPr>
            <w:tcW w:w="2395" w:type="dxa"/>
            <w:noWrap/>
            <w:vAlign w:val="center"/>
            <w:hideMark/>
          </w:tcPr>
          <w:p w14:paraId="3B4799BD" w14:textId="7A7C5609" w:rsidR="001D66BB" w:rsidRPr="00820FFE" w:rsidRDefault="006C78B9" w:rsidP="00DA037C">
            <w:pPr>
              <w:spacing w:line="36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w:t>
            </w:r>
          </w:p>
        </w:tc>
        <w:tc>
          <w:tcPr>
            <w:tcW w:w="2591" w:type="dxa"/>
            <w:noWrap/>
            <w:vAlign w:val="center"/>
            <w:hideMark/>
          </w:tcPr>
          <w:p w14:paraId="44E1BAFB" w14:textId="49D41CDE" w:rsidR="001D66BB" w:rsidRPr="00820FFE" w:rsidRDefault="001D66BB" w:rsidP="00212C4F">
            <w:pPr>
              <w:spacing w:line="360" w:lineRule="auto"/>
              <w:jc w:val="right"/>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RD$</w:t>
            </w:r>
            <w:r w:rsidR="00361CBB" w:rsidRPr="00820FFE">
              <w:rPr>
                <w:rFonts w:ascii="Times New Roman" w:eastAsia="Times New Roman" w:hAnsi="Times New Roman"/>
                <w:color w:val="767171" w:themeColor="background2" w:themeShade="80"/>
                <w:sz w:val="24"/>
                <w:szCs w:val="24"/>
                <w:lang w:eastAsia="es-DO"/>
              </w:rPr>
              <w:t>7,978,817.52</w:t>
            </w:r>
          </w:p>
        </w:tc>
      </w:tr>
      <w:tr w:rsidR="00820FFE" w:rsidRPr="00820FFE" w14:paraId="56B83B97" w14:textId="77777777" w:rsidTr="0027016D">
        <w:trPr>
          <w:trHeight w:val="339"/>
        </w:trPr>
        <w:tc>
          <w:tcPr>
            <w:tcW w:w="4202" w:type="dxa"/>
            <w:noWrap/>
            <w:vAlign w:val="center"/>
            <w:hideMark/>
          </w:tcPr>
          <w:p w14:paraId="7B82FDE2" w14:textId="77777777" w:rsidR="001D66BB" w:rsidRPr="00820FFE" w:rsidRDefault="001D66BB" w:rsidP="00DA037C">
            <w:pPr>
              <w:spacing w:line="360" w:lineRule="auto"/>
              <w:rPr>
                <w:rFonts w:ascii="Times New Roman" w:eastAsia="Times New Roman" w:hAnsi="Times New Roman"/>
                <w:b/>
                <w:bCs/>
                <w:color w:val="767171" w:themeColor="background2" w:themeShade="80"/>
                <w:sz w:val="24"/>
                <w:szCs w:val="24"/>
                <w:lang w:eastAsia="es-DO"/>
              </w:rPr>
            </w:pPr>
            <w:r w:rsidRPr="00820FFE">
              <w:rPr>
                <w:rFonts w:ascii="Times New Roman" w:eastAsia="Times New Roman" w:hAnsi="Times New Roman"/>
                <w:b/>
                <w:bCs/>
                <w:color w:val="767171" w:themeColor="background2" w:themeShade="80"/>
                <w:sz w:val="24"/>
                <w:szCs w:val="24"/>
                <w:lang w:eastAsia="es-DO"/>
              </w:rPr>
              <w:t>Total</w:t>
            </w:r>
          </w:p>
        </w:tc>
        <w:tc>
          <w:tcPr>
            <w:tcW w:w="2395" w:type="dxa"/>
            <w:noWrap/>
            <w:vAlign w:val="center"/>
            <w:hideMark/>
          </w:tcPr>
          <w:p w14:paraId="6B52C175" w14:textId="3B78845E" w:rsidR="001D66BB" w:rsidRPr="00820FFE" w:rsidRDefault="00AD2ECD" w:rsidP="00DA037C">
            <w:pPr>
              <w:spacing w:line="360" w:lineRule="auto"/>
              <w:rPr>
                <w:rFonts w:ascii="Times New Roman" w:eastAsia="Times New Roman" w:hAnsi="Times New Roman"/>
                <w:b/>
                <w:bCs/>
                <w:color w:val="767171" w:themeColor="background2" w:themeShade="80"/>
                <w:sz w:val="24"/>
                <w:szCs w:val="24"/>
                <w:lang w:eastAsia="es-DO"/>
              </w:rPr>
            </w:pPr>
            <w:r w:rsidRPr="00820FFE">
              <w:rPr>
                <w:rFonts w:ascii="Times New Roman" w:eastAsia="Times New Roman" w:hAnsi="Times New Roman"/>
                <w:b/>
                <w:bCs/>
                <w:color w:val="767171" w:themeColor="background2" w:themeShade="80"/>
                <w:sz w:val="24"/>
                <w:szCs w:val="24"/>
                <w:lang w:eastAsia="es-DO"/>
              </w:rPr>
              <w:t>8</w:t>
            </w:r>
            <w:r w:rsidR="007C1419" w:rsidRPr="00820FFE">
              <w:rPr>
                <w:rFonts w:ascii="Times New Roman" w:eastAsia="Times New Roman" w:hAnsi="Times New Roman"/>
                <w:b/>
                <w:bCs/>
                <w:color w:val="767171" w:themeColor="background2" w:themeShade="80"/>
                <w:sz w:val="24"/>
                <w:szCs w:val="24"/>
                <w:lang w:eastAsia="es-DO"/>
              </w:rPr>
              <w:t>8</w:t>
            </w:r>
          </w:p>
        </w:tc>
        <w:tc>
          <w:tcPr>
            <w:tcW w:w="2591" w:type="dxa"/>
            <w:noWrap/>
            <w:vAlign w:val="center"/>
            <w:hideMark/>
          </w:tcPr>
          <w:p w14:paraId="60D4972B" w14:textId="2BF1759D" w:rsidR="001D66BB" w:rsidRPr="00820FFE" w:rsidRDefault="001D66BB" w:rsidP="00212C4F">
            <w:pPr>
              <w:spacing w:line="360" w:lineRule="auto"/>
              <w:jc w:val="right"/>
              <w:rPr>
                <w:rFonts w:ascii="Times New Roman" w:eastAsia="Times New Roman" w:hAnsi="Times New Roman"/>
                <w:b/>
                <w:bCs/>
                <w:color w:val="767171" w:themeColor="background2" w:themeShade="80"/>
                <w:sz w:val="24"/>
                <w:szCs w:val="24"/>
                <w:lang w:eastAsia="es-DO"/>
              </w:rPr>
            </w:pPr>
            <w:r w:rsidRPr="00820FFE">
              <w:rPr>
                <w:rFonts w:ascii="Times New Roman" w:eastAsia="Times New Roman" w:hAnsi="Times New Roman"/>
                <w:b/>
                <w:bCs/>
                <w:color w:val="767171" w:themeColor="background2" w:themeShade="80"/>
                <w:sz w:val="24"/>
                <w:szCs w:val="24"/>
                <w:lang w:eastAsia="es-DO"/>
              </w:rPr>
              <w:t>RD$</w:t>
            </w:r>
            <w:r w:rsidR="00DD5F8B" w:rsidRPr="00820FFE">
              <w:rPr>
                <w:rFonts w:ascii="Times New Roman" w:eastAsia="Times New Roman" w:hAnsi="Times New Roman"/>
                <w:b/>
                <w:bCs/>
                <w:color w:val="767171" w:themeColor="background2" w:themeShade="80"/>
                <w:sz w:val="24"/>
                <w:szCs w:val="24"/>
                <w:lang w:eastAsia="es-DO"/>
              </w:rPr>
              <w:t>49,514,181.39</w:t>
            </w:r>
          </w:p>
        </w:tc>
      </w:tr>
    </w:tbl>
    <w:p w14:paraId="6C6D98DC" w14:textId="1A760710" w:rsidR="001D66BB" w:rsidRPr="00820FFE" w:rsidRDefault="001D66BB" w:rsidP="001D66BB">
      <w:pPr>
        <w:suppressAutoHyphens/>
        <w:autoSpaceDN w:val="0"/>
        <w:spacing w:line="256" w:lineRule="auto"/>
        <w:jc w:val="left"/>
        <w:textAlignment w:val="baseline"/>
        <w:rPr>
          <w:rFonts w:ascii="Times New Roman" w:hAnsi="Times New Roman"/>
          <w:color w:val="767171" w:themeColor="background2" w:themeShade="80"/>
          <w:sz w:val="22"/>
        </w:rPr>
      </w:pPr>
    </w:p>
    <w:p w14:paraId="3CF9B23A" w14:textId="77777777" w:rsidR="00297062" w:rsidRPr="00820FFE" w:rsidRDefault="00297062" w:rsidP="001D66BB">
      <w:pPr>
        <w:suppressAutoHyphens/>
        <w:autoSpaceDN w:val="0"/>
        <w:spacing w:line="256" w:lineRule="auto"/>
        <w:jc w:val="left"/>
        <w:textAlignment w:val="baseline"/>
        <w:rPr>
          <w:rFonts w:ascii="Times New Roman" w:hAnsi="Times New Roman"/>
          <w:color w:val="767171" w:themeColor="background2" w:themeShade="80"/>
          <w:sz w:val="22"/>
        </w:rPr>
      </w:pPr>
    </w:p>
    <w:tbl>
      <w:tblPr>
        <w:tblStyle w:val="Estilo6"/>
        <w:tblW w:w="10556" w:type="dxa"/>
        <w:jc w:val="center"/>
        <w:tblLook w:val="0000" w:firstRow="0" w:lastRow="0" w:firstColumn="0" w:lastColumn="0" w:noHBand="0" w:noVBand="0"/>
      </w:tblPr>
      <w:tblGrid>
        <w:gridCol w:w="570"/>
        <w:gridCol w:w="1967"/>
        <w:gridCol w:w="2977"/>
        <w:gridCol w:w="1550"/>
        <w:gridCol w:w="1896"/>
        <w:gridCol w:w="1748"/>
      </w:tblGrid>
      <w:tr w:rsidR="00820FFE" w:rsidRPr="00820FFE" w14:paraId="09EC6D6F" w14:textId="77777777" w:rsidTr="00676596">
        <w:trPr>
          <w:trHeight w:val="300"/>
          <w:jc w:val="center"/>
        </w:trPr>
        <w:tc>
          <w:tcPr>
            <w:tcW w:w="570" w:type="dxa"/>
            <w:shd w:val="clear" w:color="auto" w:fill="1F4E79" w:themeFill="accent5" w:themeFillShade="80"/>
            <w:noWrap/>
          </w:tcPr>
          <w:p w14:paraId="438E1CCB" w14:textId="77777777" w:rsidR="001D66BB" w:rsidRPr="002A78E8" w:rsidRDefault="001D66BB" w:rsidP="006C78B9">
            <w:pPr>
              <w:suppressAutoHyphens/>
              <w:autoSpaceDN w:val="0"/>
              <w:spacing w:after="0" w:line="240" w:lineRule="auto"/>
              <w:jc w:val="center"/>
              <w:textAlignment w:val="baseline"/>
              <w:rPr>
                <w:rFonts w:ascii="Times New Roman" w:hAnsi="Times New Roman"/>
                <w:color w:val="FFFFFF" w:themeColor="background1"/>
                <w:sz w:val="24"/>
                <w:szCs w:val="24"/>
              </w:rPr>
            </w:pPr>
            <w:r w:rsidRPr="002A78E8">
              <w:rPr>
                <w:rFonts w:ascii="Times New Roman" w:hAnsi="Times New Roman"/>
                <w:color w:val="FFFFFF" w:themeColor="background1"/>
                <w:sz w:val="24"/>
                <w:szCs w:val="24"/>
              </w:rPr>
              <w:t>No.</w:t>
            </w:r>
          </w:p>
        </w:tc>
        <w:tc>
          <w:tcPr>
            <w:tcW w:w="1967" w:type="dxa"/>
            <w:shd w:val="clear" w:color="auto" w:fill="1F4E79" w:themeFill="accent5" w:themeFillShade="80"/>
            <w:noWrap/>
          </w:tcPr>
          <w:p w14:paraId="3DF36EBD" w14:textId="4D6CE9FF" w:rsidR="001D66BB" w:rsidRPr="002A78E8" w:rsidRDefault="001D66BB" w:rsidP="006C78B9">
            <w:pPr>
              <w:suppressAutoHyphens/>
              <w:autoSpaceDN w:val="0"/>
              <w:spacing w:after="0" w:line="240" w:lineRule="auto"/>
              <w:jc w:val="center"/>
              <w:textAlignment w:val="baseline"/>
              <w:rPr>
                <w:rFonts w:ascii="Times New Roman" w:hAnsi="Times New Roman"/>
                <w:b/>
                <w:bCs/>
                <w:color w:val="FFFFFF" w:themeColor="background1"/>
                <w:sz w:val="24"/>
                <w:szCs w:val="24"/>
              </w:rPr>
            </w:pPr>
            <w:r w:rsidRPr="002A78E8">
              <w:rPr>
                <w:rFonts w:ascii="Times New Roman" w:hAnsi="Times New Roman"/>
                <w:b/>
                <w:bCs/>
                <w:color w:val="FFFFFF" w:themeColor="background1"/>
                <w:sz w:val="24"/>
                <w:szCs w:val="24"/>
              </w:rPr>
              <w:t>Referencia</w:t>
            </w:r>
          </w:p>
        </w:tc>
        <w:tc>
          <w:tcPr>
            <w:tcW w:w="2977" w:type="dxa"/>
            <w:shd w:val="clear" w:color="auto" w:fill="1F4E79" w:themeFill="accent5" w:themeFillShade="80"/>
            <w:noWrap/>
          </w:tcPr>
          <w:p w14:paraId="3EEC1E14" w14:textId="6659ADE8" w:rsidR="001D66BB" w:rsidRPr="002A78E8" w:rsidRDefault="001D66BB" w:rsidP="006C78B9">
            <w:pPr>
              <w:suppressAutoHyphens/>
              <w:autoSpaceDN w:val="0"/>
              <w:spacing w:after="0" w:line="240" w:lineRule="auto"/>
              <w:jc w:val="center"/>
              <w:textAlignment w:val="baseline"/>
              <w:rPr>
                <w:rFonts w:ascii="Times New Roman" w:hAnsi="Times New Roman"/>
                <w:b/>
                <w:bCs/>
                <w:color w:val="FFFFFF" w:themeColor="background1"/>
                <w:sz w:val="24"/>
                <w:szCs w:val="24"/>
              </w:rPr>
            </w:pPr>
            <w:r w:rsidRPr="002A78E8">
              <w:rPr>
                <w:rFonts w:ascii="Times New Roman" w:hAnsi="Times New Roman"/>
                <w:b/>
                <w:bCs/>
                <w:color w:val="FFFFFF" w:themeColor="background1"/>
                <w:sz w:val="24"/>
                <w:szCs w:val="24"/>
              </w:rPr>
              <w:t>Descripción</w:t>
            </w:r>
          </w:p>
        </w:tc>
        <w:tc>
          <w:tcPr>
            <w:tcW w:w="1538" w:type="dxa"/>
            <w:shd w:val="clear" w:color="auto" w:fill="1F4E79" w:themeFill="accent5" w:themeFillShade="80"/>
            <w:noWrap/>
          </w:tcPr>
          <w:p w14:paraId="034AC1CE" w14:textId="1971880F" w:rsidR="001D66BB" w:rsidRPr="002A78E8" w:rsidRDefault="001D66BB" w:rsidP="006C78B9">
            <w:pPr>
              <w:suppressAutoHyphens/>
              <w:autoSpaceDN w:val="0"/>
              <w:spacing w:after="0" w:line="240" w:lineRule="auto"/>
              <w:jc w:val="center"/>
              <w:textAlignment w:val="baseline"/>
              <w:rPr>
                <w:rFonts w:ascii="Times New Roman" w:hAnsi="Times New Roman"/>
                <w:b/>
                <w:bCs/>
                <w:color w:val="FFFFFF" w:themeColor="background1"/>
                <w:sz w:val="24"/>
                <w:szCs w:val="24"/>
              </w:rPr>
            </w:pPr>
            <w:r w:rsidRPr="002A78E8">
              <w:rPr>
                <w:rFonts w:ascii="Times New Roman" w:hAnsi="Times New Roman"/>
                <w:b/>
                <w:bCs/>
                <w:color w:val="FFFFFF" w:themeColor="background1"/>
                <w:sz w:val="24"/>
                <w:szCs w:val="24"/>
              </w:rPr>
              <w:t>Fecha de publicación</w:t>
            </w:r>
          </w:p>
        </w:tc>
        <w:tc>
          <w:tcPr>
            <w:tcW w:w="1756" w:type="dxa"/>
            <w:shd w:val="clear" w:color="auto" w:fill="1F4E79" w:themeFill="accent5" w:themeFillShade="80"/>
            <w:noWrap/>
          </w:tcPr>
          <w:p w14:paraId="65F9BBD3" w14:textId="77777777" w:rsidR="001D66BB" w:rsidRPr="002A78E8" w:rsidRDefault="001D66BB" w:rsidP="006C78B9">
            <w:pPr>
              <w:suppressAutoHyphens/>
              <w:autoSpaceDN w:val="0"/>
              <w:spacing w:after="0" w:line="240" w:lineRule="auto"/>
              <w:jc w:val="center"/>
              <w:textAlignment w:val="baseline"/>
              <w:rPr>
                <w:rFonts w:ascii="Times New Roman" w:hAnsi="Times New Roman"/>
                <w:b/>
                <w:bCs/>
                <w:color w:val="FFFFFF" w:themeColor="background1"/>
                <w:sz w:val="24"/>
                <w:szCs w:val="24"/>
              </w:rPr>
            </w:pPr>
            <w:r w:rsidRPr="002A78E8">
              <w:rPr>
                <w:rFonts w:ascii="Times New Roman" w:hAnsi="Times New Roman"/>
                <w:b/>
                <w:bCs/>
                <w:color w:val="FFFFFF" w:themeColor="background1"/>
                <w:sz w:val="24"/>
                <w:szCs w:val="24"/>
              </w:rPr>
              <w:t>Total estimado</w:t>
            </w:r>
          </w:p>
        </w:tc>
        <w:tc>
          <w:tcPr>
            <w:tcW w:w="1748" w:type="dxa"/>
            <w:shd w:val="clear" w:color="auto" w:fill="1F4E79" w:themeFill="accent5" w:themeFillShade="80"/>
            <w:noWrap/>
          </w:tcPr>
          <w:p w14:paraId="38A76C24" w14:textId="77777777" w:rsidR="001D66BB" w:rsidRPr="002A78E8" w:rsidRDefault="001D66BB" w:rsidP="006C78B9">
            <w:pPr>
              <w:suppressAutoHyphens/>
              <w:autoSpaceDN w:val="0"/>
              <w:spacing w:after="0" w:line="240" w:lineRule="auto"/>
              <w:jc w:val="center"/>
              <w:textAlignment w:val="baseline"/>
              <w:rPr>
                <w:rFonts w:ascii="Times New Roman" w:hAnsi="Times New Roman"/>
                <w:b/>
                <w:bCs/>
                <w:color w:val="FFFFFF" w:themeColor="background1"/>
                <w:sz w:val="24"/>
                <w:szCs w:val="24"/>
              </w:rPr>
            </w:pPr>
            <w:r w:rsidRPr="002A78E8">
              <w:rPr>
                <w:rFonts w:ascii="Times New Roman" w:hAnsi="Times New Roman"/>
                <w:b/>
                <w:bCs/>
                <w:color w:val="FFFFFF" w:themeColor="background1"/>
                <w:sz w:val="24"/>
                <w:szCs w:val="24"/>
              </w:rPr>
              <w:t>Estado</w:t>
            </w:r>
          </w:p>
        </w:tc>
      </w:tr>
      <w:tr w:rsidR="00820FFE" w:rsidRPr="00820FFE" w14:paraId="75BF3186" w14:textId="77777777" w:rsidTr="00676596">
        <w:trPr>
          <w:trHeight w:val="840"/>
          <w:jc w:val="center"/>
        </w:trPr>
        <w:tc>
          <w:tcPr>
            <w:tcW w:w="570" w:type="dxa"/>
            <w:noWrap/>
          </w:tcPr>
          <w:p w14:paraId="4E2EF252"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w:t>
            </w:r>
          </w:p>
        </w:tc>
        <w:tc>
          <w:tcPr>
            <w:tcW w:w="1967" w:type="dxa"/>
          </w:tcPr>
          <w:p w14:paraId="7A131A10"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DGBN-DAF-CM-2021-0001</w:t>
            </w:r>
          </w:p>
        </w:tc>
        <w:tc>
          <w:tcPr>
            <w:tcW w:w="2977" w:type="dxa"/>
          </w:tcPr>
          <w:p w14:paraId="49DBD5B1"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Fumigación y Desinfección</w:t>
            </w:r>
          </w:p>
        </w:tc>
        <w:tc>
          <w:tcPr>
            <w:tcW w:w="1538" w:type="dxa"/>
            <w:noWrap/>
          </w:tcPr>
          <w:p w14:paraId="11A1C723"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24/02/2021</w:t>
            </w:r>
          </w:p>
        </w:tc>
        <w:tc>
          <w:tcPr>
            <w:tcW w:w="1756" w:type="dxa"/>
          </w:tcPr>
          <w:p w14:paraId="06614968"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$348.000,00</w:t>
            </w:r>
          </w:p>
        </w:tc>
        <w:tc>
          <w:tcPr>
            <w:tcW w:w="1748" w:type="dxa"/>
          </w:tcPr>
          <w:p w14:paraId="5D49DD64"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1422C201" w14:textId="77777777" w:rsidTr="00676596">
        <w:trPr>
          <w:trHeight w:val="840"/>
          <w:jc w:val="center"/>
        </w:trPr>
        <w:tc>
          <w:tcPr>
            <w:tcW w:w="570" w:type="dxa"/>
            <w:noWrap/>
          </w:tcPr>
          <w:p w14:paraId="42DBC69C"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w:t>
            </w:r>
          </w:p>
        </w:tc>
        <w:tc>
          <w:tcPr>
            <w:tcW w:w="1967" w:type="dxa"/>
          </w:tcPr>
          <w:p w14:paraId="045F1BED"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DGBN-CCC-CP-2021-0001</w:t>
            </w:r>
          </w:p>
        </w:tc>
        <w:tc>
          <w:tcPr>
            <w:tcW w:w="2977" w:type="dxa"/>
          </w:tcPr>
          <w:p w14:paraId="4FBF10FD"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tickets de Combustible</w:t>
            </w:r>
          </w:p>
        </w:tc>
        <w:tc>
          <w:tcPr>
            <w:tcW w:w="1538" w:type="dxa"/>
            <w:noWrap/>
          </w:tcPr>
          <w:p w14:paraId="6FFB9518"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12/03/2021</w:t>
            </w:r>
          </w:p>
        </w:tc>
        <w:tc>
          <w:tcPr>
            <w:tcW w:w="1756" w:type="dxa"/>
          </w:tcPr>
          <w:p w14:paraId="2193BC19"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$4.467.200,00</w:t>
            </w:r>
          </w:p>
        </w:tc>
        <w:tc>
          <w:tcPr>
            <w:tcW w:w="1748" w:type="dxa"/>
          </w:tcPr>
          <w:p w14:paraId="3BA3C0A8"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303B3AA1" w14:textId="77777777" w:rsidTr="00676596">
        <w:trPr>
          <w:trHeight w:val="840"/>
          <w:jc w:val="center"/>
        </w:trPr>
        <w:tc>
          <w:tcPr>
            <w:tcW w:w="570" w:type="dxa"/>
            <w:noWrap/>
          </w:tcPr>
          <w:p w14:paraId="14795318"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w:t>
            </w:r>
          </w:p>
        </w:tc>
        <w:tc>
          <w:tcPr>
            <w:tcW w:w="1967" w:type="dxa"/>
          </w:tcPr>
          <w:p w14:paraId="0D757213"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DGBN-DAF-CM-2021-0002</w:t>
            </w:r>
          </w:p>
        </w:tc>
        <w:tc>
          <w:tcPr>
            <w:tcW w:w="2977" w:type="dxa"/>
          </w:tcPr>
          <w:p w14:paraId="6DA5F8C6"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Mascarillas.</w:t>
            </w:r>
          </w:p>
        </w:tc>
        <w:tc>
          <w:tcPr>
            <w:tcW w:w="1538" w:type="dxa"/>
            <w:noWrap/>
          </w:tcPr>
          <w:p w14:paraId="1345B4C6"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26/03/2021</w:t>
            </w:r>
          </w:p>
        </w:tc>
        <w:tc>
          <w:tcPr>
            <w:tcW w:w="1756" w:type="dxa"/>
          </w:tcPr>
          <w:p w14:paraId="7434D8AF"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$282.500,00</w:t>
            </w:r>
          </w:p>
        </w:tc>
        <w:tc>
          <w:tcPr>
            <w:tcW w:w="1748" w:type="dxa"/>
          </w:tcPr>
          <w:p w14:paraId="2A6999BA"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3FF686B0" w14:textId="77777777" w:rsidTr="00676596">
        <w:trPr>
          <w:trHeight w:val="840"/>
          <w:jc w:val="center"/>
        </w:trPr>
        <w:tc>
          <w:tcPr>
            <w:tcW w:w="570" w:type="dxa"/>
            <w:noWrap/>
          </w:tcPr>
          <w:p w14:paraId="6B4505F5"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4</w:t>
            </w:r>
          </w:p>
        </w:tc>
        <w:tc>
          <w:tcPr>
            <w:tcW w:w="1967" w:type="dxa"/>
          </w:tcPr>
          <w:p w14:paraId="52026F2E"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DGBN-UC-CD-2021-0001</w:t>
            </w:r>
          </w:p>
        </w:tc>
        <w:tc>
          <w:tcPr>
            <w:tcW w:w="2977" w:type="dxa"/>
          </w:tcPr>
          <w:p w14:paraId="42701632"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agua en botellones</w:t>
            </w:r>
          </w:p>
        </w:tc>
        <w:tc>
          <w:tcPr>
            <w:tcW w:w="1538" w:type="dxa"/>
            <w:noWrap/>
          </w:tcPr>
          <w:p w14:paraId="611057E0"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07/04/2021</w:t>
            </w:r>
          </w:p>
        </w:tc>
        <w:tc>
          <w:tcPr>
            <w:tcW w:w="1756" w:type="dxa"/>
          </w:tcPr>
          <w:p w14:paraId="4B0812CD"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$117.000,00</w:t>
            </w:r>
          </w:p>
        </w:tc>
        <w:tc>
          <w:tcPr>
            <w:tcW w:w="1748" w:type="dxa"/>
          </w:tcPr>
          <w:p w14:paraId="0FC627EE"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050577C8" w14:textId="77777777" w:rsidTr="00676596">
        <w:trPr>
          <w:trHeight w:val="840"/>
          <w:jc w:val="center"/>
        </w:trPr>
        <w:tc>
          <w:tcPr>
            <w:tcW w:w="570" w:type="dxa"/>
            <w:noWrap/>
          </w:tcPr>
          <w:p w14:paraId="6F99F4BD"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5</w:t>
            </w:r>
          </w:p>
        </w:tc>
        <w:tc>
          <w:tcPr>
            <w:tcW w:w="1967" w:type="dxa"/>
          </w:tcPr>
          <w:p w14:paraId="004ED898"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DGBN-UC-CD-2021-0002</w:t>
            </w:r>
          </w:p>
        </w:tc>
        <w:tc>
          <w:tcPr>
            <w:tcW w:w="2977" w:type="dxa"/>
          </w:tcPr>
          <w:p w14:paraId="6BD80247"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Alcohol Isopropílico</w:t>
            </w:r>
          </w:p>
        </w:tc>
        <w:tc>
          <w:tcPr>
            <w:tcW w:w="1538" w:type="dxa"/>
            <w:noWrap/>
          </w:tcPr>
          <w:p w14:paraId="58DC4D70"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21/04/2021</w:t>
            </w:r>
          </w:p>
        </w:tc>
        <w:tc>
          <w:tcPr>
            <w:tcW w:w="1756" w:type="dxa"/>
          </w:tcPr>
          <w:p w14:paraId="16939C47"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$64.000,00</w:t>
            </w:r>
          </w:p>
        </w:tc>
        <w:tc>
          <w:tcPr>
            <w:tcW w:w="1748" w:type="dxa"/>
          </w:tcPr>
          <w:p w14:paraId="37DF1A6C"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1075B41D" w14:textId="77777777" w:rsidTr="00676596">
        <w:trPr>
          <w:trHeight w:val="840"/>
          <w:jc w:val="center"/>
        </w:trPr>
        <w:tc>
          <w:tcPr>
            <w:tcW w:w="570" w:type="dxa"/>
            <w:noWrap/>
          </w:tcPr>
          <w:p w14:paraId="3DD0DF44"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w:t>
            </w:r>
          </w:p>
        </w:tc>
        <w:tc>
          <w:tcPr>
            <w:tcW w:w="1967" w:type="dxa"/>
          </w:tcPr>
          <w:p w14:paraId="1112029B"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DGBN-DAF-CM-2021-0004</w:t>
            </w:r>
          </w:p>
        </w:tc>
        <w:tc>
          <w:tcPr>
            <w:tcW w:w="2977" w:type="dxa"/>
          </w:tcPr>
          <w:p w14:paraId="7AFAB20C"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materiales de limpieza.</w:t>
            </w:r>
          </w:p>
        </w:tc>
        <w:tc>
          <w:tcPr>
            <w:tcW w:w="1538" w:type="dxa"/>
            <w:noWrap/>
          </w:tcPr>
          <w:p w14:paraId="7E8D69F8"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22/04/2021</w:t>
            </w:r>
          </w:p>
        </w:tc>
        <w:tc>
          <w:tcPr>
            <w:tcW w:w="1756" w:type="dxa"/>
          </w:tcPr>
          <w:p w14:paraId="122759CA"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$614.400,00</w:t>
            </w:r>
          </w:p>
        </w:tc>
        <w:tc>
          <w:tcPr>
            <w:tcW w:w="1748" w:type="dxa"/>
          </w:tcPr>
          <w:p w14:paraId="0AAC5641"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6439E523" w14:textId="77777777" w:rsidTr="00676596">
        <w:trPr>
          <w:trHeight w:val="840"/>
          <w:jc w:val="center"/>
        </w:trPr>
        <w:tc>
          <w:tcPr>
            <w:tcW w:w="570" w:type="dxa"/>
            <w:noWrap/>
          </w:tcPr>
          <w:p w14:paraId="0E8B6E5E"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7</w:t>
            </w:r>
          </w:p>
        </w:tc>
        <w:tc>
          <w:tcPr>
            <w:tcW w:w="1967" w:type="dxa"/>
          </w:tcPr>
          <w:p w14:paraId="1615B79C"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DGBN-DAF-CM-2021-0005</w:t>
            </w:r>
          </w:p>
        </w:tc>
        <w:tc>
          <w:tcPr>
            <w:tcW w:w="2977" w:type="dxa"/>
          </w:tcPr>
          <w:p w14:paraId="5A319CA2"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materiales impresos.</w:t>
            </w:r>
          </w:p>
        </w:tc>
        <w:tc>
          <w:tcPr>
            <w:tcW w:w="1538" w:type="dxa"/>
            <w:noWrap/>
          </w:tcPr>
          <w:p w14:paraId="3C52DF33"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22/04/2021</w:t>
            </w:r>
          </w:p>
        </w:tc>
        <w:tc>
          <w:tcPr>
            <w:tcW w:w="1756" w:type="dxa"/>
          </w:tcPr>
          <w:p w14:paraId="52497407"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$299.000,00</w:t>
            </w:r>
          </w:p>
        </w:tc>
        <w:tc>
          <w:tcPr>
            <w:tcW w:w="1748" w:type="dxa"/>
          </w:tcPr>
          <w:p w14:paraId="66F51BD7"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03D16CB7" w14:textId="77777777" w:rsidTr="00676596">
        <w:trPr>
          <w:trHeight w:val="840"/>
          <w:jc w:val="center"/>
        </w:trPr>
        <w:tc>
          <w:tcPr>
            <w:tcW w:w="570" w:type="dxa"/>
            <w:noWrap/>
          </w:tcPr>
          <w:p w14:paraId="1C186E59"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8</w:t>
            </w:r>
          </w:p>
        </w:tc>
        <w:tc>
          <w:tcPr>
            <w:tcW w:w="1967" w:type="dxa"/>
          </w:tcPr>
          <w:p w14:paraId="704DFEC2"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DGBN-DAF-CM-2021-0007</w:t>
            </w:r>
          </w:p>
        </w:tc>
        <w:tc>
          <w:tcPr>
            <w:tcW w:w="2977" w:type="dxa"/>
          </w:tcPr>
          <w:p w14:paraId="7B333BAE"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Mantenimiento para diferentes Vehículos de la Institución.</w:t>
            </w:r>
          </w:p>
        </w:tc>
        <w:tc>
          <w:tcPr>
            <w:tcW w:w="1538" w:type="dxa"/>
            <w:noWrap/>
          </w:tcPr>
          <w:p w14:paraId="77856EEE"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22/04/2021</w:t>
            </w:r>
          </w:p>
        </w:tc>
        <w:tc>
          <w:tcPr>
            <w:tcW w:w="1756" w:type="dxa"/>
          </w:tcPr>
          <w:p w14:paraId="54FD8FE1"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$903.850,00</w:t>
            </w:r>
          </w:p>
        </w:tc>
        <w:tc>
          <w:tcPr>
            <w:tcW w:w="1748" w:type="dxa"/>
          </w:tcPr>
          <w:p w14:paraId="1E85887A"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3E32B2FD" w14:textId="77777777" w:rsidTr="00676596">
        <w:trPr>
          <w:trHeight w:val="840"/>
          <w:jc w:val="center"/>
        </w:trPr>
        <w:tc>
          <w:tcPr>
            <w:tcW w:w="570" w:type="dxa"/>
            <w:noWrap/>
          </w:tcPr>
          <w:p w14:paraId="14446B65"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9</w:t>
            </w:r>
          </w:p>
        </w:tc>
        <w:tc>
          <w:tcPr>
            <w:tcW w:w="1967" w:type="dxa"/>
          </w:tcPr>
          <w:p w14:paraId="1FD8BD09"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DGBN-UC-CD-2021-0003</w:t>
            </w:r>
          </w:p>
        </w:tc>
        <w:tc>
          <w:tcPr>
            <w:tcW w:w="2977" w:type="dxa"/>
          </w:tcPr>
          <w:p w14:paraId="58D8D6B6"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Mantenimiento para Vehículo en Garantía con Delta Comercial</w:t>
            </w:r>
          </w:p>
        </w:tc>
        <w:tc>
          <w:tcPr>
            <w:tcW w:w="1538" w:type="dxa"/>
            <w:noWrap/>
          </w:tcPr>
          <w:p w14:paraId="11B1F929"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26/04/2021</w:t>
            </w:r>
          </w:p>
        </w:tc>
        <w:tc>
          <w:tcPr>
            <w:tcW w:w="1756" w:type="dxa"/>
          </w:tcPr>
          <w:p w14:paraId="73B042BA"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$70.000,00</w:t>
            </w:r>
          </w:p>
        </w:tc>
        <w:tc>
          <w:tcPr>
            <w:tcW w:w="1748" w:type="dxa"/>
          </w:tcPr>
          <w:p w14:paraId="4BFCD98C"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64D48272" w14:textId="77777777" w:rsidTr="00676596">
        <w:trPr>
          <w:trHeight w:val="840"/>
          <w:jc w:val="center"/>
        </w:trPr>
        <w:tc>
          <w:tcPr>
            <w:tcW w:w="570" w:type="dxa"/>
            <w:noWrap/>
          </w:tcPr>
          <w:p w14:paraId="3A0979AA"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10</w:t>
            </w:r>
          </w:p>
        </w:tc>
        <w:tc>
          <w:tcPr>
            <w:tcW w:w="1967" w:type="dxa"/>
          </w:tcPr>
          <w:p w14:paraId="188D3BDD"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DGBN-UC-CD-2021-0005</w:t>
            </w:r>
          </w:p>
        </w:tc>
        <w:tc>
          <w:tcPr>
            <w:tcW w:w="2977" w:type="dxa"/>
          </w:tcPr>
          <w:p w14:paraId="7D3E3D3C"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para la organización del Almacén de Hato Nuevo.</w:t>
            </w:r>
          </w:p>
        </w:tc>
        <w:tc>
          <w:tcPr>
            <w:tcW w:w="1538" w:type="dxa"/>
            <w:noWrap/>
          </w:tcPr>
          <w:p w14:paraId="57C03097"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28/04/2021</w:t>
            </w:r>
          </w:p>
        </w:tc>
        <w:tc>
          <w:tcPr>
            <w:tcW w:w="1756" w:type="dxa"/>
          </w:tcPr>
          <w:p w14:paraId="0314EC32"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$128.500,00</w:t>
            </w:r>
          </w:p>
        </w:tc>
        <w:tc>
          <w:tcPr>
            <w:tcW w:w="1748" w:type="dxa"/>
          </w:tcPr>
          <w:p w14:paraId="54B5FDC0"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422F56B8" w14:textId="77777777" w:rsidTr="00676596">
        <w:trPr>
          <w:trHeight w:val="840"/>
          <w:jc w:val="center"/>
        </w:trPr>
        <w:tc>
          <w:tcPr>
            <w:tcW w:w="570" w:type="dxa"/>
            <w:noWrap/>
          </w:tcPr>
          <w:p w14:paraId="479D3C23"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11</w:t>
            </w:r>
          </w:p>
        </w:tc>
        <w:tc>
          <w:tcPr>
            <w:tcW w:w="1967" w:type="dxa"/>
          </w:tcPr>
          <w:p w14:paraId="7618D3B1"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DGBN-UC-CD-2021-0004</w:t>
            </w:r>
          </w:p>
        </w:tc>
        <w:tc>
          <w:tcPr>
            <w:tcW w:w="2977" w:type="dxa"/>
          </w:tcPr>
          <w:p w14:paraId="317E2A5B" w14:textId="77777777" w:rsidR="001D66BB" w:rsidRPr="00820FFE" w:rsidRDefault="001D66BB" w:rsidP="006C78B9">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reparación y mantenimiento de los transformadores potenciales.</w:t>
            </w:r>
          </w:p>
        </w:tc>
        <w:tc>
          <w:tcPr>
            <w:tcW w:w="1538" w:type="dxa"/>
            <w:noWrap/>
          </w:tcPr>
          <w:p w14:paraId="502BC50B"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29/04/2021</w:t>
            </w:r>
          </w:p>
        </w:tc>
        <w:tc>
          <w:tcPr>
            <w:tcW w:w="1756" w:type="dxa"/>
          </w:tcPr>
          <w:p w14:paraId="3A33049F"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$53.582,00</w:t>
            </w:r>
          </w:p>
        </w:tc>
        <w:tc>
          <w:tcPr>
            <w:tcW w:w="1748" w:type="dxa"/>
          </w:tcPr>
          <w:p w14:paraId="5245287E"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72583F74" w14:textId="77777777" w:rsidTr="00676596">
        <w:trPr>
          <w:trHeight w:val="840"/>
          <w:jc w:val="center"/>
        </w:trPr>
        <w:tc>
          <w:tcPr>
            <w:tcW w:w="570" w:type="dxa"/>
            <w:noWrap/>
          </w:tcPr>
          <w:p w14:paraId="2D1EAEBB"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lastRenderedPageBreak/>
              <w:t>12</w:t>
            </w:r>
          </w:p>
        </w:tc>
        <w:tc>
          <w:tcPr>
            <w:tcW w:w="1967" w:type="dxa"/>
          </w:tcPr>
          <w:p w14:paraId="0D220644"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DGBN-DAF-CM-2021-0006</w:t>
            </w:r>
          </w:p>
        </w:tc>
        <w:tc>
          <w:tcPr>
            <w:tcW w:w="2977" w:type="dxa"/>
          </w:tcPr>
          <w:p w14:paraId="6D57195F" w14:textId="77777777" w:rsidR="001D66BB" w:rsidRPr="00820FFE" w:rsidRDefault="001D66BB" w:rsidP="006C78B9">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almuerzos y Refrigerios.</w:t>
            </w:r>
          </w:p>
        </w:tc>
        <w:tc>
          <w:tcPr>
            <w:tcW w:w="1538" w:type="dxa"/>
            <w:noWrap/>
          </w:tcPr>
          <w:p w14:paraId="417533F8"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06/05/2021</w:t>
            </w:r>
          </w:p>
        </w:tc>
        <w:tc>
          <w:tcPr>
            <w:tcW w:w="1756" w:type="dxa"/>
          </w:tcPr>
          <w:p w14:paraId="48577EA5"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$979.200,00</w:t>
            </w:r>
          </w:p>
        </w:tc>
        <w:tc>
          <w:tcPr>
            <w:tcW w:w="1748" w:type="dxa"/>
          </w:tcPr>
          <w:p w14:paraId="5FA259B4"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6511157B" w14:textId="77777777" w:rsidTr="00676596">
        <w:trPr>
          <w:trHeight w:val="1116"/>
          <w:jc w:val="center"/>
        </w:trPr>
        <w:tc>
          <w:tcPr>
            <w:tcW w:w="570" w:type="dxa"/>
            <w:noWrap/>
          </w:tcPr>
          <w:p w14:paraId="3E874904"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13</w:t>
            </w:r>
          </w:p>
        </w:tc>
        <w:tc>
          <w:tcPr>
            <w:tcW w:w="1967" w:type="dxa"/>
          </w:tcPr>
          <w:p w14:paraId="6708EC4D"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DGBN-CCC-PEPB-2021-0001</w:t>
            </w:r>
          </w:p>
        </w:tc>
        <w:tc>
          <w:tcPr>
            <w:tcW w:w="2977" w:type="dxa"/>
          </w:tcPr>
          <w:p w14:paraId="5C5E3B9C" w14:textId="77777777" w:rsidR="001D66BB" w:rsidRPr="00820FFE" w:rsidRDefault="001D66BB" w:rsidP="006C78B9">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Servicios de publicaciones en periódicos.</w:t>
            </w:r>
          </w:p>
        </w:tc>
        <w:tc>
          <w:tcPr>
            <w:tcW w:w="1538" w:type="dxa"/>
            <w:noWrap/>
          </w:tcPr>
          <w:p w14:paraId="2621B042"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07/05/2021</w:t>
            </w:r>
          </w:p>
        </w:tc>
        <w:tc>
          <w:tcPr>
            <w:tcW w:w="1756" w:type="dxa"/>
          </w:tcPr>
          <w:p w14:paraId="75738C9F"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$483.000,00</w:t>
            </w:r>
          </w:p>
        </w:tc>
        <w:tc>
          <w:tcPr>
            <w:tcW w:w="1748" w:type="dxa"/>
          </w:tcPr>
          <w:p w14:paraId="6CE695E3"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4D52E259" w14:textId="77777777" w:rsidTr="00676596">
        <w:trPr>
          <w:trHeight w:val="679"/>
          <w:jc w:val="center"/>
        </w:trPr>
        <w:tc>
          <w:tcPr>
            <w:tcW w:w="570" w:type="dxa"/>
            <w:noWrap/>
          </w:tcPr>
          <w:p w14:paraId="5B71FECD"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14</w:t>
            </w:r>
          </w:p>
        </w:tc>
        <w:tc>
          <w:tcPr>
            <w:tcW w:w="1967" w:type="dxa"/>
          </w:tcPr>
          <w:p w14:paraId="3F48E6A0"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DGBN-UC-CD-2021-0006</w:t>
            </w:r>
          </w:p>
        </w:tc>
        <w:tc>
          <w:tcPr>
            <w:tcW w:w="2977" w:type="dxa"/>
          </w:tcPr>
          <w:p w14:paraId="6AC44E08" w14:textId="77777777" w:rsidR="001D66BB" w:rsidRPr="00820FFE" w:rsidRDefault="001D66BB" w:rsidP="006C78B9">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Reparación para Fotocopiadoras</w:t>
            </w:r>
          </w:p>
        </w:tc>
        <w:tc>
          <w:tcPr>
            <w:tcW w:w="1538" w:type="dxa"/>
            <w:noWrap/>
          </w:tcPr>
          <w:p w14:paraId="07F274CF"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07/05/2021</w:t>
            </w:r>
          </w:p>
        </w:tc>
        <w:tc>
          <w:tcPr>
            <w:tcW w:w="1756" w:type="dxa"/>
          </w:tcPr>
          <w:p w14:paraId="7B77CBE3"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$114.900,00</w:t>
            </w:r>
          </w:p>
        </w:tc>
        <w:tc>
          <w:tcPr>
            <w:tcW w:w="1748" w:type="dxa"/>
          </w:tcPr>
          <w:p w14:paraId="3DD5C77D" w14:textId="77777777" w:rsidR="001D66BB" w:rsidRPr="00820FFE" w:rsidRDefault="001D66BB" w:rsidP="001D66BB">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614AF3BE" w14:textId="77777777" w:rsidTr="00676596">
        <w:trPr>
          <w:trHeight w:val="480"/>
          <w:jc w:val="center"/>
        </w:trPr>
        <w:tc>
          <w:tcPr>
            <w:tcW w:w="570" w:type="dxa"/>
            <w:noWrap/>
          </w:tcPr>
          <w:p w14:paraId="7FC2454C"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15</w:t>
            </w:r>
          </w:p>
        </w:tc>
        <w:tc>
          <w:tcPr>
            <w:tcW w:w="1967" w:type="dxa"/>
          </w:tcPr>
          <w:p w14:paraId="5AE97410"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DGBN-UC-CD-2021-0007</w:t>
            </w:r>
          </w:p>
        </w:tc>
        <w:tc>
          <w:tcPr>
            <w:tcW w:w="2977" w:type="dxa"/>
          </w:tcPr>
          <w:p w14:paraId="4916629A" w14:textId="77777777" w:rsidR="001D66BB" w:rsidRPr="00820FFE" w:rsidRDefault="001D66BB" w:rsidP="006C78B9">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alquiler de camiones.</w:t>
            </w:r>
          </w:p>
        </w:tc>
        <w:tc>
          <w:tcPr>
            <w:tcW w:w="1538" w:type="dxa"/>
            <w:noWrap/>
          </w:tcPr>
          <w:p w14:paraId="7AD19126"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14/05/2021</w:t>
            </w:r>
          </w:p>
        </w:tc>
        <w:tc>
          <w:tcPr>
            <w:tcW w:w="1756" w:type="dxa"/>
          </w:tcPr>
          <w:p w14:paraId="54BA4B86"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$130.000,00</w:t>
            </w:r>
          </w:p>
        </w:tc>
        <w:tc>
          <w:tcPr>
            <w:tcW w:w="1748" w:type="dxa"/>
          </w:tcPr>
          <w:p w14:paraId="09F0431A" w14:textId="77777777" w:rsidR="001D66BB" w:rsidRPr="00820FFE" w:rsidRDefault="001D66BB" w:rsidP="00E4715F">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2B3F22D8" w14:textId="77777777" w:rsidTr="00676596">
        <w:trPr>
          <w:trHeight w:val="420"/>
          <w:jc w:val="center"/>
        </w:trPr>
        <w:tc>
          <w:tcPr>
            <w:tcW w:w="570" w:type="dxa"/>
            <w:noWrap/>
          </w:tcPr>
          <w:p w14:paraId="13759BD0"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16</w:t>
            </w:r>
          </w:p>
        </w:tc>
        <w:tc>
          <w:tcPr>
            <w:tcW w:w="1967" w:type="dxa"/>
          </w:tcPr>
          <w:p w14:paraId="21E74199"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DGBN-UC-CD-2021-0008</w:t>
            </w:r>
          </w:p>
        </w:tc>
        <w:tc>
          <w:tcPr>
            <w:tcW w:w="2977" w:type="dxa"/>
          </w:tcPr>
          <w:p w14:paraId="3FCC458D" w14:textId="77777777" w:rsidR="001D66BB" w:rsidRPr="00820FFE" w:rsidRDefault="001D66BB" w:rsidP="006C78B9">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desayunos</w:t>
            </w:r>
          </w:p>
        </w:tc>
        <w:tc>
          <w:tcPr>
            <w:tcW w:w="1538" w:type="dxa"/>
            <w:noWrap/>
          </w:tcPr>
          <w:p w14:paraId="1A950A31"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14/05/2021</w:t>
            </w:r>
          </w:p>
        </w:tc>
        <w:tc>
          <w:tcPr>
            <w:tcW w:w="1756" w:type="dxa"/>
          </w:tcPr>
          <w:p w14:paraId="62B4B6B7"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$60.000,00</w:t>
            </w:r>
          </w:p>
        </w:tc>
        <w:tc>
          <w:tcPr>
            <w:tcW w:w="1748" w:type="dxa"/>
          </w:tcPr>
          <w:p w14:paraId="49D27E2B" w14:textId="77777777" w:rsidR="001D66BB" w:rsidRPr="00820FFE" w:rsidRDefault="001D66BB" w:rsidP="00E4715F">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03B4BC40" w14:textId="77777777" w:rsidTr="00676596">
        <w:trPr>
          <w:trHeight w:val="840"/>
          <w:jc w:val="center"/>
        </w:trPr>
        <w:tc>
          <w:tcPr>
            <w:tcW w:w="570" w:type="dxa"/>
            <w:noWrap/>
          </w:tcPr>
          <w:p w14:paraId="30288F89"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17</w:t>
            </w:r>
          </w:p>
        </w:tc>
        <w:tc>
          <w:tcPr>
            <w:tcW w:w="1967" w:type="dxa"/>
          </w:tcPr>
          <w:p w14:paraId="1F175729"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DGBN-DAF-CM-2021-0008</w:t>
            </w:r>
          </w:p>
        </w:tc>
        <w:tc>
          <w:tcPr>
            <w:tcW w:w="2977" w:type="dxa"/>
          </w:tcPr>
          <w:p w14:paraId="5D7771F2" w14:textId="77777777" w:rsidR="001D66BB" w:rsidRPr="00820FFE" w:rsidRDefault="001D66BB" w:rsidP="006C78B9">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Componentes de Vehículos</w:t>
            </w:r>
          </w:p>
        </w:tc>
        <w:tc>
          <w:tcPr>
            <w:tcW w:w="1538" w:type="dxa"/>
            <w:noWrap/>
          </w:tcPr>
          <w:p w14:paraId="4A5B37A4"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19/05/2021</w:t>
            </w:r>
          </w:p>
        </w:tc>
        <w:tc>
          <w:tcPr>
            <w:tcW w:w="1756" w:type="dxa"/>
          </w:tcPr>
          <w:p w14:paraId="2872698B"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$666.160,00</w:t>
            </w:r>
          </w:p>
        </w:tc>
        <w:tc>
          <w:tcPr>
            <w:tcW w:w="1748" w:type="dxa"/>
          </w:tcPr>
          <w:p w14:paraId="4847C09A" w14:textId="77777777" w:rsidR="001D66BB" w:rsidRPr="00820FFE" w:rsidRDefault="001D66BB" w:rsidP="00E4715F">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3D9E542F" w14:textId="77777777" w:rsidTr="00676596">
        <w:trPr>
          <w:trHeight w:val="716"/>
          <w:jc w:val="center"/>
        </w:trPr>
        <w:tc>
          <w:tcPr>
            <w:tcW w:w="570" w:type="dxa"/>
            <w:noWrap/>
          </w:tcPr>
          <w:p w14:paraId="5537E6D0" w14:textId="580C06A4"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w:t>
            </w:r>
            <w:r w:rsidR="00175EFC" w:rsidRPr="00820FFE">
              <w:rPr>
                <w:rFonts w:ascii="Times New Roman" w:hAnsi="Times New Roman"/>
                <w:color w:val="767171" w:themeColor="background2" w:themeShade="80"/>
                <w:sz w:val="24"/>
                <w:szCs w:val="24"/>
              </w:rPr>
              <w:t>8</w:t>
            </w:r>
          </w:p>
        </w:tc>
        <w:tc>
          <w:tcPr>
            <w:tcW w:w="1967" w:type="dxa"/>
          </w:tcPr>
          <w:p w14:paraId="5C9EAF93"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DGBN-UC-CD-2021-0009</w:t>
            </w:r>
          </w:p>
        </w:tc>
        <w:tc>
          <w:tcPr>
            <w:tcW w:w="2977" w:type="dxa"/>
          </w:tcPr>
          <w:p w14:paraId="4EC27776" w14:textId="77777777" w:rsidR="001D66BB" w:rsidRPr="00820FFE" w:rsidRDefault="001D66BB" w:rsidP="006C78B9">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Medicamentos</w:t>
            </w:r>
          </w:p>
        </w:tc>
        <w:tc>
          <w:tcPr>
            <w:tcW w:w="1538" w:type="dxa"/>
            <w:noWrap/>
          </w:tcPr>
          <w:p w14:paraId="156DDAA3"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28/05/2021</w:t>
            </w:r>
          </w:p>
        </w:tc>
        <w:tc>
          <w:tcPr>
            <w:tcW w:w="1756" w:type="dxa"/>
          </w:tcPr>
          <w:p w14:paraId="326960DA"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$86.650,50</w:t>
            </w:r>
          </w:p>
        </w:tc>
        <w:tc>
          <w:tcPr>
            <w:tcW w:w="1748" w:type="dxa"/>
          </w:tcPr>
          <w:p w14:paraId="0FB56989" w14:textId="77777777" w:rsidR="001D66BB" w:rsidRPr="00820FFE" w:rsidRDefault="001D66BB" w:rsidP="00E4715F">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25D296BD" w14:textId="77777777" w:rsidTr="00676596">
        <w:trPr>
          <w:trHeight w:val="564"/>
          <w:jc w:val="center"/>
        </w:trPr>
        <w:tc>
          <w:tcPr>
            <w:tcW w:w="570" w:type="dxa"/>
            <w:noWrap/>
          </w:tcPr>
          <w:p w14:paraId="7E105760" w14:textId="2CF87010" w:rsidR="001D66BB" w:rsidRPr="00820FFE" w:rsidRDefault="00175EFC"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19</w:t>
            </w:r>
          </w:p>
        </w:tc>
        <w:tc>
          <w:tcPr>
            <w:tcW w:w="1967" w:type="dxa"/>
          </w:tcPr>
          <w:p w14:paraId="53F508F1"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DGBN-CCC-CP-2021-0002</w:t>
            </w:r>
          </w:p>
        </w:tc>
        <w:tc>
          <w:tcPr>
            <w:tcW w:w="2977" w:type="dxa"/>
          </w:tcPr>
          <w:p w14:paraId="7A64E42F" w14:textId="77777777" w:rsidR="001D66BB" w:rsidRPr="00820FFE" w:rsidRDefault="001D66BB" w:rsidP="006C78B9">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tickets de Combustible.</w:t>
            </w:r>
          </w:p>
        </w:tc>
        <w:tc>
          <w:tcPr>
            <w:tcW w:w="1538" w:type="dxa"/>
            <w:noWrap/>
          </w:tcPr>
          <w:p w14:paraId="0B92C8BA"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16/06/2021</w:t>
            </w:r>
          </w:p>
        </w:tc>
        <w:tc>
          <w:tcPr>
            <w:tcW w:w="1756" w:type="dxa"/>
          </w:tcPr>
          <w:p w14:paraId="192B3F8B"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$4.467.200,00</w:t>
            </w:r>
          </w:p>
        </w:tc>
        <w:tc>
          <w:tcPr>
            <w:tcW w:w="1748" w:type="dxa"/>
          </w:tcPr>
          <w:p w14:paraId="2B318546" w14:textId="77777777" w:rsidR="001D66BB" w:rsidRPr="00820FFE" w:rsidRDefault="001D66BB" w:rsidP="00E4715F">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con etapa cerrada</w:t>
            </w:r>
          </w:p>
        </w:tc>
      </w:tr>
      <w:tr w:rsidR="00820FFE" w:rsidRPr="00820FFE" w14:paraId="09513610" w14:textId="77777777" w:rsidTr="00676596">
        <w:trPr>
          <w:trHeight w:val="840"/>
          <w:jc w:val="center"/>
        </w:trPr>
        <w:tc>
          <w:tcPr>
            <w:tcW w:w="570" w:type="dxa"/>
            <w:noWrap/>
          </w:tcPr>
          <w:p w14:paraId="1AED8F01" w14:textId="78E15858"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w:t>
            </w:r>
            <w:r w:rsidR="00175EFC" w:rsidRPr="00820FFE">
              <w:rPr>
                <w:rFonts w:ascii="Times New Roman" w:hAnsi="Times New Roman"/>
                <w:color w:val="767171" w:themeColor="background2" w:themeShade="80"/>
                <w:sz w:val="24"/>
                <w:szCs w:val="24"/>
              </w:rPr>
              <w:t>0</w:t>
            </w:r>
          </w:p>
        </w:tc>
        <w:tc>
          <w:tcPr>
            <w:tcW w:w="1967" w:type="dxa"/>
          </w:tcPr>
          <w:p w14:paraId="2693D1A3"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DGBN-CCC-PEEX-2021-0001</w:t>
            </w:r>
          </w:p>
        </w:tc>
        <w:tc>
          <w:tcPr>
            <w:tcW w:w="2977" w:type="dxa"/>
          </w:tcPr>
          <w:p w14:paraId="0FDE1D81" w14:textId="77777777" w:rsidR="001D66BB" w:rsidRPr="00820FFE" w:rsidRDefault="001D66BB" w:rsidP="006C78B9">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Capacitación.</w:t>
            </w:r>
          </w:p>
        </w:tc>
        <w:tc>
          <w:tcPr>
            <w:tcW w:w="1538" w:type="dxa"/>
            <w:noWrap/>
          </w:tcPr>
          <w:p w14:paraId="571E95AF"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17/06/2021</w:t>
            </w:r>
          </w:p>
        </w:tc>
        <w:tc>
          <w:tcPr>
            <w:tcW w:w="1756" w:type="dxa"/>
          </w:tcPr>
          <w:p w14:paraId="4B6140C7"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$154.400,00</w:t>
            </w:r>
          </w:p>
        </w:tc>
        <w:tc>
          <w:tcPr>
            <w:tcW w:w="1748" w:type="dxa"/>
          </w:tcPr>
          <w:p w14:paraId="6CFEE2D7" w14:textId="77777777" w:rsidR="001D66BB" w:rsidRPr="00820FFE" w:rsidRDefault="001D66BB" w:rsidP="00E4715F">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7096272F" w14:textId="77777777" w:rsidTr="00676596">
        <w:trPr>
          <w:trHeight w:val="828"/>
          <w:jc w:val="center"/>
        </w:trPr>
        <w:tc>
          <w:tcPr>
            <w:tcW w:w="570" w:type="dxa"/>
            <w:noWrap/>
          </w:tcPr>
          <w:p w14:paraId="0B93C348" w14:textId="41FF5B60"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w:t>
            </w:r>
            <w:r w:rsidR="00175EFC" w:rsidRPr="00820FFE">
              <w:rPr>
                <w:rFonts w:ascii="Times New Roman" w:hAnsi="Times New Roman"/>
                <w:color w:val="767171" w:themeColor="background2" w:themeShade="80"/>
                <w:sz w:val="24"/>
                <w:szCs w:val="24"/>
              </w:rPr>
              <w:t>1</w:t>
            </w:r>
          </w:p>
        </w:tc>
        <w:tc>
          <w:tcPr>
            <w:tcW w:w="1967" w:type="dxa"/>
          </w:tcPr>
          <w:p w14:paraId="3EB74EDD"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DGBN-DAF-CM-2021-0009</w:t>
            </w:r>
          </w:p>
        </w:tc>
        <w:tc>
          <w:tcPr>
            <w:tcW w:w="2977" w:type="dxa"/>
          </w:tcPr>
          <w:p w14:paraId="1959467C" w14:textId="77777777" w:rsidR="001D66BB" w:rsidRPr="00820FFE" w:rsidRDefault="001D66BB" w:rsidP="006C78B9">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materiales gastables y equipos de oficina.</w:t>
            </w:r>
          </w:p>
        </w:tc>
        <w:tc>
          <w:tcPr>
            <w:tcW w:w="1538" w:type="dxa"/>
            <w:noWrap/>
          </w:tcPr>
          <w:p w14:paraId="10F1C07E" w14:textId="77777777" w:rsidR="001D66BB" w:rsidRPr="00820FFE" w:rsidRDefault="001D66BB" w:rsidP="001D66BB">
            <w:pPr>
              <w:suppressAutoHyphens/>
              <w:autoSpaceDN w:val="0"/>
              <w:spacing w:after="0" w:line="240"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23/06/2021</w:t>
            </w:r>
          </w:p>
        </w:tc>
        <w:tc>
          <w:tcPr>
            <w:tcW w:w="1756" w:type="dxa"/>
          </w:tcPr>
          <w:p w14:paraId="25725327" w14:textId="77777777" w:rsidR="001D66BB" w:rsidRPr="00820FFE" w:rsidRDefault="001D66BB" w:rsidP="00676596">
            <w:pPr>
              <w:suppressAutoHyphens/>
              <w:autoSpaceDN w:val="0"/>
              <w:spacing w:after="0" w:line="256" w:lineRule="auto"/>
              <w:jc w:val="righ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$915.006,00</w:t>
            </w:r>
          </w:p>
        </w:tc>
        <w:tc>
          <w:tcPr>
            <w:tcW w:w="1748" w:type="dxa"/>
          </w:tcPr>
          <w:p w14:paraId="2DECCD8B" w14:textId="77777777" w:rsidR="001D66BB" w:rsidRPr="00820FFE" w:rsidRDefault="001D66BB" w:rsidP="00E4715F">
            <w:pPr>
              <w:suppressAutoHyphens/>
              <w:autoSpaceDN w:val="0"/>
              <w:spacing w:after="0" w:line="256" w:lineRule="auto"/>
              <w:jc w:val="left"/>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5468193A" w14:textId="77777777" w:rsidTr="00676596">
        <w:tblPrEx>
          <w:tblLook w:val="04A0" w:firstRow="1" w:lastRow="0" w:firstColumn="1" w:lastColumn="0" w:noHBand="0" w:noVBand="1"/>
        </w:tblPrEx>
        <w:trPr>
          <w:trHeight w:val="888"/>
          <w:jc w:val="center"/>
        </w:trPr>
        <w:tc>
          <w:tcPr>
            <w:tcW w:w="570" w:type="dxa"/>
            <w:noWrap/>
            <w:hideMark/>
          </w:tcPr>
          <w:p w14:paraId="719AA60B" w14:textId="7A6DBD6B"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w:t>
            </w:r>
            <w:r w:rsidR="007C1419" w:rsidRPr="00820FFE">
              <w:rPr>
                <w:rFonts w:ascii="Times New Roman" w:hAnsi="Times New Roman"/>
                <w:color w:val="767171" w:themeColor="background2" w:themeShade="80"/>
                <w:sz w:val="24"/>
                <w:szCs w:val="24"/>
              </w:rPr>
              <w:t>2</w:t>
            </w:r>
          </w:p>
        </w:tc>
        <w:tc>
          <w:tcPr>
            <w:tcW w:w="1967" w:type="dxa"/>
            <w:hideMark/>
          </w:tcPr>
          <w:p w14:paraId="54E0F94B"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DGBN-DAF-CM-2021-0010</w:t>
            </w:r>
          </w:p>
        </w:tc>
        <w:tc>
          <w:tcPr>
            <w:tcW w:w="2977" w:type="dxa"/>
            <w:hideMark/>
          </w:tcPr>
          <w:p w14:paraId="55C8917B" w14:textId="22AF1B2D"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w:t>
            </w:r>
            <w:r w:rsidR="006C78B9"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de Stickers</w:t>
            </w:r>
          </w:p>
        </w:tc>
        <w:tc>
          <w:tcPr>
            <w:tcW w:w="1538" w:type="dxa"/>
            <w:noWrap/>
            <w:hideMark/>
          </w:tcPr>
          <w:p w14:paraId="0A81F05B"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8/7/2021</w:t>
            </w:r>
          </w:p>
        </w:tc>
        <w:tc>
          <w:tcPr>
            <w:tcW w:w="1756" w:type="dxa"/>
            <w:hideMark/>
          </w:tcPr>
          <w:p w14:paraId="35EE9047" w14:textId="68458C95" w:rsidR="00801626" w:rsidRPr="00820FFE" w:rsidRDefault="00676596"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920,000.00</w:t>
            </w:r>
          </w:p>
        </w:tc>
        <w:tc>
          <w:tcPr>
            <w:tcW w:w="1748" w:type="dxa"/>
            <w:hideMark/>
          </w:tcPr>
          <w:p w14:paraId="1C21B6A2"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76FE9D43" w14:textId="77777777" w:rsidTr="00676596">
        <w:tblPrEx>
          <w:tblLook w:val="04A0" w:firstRow="1" w:lastRow="0" w:firstColumn="1" w:lastColumn="0" w:noHBand="0" w:noVBand="1"/>
        </w:tblPrEx>
        <w:trPr>
          <w:trHeight w:val="576"/>
          <w:jc w:val="center"/>
        </w:trPr>
        <w:tc>
          <w:tcPr>
            <w:tcW w:w="570" w:type="dxa"/>
            <w:noWrap/>
            <w:hideMark/>
          </w:tcPr>
          <w:p w14:paraId="389C9EA3" w14:textId="68209D33"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w:t>
            </w:r>
            <w:r w:rsidR="007C1419" w:rsidRPr="00820FFE">
              <w:rPr>
                <w:rFonts w:ascii="Times New Roman" w:hAnsi="Times New Roman"/>
                <w:color w:val="767171" w:themeColor="background2" w:themeShade="80"/>
                <w:sz w:val="24"/>
                <w:szCs w:val="24"/>
              </w:rPr>
              <w:t>3</w:t>
            </w:r>
          </w:p>
        </w:tc>
        <w:tc>
          <w:tcPr>
            <w:tcW w:w="1967" w:type="dxa"/>
            <w:hideMark/>
          </w:tcPr>
          <w:p w14:paraId="6B7EA183"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DGBN-UC-CD-2021-0010</w:t>
            </w:r>
          </w:p>
        </w:tc>
        <w:tc>
          <w:tcPr>
            <w:tcW w:w="2977" w:type="dxa"/>
            <w:hideMark/>
          </w:tcPr>
          <w:p w14:paraId="740717AC"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Fardos de Café</w:t>
            </w:r>
          </w:p>
        </w:tc>
        <w:tc>
          <w:tcPr>
            <w:tcW w:w="1538" w:type="dxa"/>
            <w:noWrap/>
            <w:hideMark/>
          </w:tcPr>
          <w:p w14:paraId="4F240FB4"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19/7/2021</w:t>
            </w:r>
          </w:p>
        </w:tc>
        <w:tc>
          <w:tcPr>
            <w:tcW w:w="1756" w:type="dxa"/>
            <w:hideMark/>
          </w:tcPr>
          <w:p w14:paraId="357B4DB9" w14:textId="663FA103" w:rsidR="00801626" w:rsidRPr="00820FFE" w:rsidRDefault="00676596"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130,500.00</w:t>
            </w:r>
          </w:p>
        </w:tc>
        <w:tc>
          <w:tcPr>
            <w:tcW w:w="1748" w:type="dxa"/>
            <w:hideMark/>
          </w:tcPr>
          <w:p w14:paraId="56618A2C"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52A78706" w14:textId="77777777" w:rsidTr="00676596">
        <w:tblPrEx>
          <w:tblLook w:val="04A0" w:firstRow="1" w:lastRow="0" w:firstColumn="1" w:lastColumn="0" w:noHBand="0" w:noVBand="1"/>
        </w:tblPrEx>
        <w:trPr>
          <w:trHeight w:val="576"/>
          <w:jc w:val="center"/>
        </w:trPr>
        <w:tc>
          <w:tcPr>
            <w:tcW w:w="570" w:type="dxa"/>
            <w:noWrap/>
            <w:hideMark/>
          </w:tcPr>
          <w:p w14:paraId="20E40708" w14:textId="7A5F5249"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lastRenderedPageBreak/>
              <w:t>2</w:t>
            </w:r>
            <w:r w:rsidR="007C1419" w:rsidRPr="00820FFE">
              <w:rPr>
                <w:rFonts w:ascii="Times New Roman" w:hAnsi="Times New Roman"/>
                <w:color w:val="767171" w:themeColor="background2" w:themeShade="80"/>
                <w:sz w:val="24"/>
                <w:szCs w:val="24"/>
              </w:rPr>
              <w:t>4</w:t>
            </w:r>
          </w:p>
        </w:tc>
        <w:tc>
          <w:tcPr>
            <w:tcW w:w="1967" w:type="dxa"/>
            <w:hideMark/>
          </w:tcPr>
          <w:p w14:paraId="66EE82C3"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DGBN-DAF-CM-2021-0011</w:t>
            </w:r>
          </w:p>
        </w:tc>
        <w:tc>
          <w:tcPr>
            <w:tcW w:w="2977" w:type="dxa"/>
            <w:hideMark/>
          </w:tcPr>
          <w:p w14:paraId="671B7045"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Mascarillas.</w:t>
            </w:r>
          </w:p>
        </w:tc>
        <w:tc>
          <w:tcPr>
            <w:tcW w:w="1538" w:type="dxa"/>
            <w:noWrap/>
            <w:hideMark/>
          </w:tcPr>
          <w:p w14:paraId="22AEE375"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27/7/2021</w:t>
            </w:r>
          </w:p>
        </w:tc>
        <w:tc>
          <w:tcPr>
            <w:tcW w:w="1756" w:type="dxa"/>
            <w:hideMark/>
          </w:tcPr>
          <w:p w14:paraId="2A58B18F" w14:textId="484E1C3E" w:rsidR="00801626" w:rsidRPr="00820FFE" w:rsidRDefault="00676596"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296,600.00</w:t>
            </w:r>
          </w:p>
        </w:tc>
        <w:tc>
          <w:tcPr>
            <w:tcW w:w="1748" w:type="dxa"/>
            <w:hideMark/>
          </w:tcPr>
          <w:p w14:paraId="27A07B50"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2C6B9434" w14:textId="77777777" w:rsidTr="00676596">
        <w:tblPrEx>
          <w:tblLook w:val="04A0" w:firstRow="1" w:lastRow="0" w:firstColumn="1" w:lastColumn="0" w:noHBand="0" w:noVBand="1"/>
        </w:tblPrEx>
        <w:trPr>
          <w:trHeight w:val="576"/>
          <w:jc w:val="center"/>
        </w:trPr>
        <w:tc>
          <w:tcPr>
            <w:tcW w:w="570" w:type="dxa"/>
            <w:noWrap/>
            <w:hideMark/>
          </w:tcPr>
          <w:p w14:paraId="7FF3DEA5" w14:textId="1F52A59E"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w:t>
            </w:r>
            <w:r w:rsidR="007C1419" w:rsidRPr="00820FFE">
              <w:rPr>
                <w:rFonts w:ascii="Times New Roman" w:hAnsi="Times New Roman"/>
                <w:color w:val="767171" w:themeColor="background2" w:themeShade="80"/>
                <w:sz w:val="24"/>
                <w:szCs w:val="24"/>
              </w:rPr>
              <w:t>5</w:t>
            </w:r>
          </w:p>
        </w:tc>
        <w:tc>
          <w:tcPr>
            <w:tcW w:w="1967" w:type="dxa"/>
            <w:hideMark/>
          </w:tcPr>
          <w:p w14:paraId="49B16E9B"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DGBN-UC-CD-2021-0011</w:t>
            </w:r>
          </w:p>
        </w:tc>
        <w:tc>
          <w:tcPr>
            <w:tcW w:w="2977" w:type="dxa"/>
            <w:hideMark/>
          </w:tcPr>
          <w:p w14:paraId="36ED0427"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Flores</w:t>
            </w:r>
          </w:p>
        </w:tc>
        <w:tc>
          <w:tcPr>
            <w:tcW w:w="1538" w:type="dxa"/>
            <w:noWrap/>
            <w:hideMark/>
          </w:tcPr>
          <w:p w14:paraId="3DC52FD3"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28/7/2021</w:t>
            </w:r>
          </w:p>
        </w:tc>
        <w:tc>
          <w:tcPr>
            <w:tcW w:w="1756" w:type="dxa"/>
            <w:hideMark/>
          </w:tcPr>
          <w:p w14:paraId="50C87B75" w14:textId="4D451678" w:rsidR="00801626" w:rsidRPr="00820FFE" w:rsidRDefault="00676596"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130,685.00</w:t>
            </w:r>
          </w:p>
        </w:tc>
        <w:tc>
          <w:tcPr>
            <w:tcW w:w="1748" w:type="dxa"/>
            <w:hideMark/>
          </w:tcPr>
          <w:p w14:paraId="36350E1F"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64101333" w14:textId="77777777" w:rsidTr="00676596">
        <w:tblPrEx>
          <w:tblLook w:val="04A0" w:firstRow="1" w:lastRow="0" w:firstColumn="1" w:lastColumn="0" w:noHBand="0" w:noVBand="1"/>
        </w:tblPrEx>
        <w:trPr>
          <w:trHeight w:val="576"/>
          <w:jc w:val="center"/>
        </w:trPr>
        <w:tc>
          <w:tcPr>
            <w:tcW w:w="570" w:type="dxa"/>
            <w:noWrap/>
            <w:hideMark/>
          </w:tcPr>
          <w:p w14:paraId="362159AC" w14:textId="1919B958"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w:t>
            </w:r>
            <w:r w:rsidR="007C1419" w:rsidRPr="00820FFE">
              <w:rPr>
                <w:rFonts w:ascii="Times New Roman" w:hAnsi="Times New Roman"/>
                <w:color w:val="767171" w:themeColor="background2" w:themeShade="80"/>
                <w:sz w:val="24"/>
                <w:szCs w:val="24"/>
              </w:rPr>
              <w:t>6</w:t>
            </w:r>
          </w:p>
        </w:tc>
        <w:tc>
          <w:tcPr>
            <w:tcW w:w="1967" w:type="dxa"/>
            <w:hideMark/>
          </w:tcPr>
          <w:p w14:paraId="3879D99A"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DGBN-UC-CD-2021-0012</w:t>
            </w:r>
          </w:p>
        </w:tc>
        <w:tc>
          <w:tcPr>
            <w:tcW w:w="2977" w:type="dxa"/>
            <w:hideMark/>
          </w:tcPr>
          <w:p w14:paraId="359DB2AD"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Artículos de Ferretería</w:t>
            </w:r>
          </w:p>
        </w:tc>
        <w:tc>
          <w:tcPr>
            <w:tcW w:w="1538" w:type="dxa"/>
            <w:noWrap/>
            <w:hideMark/>
          </w:tcPr>
          <w:p w14:paraId="7DDC667E"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2/8/2021</w:t>
            </w:r>
          </w:p>
        </w:tc>
        <w:tc>
          <w:tcPr>
            <w:tcW w:w="1756" w:type="dxa"/>
            <w:hideMark/>
          </w:tcPr>
          <w:p w14:paraId="0B54F334" w14:textId="710BE55A" w:rsidR="00801626" w:rsidRPr="00820FFE" w:rsidRDefault="00676596"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130,966.48</w:t>
            </w:r>
          </w:p>
        </w:tc>
        <w:tc>
          <w:tcPr>
            <w:tcW w:w="1748" w:type="dxa"/>
            <w:hideMark/>
          </w:tcPr>
          <w:p w14:paraId="5502B614"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50F9F5A8" w14:textId="77777777" w:rsidTr="00676596">
        <w:tblPrEx>
          <w:tblLook w:val="04A0" w:firstRow="1" w:lastRow="0" w:firstColumn="1" w:lastColumn="0" w:noHBand="0" w:noVBand="1"/>
        </w:tblPrEx>
        <w:trPr>
          <w:trHeight w:val="1152"/>
          <w:jc w:val="center"/>
        </w:trPr>
        <w:tc>
          <w:tcPr>
            <w:tcW w:w="570" w:type="dxa"/>
            <w:noWrap/>
            <w:hideMark/>
          </w:tcPr>
          <w:p w14:paraId="57BD87FB" w14:textId="08265AC0"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w:t>
            </w:r>
            <w:r w:rsidR="007C1419" w:rsidRPr="00820FFE">
              <w:rPr>
                <w:rFonts w:ascii="Times New Roman" w:hAnsi="Times New Roman"/>
                <w:color w:val="767171" w:themeColor="background2" w:themeShade="80"/>
                <w:sz w:val="24"/>
                <w:szCs w:val="24"/>
              </w:rPr>
              <w:t>7</w:t>
            </w:r>
          </w:p>
        </w:tc>
        <w:tc>
          <w:tcPr>
            <w:tcW w:w="1967" w:type="dxa"/>
            <w:hideMark/>
          </w:tcPr>
          <w:p w14:paraId="1D169D13"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DGBN-UC-CD-2021-0013</w:t>
            </w:r>
          </w:p>
        </w:tc>
        <w:tc>
          <w:tcPr>
            <w:tcW w:w="2977" w:type="dxa"/>
            <w:hideMark/>
          </w:tcPr>
          <w:p w14:paraId="0794A32B"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Alcohol, Gel desinfectante para manos y Atomizador de 16 oz.</w:t>
            </w:r>
          </w:p>
        </w:tc>
        <w:tc>
          <w:tcPr>
            <w:tcW w:w="1538" w:type="dxa"/>
            <w:noWrap/>
            <w:hideMark/>
          </w:tcPr>
          <w:p w14:paraId="6C44641D"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2/8/2021</w:t>
            </w:r>
          </w:p>
        </w:tc>
        <w:tc>
          <w:tcPr>
            <w:tcW w:w="1756" w:type="dxa"/>
            <w:hideMark/>
          </w:tcPr>
          <w:p w14:paraId="16C18EEB" w14:textId="3BA221D6" w:rsidR="00801626" w:rsidRPr="00820FFE" w:rsidRDefault="00676596"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129,550.00</w:t>
            </w:r>
          </w:p>
        </w:tc>
        <w:tc>
          <w:tcPr>
            <w:tcW w:w="1748" w:type="dxa"/>
            <w:hideMark/>
          </w:tcPr>
          <w:p w14:paraId="1A9493E2"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30C3E58C" w14:textId="77777777" w:rsidTr="00676596">
        <w:tblPrEx>
          <w:tblLook w:val="04A0" w:firstRow="1" w:lastRow="0" w:firstColumn="1" w:lastColumn="0" w:noHBand="0" w:noVBand="1"/>
        </w:tblPrEx>
        <w:trPr>
          <w:trHeight w:val="864"/>
          <w:jc w:val="center"/>
        </w:trPr>
        <w:tc>
          <w:tcPr>
            <w:tcW w:w="570" w:type="dxa"/>
            <w:noWrap/>
            <w:hideMark/>
          </w:tcPr>
          <w:p w14:paraId="2051FC7C" w14:textId="7C88CECD"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w:t>
            </w:r>
            <w:r w:rsidR="007C1419" w:rsidRPr="00820FFE">
              <w:rPr>
                <w:rFonts w:ascii="Times New Roman" w:hAnsi="Times New Roman"/>
                <w:color w:val="767171" w:themeColor="background2" w:themeShade="80"/>
                <w:sz w:val="24"/>
                <w:szCs w:val="24"/>
              </w:rPr>
              <w:t>8</w:t>
            </w:r>
          </w:p>
        </w:tc>
        <w:tc>
          <w:tcPr>
            <w:tcW w:w="1967" w:type="dxa"/>
            <w:hideMark/>
          </w:tcPr>
          <w:p w14:paraId="044FDB58"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DGBN-CCC-PEPB-2021-0003</w:t>
            </w:r>
          </w:p>
        </w:tc>
        <w:tc>
          <w:tcPr>
            <w:tcW w:w="2977" w:type="dxa"/>
            <w:hideMark/>
          </w:tcPr>
          <w:p w14:paraId="069E7E96"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publicaciones en periódicos.</w:t>
            </w:r>
          </w:p>
        </w:tc>
        <w:tc>
          <w:tcPr>
            <w:tcW w:w="1538" w:type="dxa"/>
            <w:noWrap/>
            <w:hideMark/>
          </w:tcPr>
          <w:p w14:paraId="096AFC24"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10/8/2021</w:t>
            </w:r>
          </w:p>
        </w:tc>
        <w:tc>
          <w:tcPr>
            <w:tcW w:w="1756" w:type="dxa"/>
            <w:hideMark/>
          </w:tcPr>
          <w:p w14:paraId="685794AB" w14:textId="71A6EE7F" w:rsidR="00801626" w:rsidRPr="00820FFE" w:rsidRDefault="006A34F4"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104,386.60</w:t>
            </w:r>
          </w:p>
        </w:tc>
        <w:tc>
          <w:tcPr>
            <w:tcW w:w="1748" w:type="dxa"/>
            <w:hideMark/>
          </w:tcPr>
          <w:p w14:paraId="02EF48AE"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65D4E580" w14:textId="77777777" w:rsidTr="00676596">
        <w:tblPrEx>
          <w:tblLook w:val="04A0" w:firstRow="1" w:lastRow="0" w:firstColumn="1" w:lastColumn="0" w:noHBand="0" w:noVBand="1"/>
        </w:tblPrEx>
        <w:trPr>
          <w:trHeight w:val="576"/>
          <w:jc w:val="center"/>
        </w:trPr>
        <w:tc>
          <w:tcPr>
            <w:tcW w:w="570" w:type="dxa"/>
            <w:noWrap/>
            <w:hideMark/>
          </w:tcPr>
          <w:p w14:paraId="6649F763" w14:textId="3DBA2C4D" w:rsidR="00801626" w:rsidRPr="00820FFE" w:rsidRDefault="007C1419"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29</w:t>
            </w:r>
          </w:p>
        </w:tc>
        <w:tc>
          <w:tcPr>
            <w:tcW w:w="1967" w:type="dxa"/>
            <w:hideMark/>
          </w:tcPr>
          <w:p w14:paraId="3EA48567"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DGBN-CCC-LPN-2021-0001</w:t>
            </w:r>
          </w:p>
        </w:tc>
        <w:tc>
          <w:tcPr>
            <w:tcW w:w="2977" w:type="dxa"/>
            <w:hideMark/>
          </w:tcPr>
          <w:p w14:paraId="489EA499"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Equipos Informáticos.</w:t>
            </w:r>
          </w:p>
        </w:tc>
        <w:tc>
          <w:tcPr>
            <w:tcW w:w="1538" w:type="dxa"/>
            <w:noWrap/>
            <w:hideMark/>
          </w:tcPr>
          <w:p w14:paraId="091D55CE"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11/8/2021</w:t>
            </w:r>
          </w:p>
        </w:tc>
        <w:tc>
          <w:tcPr>
            <w:tcW w:w="1756" w:type="dxa"/>
            <w:hideMark/>
          </w:tcPr>
          <w:p w14:paraId="4571799B" w14:textId="7EA2E626" w:rsidR="00801626" w:rsidRPr="00820FFE" w:rsidRDefault="006A34F4"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7,978,817.52</w:t>
            </w:r>
          </w:p>
        </w:tc>
        <w:tc>
          <w:tcPr>
            <w:tcW w:w="1748" w:type="dxa"/>
            <w:hideMark/>
          </w:tcPr>
          <w:p w14:paraId="2D530ADF"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778A3AAB" w14:textId="77777777" w:rsidTr="00676596">
        <w:tblPrEx>
          <w:tblLook w:val="04A0" w:firstRow="1" w:lastRow="0" w:firstColumn="1" w:lastColumn="0" w:noHBand="0" w:noVBand="1"/>
        </w:tblPrEx>
        <w:trPr>
          <w:trHeight w:val="576"/>
          <w:jc w:val="center"/>
        </w:trPr>
        <w:tc>
          <w:tcPr>
            <w:tcW w:w="570" w:type="dxa"/>
            <w:noWrap/>
            <w:hideMark/>
          </w:tcPr>
          <w:p w14:paraId="33754D32" w14:textId="4830E62D" w:rsidR="00801626" w:rsidRPr="00820FFE" w:rsidRDefault="00CF0F11"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30</w:t>
            </w:r>
          </w:p>
        </w:tc>
        <w:tc>
          <w:tcPr>
            <w:tcW w:w="1967" w:type="dxa"/>
            <w:hideMark/>
          </w:tcPr>
          <w:p w14:paraId="361F4E02"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DGBN-DAF-CM-2021-0013</w:t>
            </w:r>
          </w:p>
        </w:tc>
        <w:tc>
          <w:tcPr>
            <w:tcW w:w="2977" w:type="dxa"/>
            <w:hideMark/>
          </w:tcPr>
          <w:p w14:paraId="6A006A35"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transporte y equipos pesados.</w:t>
            </w:r>
          </w:p>
        </w:tc>
        <w:tc>
          <w:tcPr>
            <w:tcW w:w="1538" w:type="dxa"/>
            <w:noWrap/>
            <w:hideMark/>
          </w:tcPr>
          <w:p w14:paraId="2CF75809"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20/8/2021</w:t>
            </w:r>
          </w:p>
        </w:tc>
        <w:tc>
          <w:tcPr>
            <w:tcW w:w="1756" w:type="dxa"/>
            <w:hideMark/>
          </w:tcPr>
          <w:p w14:paraId="27F91083" w14:textId="56568EE5" w:rsidR="00801626" w:rsidRPr="00820FFE" w:rsidRDefault="006A34F4"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979,500.00</w:t>
            </w:r>
          </w:p>
        </w:tc>
        <w:tc>
          <w:tcPr>
            <w:tcW w:w="1748" w:type="dxa"/>
            <w:hideMark/>
          </w:tcPr>
          <w:p w14:paraId="18FB30C2"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1E34774D" w14:textId="77777777" w:rsidTr="00676596">
        <w:tblPrEx>
          <w:tblLook w:val="04A0" w:firstRow="1" w:lastRow="0" w:firstColumn="1" w:lastColumn="0" w:noHBand="0" w:noVBand="1"/>
        </w:tblPrEx>
        <w:trPr>
          <w:trHeight w:val="576"/>
          <w:jc w:val="center"/>
        </w:trPr>
        <w:tc>
          <w:tcPr>
            <w:tcW w:w="570" w:type="dxa"/>
            <w:noWrap/>
            <w:hideMark/>
          </w:tcPr>
          <w:p w14:paraId="0CF9BB2B" w14:textId="39D8696C"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w:t>
            </w:r>
            <w:r w:rsidR="00CF0F11" w:rsidRPr="00820FFE">
              <w:rPr>
                <w:rFonts w:ascii="Times New Roman" w:hAnsi="Times New Roman"/>
                <w:color w:val="767171" w:themeColor="background2" w:themeShade="80"/>
                <w:sz w:val="24"/>
                <w:szCs w:val="24"/>
              </w:rPr>
              <w:t>1</w:t>
            </w:r>
          </w:p>
        </w:tc>
        <w:tc>
          <w:tcPr>
            <w:tcW w:w="1967" w:type="dxa"/>
            <w:hideMark/>
          </w:tcPr>
          <w:p w14:paraId="638E1CA3"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DGBN-UC-CD-2021-0014</w:t>
            </w:r>
          </w:p>
        </w:tc>
        <w:tc>
          <w:tcPr>
            <w:tcW w:w="2977" w:type="dxa"/>
            <w:hideMark/>
          </w:tcPr>
          <w:p w14:paraId="5DED8602"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Capacitaciones</w:t>
            </w:r>
          </w:p>
        </w:tc>
        <w:tc>
          <w:tcPr>
            <w:tcW w:w="1538" w:type="dxa"/>
            <w:noWrap/>
            <w:hideMark/>
          </w:tcPr>
          <w:p w14:paraId="7C3AF109"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30/8/2021</w:t>
            </w:r>
          </w:p>
        </w:tc>
        <w:tc>
          <w:tcPr>
            <w:tcW w:w="1756" w:type="dxa"/>
            <w:hideMark/>
          </w:tcPr>
          <w:p w14:paraId="7C3DDF33" w14:textId="1C2E7631" w:rsidR="00801626" w:rsidRPr="00820FFE" w:rsidRDefault="006A34F4"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130,000.00</w:t>
            </w:r>
          </w:p>
        </w:tc>
        <w:tc>
          <w:tcPr>
            <w:tcW w:w="1748" w:type="dxa"/>
            <w:hideMark/>
          </w:tcPr>
          <w:p w14:paraId="6CA8AE52"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2CB87451" w14:textId="77777777" w:rsidTr="00676596">
        <w:tblPrEx>
          <w:tblLook w:val="04A0" w:firstRow="1" w:lastRow="0" w:firstColumn="1" w:lastColumn="0" w:noHBand="0" w:noVBand="1"/>
        </w:tblPrEx>
        <w:trPr>
          <w:trHeight w:val="576"/>
          <w:jc w:val="center"/>
        </w:trPr>
        <w:tc>
          <w:tcPr>
            <w:tcW w:w="570" w:type="dxa"/>
            <w:noWrap/>
            <w:hideMark/>
          </w:tcPr>
          <w:p w14:paraId="5DD19405" w14:textId="4C6F946B"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w:t>
            </w:r>
            <w:r w:rsidR="00CF0F11" w:rsidRPr="00820FFE">
              <w:rPr>
                <w:rFonts w:ascii="Times New Roman" w:hAnsi="Times New Roman"/>
                <w:color w:val="767171" w:themeColor="background2" w:themeShade="80"/>
                <w:sz w:val="24"/>
                <w:szCs w:val="24"/>
              </w:rPr>
              <w:t>2</w:t>
            </w:r>
          </w:p>
        </w:tc>
        <w:tc>
          <w:tcPr>
            <w:tcW w:w="1967" w:type="dxa"/>
            <w:hideMark/>
          </w:tcPr>
          <w:p w14:paraId="4C2875DB"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DGBN-CCC-CP-2021-0003</w:t>
            </w:r>
          </w:p>
        </w:tc>
        <w:tc>
          <w:tcPr>
            <w:tcW w:w="2977" w:type="dxa"/>
            <w:hideMark/>
          </w:tcPr>
          <w:p w14:paraId="473E3DEE"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Tóneres</w:t>
            </w:r>
          </w:p>
        </w:tc>
        <w:tc>
          <w:tcPr>
            <w:tcW w:w="1538" w:type="dxa"/>
            <w:noWrap/>
            <w:hideMark/>
          </w:tcPr>
          <w:p w14:paraId="39DAB877"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13/9/2021</w:t>
            </w:r>
          </w:p>
        </w:tc>
        <w:tc>
          <w:tcPr>
            <w:tcW w:w="1756" w:type="dxa"/>
            <w:hideMark/>
          </w:tcPr>
          <w:p w14:paraId="16E38161" w14:textId="19A2EE4D" w:rsidR="00801626" w:rsidRPr="00820FFE" w:rsidRDefault="006A34F4"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1,263,119.00</w:t>
            </w:r>
          </w:p>
        </w:tc>
        <w:tc>
          <w:tcPr>
            <w:tcW w:w="1748" w:type="dxa"/>
            <w:hideMark/>
          </w:tcPr>
          <w:p w14:paraId="30E7190A"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desierto</w:t>
            </w:r>
          </w:p>
        </w:tc>
      </w:tr>
      <w:tr w:rsidR="00820FFE" w:rsidRPr="00820FFE" w14:paraId="7207E4BD" w14:textId="77777777" w:rsidTr="00676596">
        <w:tblPrEx>
          <w:tblLook w:val="04A0" w:firstRow="1" w:lastRow="0" w:firstColumn="1" w:lastColumn="0" w:noHBand="0" w:noVBand="1"/>
        </w:tblPrEx>
        <w:trPr>
          <w:trHeight w:val="576"/>
          <w:jc w:val="center"/>
        </w:trPr>
        <w:tc>
          <w:tcPr>
            <w:tcW w:w="570" w:type="dxa"/>
            <w:noWrap/>
            <w:hideMark/>
          </w:tcPr>
          <w:p w14:paraId="3B531F8B" w14:textId="65D5E18A" w:rsidR="00801626" w:rsidRPr="00820FFE" w:rsidRDefault="00CF0F11"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33</w:t>
            </w:r>
          </w:p>
        </w:tc>
        <w:tc>
          <w:tcPr>
            <w:tcW w:w="1967" w:type="dxa"/>
            <w:hideMark/>
          </w:tcPr>
          <w:p w14:paraId="7EEDE259"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DGBN-DAF-CM-2021-0014</w:t>
            </w:r>
          </w:p>
        </w:tc>
        <w:tc>
          <w:tcPr>
            <w:tcW w:w="2977" w:type="dxa"/>
            <w:hideMark/>
          </w:tcPr>
          <w:p w14:paraId="07115BC8"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Fumigación y Desinfección.</w:t>
            </w:r>
          </w:p>
        </w:tc>
        <w:tc>
          <w:tcPr>
            <w:tcW w:w="1538" w:type="dxa"/>
            <w:noWrap/>
            <w:hideMark/>
          </w:tcPr>
          <w:p w14:paraId="3FFACD6A"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22/9/2021</w:t>
            </w:r>
          </w:p>
        </w:tc>
        <w:tc>
          <w:tcPr>
            <w:tcW w:w="1756" w:type="dxa"/>
            <w:hideMark/>
          </w:tcPr>
          <w:p w14:paraId="13A73979" w14:textId="7482041A" w:rsidR="00801626" w:rsidRPr="00820FFE" w:rsidRDefault="006A34F4"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370,000.00</w:t>
            </w:r>
          </w:p>
        </w:tc>
        <w:tc>
          <w:tcPr>
            <w:tcW w:w="1748" w:type="dxa"/>
            <w:hideMark/>
          </w:tcPr>
          <w:p w14:paraId="115481E5"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29A26A30" w14:textId="77777777" w:rsidTr="00676596">
        <w:tblPrEx>
          <w:tblLook w:val="04A0" w:firstRow="1" w:lastRow="0" w:firstColumn="1" w:lastColumn="0" w:noHBand="0" w:noVBand="1"/>
        </w:tblPrEx>
        <w:trPr>
          <w:trHeight w:val="576"/>
          <w:jc w:val="center"/>
        </w:trPr>
        <w:tc>
          <w:tcPr>
            <w:tcW w:w="570" w:type="dxa"/>
            <w:noWrap/>
            <w:hideMark/>
          </w:tcPr>
          <w:p w14:paraId="33DF097E" w14:textId="4EAFB674" w:rsidR="00801626" w:rsidRPr="00820FFE" w:rsidRDefault="00CF0F11"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34</w:t>
            </w:r>
          </w:p>
        </w:tc>
        <w:tc>
          <w:tcPr>
            <w:tcW w:w="1967" w:type="dxa"/>
            <w:hideMark/>
          </w:tcPr>
          <w:p w14:paraId="0E7BF0BB"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DGBN-UC-CD-2021-0015</w:t>
            </w:r>
          </w:p>
        </w:tc>
        <w:tc>
          <w:tcPr>
            <w:tcW w:w="2977" w:type="dxa"/>
            <w:hideMark/>
          </w:tcPr>
          <w:p w14:paraId="43CEF420"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Azúcares y crema en polvo.</w:t>
            </w:r>
          </w:p>
        </w:tc>
        <w:tc>
          <w:tcPr>
            <w:tcW w:w="1538" w:type="dxa"/>
            <w:noWrap/>
            <w:hideMark/>
          </w:tcPr>
          <w:p w14:paraId="75784052"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30/9/2021</w:t>
            </w:r>
          </w:p>
        </w:tc>
        <w:tc>
          <w:tcPr>
            <w:tcW w:w="1756" w:type="dxa"/>
            <w:hideMark/>
          </w:tcPr>
          <w:p w14:paraId="21487BAF" w14:textId="35309ACA" w:rsidR="00801626" w:rsidRPr="00820FFE" w:rsidRDefault="006A34F4"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121,080.00</w:t>
            </w:r>
          </w:p>
        </w:tc>
        <w:tc>
          <w:tcPr>
            <w:tcW w:w="1748" w:type="dxa"/>
            <w:hideMark/>
          </w:tcPr>
          <w:p w14:paraId="74BD9FA5"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300E7735" w14:textId="77777777" w:rsidTr="006A34F4">
        <w:tblPrEx>
          <w:tblLook w:val="04A0" w:firstRow="1" w:lastRow="0" w:firstColumn="1" w:lastColumn="0" w:noHBand="0" w:noVBand="1"/>
        </w:tblPrEx>
        <w:trPr>
          <w:trHeight w:val="254"/>
          <w:jc w:val="center"/>
        </w:trPr>
        <w:tc>
          <w:tcPr>
            <w:tcW w:w="570" w:type="dxa"/>
            <w:noWrap/>
            <w:hideMark/>
          </w:tcPr>
          <w:p w14:paraId="56D086FB" w14:textId="669C7D3E" w:rsidR="00801626" w:rsidRPr="00820FFE" w:rsidRDefault="00CF0F11"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lastRenderedPageBreak/>
              <w:t>35</w:t>
            </w:r>
          </w:p>
        </w:tc>
        <w:tc>
          <w:tcPr>
            <w:tcW w:w="1967" w:type="dxa"/>
            <w:hideMark/>
          </w:tcPr>
          <w:p w14:paraId="18D73955"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DGBN-CCC-CP-2021-0004</w:t>
            </w:r>
          </w:p>
        </w:tc>
        <w:tc>
          <w:tcPr>
            <w:tcW w:w="2977" w:type="dxa"/>
            <w:hideMark/>
          </w:tcPr>
          <w:p w14:paraId="13BF25CF" w14:textId="7DC0B58D"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Adquisición de tickets de Combustible para la Operatividad de la Institución y Asignación a </w:t>
            </w:r>
            <w:r w:rsidR="006C78B9" w:rsidRPr="00820FFE">
              <w:rPr>
                <w:rFonts w:ascii="Times New Roman" w:hAnsi="Times New Roman"/>
                <w:color w:val="767171" w:themeColor="background2" w:themeShade="80"/>
                <w:sz w:val="24"/>
                <w:szCs w:val="24"/>
              </w:rPr>
              <w:t>funcionarios</w:t>
            </w:r>
            <w:r w:rsidRPr="00820FFE">
              <w:rPr>
                <w:rFonts w:ascii="Times New Roman" w:hAnsi="Times New Roman"/>
                <w:color w:val="767171" w:themeColor="background2" w:themeShade="80"/>
                <w:sz w:val="24"/>
                <w:szCs w:val="24"/>
              </w:rPr>
              <w:t>.</w:t>
            </w:r>
          </w:p>
        </w:tc>
        <w:tc>
          <w:tcPr>
            <w:tcW w:w="1538" w:type="dxa"/>
            <w:noWrap/>
            <w:hideMark/>
          </w:tcPr>
          <w:p w14:paraId="271A24F5"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30/9/2021</w:t>
            </w:r>
          </w:p>
        </w:tc>
        <w:tc>
          <w:tcPr>
            <w:tcW w:w="1756" w:type="dxa"/>
            <w:hideMark/>
          </w:tcPr>
          <w:p w14:paraId="31088BAB" w14:textId="0BB12B77" w:rsidR="00801626" w:rsidRPr="00820FFE" w:rsidRDefault="006A34F4"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4,467,200.00</w:t>
            </w:r>
          </w:p>
        </w:tc>
        <w:tc>
          <w:tcPr>
            <w:tcW w:w="1748" w:type="dxa"/>
            <w:hideMark/>
          </w:tcPr>
          <w:p w14:paraId="2FE2EF98"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6E491C4B" w14:textId="77777777" w:rsidTr="00676596">
        <w:tblPrEx>
          <w:tblLook w:val="04A0" w:firstRow="1" w:lastRow="0" w:firstColumn="1" w:lastColumn="0" w:noHBand="0" w:noVBand="1"/>
        </w:tblPrEx>
        <w:trPr>
          <w:trHeight w:val="576"/>
          <w:jc w:val="center"/>
        </w:trPr>
        <w:tc>
          <w:tcPr>
            <w:tcW w:w="570" w:type="dxa"/>
            <w:noWrap/>
            <w:hideMark/>
          </w:tcPr>
          <w:p w14:paraId="35FFEFB1" w14:textId="147F68ED" w:rsidR="00801626" w:rsidRPr="00820FFE" w:rsidRDefault="00CF0F11"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36</w:t>
            </w:r>
          </w:p>
        </w:tc>
        <w:tc>
          <w:tcPr>
            <w:tcW w:w="1967" w:type="dxa"/>
            <w:hideMark/>
          </w:tcPr>
          <w:p w14:paraId="369B1F0F"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DGBN-UC-CD-2021-0019</w:t>
            </w:r>
          </w:p>
        </w:tc>
        <w:tc>
          <w:tcPr>
            <w:tcW w:w="2977" w:type="dxa"/>
            <w:hideMark/>
          </w:tcPr>
          <w:p w14:paraId="78036068"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Servicios de grúas para transportar vehículos.</w:t>
            </w:r>
          </w:p>
        </w:tc>
        <w:tc>
          <w:tcPr>
            <w:tcW w:w="1538" w:type="dxa"/>
            <w:noWrap/>
            <w:hideMark/>
          </w:tcPr>
          <w:p w14:paraId="34966D71"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4/10/2021</w:t>
            </w:r>
          </w:p>
        </w:tc>
        <w:tc>
          <w:tcPr>
            <w:tcW w:w="1756" w:type="dxa"/>
            <w:hideMark/>
          </w:tcPr>
          <w:p w14:paraId="09F1650A" w14:textId="575D0D0B" w:rsidR="00801626" w:rsidRPr="00820FFE" w:rsidRDefault="006A34F4"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130,000.00</w:t>
            </w:r>
          </w:p>
        </w:tc>
        <w:tc>
          <w:tcPr>
            <w:tcW w:w="1748" w:type="dxa"/>
            <w:hideMark/>
          </w:tcPr>
          <w:p w14:paraId="0CBDF412"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70338F5D" w14:textId="77777777" w:rsidTr="00676596">
        <w:tblPrEx>
          <w:tblLook w:val="04A0" w:firstRow="1" w:lastRow="0" w:firstColumn="1" w:lastColumn="0" w:noHBand="0" w:noVBand="1"/>
        </w:tblPrEx>
        <w:trPr>
          <w:trHeight w:val="864"/>
          <w:jc w:val="center"/>
        </w:trPr>
        <w:tc>
          <w:tcPr>
            <w:tcW w:w="570" w:type="dxa"/>
            <w:noWrap/>
            <w:hideMark/>
          </w:tcPr>
          <w:p w14:paraId="05CF6D93" w14:textId="66A3D96A"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w:t>
            </w:r>
            <w:r w:rsidR="00CF0F11" w:rsidRPr="00820FFE">
              <w:rPr>
                <w:rFonts w:ascii="Times New Roman" w:hAnsi="Times New Roman"/>
                <w:color w:val="767171" w:themeColor="background2" w:themeShade="80"/>
                <w:sz w:val="24"/>
                <w:szCs w:val="24"/>
              </w:rPr>
              <w:t>7</w:t>
            </w:r>
          </w:p>
        </w:tc>
        <w:tc>
          <w:tcPr>
            <w:tcW w:w="1967" w:type="dxa"/>
            <w:hideMark/>
          </w:tcPr>
          <w:p w14:paraId="01AB4B7E"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DGBN-UC-CD-2021-0016</w:t>
            </w:r>
          </w:p>
        </w:tc>
        <w:tc>
          <w:tcPr>
            <w:tcW w:w="2977" w:type="dxa"/>
            <w:hideMark/>
          </w:tcPr>
          <w:p w14:paraId="237BBEE6"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Servicios de dos jornadas de Estudios Sonográficos.</w:t>
            </w:r>
          </w:p>
        </w:tc>
        <w:tc>
          <w:tcPr>
            <w:tcW w:w="1538" w:type="dxa"/>
            <w:noWrap/>
            <w:hideMark/>
          </w:tcPr>
          <w:p w14:paraId="5D5731C8" w14:textId="77777777" w:rsidR="00801626" w:rsidRPr="00820FFE" w:rsidRDefault="00801626" w:rsidP="007A7B54">
            <w:pPr>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6/10/2021</w:t>
            </w:r>
          </w:p>
        </w:tc>
        <w:tc>
          <w:tcPr>
            <w:tcW w:w="1756" w:type="dxa"/>
            <w:hideMark/>
          </w:tcPr>
          <w:p w14:paraId="751DA749" w14:textId="5A4FF994" w:rsidR="00801626" w:rsidRPr="00820FFE" w:rsidRDefault="006A34F4"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16,000.00</w:t>
            </w:r>
          </w:p>
        </w:tc>
        <w:tc>
          <w:tcPr>
            <w:tcW w:w="1748" w:type="dxa"/>
            <w:hideMark/>
          </w:tcPr>
          <w:p w14:paraId="0DA78F5D"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6D348EC9" w14:textId="77777777" w:rsidTr="00676596">
        <w:tblPrEx>
          <w:tblLook w:val="04A0" w:firstRow="1" w:lastRow="0" w:firstColumn="1" w:lastColumn="0" w:noHBand="0" w:noVBand="1"/>
        </w:tblPrEx>
        <w:trPr>
          <w:trHeight w:val="576"/>
          <w:jc w:val="center"/>
        </w:trPr>
        <w:tc>
          <w:tcPr>
            <w:tcW w:w="570" w:type="dxa"/>
            <w:noWrap/>
            <w:hideMark/>
          </w:tcPr>
          <w:p w14:paraId="050FE5EA" w14:textId="2E77C78E"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w:t>
            </w:r>
            <w:r w:rsidR="00CF0F11" w:rsidRPr="00820FFE">
              <w:rPr>
                <w:rFonts w:ascii="Times New Roman" w:hAnsi="Times New Roman"/>
                <w:color w:val="767171" w:themeColor="background2" w:themeShade="80"/>
                <w:sz w:val="24"/>
                <w:szCs w:val="24"/>
              </w:rPr>
              <w:t>8</w:t>
            </w:r>
          </w:p>
        </w:tc>
        <w:tc>
          <w:tcPr>
            <w:tcW w:w="1967" w:type="dxa"/>
            <w:hideMark/>
          </w:tcPr>
          <w:p w14:paraId="4DF3F0B0"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DGBN-UC-CD-2021-0018</w:t>
            </w:r>
          </w:p>
        </w:tc>
        <w:tc>
          <w:tcPr>
            <w:tcW w:w="2977" w:type="dxa"/>
            <w:hideMark/>
          </w:tcPr>
          <w:p w14:paraId="22656FFF"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Equipos Médicos.</w:t>
            </w:r>
          </w:p>
        </w:tc>
        <w:tc>
          <w:tcPr>
            <w:tcW w:w="1538" w:type="dxa"/>
            <w:noWrap/>
            <w:hideMark/>
          </w:tcPr>
          <w:p w14:paraId="28865E3C"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13/10/2021</w:t>
            </w:r>
          </w:p>
        </w:tc>
        <w:tc>
          <w:tcPr>
            <w:tcW w:w="1756" w:type="dxa"/>
            <w:hideMark/>
          </w:tcPr>
          <w:p w14:paraId="45D9DA0C" w14:textId="11D0D641" w:rsidR="00801626" w:rsidRPr="00820FFE" w:rsidRDefault="006A34F4"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83,500.00</w:t>
            </w:r>
          </w:p>
        </w:tc>
        <w:tc>
          <w:tcPr>
            <w:tcW w:w="1748" w:type="dxa"/>
            <w:hideMark/>
          </w:tcPr>
          <w:p w14:paraId="518EC551"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62FAD25A" w14:textId="77777777" w:rsidTr="00676596">
        <w:tblPrEx>
          <w:tblLook w:val="04A0" w:firstRow="1" w:lastRow="0" w:firstColumn="1" w:lastColumn="0" w:noHBand="0" w:noVBand="1"/>
        </w:tblPrEx>
        <w:trPr>
          <w:trHeight w:val="864"/>
          <w:jc w:val="center"/>
        </w:trPr>
        <w:tc>
          <w:tcPr>
            <w:tcW w:w="570" w:type="dxa"/>
            <w:noWrap/>
            <w:hideMark/>
          </w:tcPr>
          <w:p w14:paraId="1456B779" w14:textId="7BA10EAA" w:rsidR="00801626" w:rsidRPr="00820FFE" w:rsidRDefault="00CF0F11"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39</w:t>
            </w:r>
          </w:p>
        </w:tc>
        <w:tc>
          <w:tcPr>
            <w:tcW w:w="1967" w:type="dxa"/>
            <w:hideMark/>
          </w:tcPr>
          <w:p w14:paraId="5DC95993"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DGBN-UC-CD-2021-0021</w:t>
            </w:r>
          </w:p>
        </w:tc>
        <w:tc>
          <w:tcPr>
            <w:tcW w:w="2977" w:type="dxa"/>
            <w:hideMark/>
          </w:tcPr>
          <w:p w14:paraId="107E3439"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para Mantenimiento de Vehículos</w:t>
            </w:r>
          </w:p>
        </w:tc>
        <w:tc>
          <w:tcPr>
            <w:tcW w:w="1538" w:type="dxa"/>
            <w:noWrap/>
            <w:hideMark/>
          </w:tcPr>
          <w:p w14:paraId="54A61DB0"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14/10/2021</w:t>
            </w:r>
          </w:p>
        </w:tc>
        <w:tc>
          <w:tcPr>
            <w:tcW w:w="1756" w:type="dxa"/>
            <w:hideMark/>
          </w:tcPr>
          <w:p w14:paraId="03CDBE82" w14:textId="3C33EE16"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69,396.00</w:t>
            </w:r>
          </w:p>
        </w:tc>
        <w:tc>
          <w:tcPr>
            <w:tcW w:w="1748" w:type="dxa"/>
            <w:hideMark/>
          </w:tcPr>
          <w:p w14:paraId="07124557"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7F6560F2" w14:textId="77777777" w:rsidTr="00676596">
        <w:tblPrEx>
          <w:tblLook w:val="04A0" w:firstRow="1" w:lastRow="0" w:firstColumn="1" w:lastColumn="0" w:noHBand="0" w:noVBand="1"/>
        </w:tblPrEx>
        <w:trPr>
          <w:trHeight w:val="864"/>
          <w:jc w:val="center"/>
        </w:trPr>
        <w:tc>
          <w:tcPr>
            <w:tcW w:w="570" w:type="dxa"/>
            <w:noWrap/>
            <w:hideMark/>
          </w:tcPr>
          <w:p w14:paraId="4B64A5EE" w14:textId="1A6CD0C9"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4</w:t>
            </w:r>
            <w:r w:rsidR="00CF0F11" w:rsidRPr="00820FFE">
              <w:rPr>
                <w:rFonts w:ascii="Times New Roman" w:hAnsi="Times New Roman"/>
                <w:color w:val="767171" w:themeColor="background2" w:themeShade="80"/>
                <w:sz w:val="24"/>
                <w:szCs w:val="24"/>
              </w:rPr>
              <w:t>0</w:t>
            </w:r>
          </w:p>
        </w:tc>
        <w:tc>
          <w:tcPr>
            <w:tcW w:w="1967" w:type="dxa"/>
            <w:hideMark/>
          </w:tcPr>
          <w:p w14:paraId="6F3E7021"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DGBN-UC-CD-2021-0020</w:t>
            </w:r>
          </w:p>
        </w:tc>
        <w:tc>
          <w:tcPr>
            <w:tcW w:w="2977" w:type="dxa"/>
            <w:hideMark/>
          </w:tcPr>
          <w:p w14:paraId="49608591"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Capacitación según acuerdo con Unibe</w:t>
            </w:r>
          </w:p>
        </w:tc>
        <w:tc>
          <w:tcPr>
            <w:tcW w:w="1538" w:type="dxa"/>
            <w:noWrap/>
            <w:hideMark/>
          </w:tcPr>
          <w:p w14:paraId="16F0F4F4"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14/10/2021</w:t>
            </w:r>
          </w:p>
        </w:tc>
        <w:tc>
          <w:tcPr>
            <w:tcW w:w="1756" w:type="dxa"/>
            <w:hideMark/>
          </w:tcPr>
          <w:p w14:paraId="34F1EFFC" w14:textId="3FB5F548"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21,600.00</w:t>
            </w:r>
          </w:p>
        </w:tc>
        <w:tc>
          <w:tcPr>
            <w:tcW w:w="1748" w:type="dxa"/>
            <w:hideMark/>
          </w:tcPr>
          <w:p w14:paraId="40906AFE"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6C0673AA" w14:textId="77777777" w:rsidTr="00676596">
        <w:tblPrEx>
          <w:tblLook w:val="04A0" w:firstRow="1" w:lastRow="0" w:firstColumn="1" w:lastColumn="0" w:noHBand="0" w:noVBand="1"/>
        </w:tblPrEx>
        <w:trPr>
          <w:trHeight w:val="1152"/>
          <w:jc w:val="center"/>
        </w:trPr>
        <w:tc>
          <w:tcPr>
            <w:tcW w:w="570" w:type="dxa"/>
            <w:noWrap/>
            <w:hideMark/>
          </w:tcPr>
          <w:p w14:paraId="6F451979" w14:textId="1E51805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4</w:t>
            </w:r>
            <w:r w:rsidR="00CF0F11" w:rsidRPr="00820FFE">
              <w:rPr>
                <w:rFonts w:ascii="Times New Roman" w:hAnsi="Times New Roman"/>
                <w:color w:val="767171" w:themeColor="background2" w:themeShade="80"/>
                <w:sz w:val="24"/>
                <w:szCs w:val="24"/>
              </w:rPr>
              <w:t>1</w:t>
            </w:r>
          </w:p>
        </w:tc>
        <w:tc>
          <w:tcPr>
            <w:tcW w:w="1967" w:type="dxa"/>
            <w:hideMark/>
          </w:tcPr>
          <w:p w14:paraId="48EF3702"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DGBN-UC-CD-2021-0022</w:t>
            </w:r>
          </w:p>
        </w:tc>
        <w:tc>
          <w:tcPr>
            <w:tcW w:w="2977" w:type="dxa"/>
            <w:hideMark/>
          </w:tcPr>
          <w:p w14:paraId="1C1E31E7"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Reparación y Mantenimiento para Maquinas del Centro de Copiado.</w:t>
            </w:r>
          </w:p>
        </w:tc>
        <w:tc>
          <w:tcPr>
            <w:tcW w:w="1538" w:type="dxa"/>
            <w:noWrap/>
            <w:hideMark/>
          </w:tcPr>
          <w:p w14:paraId="4D6D2D27"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15/10/2021</w:t>
            </w:r>
          </w:p>
        </w:tc>
        <w:tc>
          <w:tcPr>
            <w:tcW w:w="1756" w:type="dxa"/>
            <w:hideMark/>
          </w:tcPr>
          <w:p w14:paraId="706A20E2" w14:textId="1C234E19"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90,000.00</w:t>
            </w:r>
          </w:p>
        </w:tc>
        <w:tc>
          <w:tcPr>
            <w:tcW w:w="1748" w:type="dxa"/>
            <w:hideMark/>
          </w:tcPr>
          <w:p w14:paraId="327C77A3"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42A5FF22" w14:textId="77777777" w:rsidTr="00676596">
        <w:tblPrEx>
          <w:tblLook w:val="04A0" w:firstRow="1" w:lastRow="0" w:firstColumn="1" w:lastColumn="0" w:noHBand="0" w:noVBand="1"/>
        </w:tblPrEx>
        <w:trPr>
          <w:trHeight w:val="576"/>
          <w:jc w:val="center"/>
        </w:trPr>
        <w:tc>
          <w:tcPr>
            <w:tcW w:w="570" w:type="dxa"/>
            <w:noWrap/>
            <w:hideMark/>
          </w:tcPr>
          <w:p w14:paraId="4E903D96" w14:textId="404E10C8"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4</w:t>
            </w:r>
            <w:r w:rsidR="00CF0F11" w:rsidRPr="00820FFE">
              <w:rPr>
                <w:rFonts w:ascii="Times New Roman" w:hAnsi="Times New Roman"/>
                <w:color w:val="767171" w:themeColor="background2" w:themeShade="80"/>
                <w:sz w:val="24"/>
                <w:szCs w:val="24"/>
              </w:rPr>
              <w:t>2</w:t>
            </w:r>
          </w:p>
        </w:tc>
        <w:tc>
          <w:tcPr>
            <w:tcW w:w="1967" w:type="dxa"/>
            <w:hideMark/>
          </w:tcPr>
          <w:p w14:paraId="0E979503"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DGBN-UC-CD-2021-0027</w:t>
            </w:r>
          </w:p>
        </w:tc>
        <w:tc>
          <w:tcPr>
            <w:tcW w:w="2977" w:type="dxa"/>
            <w:hideMark/>
          </w:tcPr>
          <w:p w14:paraId="683C4EAF"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Fardos de Café.</w:t>
            </w:r>
          </w:p>
        </w:tc>
        <w:tc>
          <w:tcPr>
            <w:tcW w:w="1538" w:type="dxa"/>
            <w:noWrap/>
            <w:hideMark/>
          </w:tcPr>
          <w:p w14:paraId="6CA36B0F"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19/10/2021</w:t>
            </w:r>
          </w:p>
        </w:tc>
        <w:tc>
          <w:tcPr>
            <w:tcW w:w="1756" w:type="dxa"/>
            <w:hideMark/>
          </w:tcPr>
          <w:p w14:paraId="544F1655" w14:textId="26D24A0D"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131,400.00</w:t>
            </w:r>
          </w:p>
        </w:tc>
        <w:tc>
          <w:tcPr>
            <w:tcW w:w="1748" w:type="dxa"/>
            <w:hideMark/>
          </w:tcPr>
          <w:p w14:paraId="7918ACB1"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477DFA7F" w14:textId="77777777" w:rsidTr="00676596">
        <w:tblPrEx>
          <w:tblLook w:val="04A0" w:firstRow="1" w:lastRow="0" w:firstColumn="1" w:lastColumn="0" w:noHBand="0" w:noVBand="1"/>
        </w:tblPrEx>
        <w:trPr>
          <w:trHeight w:val="864"/>
          <w:jc w:val="center"/>
        </w:trPr>
        <w:tc>
          <w:tcPr>
            <w:tcW w:w="570" w:type="dxa"/>
            <w:noWrap/>
            <w:hideMark/>
          </w:tcPr>
          <w:p w14:paraId="75398680" w14:textId="64846D5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4</w:t>
            </w:r>
            <w:r w:rsidR="00CF0F11" w:rsidRPr="00820FFE">
              <w:rPr>
                <w:rFonts w:ascii="Times New Roman" w:hAnsi="Times New Roman"/>
                <w:color w:val="767171" w:themeColor="background2" w:themeShade="80"/>
                <w:sz w:val="24"/>
                <w:szCs w:val="24"/>
              </w:rPr>
              <w:t>3</w:t>
            </w:r>
          </w:p>
        </w:tc>
        <w:tc>
          <w:tcPr>
            <w:tcW w:w="1967" w:type="dxa"/>
            <w:hideMark/>
          </w:tcPr>
          <w:p w14:paraId="3AE9E3D2"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DGBN-UC-CD-2021-0023</w:t>
            </w:r>
          </w:p>
        </w:tc>
        <w:tc>
          <w:tcPr>
            <w:tcW w:w="2977" w:type="dxa"/>
            <w:hideMark/>
          </w:tcPr>
          <w:p w14:paraId="39D5CAED"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Tarjetas de Invitación y Tarjetas de Presentación.</w:t>
            </w:r>
          </w:p>
        </w:tc>
        <w:tc>
          <w:tcPr>
            <w:tcW w:w="1538" w:type="dxa"/>
            <w:noWrap/>
            <w:hideMark/>
          </w:tcPr>
          <w:p w14:paraId="59D6C58E"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19/10/2021</w:t>
            </w:r>
          </w:p>
        </w:tc>
        <w:tc>
          <w:tcPr>
            <w:tcW w:w="1756" w:type="dxa"/>
            <w:hideMark/>
          </w:tcPr>
          <w:p w14:paraId="1F65C22A" w14:textId="0BE6ECBF"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130,249.70</w:t>
            </w:r>
          </w:p>
        </w:tc>
        <w:tc>
          <w:tcPr>
            <w:tcW w:w="1748" w:type="dxa"/>
            <w:hideMark/>
          </w:tcPr>
          <w:p w14:paraId="1DD6761D"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cancelado</w:t>
            </w:r>
          </w:p>
        </w:tc>
      </w:tr>
      <w:tr w:rsidR="00820FFE" w:rsidRPr="00820FFE" w14:paraId="7EBA519F" w14:textId="77777777" w:rsidTr="00676596">
        <w:tblPrEx>
          <w:tblLook w:val="04A0" w:firstRow="1" w:lastRow="0" w:firstColumn="1" w:lastColumn="0" w:noHBand="0" w:noVBand="1"/>
        </w:tblPrEx>
        <w:trPr>
          <w:trHeight w:val="864"/>
          <w:jc w:val="center"/>
        </w:trPr>
        <w:tc>
          <w:tcPr>
            <w:tcW w:w="570" w:type="dxa"/>
            <w:noWrap/>
            <w:hideMark/>
          </w:tcPr>
          <w:p w14:paraId="46FFAA4F" w14:textId="52364A38"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4</w:t>
            </w:r>
            <w:r w:rsidR="00CF0F11" w:rsidRPr="00820FFE">
              <w:rPr>
                <w:rFonts w:ascii="Times New Roman" w:hAnsi="Times New Roman"/>
                <w:color w:val="767171" w:themeColor="background2" w:themeShade="80"/>
                <w:sz w:val="24"/>
                <w:szCs w:val="24"/>
              </w:rPr>
              <w:t>4</w:t>
            </w:r>
          </w:p>
        </w:tc>
        <w:tc>
          <w:tcPr>
            <w:tcW w:w="1967" w:type="dxa"/>
            <w:hideMark/>
          </w:tcPr>
          <w:p w14:paraId="5935802D"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DGBN-DAF-CM-2021-0018</w:t>
            </w:r>
          </w:p>
        </w:tc>
        <w:tc>
          <w:tcPr>
            <w:tcW w:w="2977" w:type="dxa"/>
            <w:hideMark/>
          </w:tcPr>
          <w:p w14:paraId="74831244"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Poloshirt con el logo de la institución.</w:t>
            </w:r>
          </w:p>
        </w:tc>
        <w:tc>
          <w:tcPr>
            <w:tcW w:w="1538" w:type="dxa"/>
            <w:noWrap/>
            <w:hideMark/>
          </w:tcPr>
          <w:p w14:paraId="6360A553"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19/10/2021</w:t>
            </w:r>
          </w:p>
        </w:tc>
        <w:tc>
          <w:tcPr>
            <w:tcW w:w="1756" w:type="dxa"/>
            <w:hideMark/>
          </w:tcPr>
          <w:p w14:paraId="0DB34D47" w14:textId="03B681C6"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390,000.00</w:t>
            </w:r>
          </w:p>
        </w:tc>
        <w:tc>
          <w:tcPr>
            <w:tcW w:w="1748" w:type="dxa"/>
            <w:hideMark/>
          </w:tcPr>
          <w:p w14:paraId="32A85464"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533036D9" w14:textId="77777777" w:rsidTr="00676596">
        <w:tblPrEx>
          <w:tblLook w:val="04A0" w:firstRow="1" w:lastRow="0" w:firstColumn="1" w:lastColumn="0" w:noHBand="0" w:noVBand="1"/>
        </w:tblPrEx>
        <w:trPr>
          <w:trHeight w:val="576"/>
          <w:jc w:val="center"/>
        </w:trPr>
        <w:tc>
          <w:tcPr>
            <w:tcW w:w="570" w:type="dxa"/>
            <w:noWrap/>
            <w:hideMark/>
          </w:tcPr>
          <w:p w14:paraId="4CDA4409" w14:textId="7080B9E6"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lastRenderedPageBreak/>
              <w:t>4</w:t>
            </w:r>
            <w:r w:rsidR="00CF0F11" w:rsidRPr="00820FFE">
              <w:rPr>
                <w:rFonts w:ascii="Times New Roman" w:hAnsi="Times New Roman"/>
                <w:color w:val="767171" w:themeColor="background2" w:themeShade="80"/>
                <w:sz w:val="24"/>
                <w:szCs w:val="24"/>
              </w:rPr>
              <w:t>5</w:t>
            </w:r>
          </w:p>
        </w:tc>
        <w:tc>
          <w:tcPr>
            <w:tcW w:w="1967" w:type="dxa"/>
            <w:hideMark/>
          </w:tcPr>
          <w:p w14:paraId="6C70F019"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DGBN-DAF-CM-2021-0017</w:t>
            </w:r>
          </w:p>
        </w:tc>
        <w:tc>
          <w:tcPr>
            <w:tcW w:w="2977" w:type="dxa"/>
            <w:hideMark/>
          </w:tcPr>
          <w:p w14:paraId="43B7DF53"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Almuerzos y Refrigerios.</w:t>
            </w:r>
          </w:p>
        </w:tc>
        <w:tc>
          <w:tcPr>
            <w:tcW w:w="1538" w:type="dxa"/>
            <w:noWrap/>
            <w:hideMark/>
          </w:tcPr>
          <w:p w14:paraId="7FFF50E2"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19/10/2021</w:t>
            </w:r>
          </w:p>
        </w:tc>
        <w:tc>
          <w:tcPr>
            <w:tcW w:w="1756" w:type="dxa"/>
            <w:hideMark/>
          </w:tcPr>
          <w:p w14:paraId="00CEF739" w14:textId="77FC6E40"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823,480.00</w:t>
            </w:r>
          </w:p>
        </w:tc>
        <w:tc>
          <w:tcPr>
            <w:tcW w:w="1748" w:type="dxa"/>
            <w:hideMark/>
          </w:tcPr>
          <w:p w14:paraId="1EEF08C5"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138B3219" w14:textId="77777777" w:rsidTr="00676596">
        <w:tblPrEx>
          <w:tblLook w:val="04A0" w:firstRow="1" w:lastRow="0" w:firstColumn="1" w:lastColumn="0" w:noHBand="0" w:noVBand="1"/>
        </w:tblPrEx>
        <w:trPr>
          <w:trHeight w:val="576"/>
          <w:jc w:val="center"/>
        </w:trPr>
        <w:tc>
          <w:tcPr>
            <w:tcW w:w="570" w:type="dxa"/>
            <w:noWrap/>
            <w:hideMark/>
          </w:tcPr>
          <w:p w14:paraId="7BB4FA88" w14:textId="6990790D"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4</w:t>
            </w:r>
            <w:r w:rsidR="00CF0F11" w:rsidRPr="00820FFE">
              <w:rPr>
                <w:rFonts w:ascii="Times New Roman" w:hAnsi="Times New Roman"/>
                <w:color w:val="767171" w:themeColor="background2" w:themeShade="80"/>
                <w:sz w:val="24"/>
                <w:szCs w:val="24"/>
              </w:rPr>
              <w:t>6</w:t>
            </w:r>
          </w:p>
        </w:tc>
        <w:tc>
          <w:tcPr>
            <w:tcW w:w="1967" w:type="dxa"/>
            <w:hideMark/>
          </w:tcPr>
          <w:p w14:paraId="68FC37E1"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DGBN-DAF-CM-2021-0015</w:t>
            </w:r>
          </w:p>
        </w:tc>
        <w:tc>
          <w:tcPr>
            <w:tcW w:w="2977" w:type="dxa"/>
            <w:hideMark/>
          </w:tcPr>
          <w:p w14:paraId="2EF891F9"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Botellas Térmicas</w:t>
            </w:r>
          </w:p>
        </w:tc>
        <w:tc>
          <w:tcPr>
            <w:tcW w:w="1538" w:type="dxa"/>
            <w:noWrap/>
            <w:hideMark/>
          </w:tcPr>
          <w:p w14:paraId="1104D221"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19/10/2021</w:t>
            </w:r>
          </w:p>
        </w:tc>
        <w:tc>
          <w:tcPr>
            <w:tcW w:w="1756" w:type="dxa"/>
            <w:hideMark/>
          </w:tcPr>
          <w:p w14:paraId="00FDF935" w14:textId="0298475E"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585,000.00</w:t>
            </w:r>
          </w:p>
        </w:tc>
        <w:tc>
          <w:tcPr>
            <w:tcW w:w="1748" w:type="dxa"/>
            <w:hideMark/>
          </w:tcPr>
          <w:p w14:paraId="2A4E2917"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desierto</w:t>
            </w:r>
          </w:p>
        </w:tc>
      </w:tr>
      <w:tr w:rsidR="00820FFE" w:rsidRPr="00820FFE" w14:paraId="588762FA" w14:textId="77777777" w:rsidTr="00676596">
        <w:tblPrEx>
          <w:tblLook w:val="04A0" w:firstRow="1" w:lastRow="0" w:firstColumn="1" w:lastColumn="0" w:noHBand="0" w:noVBand="1"/>
        </w:tblPrEx>
        <w:trPr>
          <w:trHeight w:val="576"/>
          <w:jc w:val="center"/>
        </w:trPr>
        <w:tc>
          <w:tcPr>
            <w:tcW w:w="570" w:type="dxa"/>
            <w:noWrap/>
            <w:hideMark/>
          </w:tcPr>
          <w:p w14:paraId="5E0DA6C9" w14:textId="79206E58"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4</w:t>
            </w:r>
            <w:r w:rsidR="00CF0F11" w:rsidRPr="00820FFE">
              <w:rPr>
                <w:rFonts w:ascii="Times New Roman" w:hAnsi="Times New Roman"/>
                <w:color w:val="767171" w:themeColor="background2" w:themeShade="80"/>
                <w:sz w:val="24"/>
                <w:szCs w:val="24"/>
              </w:rPr>
              <w:t>7</w:t>
            </w:r>
          </w:p>
        </w:tc>
        <w:tc>
          <w:tcPr>
            <w:tcW w:w="1967" w:type="dxa"/>
            <w:hideMark/>
          </w:tcPr>
          <w:p w14:paraId="4CC449F8"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DGBN-UC-CD-2021-0025</w:t>
            </w:r>
          </w:p>
        </w:tc>
        <w:tc>
          <w:tcPr>
            <w:tcW w:w="2977" w:type="dxa"/>
            <w:hideMark/>
          </w:tcPr>
          <w:p w14:paraId="21568244"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Placas de reconocimiento.</w:t>
            </w:r>
          </w:p>
        </w:tc>
        <w:tc>
          <w:tcPr>
            <w:tcW w:w="1538" w:type="dxa"/>
            <w:noWrap/>
            <w:hideMark/>
          </w:tcPr>
          <w:p w14:paraId="0ED03602"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20/10/2021</w:t>
            </w:r>
          </w:p>
        </w:tc>
        <w:tc>
          <w:tcPr>
            <w:tcW w:w="1756" w:type="dxa"/>
            <w:hideMark/>
          </w:tcPr>
          <w:p w14:paraId="64B4B341" w14:textId="766B22B0"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41,998.00</w:t>
            </w:r>
          </w:p>
        </w:tc>
        <w:tc>
          <w:tcPr>
            <w:tcW w:w="1748" w:type="dxa"/>
            <w:hideMark/>
          </w:tcPr>
          <w:p w14:paraId="034DBE3A"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3CA68BD3" w14:textId="77777777" w:rsidTr="00676596">
        <w:tblPrEx>
          <w:tblLook w:val="04A0" w:firstRow="1" w:lastRow="0" w:firstColumn="1" w:lastColumn="0" w:noHBand="0" w:noVBand="1"/>
        </w:tblPrEx>
        <w:trPr>
          <w:trHeight w:val="576"/>
          <w:jc w:val="center"/>
        </w:trPr>
        <w:tc>
          <w:tcPr>
            <w:tcW w:w="570" w:type="dxa"/>
            <w:noWrap/>
            <w:hideMark/>
          </w:tcPr>
          <w:p w14:paraId="5CECFB98" w14:textId="75ED05F0"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4</w:t>
            </w:r>
            <w:r w:rsidR="00CF0F11" w:rsidRPr="00820FFE">
              <w:rPr>
                <w:rFonts w:ascii="Times New Roman" w:hAnsi="Times New Roman"/>
                <w:color w:val="767171" w:themeColor="background2" w:themeShade="80"/>
                <w:sz w:val="24"/>
                <w:szCs w:val="24"/>
              </w:rPr>
              <w:t>8</w:t>
            </w:r>
          </w:p>
        </w:tc>
        <w:tc>
          <w:tcPr>
            <w:tcW w:w="1967" w:type="dxa"/>
            <w:hideMark/>
          </w:tcPr>
          <w:p w14:paraId="0A7CE0D8"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DGBN-UC-CD-2021-0024</w:t>
            </w:r>
          </w:p>
        </w:tc>
        <w:tc>
          <w:tcPr>
            <w:tcW w:w="2977" w:type="dxa"/>
            <w:hideMark/>
          </w:tcPr>
          <w:p w14:paraId="73CA8426"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Mural</w:t>
            </w:r>
          </w:p>
        </w:tc>
        <w:tc>
          <w:tcPr>
            <w:tcW w:w="1538" w:type="dxa"/>
            <w:noWrap/>
            <w:hideMark/>
          </w:tcPr>
          <w:p w14:paraId="3B3CA329"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20/10/2021</w:t>
            </w:r>
          </w:p>
        </w:tc>
        <w:tc>
          <w:tcPr>
            <w:tcW w:w="1756" w:type="dxa"/>
            <w:hideMark/>
          </w:tcPr>
          <w:p w14:paraId="204C3164" w14:textId="47C14920"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106,000.00</w:t>
            </w:r>
          </w:p>
        </w:tc>
        <w:tc>
          <w:tcPr>
            <w:tcW w:w="1748" w:type="dxa"/>
            <w:hideMark/>
          </w:tcPr>
          <w:p w14:paraId="260F8679"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0B83DDFA" w14:textId="77777777" w:rsidTr="00676596">
        <w:tblPrEx>
          <w:tblLook w:val="04A0" w:firstRow="1" w:lastRow="0" w:firstColumn="1" w:lastColumn="0" w:noHBand="0" w:noVBand="1"/>
        </w:tblPrEx>
        <w:trPr>
          <w:trHeight w:val="864"/>
          <w:jc w:val="center"/>
        </w:trPr>
        <w:tc>
          <w:tcPr>
            <w:tcW w:w="570" w:type="dxa"/>
            <w:noWrap/>
            <w:hideMark/>
          </w:tcPr>
          <w:p w14:paraId="5C4EFC83" w14:textId="1DBA2404"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5</w:t>
            </w:r>
            <w:r w:rsidR="00CF0F11" w:rsidRPr="00820FFE">
              <w:rPr>
                <w:rFonts w:ascii="Times New Roman" w:hAnsi="Times New Roman"/>
                <w:color w:val="767171" w:themeColor="background2" w:themeShade="80"/>
                <w:sz w:val="24"/>
                <w:szCs w:val="24"/>
              </w:rPr>
              <w:t>9</w:t>
            </w:r>
          </w:p>
        </w:tc>
        <w:tc>
          <w:tcPr>
            <w:tcW w:w="1967" w:type="dxa"/>
            <w:hideMark/>
          </w:tcPr>
          <w:p w14:paraId="5D3A05C7"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DGBN-UC-CD-2021-0031</w:t>
            </w:r>
          </w:p>
        </w:tc>
        <w:tc>
          <w:tcPr>
            <w:tcW w:w="2977" w:type="dxa"/>
            <w:hideMark/>
          </w:tcPr>
          <w:p w14:paraId="15FC9B7B"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tarjetas de invitación y tarjetas de presentación.</w:t>
            </w:r>
          </w:p>
        </w:tc>
        <w:tc>
          <w:tcPr>
            <w:tcW w:w="1538" w:type="dxa"/>
            <w:noWrap/>
            <w:hideMark/>
          </w:tcPr>
          <w:p w14:paraId="16E57EA6"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20/10/2021</w:t>
            </w:r>
          </w:p>
        </w:tc>
        <w:tc>
          <w:tcPr>
            <w:tcW w:w="1756" w:type="dxa"/>
            <w:hideMark/>
          </w:tcPr>
          <w:p w14:paraId="7D386C49" w14:textId="01D00053"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130,249.70</w:t>
            </w:r>
          </w:p>
        </w:tc>
        <w:tc>
          <w:tcPr>
            <w:tcW w:w="1748" w:type="dxa"/>
            <w:hideMark/>
          </w:tcPr>
          <w:p w14:paraId="789F1F62"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60C281B4" w14:textId="77777777" w:rsidTr="00676596">
        <w:tblPrEx>
          <w:tblLook w:val="04A0" w:firstRow="1" w:lastRow="0" w:firstColumn="1" w:lastColumn="0" w:noHBand="0" w:noVBand="1"/>
        </w:tblPrEx>
        <w:trPr>
          <w:trHeight w:val="864"/>
          <w:jc w:val="center"/>
        </w:trPr>
        <w:tc>
          <w:tcPr>
            <w:tcW w:w="570" w:type="dxa"/>
            <w:noWrap/>
            <w:hideMark/>
          </w:tcPr>
          <w:p w14:paraId="5CE77E89" w14:textId="0C9387C2"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5</w:t>
            </w:r>
            <w:r w:rsidR="00CF0F11" w:rsidRPr="00820FFE">
              <w:rPr>
                <w:rFonts w:ascii="Times New Roman" w:hAnsi="Times New Roman"/>
                <w:color w:val="767171" w:themeColor="background2" w:themeShade="80"/>
                <w:sz w:val="24"/>
                <w:szCs w:val="24"/>
              </w:rPr>
              <w:t>0</w:t>
            </w:r>
          </w:p>
        </w:tc>
        <w:tc>
          <w:tcPr>
            <w:tcW w:w="1967" w:type="dxa"/>
            <w:hideMark/>
          </w:tcPr>
          <w:p w14:paraId="37EE28E2"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DGBN-UC-CD-2021-0029</w:t>
            </w:r>
          </w:p>
        </w:tc>
        <w:tc>
          <w:tcPr>
            <w:tcW w:w="2977" w:type="dxa"/>
            <w:hideMark/>
          </w:tcPr>
          <w:p w14:paraId="46A33B25"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Vasos desechables, para uso de la institución.</w:t>
            </w:r>
          </w:p>
        </w:tc>
        <w:tc>
          <w:tcPr>
            <w:tcW w:w="1538" w:type="dxa"/>
            <w:noWrap/>
            <w:hideMark/>
          </w:tcPr>
          <w:p w14:paraId="7F20DA7F"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20/10/2021</w:t>
            </w:r>
          </w:p>
        </w:tc>
        <w:tc>
          <w:tcPr>
            <w:tcW w:w="1756" w:type="dxa"/>
            <w:hideMark/>
          </w:tcPr>
          <w:p w14:paraId="2A6B3518" w14:textId="6F58F6CD"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114,000.00</w:t>
            </w:r>
          </w:p>
        </w:tc>
        <w:tc>
          <w:tcPr>
            <w:tcW w:w="1748" w:type="dxa"/>
            <w:hideMark/>
          </w:tcPr>
          <w:p w14:paraId="6DE0B667"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7B5D75D2" w14:textId="77777777" w:rsidTr="00676596">
        <w:tblPrEx>
          <w:tblLook w:val="04A0" w:firstRow="1" w:lastRow="0" w:firstColumn="1" w:lastColumn="0" w:noHBand="0" w:noVBand="1"/>
        </w:tblPrEx>
        <w:trPr>
          <w:trHeight w:val="1152"/>
          <w:jc w:val="center"/>
        </w:trPr>
        <w:tc>
          <w:tcPr>
            <w:tcW w:w="570" w:type="dxa"/>
            <w:noWrap/>
            <w:hideMark/>
          </w:tcPr>
          <w:p w14:paraId="20F6D300" w14:textId="32E1F25F"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5</w:t>
            </w:r>
            <w:r w:rsidR="00CF0F11" w:rsidRPr="00820FFE">
              <w:rPr>
                <w:rFonts w:ascii="Times New Roman" w:hAnsi="Times New Roman"/>
                <w:color w:val="767171" w:themeColor="background2" w:themeShade="80"/>
                <w:sz w:val="24"/>
                <w:szCs w:val="24"/>
              </w:rPr>
              <w:t>1</w:t>
            </w:r>
          </w:p>
        </w:tc>
        <w:tc>
          <w:tcPr>
            <w:tcW w:w="1967" w:type="dxa"/>
            <w:hideMark/>
          </w:tcPr>
          <w:p w14:paraId="38095D19"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DGBN-CCC-PEPB-2021-0004</w:t>
            </w:r>
          </w:p>
        </w:tc>
        <w:tc>
          <w:tcPr>
            <w:tcW w:w="2977" w:type="dxa"/>
            <w:hideMark/>
          </w:tcPr>
          <w:p w14:paraId="5A456777"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Suscripciones y Publicaciones en Periódicos</w:t>
            </w:r>
          </w:p>
        </w:tc>
        <w:tc>
          <w:tcPr>
            <w:tcW w:w="1538" w:type="dxa"/>
            <w:noWrap/>
            <w:hideMark/>
          </w:tcPr>
          <w:p w14:paraId="339F22D6"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21/10/2021</w:t>
            </w:r>
          </w:p>
        </w:tc>
        <w:tc>
          <w:tcPr>
            <w:tcW w:w="1756" w:type="dxa"/>
            <w:hideMark/>
          </w:tcPr>
          <w:p w14:paraId="7B084714" w14:textId="7A780596"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394,825.00</w:t>
            </w:r>
          </w:p>
        </w:tc>
        <w:tc>
          <w:tcPr>
            <w:tcW w:w="1748" w:type="dxa"/>
            <w:hideMark/>
          </w:tcPr>
          <w:p w14:paraId="079BB438"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78B79F98" w14:textId="77777777" w:rsidTr="00676596">
        <w:tblPrEx>
          <w:tblLook w:val="04A0" w:firstRow="1" w:lastRow="0" w:firstColumn="1" w:lastColumn="0" w:noHBand="0" w:noVBand="1"/>
        </w:tblPrEx>
        <w:trPr>
          <w:trHeight w:val="576"/>
          <w:jc w:val="center"/>
        </w:trPr>
        <w:tc>
          <w:tcPr>
            <w:tcW w:w="570" w:type="dxa"/>
            <w:noWrap/>
            <w:hideMark/>
          </w:tcPr>
          <w:p w14:paraId="4B7E034E" w14:textId="47245273"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5</w:t>
            </w:r>
            <w:r w:rsidR="00CF0F11" w:rsidRPr="00820FFE">
              <w:rPr>
                <w:rFonts w:ascii="Times New Roman" w:hAnsi="Times New Roman"/>
                <w:color w:val="767171" w:themeColor="background2" w:themeShade="80"/>
                <w:sz w:val="24"/>
                <w:szCs w:val="24"/>
              </w:rPr>
              <w:t>2</w:t>
            </w:r>
          </w:p>
        </w:tc>
        <w:tc>
          <w:tcPr>
            <w:tcW w:w="1967" w:type="dxa"/>
            <w:hideMark/>
          </w:tcPr>
          <w:p w14:paraId="3C51B7A7"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DGBN-UC-CD-2021-0028</w:t>
            </w:r>
          </w:p>
        </w:tc>
        <w:tc>
          <w:tcPr>
            <w:tcW w:w="2977" w:type="dxa"/>
            <w:hideMark/>
          </w:tcPr>
          <w:p w14:paraId="25FF6639"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Gorros de navidad personalizados.</w:t>
            </w:r>
          </w:p>
        </w:tc>
        <w:tc>
          <w:tcPr>
            <w:tcW w:w="1538" w:type="dxa"/>
            <w:noWrap/>
            <w:hideMark/>
          </w:tcPr>
          <w:p w14:paraId="52016967"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21/10/2021</w:t>
            </w:r>
          </w:p>
        </w:tc>
        <w:tc>
          <w:tcPr>
            <w:tcW w:w="1756" w:type="dxa"/>
            <w:hideMark/>
          </w:tcPr>
          <w:p w14:paraId="1B358650" w14:textId="51108466"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62,400.00</w:t>
            </w:r>
          </w:p>
        </w:tc>
        <w:tc>
          <w:tcPr>
            <w:tcW w:w="1748" w:type="dxa"/>
            <w:hideMark/>
          </w:tcPr>
          <w:p w14:paraId="6F6E6222"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062D82CE" w14:textId="77777777" w:rsidTr="00676596">
        <w:tblPrEx>
          <w:tblLook w:val="04A0" w:firstRow="1" w:lastRow="0" w:firstColumn="1" w:lastColumn="0" w:noHBand="0" w:noVBand="1"/>
        </w:tblPrEx>
        <w:trPr>
          <w:trHeight w:val="576"/>
          <w:jc w:val="center"/>
        </w:trPr>
        <w:tc>
          <w:tcPr>
            <w:tcW w:w="570" w:type="dxa"/>
            <w:noWrap/>
            <w:hideMark/>
          </w:tcPr>
          <w:p w14:paraId="37728421" w14:textId="460224C9"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5</w:t>
            </w:r>
            <w:r w:rsidR="00CF0F11" w:rsidRPr="00820FFE">
              <w:rPr>
                <w:rFonts w:ascii="Times New Roman" w:hAnsi="Times New Roman"/>
                <w:color w:val="767171" w:themeColor="background2" w:themeShade="80"/>
                <w:sz w:val="24"/>
                <w:szCs w:val="24"/>
              </w:rPr>
              <w:t>3</w:t>
            </w:r>
          </w:p>
        </w:tc>
        <w:tc>
          <w:tcPr>
            <w:tcW w:w="1967" w:type="dxa"/>
            <w:hideMark/>
          </w:tcPr>
          <w:p w14:paraId="3F43ADD8"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DGBN-UC-CD-2021-0026</w:t>
            </w:r>
          </w:p>
        </w:tc>
        <w:tc>
          <w:tcPr>
            <w:tcW w:w="2977" w:type="dxa"/>
            <w:hideMark/>
          </w:tcPr>
          <w:p w14:paraId="227118BA"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Botellones de Agua.</w:t>
            </w:r>
          </w:p>
        </w:tc>
        <w:tc>
          <w:tcPr>
            <w:tcW w:w="1538" w:type="dxa"/>
            <w:noWrap/>
            <w:hideMark/>
          </w:tcPr>
          <w:p w14:paraId="67CE6891"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21/10/2021</w:t>
            </w:r>
          </w:p>
        </w:tc>
        <w:tc>
          <w:tcPr>
            <w:tcW w:w="1756" w:type="dxa"/>
            <w:hideMark/>
          </w:tcPr>
          <w:p w14:paraId="748E6A13" w14:textId="0FCC6B05"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126,000.00</w:t>
            </w:r>
          </w:p>
        </w:tc>
        <w:tc>
          <w:tcPr>
            <w:tcW w:w="1748" w:type="dxa"/>
            <w:hideMark/>
          </w:tcPr>
          <w:p w14:paraId="16884E38"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04B3201B" w14:textId="77777777" w:rsidTr="00E4715F">
        <w:tblPrEx>
          <w:tblLook w:val="04A0" w:firstRow="1" w:lastRow="0" w:firstColumn="1" w:lastColumn="0" w:noHBand="0" w:noVBand="1"/>
        </w:tblPrEx>
        <w:trPr>
          <w:trHeight w:val="714"/>
          <w:jc w:val="center"/>
        </w:trPr>
        <w:tc>
          <w:tcPr>
            <w:tcW w:w="570" w:type="dxa"/>
            <w:noWrap/>
            <w:hideMark/>
          </w:tcPr>
          <w:p w14:paraId="1AFFBEC1" w14:textId="4443756E"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5</w:t>
            </w:r>
            <w:r w:rsidR="00CF0F11" w:rsidRPr="00820FFE">
              <w:rPr>
                <w:rFonts w:ascii="Times New Roman" w:hAnsi="Times New Roman"/>
                <w:color w:val="767171" w:themeColor="background2" w:themeShade="80"/>
                <w:sz w:val="24"/>
                <w:szCs w:val="24"/>
              </w:rPr>
              <w:t>4</w:t>
            </w:r>
          </w:p>
        </w:tc>
        <w:tc>
          <w:tcPr>
            <w:tcW w:w="1967" w:type="dxa"/>
            <w:hideMark/>
          </w:tcPr>
          <w:p w14:paraId="6045A224"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DGBN-DAF-CM-2021-0023</w:t>
            </w:r>
          </w:p>
        </w:tc>
        <w:tc>
          <w:tcPr>
            <w:tcW w:w="2977" w:type="dxa"/>
            <w:hideMark/>
          </w:tcPr>
          <w:p w14:paraId="6A6A2979"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Vasos Térmicos</w:t>
            </w:r>
          </w:p>
        </w:tc>
        <w:tc>
          <w:tcPr>
            <w:tcW w:w="1538" w:type="dxa"/>
            <w:noWrap/>
            <w:hideMark/>
          </w:tcPr>
          <w:p w14:paraId="05C60477"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26/10/2021</w:t>
            </w:r>
          </w:p>
        </w:tc>
        <w:tc>
          <w:tcPr>
            <w:tcW w:w="1756" w:type="dxa"/>
            <w:hideMark/>
          </w:tcPr>
          <w:p w14:paraId="18A6063A" w14:textId="2D0891C1"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585,000.00</w:t>
            </w:r>
          </w:p>
        </w:tc>
        <w:tc>
          <w:tcPr>
            <w:tcW w:w="1748" w:type="dxa"/>
            <w:hideMark/>
          </w:tcPr>
          <w:p w14:paraId="34498D01"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3FC7A16F" w14:textId="77777777" w:rsidTr="00676596">
        <w:tblPrEx>
          <w:tblLook w:val="04A0" w:firstRow="1" w:lastRow="0" w:firstColumn="1" w:lastColumn="0" w:noHBand="0" w:noVBand="1"/>
        </w:tblPrEx>
        <w:trPr>
          <w:trHeight w:val="576"/>
          <w:jc w:val="center"/>
        </w:trPr>
        <w:tc>
          <w:tcPr>
            <w:tcW w:w="570" w:type="dxa"/>
            <w:noWrap/>
            <w:hideMark/>
          </w:tcPr>
          <w:p w14:paraId="66E35CE2" w14:textId="7E42853D"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5</w:t>
            </w:r>
            <w:r w:rsidR="00CF0F11" w:rsidRPr="00820FFE">
              <w:rPr>
                <w:rFonts w:ascii="Times New Roman" w:hAnsi="Times New Roman"/>
                <w:color w:val="767171" w:themeColor="background2" w:themeShade="80"/>
                <w:sz w:val="24"/>
                <w:szCs w:val="24"/>
              </w:rPr>
              <w:t>5</w:t>
            </w:r>
          </w:p>
        </w:tc>
        <w:tc>
          <w:tcPr>
            <w:tcW w:w="1967" w:type="dxa"/>
            <w:hideMark/>
          </w:tcPr>
          <w:p w14:paraId="3B6F4955"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DGBN-DAF-CM-2021-0019</w:t>
            </w:r>
          </w:p>
        </w:tc>
        <w:tc>
          <w:tcPr>
            <w:tcW w:w="2977" w:type="dxa"/>
            <w:hideMark/>
          </w:tcPr>
          <w:p w14:paraId="375D05B1"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Pin Institucional.</w:t>
            </w:r>
          </w:p>
        </w:tc>
        <w:tc>
          <w:tcPr>
            <w:tcW w:w="1538" w:type="dxa"/>
            <w:noWrap/>
            <w:hideMark/>
          </w:tcPr>
          <w:p w14:paraId="06B0198B"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26/10/2021</w:t>
            </w:r>
          </w:p>
        </w:tc>
        <w:tc>
          <w:tcPr>
            <w:tcW w:w="1756" w:type="dxa"/>
            <w:hideMark/>
          </w:tcPr>
          <w:p w14:paraId="2CD08C7D" w14:textId="45B61F52"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175,500.00</w:t>
            </w:r>
          </w:p>
        </w:tc>
        <w:tc>
          <w:tcPr>
            <w:tcW w:w="1748" w:type="dxa"/>
            <w:hideMark/>
          </w:tcPr>
          <w:p w14:paraId="57AA6A94"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06BE19AC" w14:textId="77777777" w:rsidTr="00676596">
        <w:tblPrEx>
          <w:tblLook w:val="04A0" w:firstRow="1" w:lastRow="0" w:firstColumn="1" w:lastColumn="0" w:noHBand="0" w:noVBand="1"/>
        </w:tblPrEx>
        <w:trPr>
          <w:trHeight w:val="576"/>
          <w:jc w:val="center"/>
        </w:trPr>
        <w:tc>
          <w:tcPr>
            <w:tcW w:w="570" w:type="dxa"/>
            <w:noWrap/>
            <w:hideMark/>
          </w:tcPr>
          <w:p w14:paraId="6888E7DA" w14:textId="35D4F7EE"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lastRenderedPageBreak/>
              <w:t>5</w:t>
            </w:r>
            <w:r w:rsidR="00CF0F11" w:rsidRPr="00820FFE">
              <w:rPr>
                <w:rFonts w:ascii="Times New Roman" w:hAnsi="Times New Roman"/>
                <w:color w:val="767171" w:themeColor="background2" w:themeShade="80"/>
                <w:sz w:val="24"/>
                <w:szCs w:val="24"/>
              </w:rPr>
              <w:t>6</w:t>
            </w:r>
          </w:p>
        </w:tc>
        <w:tc>
          <w:tcPr>
            <w:tcW w:w="1967" w:type="dxa"/>
            <w:hideMark/>
          </w:tcPr>
          <w:p w14:paraId="67338FCD"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DGBN-CCC-CP-2021-0005</w:t>
            </w:r>
          </w:p>
        </w:tc>
        <w:tc>
          <w:tcPr>
            <w:tcW w:w="2977" w:type="dxa"/>
            <w:hideMark/>
          </w:tcPr>
          <w:p w14:paraId="4020A41C"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Tóneres</w:t>
            </w:r>
          </w:p>
        </w:tc>
        <w:tc>
          <w:tcPr>
            <w:tcW w:w="1538" w:type="dxa"/>
            <w:noWrap/>
            <w:hideMark/>
          </w:tcPr>
          <w:p w14:paraId="3F448A95"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26/10/2021</w:t>
            </w:r>
          </w:p>
        </w:tc>
        <w:tc>
          <w:tcPr>
            <w:tcW w:w="1756" w:type="dxa"/>
            <w:hideMark/>
          </w:tcPr>
          <w:p w14:paraId="438549C0" w14:textId="0994C9FA"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1,162,959.00</w:t>
            </w:r>
          </w:p>
        </w:tc>
        <w:tc>
          <w:tcPr>
            <w:tcW w:w="1748" w:type="dxa"/>
            <w:hideMark/>
          </w:tcPr>
          <w:p w14:paraId="6B6B197F"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36D28FB7" w14:textId="77777777" w:rsidTr="00676596">
        <w:tblPrEx>
          <w:tblLook w:val="04A0" w:firstRow="1" w:lastRow="0" w:firstColumn="1" w:lastColumn="0" w:noHBand="0" w:noVBand="1"/>
        </w:tblPrEx>
        <w:trPr>
          <w:trHeight w:val="576"/>
          <w:jc w:val="center"/>
        </w:trPr>
        <w:tc>
          <w:tcPr>
            <w:tcW w:w="570" w:type="dxa"/>
            <w:noWrap/>
            <w:hideMark/>
          </w:tcPr>
          <w:p w14:paraId="45EB8AC4" w14:textId="733548EE"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5</w:t>
            </w:r>
            <w:r w:rsidR="00CF0F11" w:rsidRPr="00820FFE">
              <w:rPr>
                <w:rFonts w:ascii="Times New Roman" w:hAnsi="Times New Roman"/>
                <w:color w:val="767171" w:themeColor="background2" w:themeShade="80"/>
                <w:sz w:val="24"/>
                <w:szCs w:val="24"/>
              </w:rPr>
              <w:t>7</w:t>
            </w:r>
          </w:p>
        </w:tc>
        <w:tc>
          <w:tcPr>
            <w:tcW w:w="1967" w:type="dxa"/>
            <w:hideMark/>
          </w:tcPr>
          <w:p w14:paraId="78374C47"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DGBN-DAF-CM-2021-0016</w:t>
            </w:r>
          </w:p>
        </w:tc>
        <w:tc>
          <w:tcPr>
            <w:tcW w:w="2977" w:type="dxa"/>
            <w:hideMark/>
          </w:tcPr>
          <w:p w14:paraId="7C764024"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Capacitación</w:t>
            </w:r>
          </w:p>
        </w:tc>
        <w:tc>
          <w:tcPr>
            <w:tcW w:w="1538" w:type="dxa"/>
            <w:noWrap/>
            <w:hideMark/>
          </w:tcPr>
          <w:p w14:paraId="5F87AB20"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27/10/2021</w:t>
            </w:r>
          </w:p>
        </w:tc>
        <w:tc>
          <w:tcPr>
            <w:tcW w:w="1756" w:type="dxa"/>
            <w:hideMark/>
          </w:tcPr>
          <w:p w14:paraId="72BCC2D0" w14:textId="296F25B7"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324,000.00</w:t>
            </w:r>
          </w:p>
        </w:tc>
        <w:tc>
          <w:tcPr>
            <w:tcW w:w="1748" w:type="dxa"/>
            <w:hideMark/>
          </w:tcPr>
          <w:p w14:paraId="4E8A9DBF"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7D6A5852" w14:textId="77777777" w:rsidTr="00676596">
        <w:tblPrEx>
          <w:tblLook w:val="04A0" w:firstRow="1" w:lastRow="0" w:firstColumn="1" w:lastColumn="0" w:noHBand="0" w:noVBand="1"/>
        </w:tblPrEx>
        <w:trPr>
          <w:trHeight w:val="576"/>
          <w:jc w:val="center"/>
        </w:trPr>
        <w:tc>
          <w:tcPr>
            <w:tcW w:w="570" w:type="dxa"/>
            <w:noWrap/>
            <w:hideMark/>
          </w:tcPr>
          <w:p w14:paraId="46E02577" w14:textId="38B72DF3"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5</w:t>
            </w:r>
            <w:r w:rsidR="00CF0F11" w:rsidRPr="00820FFE">
              <w:rPr>
                <w:rFonts w:ascii="Times New Roman" w:hAnsi="Times New Roman"/>
                <w:color w:val="767171" w:themeColor="background2" w:themeShade="80"/>
                <w:sz w:val="24"/>
                <w:szCs w:val="24"/>
              </w:rPr>
              <w:t>8</w:t>
            </w:r>
          </w:p>
        </w:tc>
        <w:tc>
          <w:tcPr>
            <w:tcW w:w="1967" w:type="dxa"/>
            <w:hideMark/>
          </w:tcPr>
          <w:p w14:paraId="200A12BC"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DGBN-UC-CD-2021-0033</w:t>
            </w:r>
          </w:p>
        </w:tc>
        <w:tc>
          <w:tcPr>
            <w:tcW w:w="2977" w:type="dxa"/>
            <w:hideMark/>
          </w:tcPr>
          <w:p w14:paraId="3D7D7B3B"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e Impresión de Banners</w:t>
            </w:r>
          </w:p>
        </w:tc>
        <w:tc>
          <w:tcPr>
            <w:tcW w:w="1538" w:type="dxa"/>
            <w:noWrap/>
            <w:hideMark/>
          </w:tcPr>
          <w:p w14:paraId="11ED6479"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8/11/2021</w:t>
            </w:r>
          </w:p>
        </w:tc>
        <w:tc>
          <w:tcPr>
            <w:tcW w:w="1756" w:type="dxa"/>
            <w:hideMark/>
          </w:tcPr>
          <w:p w14:paraId="5B3427DC" w14:textId="5AD6F60D"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57,870.00</w:t>
            </w:r>
          </w:p>
        </w:tc>
        <w:tc>
          <w:tcPr>
            <w:tcW w:w="1748" w:type="dxa"/>
            <w:hideMark/>
          </w:tcPr>
          <w:p w14:paraId="7AE9FBB5"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22A74477" w14:textId="77777777" w:rsidTr="00676596">
        <w:tblPrEx>
          <w:tblLook w:val="04A0" w:firstRow="1" w:lastRow="0" w:firstColumn="1" w:lastColumn="0" w:noHBand="0" w:noVBand="1"/>
        </w:tblPrEx>
        <w:trPr>
          <w:trHeight w:val="576"/>
          <w:jc w:val="center"/>
        </w:trPr>
        <w:tc>
          <w:tcPr>
            <w:tcW w:w="570" w:type="dxa"/>
            <w:noWrap/>
            <w:hideMark/>
          </w:tcPr>
          <w:p w14:paraId="73CB2E82" w14:textId="1FD1EE9C" w:rsidR="00801626" w:rsidRPr="00820FFE" w:rsidRDefault="00CF0F11"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59</w:t>
            </w:r>
          </w:p>
        </w:tc>
        <w:tc>
          <w:tcPr>
            <w:tcW w:w="1967" w:type="dxa"/>
            <w:hideMark/>
          </w:tcPr>
          <w:p w14:paraId="54C420A5"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DGBN-UC-CD-2021-0034</w:t>
            </w:r>
          </w:p>
        </w:tc>
        <w:tc>
          <w:tcPr>
            <w:tcW w:w="2977" w:type="dxa"/>
            <w:hideMark/>
          </w:tcPr>
          <w:p w14:paraId="032537AE"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recarga de Extintores.</w:t>
            </w:r>
          </w:p>
        </w:tc>
        <w:tc>
          <w:tcPr>
            <w:tcW w:w="1538" w:type="dxa"/>
            <w:noWrap/>
            <w:hideMark/>
          </w:tcPr>
          <w:p w14:paraId="45D5CA9A"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8/11/2021</w:t>
            </w:r>
          </w:p>
        </w:tc>
        <w:tc>
          <w:tcPr>
            <w:tcW w:w="1756" w:type="dxa"/>
            <w:hideMark/>
          </w:tcPr>
          <w:p w14:paraId="35CA5F39" w14:textId="5B4C195F"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47,300.00</w:t>
            </w:r>
          </w:p>
        </w:tc>
        <w:tc>
          <w:tcPr>
            <w:tcW w:w="1748" w:type="dxa"/>
            <w:hideMark/>
          </w:tcPr>
          <w:p w14:paraId="2FB3E00E"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2C3C0FE5" w14:textId="77777777" w:rsidTr="00676596">
        <w:tblPrEx>
          <w:tblLook w:val="04A0" w:firstRow="1" w:lastRow="0" w:firstColumn="1" w:lastColumn="0" w:noHBand="0" w:noVBand="1"/>
        </w:tblPrEx>
        <w:trPr>
          <w:trHeight w:val="864"/>
          <w:jc w:val="center"/>
        </w:trPr>
        <w:tc>
          <w:tcPr>
            <w:tcW w:w="570" w:type="dxa"/>
            <w:noWrap/>
            <w:hideMark/>
          </w:tcPr>
          <w:p w14:paraId="05FA58BC" w14:textId="11990D55" w:rsidR="00801626" w:rsidRPr="00820FFE" w:rsidRDefault="00CF0F11"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60</w:t>
            </w:r>
          </w:p>
        </w:tc>
        <w:tc>
          <w:tcPr>
            <w:tcW w:w="1967" w:type="dxa"/>
            <w:hideMark/>
          </w:tcPr>
          <w:p w14:paraId="702ACD0E"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DGBN-DAF-CM-2021-0022</w:t>
            </w:r>
          </w:p>
        </w:tc>
        <w:tc>
          <w:tcPr>
            <w:tcW w:w="2977" w:type="dxa"/>
            <w:hideMark/>
          </w:tcPr>
          <w:p w14:paraId="35098B19"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Mascarillas y Desinfectantes</w:t>
            </w:r>
          </w:p>
        </w:tc>
        <w:tc>
          <w:tcPr>
            <w:tcW w:w="1538" w:type="dxa"/>
            <w:noWrap/>
            <w:hideMark/>
          </w:tcPr>
          <w:p w14:paraId="4A29FF0B"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8/11/2021</w:t>
            </w:r>
          </w:p>
        </w:tc>
        <w:tc>
          <w:tcPr>
            <w:tcW w:w="1756" w:type="dxa"/>
            <w:hideMark/>
          </w:tcPr>
          <w:p w14:paraId="482A3558" w14:textId="613978EE"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388,500.00</w:t>
            </w:r>
          </w:p>
        </w:tc>
        <w:tc>
          <w:tcPr>
            <w:tcW w:w="1748" w:type="dxa"/>
            <w:hideMark/>
          </w:tcPr>
          <w:p w14:paraId="164D3D79"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con etapa cerrada</w:t>
            </w:r>
          </w:p>
        </w:tc>
      </w:tr>
      <w:tr w:rsidR="00820FFE" w:rsidRPr="00820FFE" w14:paraId="4E24B098" w14:textId="77777777" w:rsidTr="00676596">
        <w:tblPrEx>
          <w:tblLook w:val="04A0" w:firstRow="1" w:lastRow="0" w:firstColumn="1" w:lastColumn="0" w:noHBand="0" w:noVBand="1"/>
        </w:tblPrEx>
        <w:trPr>
          <w:trHeight w:val="576"/>
          <w:jc w:val="center"/>
        </w:trPr>
        <w:tc>
          <w:tcPr>
            <w:tcW w:w="570" w:type="dxa"/>
            <w:noWrap/>
            <w:hideMark/>
          </w:tcPr>
          <w:p w14:paraId="173A7BDE" w14:textId="3D4373A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w:t>
            </w:r>
            <w:r w:rsidR="00CF0F11" w:rsidRPr="00820FFE">
              <w:rPr>
                <w:rFonts w:ascii="Times New Roman" w:hAnsi="Times New Roman"/>
                <w:color w:val="767171" w:themeColor="background2" w:themeShade="80"/>
                <w:sz w:val="24"/>
                <w:szCs w:val="24"/>
              </w:rPr>
              <w:t>1</w:t>
            </w:r>
          </w:p>
        </w:tc>
        <w:tc>
          <w:tcPr>
            <w:tcW w:w="1967" w:type="dxa"/>
            <w:hideMark/>
          </w:tcPr>
          <w:p w14:paraId="39AEA58D"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DGBN-DAF-CM-2021-0021</w:t>
            </w:r>
          </w:p>
        </w:tc>
        <w:tc>
          <w:tcPr>
            <w:tcW w:w="2977" w:type="dxa"/>
            <w:hideMark/>
          </w:tcPr>
          <w:p w14:paraId="7C11EB02"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Artículos de Limpieza</w:t>
            </w:r>
          </w:p>
        </w:tc>
        <w:tc>
          <w:tcPr>
            <w:tcW w:w="1538" w:type="dxa"/>
            <w:noWrap/>
            <w:hideMark/>
          </w:tcPr>
          <w:p w14:paraId="5671B54B"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9/11/2021</w:t>
            </w:r>
          </w:p>
        </w:tc>
        <w:tc>
          <w:tcPr>
            <w:tcW w:w="1756" w:type="dxa"/>
            <w:hideMark/>
          </w:tcPr>
          <w:p w14:paraId="6344EAF7" w14:textId="7279CEB9"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590,730.00</w:t>
            </w:r>
          </w:p>
        </w:tc>
        <w:tc>
          <w:tcPr>
            <w:tcW w:w="1748" w:type="dxa"/>
            <w:hideMark/>
          </w:tcPr>
          <w:p w14:paraId="65F6F512"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con etapa cerrada</w:t>
            </w:r>
          </w:p>
        </w:tc>
      </w:tr>
      <w:tr w:rsidR="00820FFE" w:rsidRPr="00820FFE" w14:paraId="4A2021D6" w14:textId="77777777" w:rsidTr="00676596">
        <w:tblPrEx>
          <w:tblLook w:val="04A0" w:firstRow="1" w:lastRow="0" w:firstColumn="1" w:lastColumn="0" w:noHBand="0" w:noVBand="1"/>
        </w:tblPrEx>
        <w:trPr>
          <w:trHeight w:val="576"/>
          <w:jc w:val="center"/>
        </w:trPr>
        <w:tc>
          <w:tcPr>
            <w:tcW w:w="570" w:type="dxa"/>
            <w:noWrap/>
            <w:hideMark/>
          </w:tcPr>
          <w:p w14:paraId="70979720" w14:textId="49A5DBE8"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w:t>
            </w:r>
            <w:r w:rsidR="00CF0F11" w:rsidRPr="00820FFE">
              <w:rPr>
                <w:rFonts w:ascii="Times New Roman" w:hAnsi="Times New Roman"/>
                <w:color w:val="767171" w:themeColor="background2" w:themeShade="80"/>
                <w:sz w:val="24"/>
                <w:szCs w:val="24"/>
              </w:rPr>
              <w:t>2</w:t>
            </w:r>
          </w:p>
        </w:tc>
        <w:tc>
          <w:tcPr>
            <w:tcW w:w="1967" w:type="dxa"/>
            <w:hideMark/>
          </w:tcPr>
          <w:p w14:paraId="028D93A6"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DGBN-UC-CD-2021-0032</w:t>
            </w:r>
          </w:p>
        </w:tc>
        <w:tc>
          <w:tcPr>
            <w:tcW w:w="2977" w:type="dxa"/>
            <w:hideMark/>
          </w:tcPr>
          <w:p w14:paraId="0C6605E0"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Impresos</w:t>
            </w:r>
          </w:p>
        </w:tc>
        <w:tc>
          <w:tcPr>
            <w:tcW w:w="1538" w:type="dxa"/>
            <w:noWrap/>
            <w:hideMark/>
          </w:tcPr>
          <w:p w14:paraId="40FC0931"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9/11/2021</w:t>
            </w:r>
          </w:p>
        </w:tc>
        <w:tc>
          <w:tcPr>
            <w:tcW w:w="1756" w:type="dxa"/>
            <w:hideMark/>
          </w:tcPr>
          <w:p w14:paraId="1FF96AB8" w14:textId="35FCB044"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85,500.00</w:t>
            </w:r>
          </w:p>
        </w:tc>
        <w:tc>
          <w:tcPr>
            <w:tcW w:w="1748" w:type="dxa"/>
            <w:hideMark/>
          </w:tcPr>
          <w:p w14:paraId="3E7FDBCD"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5E48536E" w14:textId="77777777" w:rsidTr="00676596">
        <w:tblPrEx>
          <w:tblLook w:val="04A0" w:firstRow="1" w:lastRow="0" w:firstColumn="1" w:lastColumn="0" w:noHBand="0" w:noVBand="1"/>
        </w:tblPrEx>
        <w:trPr>
          <w:trHeight w:val="576"/>
          <w:jc w:val="center"/>
        </w:trPr>
        <w:tc>
          <w:tcPr>
            <w:tcW w:w="570" w:type="dxa"/>
            <w:noWrap/>
            <w:hideMark/>
          </w:tcPr>
          <w:p w14:paraId="4DBEEAD4" w14:textId="398E5ADB"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w:t>
            </w:r>
            <w:r w:rsidR="00CF0F11" w:rsidRPr="00820FFE">
              <w:rPr>
                <w:rFonts w:ascii="Times New Roman" w:hAnsi="Times New Roman"/>
                <w:color w:val="767171" w:themeColor="background2" w:themeShade="80"/>
                <w:sz w:val="24"/>
                <w:szCs w:val="24"/>
              </w:rPr>
              <w:t>3</w:t>
            </w:r>
          </w:p>
        </w:tc>
        <w:tc>
          <w:tcPr>
            <w:tcW w:w="1967" w:type="dxa"/>
            <w:hideMark/>
          </w:tcPr>
          <w:p w14:paraId="3043A9EC"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DGBN-DAF-CM-2021-0020</w:t>
            </w:r>
          </w:p>
        </w:tc>
        <w:tc>
          <w:tcPr>
            <w:tcW w:w="2977" w:type="dxa"/>
            <w:hideMark/>
          </w:tcPr>
          <w:p w14:paraId="2EDA9395"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Material Gastable.</w:t>
            </w:r>
          </w:p>
        </w:tc>
        <w:tc>
          <w:tcPr>
            <w:tcW w:w="1538" w:type="dxa"/>
            <w:noWrap/>
            <w:hideMark/>
          </w:tcPr>
          <w:p w14:paraId="125C9499"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9/11/2021</w:t>
            </w:r>
          </w:p>
        </w:tc>
        <w:tc>
          <w:tcPr>
            <w:tcW w:w="1756" w:type="dxa"/>
            <w:hideMark/>
          </w:tcPr>
          <w:p w14:paraId="04BD606B" w14:textId="374073B1"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752,438.00</w:t>
            </w:r>
          </w:p>
        </w:tc>
        <w:tc>
          <w:tcPr>
            <w:tcW w:w="1748" w:type="dxa"/>
            <w:hideMark/>
          </w:tcPr>
          <w:p w14:paraId="70288A23"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con etapa cerrada</w:t>
            </w:r>
          </w:p>
        </w:tc>
      </w:tr>
      <w:tr w:rsidR="00820FFE" w:rsidRPr="00820FFE" w14:paraId="3857CFD4" w14:textId="77777777" w:rsidTr="00676596">
        <w:tblPrEx>
          <w:tblLook w:val="04A0" w:firstRow="1" w:lastRow="0" w:firstColumn="1" w:lastColumn="0" w:noHBand="0" w:noVBand="1"/>
        </w:tblPrEx>
        <w:trPr>
          <w:trHeight w:val="576"/>
          <w:jc w:val="center"/>
        </w:trPr>
        <w:tc>
          <w:tcPr>
            <w:tcW w:w="570" w:type="dxa"/>
            <w:noWrap/>
            <w:hideMark/>
          </w:tcPr>
          <w:p w14:paraId="17B58066" w14:textId="2E4F4621"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w:t>
            </w:r>
            <w:r w:rsidR="00CF0F11" w:rsidRPr="00820FFE">
              <w:rPr>
                <w:rFonts w:ascii="Times New Roman" w:hAnsi="Times New Roman"/>
                <w:color w:val="767171" w:themeColor="background2" w:themeShade="80"/>
                <w:sz w:val="24"/>
                <w:szCs w:val="24"/>
              </w:rPr>
              <w:t>4</w:t>
            </w:r>
          </w:p>
        </w:tc>
        <w:tc>
          <w:tcPr>
            <w:tcW w:w="1967" w:type="dxa"/>
            <w:hideMark/>
          </w:tcPr>
          <w:p w14:paraId="290B8FF0"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DGBN-UC-CD-2021-0030</w:t>
            </w:r>
          </w:p>
        </w:tc>
        <w:tc>
          <w:tcPr>
            <w:tcW w:w="2977" w:type="dxa"/>
            <w:hideMark/>
          </w:tcPr>
          <w:p w14:paraId="3B9DBD95"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Artículos de Ferretería.</w:t>
            </w:r>
          </w:p>
        </w:tc>
        <w:tc>
          <w:tcPr>
            <w:tcW w:w="1538" w:type="dxa"/>
            <w:noWrap/>
            <w:hideMark/>
          </w:tcPr>
          <w:p w14:paraId="2D7EDD57"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9/11/2021</w:t>
            </w:r>
          </w:p>
        </w:tc>
        <w:tc>
          <w:tcPr>
            <w:tcW w:w="1756" w:type="dxa"/>
            <w:hideMark/>
          </w:tcPr>
          <w:p w14:paraId="76FE0EC5" w14:textId="72CEA3A9"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102,905.44</w:t>
            </w:r>
          </w:p>
        </w:tc>
        <w:tc>
          <w:tcPr>
            <w:tcW w:w="1748" w:type="dxa"/>
            <w:hideMark/>
          </w:tcPr>
          <w:p w14:paraId="0B89964D"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7122C5FF" w14:textId="77777777" w:rsidTr="00676596">
        <w:tblPrEx>
          <w:tblLook w:val="04A0" w:firstRow="1" w:lastRow="0" w:firstColumn="1" w:lastColumn="0" w:noHBand="0" w:noVBand="1"/>
        </w:tblPrEx>
        <w:trPr>
          <w:trHeight w:val="576"/>
          <w:jc w:val="center"/>
        </w:trPr>
        <w:tc>
          <w:tcPr>
            <w:tcW w:w="570" w:type="dxa"/>
            <w:noWrap/>
            <w:hideMark/>
          </w:tcPr>
          <w:p w14:paraId="1BCCD946" w14:textId="2F2D68A8"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w:t>
            </w:r>
            <w:r w:rsidR="00CF0F11" w:rsidRPr="00820FFE">
              <w:rPr>
                <w:rFonts w:ascii="Times New Roman" w:hAnsi="Times New Roman"/>
                <w:color w:val="767171" w:themeColor="background2" w:themeShade="80"/>
                <w:sz w:val="24"/>
                <w:szCs w:val="24"/>
              </w:rPr>
              <w:t>5</w:t>
            </w:r>
          </w:p>
        </w:tc>
        <w:tc>
          <w:tcPr>
            <w:tcW w:w="1967" w:type="dxa"/>
            <w:hideMark/>
          </w:tcPr>
          <w:p w14:paraId="1CB8236E"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DGBN-CCC-CP-2021-0006</w:t>
            </w:r>
          </w:p>
        </w:tc>
        <w:tc>
          <w:tcPr>
            <w:tcW w:w="2977" w:type="dxa"/>
            <w:hideMark/>
          </w:tcPr>
          <w:p w14:paraId="5F33F3FF"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Aires Acondicionados</w:t>
            </w:r>
          </w:p>
        </w:tc>
        <w:tc>
          <w:tcPr>
            <w:tcW w:w="1538" w:type="dxa"/>
            <w:noWrap/>
            <w:hideMark/>
          </w:tcPr>
          <w:p w14:paraId="672470F3"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11/11/2021</w:t>
            </w:r>
          </w:p>
        </w:tc>
        <w:tc>
          <w:tcPr>
            <w:tcW w:w="1756" w:type="dxa"/>
            <w:hideMark/>
          </w:tcPr>
          <w:p w14:paraId="7C0E0905" w14:textId="78A9F067"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1,525,000.00</w:t>
            </w:r>
          </w:p>
        </w:tc>
        <w:tc>
          <w:tcPr>
            <w:tcW w:w="1748" w:type="dxa"/>
            <w:hideMark/>
          </w:tcPr>
          <w:p w14:paraId="417CF07D"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publicado</w:t>
            </w:r>
          </w:p>
        </w:tc>
      </w:tr>
      <w:tr w:rsidR="00820FFE" w:rsidRPr="00820FFE" w14:paraId="2B45DCE3" w14:textId="77777777" w:rsidTr="00E4715F">
        <w:tblPrEx>
          <w:tblLook w:val="04A0" w:firstRow="1" w:lastRow="0" w:firstColumn="1" w:lastColumn="0" w:noHBand="0" w:noVBand="1"/>
        </w:tblPrEx>
        <w:trPr>
          <w:trHeight w:val="944"/>
          <w:jc w:val="center"/>
        </w:trPr>
        <w:tc>
          <w:tcPr>
            <w:tcW w:w="570" w:type="dxa"/>
            <w:noWrap/>
            <w:hideMark/>
          </w:tcPr>
          <w:p w14:paraId="5E12B8A1" w14:textId="459BCF52"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w:t>
            </w:r>
            <w:r w:rsidR="00CF0F11" w:rsidRPr="00820FFE">
              <w:rPr>
                <w:rFonts w:ascii="Times New Roman" w:hAnsi="Times New Roman"/>
                <w:color w:val="767171" w:themeColor="background2" w:themeShade="80"/>
                <w:sz w:val="24"/>
                <w:szCs w:val="24"/>
              </w:rPr>
              <w:t>6</w:t>
            </w:r>
          </w:p>
        </w:tc>
        <w:tc>
          <w:tcPr>
            <w:tcW w:w="1967" w:type="dxa"/>
            <w:hideMark/>
          </w:tcPr>
          <w:p w14:paraId="0F41CF09"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DGBN-UC-CD-2021-0036</w:t>
            </w:r>
          </w:p>
        </w:tc>
        <w:tc>
          <w:tcPr>
            <w:tcW w:w="2977" w:type="dxa"/>
            <w:hideMark/>
          </w:tcPr>
          <w:p w14:paraId="6AB037E0"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accesorios para carnets</w:t>
            </w:r>
          </w:p>
        </w:tc>
        <w:tc>
          <w:tcPr>
            <w:tcW w:w="1538" w:type="dxa"/>
            <w:noWrap/>
            <w:hideMark/>
          </w:tcPr>
          <w:p w14:paraId="055C81A4"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11/11/2021</w:t>
            </w:r>
          </w:p>
        </w:tc>
        <w:tc>
          <w:tcPr>
            <w:tcW w:w="1756" w:type="dxa"/>
            <w:hideMark/>
          </w:tcPr>
          <w:p w14:paraId="48E62E52" w14:textId="3EB3D4CE"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76,500.00</w:t>
            </w:r>
          </w:p>
        </w:tc>
        <w:tc>
          <w:tcPr>
            <w:tcW w:w="1748" w:type="dxa"/>
            <w:hideMark/>
          </w:tcPr>
          <w:p w14:paraId="418BCD0A"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adjudicado y celebrado</w:t>
            </w:r>
          </w:p>
        </w:tc>
      </w:tr>
      <w:tr w:rsidR="00820FFE" w:rsidRPr="00820FFE" w14:paraId="51A0ACA4" w14:textId="77777777" w:rsidTr="00E4715F">
        <w:tblPrEx>
          <w:tblLook w:val="04A0" w:firstRow="1" w:lastRow="0" w:firstColumn="1" w:lastColumn="0" w:noHBand="0" w:noVBand="1"/>
        </w:tblPrEx>
        <w:trPr>
          <w:trHeight w:val="987"/>
          <w:jc w:val="center"/>
        </w:trPr>
        <w:tc>
          <w:tcPr>
            <w:tcW w:w="570" w:type="dxa"/>
            <w:noWrap/>
            <w:hideMark/>
          </w:tcPr>
          <w:p w14:paraId="3237CBA7" w14:textId="4FC0A33A"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6</w:t>
            </w:r>
            <w:r w:rsidR="00CF0F11" w:rsidRPr="00820FFE">
              <w:rPr>
                <w:rFonts w:ascii="Times New Roman" w:hAnsi="Times New Roman"/>
                <w:color w:val="767171" w:themeColor="background2" w:themeShade="80"/>
                <w:sz w:val="24"/>
                <w:szCs w:val="24"/>
              </w:rPr>
              <w:t>7</w:t>
            </w:r>
          </w:p>
        </w:tc>
        <w:tc>
          <w:tcPr>
            <w:tcW w:w="1967" w:type="dxa"/>
            <w:hideMark/>
          </w:tcPr>
          <w:p w14:paraId="218CA1AF"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DGBN-CCC-CP-2021-0008</w:t>
            </w:r>
          </w:p>
        </w:tc>
        <w:tc>
          <w:tcPr>
            <w:tcW w:w="2977" w:type="dxa"/>
            <w:hideMark/>
          </w:tcPr>
          <w:p w14:paraId="2B236C26"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Servicio de Reparación y Mantenimiento de la Flotilla de Vehículos de la Operatividad.</w:t>
            </w:r>
          </w:p>
        </w:tc>
        <w:tc>
          <w:tcPr>
            <w:tcW w:w="1538" w:type="dxa"/>
            <w:noWrap/>
            <w:hideMark/>
          </w:tcPr>
          <w:p w14:paraId="08F8C2C7"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12/11/2021</w:t>
            </w:r>
          </w:p>
        </w:tc>
        <w:tc>
          <w:tcPr>
            <w:tcW w:w="1756" w:type="dxa"/>
            <w:hideMark/>
          </w:tcPr>
          <w:p w14:paraId="4A54FF05" w14:textId="6E8A435E" w:rsidR="00801626" w:rsidRPr="00820FFE" w:rsidRDefault="00E4715F"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1,985,898.82</w:t>
            </w:r>
          </w:p>
        </w:tc>
        <w:tc>
          <w:tcPr>
            <w:tcW w:w="1748" w:type="dxa"/>
            <w:hideMark/>
          </w:tcPr>
          <w:p w14:paraId="39C83B88"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publicado</w:t>
            </w:r>
          </w:p>
        </w:tc>
      </w:tr>
      <w:tr w:rsidR="00820FFE" w:rsidRPr="00820FFE" w14:paraId="391D331D" w14:textId="77777777" w:rsidTr="00676596">
        <w:tblPrEx>
          <w:tblLook w:val="04A0" w:firstRow="1" w:lastRow="0" w:firstColumn="1" w:lastColumn="0" w:noHBand="0" w:noVBand="1"/>
        </w:tblPrEx>
        <w:trPr>
          <w:trHeight w:val="864"/>
          <w:jc w:val="center"/>
        </w:trPr>
        <w:tc>
          <w:tcPr>
            <w:tcW w:w="570" w:type="dxa"/>
            <w:noWrap/>
            <w:hideMark/>
          </w:tcPr>
          <w:p w14:paraId="1C0C006C" w14:textId="19800906"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lastRenderedPageBreak/>
              <w:t>6</w:t>
            </w:r>
            <w:r w:rsidR="00CF0F11" w:rsidRPr="00820FFE">
              <w:rPr>
                <w:rFonts w:ascii="Times New Roman" w:hAnsi="Times New Roman"/>
                <w:color w:val="767171" w:themeColor="background2" w:themeShade="80"/>
                <w:sz w:val="24"/>
                <w:szCs w:val="24"/>
              </w:rPr>
              <w:t>8</w:t>
            </w:r>
          </w:p>
        </w:tc>
        <w:tc>
          <w:tcPr>
            <w:tcW w:w="1967" w:type="dxa"/>
            <w:hideMark/>
          </w:tcPr>
          <w:p w14:paraId="1378F7D8" w14:textId="77777777" w:rsidR="00801626" w:rsidRPr="00820FFE" w:rsidRDefault="00801626" w:rsidP="007A7B54">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DGBN-DAF-CM-2021-0024</w:t>
            </w:r>
          </w:p>
        </w:tc>
        <w:tc>
          <w:tcPr>
            <w:tcW w:w="2977" w:type="dxa"/>
            <w:hideMark/>
          </w:tcPr>
          <w:p w14:paraId="22C8CD52"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Adquisición de Equipos Tecnológicos, para el P.R.O.G.E.F.</w:t>
            </w:r>
          </w:p>
        </w:tc>
        <w:tc>
          <w:tcPr>
            <w:tcW w:w="1538" w:type="dxa"/>
            <w:noWrap/>
            <w:hideMark/>
          </w:tcPr>
          <w:p w14:paraId="0C7990F1" w14:textId="77777777" w:rsidR="00801626" w:rsidRPr="00820FFE" w:rsidRDefault="00801626" w:rsidP="006C78B9">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16/11/2021</w:t>
            </w:r>
          </w:p>
        </w:tc>
        <w:tc>
          <w:tcPr>
            <w:tcW w:w="1756" w:type="dxa"/>
            <w:hideMark/>
          </w:tcPr>
          <w:p w14:paraId="2EBA3256" w14:textId="21F2C2CF" w:rsidR="00801626" w:rsidRPr="00820FFE" w:rsidRDefault="006A34F4" w:rsidP="00676596">
            <w:pPr>
              <w:jc w:val="righ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w:t>
            </w:r>
            <w:r w:rsidR="00801626" w:rsidRPr="00820FFE">
              <w:rPr>
                <w:rFonts w:ascii="Times New Roman" w:hAnsi="Times New Roman"/>
                <w:color w:val="767171" w:themeColor="background2" w:themeShade="80"/>
                <w:sz w:val="24"/>
                <w:szCs w:val="24"/>
              </w:rPr>
              <w:t>979,850.00</w:t>
            </w:r>
          </w:p>
        </w:tc>
        <w:tc>
          <w:tcPr>
            <w:tcW w:w="1748" w:type="dxa"/>
            <w:hideMark/>
          </w:tcPr>
          <w:p w14:paraId="3829DD57" w14:textId="77777777" w:rsidR="00801626" w:rsidRPr="00820FFE" w:rsidRDefault="00801626" w:rsidP="00E4715F">
            <w:pPr>
              <w:jc w:val="left"/>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Proceso publicado</w:t>
            </w:r>
          </w:p>
        </w:tc>
      </w:tr>
      <w:tr w:rsidR="00820FFE" w:rsidRPr="00820FFE" w14:paraId="38D9D0E2" w14:textId="77777777" w:rsidTr="00676596">
        <w:tblPrEx>
          <w:jc w:val="left"/>
          <w:tblLook w:val="04A0" w:firstRow="1" w:lastRow="0" w:firstColumn="1" w:lastColumn="0" w:noHBand="0" w:noVBand="1"/>
        </w:tblPrEx>
        <w:trPr>
          <w:trHeight w:val="840"/>
        </w:trPr>
        <w:tc>
          <w:tcPr>
            <w:tcW w:w="570" w:type="dxa"/>
            <w:noWrap/>
            <w:hideMark/>
          </w:tcPr>
          <w:p w14:paraId="744427F5" w14:textId="77777777" w:rsidR="00D030FD" w:rsidRPr="00820FFE" w:rsidRDefault="00D030FD" w:rsidP="00D030FD">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69</w:t>
            </w:r>
          </w:p>
        </w:tc>
        <w:tc>
          <w:tcPr>
            <w:tcW w:w="1967" w:type="dxa"/>
            <w:hideMark/>
          </w:tcPr>
          <w:p w14:paraId="75BDDE02" w14:textId="77777777" w:rsidR="00D030FD" w:rsidRPr="00820FFE" w:rsidRDefault="00D030FD" w:rsidP="00D030FD">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DGBN-UC-CD-2021-0035</w:t>
            </w:r>
          </w:p>
        </w:tc>
        <w:tc>
          <w:tcPr>
            <w:tcW w:w="2977" w:type="dxa"/>
            <w:hideMark/>
          </w:tcPr>
          <w:p w14:paraId="0FFAE43F" w14:textId="77777777" w:rsidR="00D030FD" w:rsidRPr="00820FFE" w:rsidRDefault="00D030FD" w:rsidP="00F23BD8">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Agendas Personalizadas</w:t>
            </w:r>
          </w:p>
        </w:tc>
        <w:tc>
          <w:tcPr>
            <w:tcW w:w="1538" w:type="dxa"/>
            <w:noWrap/>
            <w:hideMark/>
          </w:tcPr>
          <w:p w14:paraId="2712FF8F" w14:textId="77777777" w:rsidR="00D030FD" w:rsidRPr="00820FFE" w:rsidRDefault="00D030FD" w:rsidP="00D030FD">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25/11/2021</w:t>
            </w:r>
          </w:p>
        </w:tc>
        <w:tc>
          <w:tcPr>
            <w:tcW w:w="1756" w:type="dxa"/>
            <w:hideMark/>
          </w:tcPr>
          <w:p w14:paraId="7FF1BD8C" w14:textId="77777777" w:rsidR="00D030FD" w:rsidRPr="00820FFE" w:rsidRDefault="00D030FD" w:rsidP="00676596">
            <w:pPr>
              <w:spacing w:after="0" w:line="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131,370.00</w:t>
            </w:r>
          </w:p>
          <w:p w14:paraId="726746E7" w14:textId="47728144" w:rsidR="00F23BD8"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F23BD8" w:rsidRPr="00820FFE">
              <w:rPr>
                <w:rFonts w:ascii="Times New Roman" w:eastAsia="Times New Roman" w:hAnsi="Times New Roman"/>
                <w:color w:val="767171" w:themeColor="background2" w:themeShade="80"/>
                <w:sz w:val="24"/>
                <w:szCs w:val="24"/>
                <w:lang w:eastAsia="es-ES"/>
              </w:rPr>
              <w:t>131,370.00</w:t>
            </w:r>
          </w:p>
          <w:p w14:paraId="1EE2CD0B" w14:textId="7801A6C2" w:rsidR="00F23BD8" w:rsidRPr="00820FFE" w:rsidRDefault="00F23BD8"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7DE0EC65" w14:textId="77777777" w:rsidR="00D030FD" w:rsidRPr="00820FFE" w:rsidRDefault="00D030FD"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0AA4D093" w14:textId="77777777" w:rsidTr="00676596">
        <w:tblPrEx>
          <w:jc w:val="left"/>
          <w:tblLook w:val="04A0" w:firstRow="1" w:lastRow="0" w:firstColumn="1" w:lastColumn="0" w:noHBand="0" w:noVBand="1"/>
        </w:tblPrEx>
        <w:trPr>
          <w:trHeight w:val="840"/>
        </w:trPr>
        <w:tc>
          <w:tcPr>
            <w:tcW w:w="570" w:type="dxa"/>
            <w:noWrap/>
            <w:hideMark/>
          </w:tcPr>
          <w:p w14:paraId="172F410D" w14:textId="77777777" w:rsidR="00D030FD" w:rsidRPr="00820FFE" w:rsidRDefault="00D030FD" w:rsidP="00D030FD">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70</w:t>
            </w:r>
          </w:p>
        </w:tc>
        <w:tc>
          <w:tcPr>
            <w:tcW w:w="1967" w:type="dxa"/>
            <w:hideMark/>
          </w:tcPr>
          <w:p w14:paraId="0ADF4620" w14:textId="77777777" w:rsidR="00D030FD" w:rsidRPr="00820FFE" w:rsidRDefault="00D030FD" w:rsidP="00D030FD">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DGBN-UC-CD-2021-0038</w:t>
            </w:r>
          </w:p>
        </w:tc>
        <w:tc>
          <w:tcPr>
            <w:tcW w:w="2977" w:type="dxa"/>
            <w:hideMark/>
          </w:tcPr>
          <w:p w14:paraId="3291E828" w14:textId="77777777" w:rsidR="00D030FD" w:rsidRPr="00820FFE" w:rsidRDefault="00D030FD" w:rsidP="00F23BD8">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Botiquín para primeros Auxilios.</w:t>
            </w:r>
          </w:p>
        </w:tc>
        <w:tc>
          <w:tcPr>
            <w:tcW w:w="1538" w:type="dxa"/>
            <w:noWrap/>
            <w:hideMark/>
          </w:tcPr>
          <w:p w14:paraId="228418A8" w14:textId="77777777" w:rsidR="00D030FD" w:rsidRPr="00820FFE" w:rsidRDefault="00D030FD" w:rsidP="00D030FD">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25/11/2021</w:t>
            </w:r>
          </w:p>
        </w:tc>
        <w:tc>
          <w:tcPr>
            <w:tcW w:w="1756" w:type="dxa"/>
            <w:hideMark/>
          </w:tcPr>
          <w:p w14:paraId="104E22BC" w14:textId="77777777" w:rsidR="00D030FD" w:rsidRPr="00820FFE" w:rsidRDefault="00D030FD"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36,000.00</w:t>
            </w:r>
          </w:p>
          <w:p w14:paraId="642017A5" w14:textId="438EB9C1" w:rsidR="00F23BD8"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F23BD8" w:rsidRPr="00820FFE">
              <w:rPr>
                <w:rFonts w:ascii="Times New Roman" w:eastAsia="Times New Roman" w:hAnsi="Times New Roman"/>
                <w:color w:val="767171" w:themeColor="background2" w:themeShade="80"/>
                <w:sz w:val="24"/>
                <w:szCs w:val="24"/>
                <w:lang w:eastAsia="es-ES"/>
              </w:rPr>
              <w:t>36,000.00</w:t>
            </w:r>
          </w:p>
          <w:p w14:paraId="40B29B81" w14:textId="209736DA" w:rsidR="00F23BD8" w:rsidRPr="00820FFE" w:rsidRDefault="00F23BD8"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1F047FBA" w14:textId="77777777" w:rsidR="00D030FD" w:rsidRPr="00820FFE" w:rsidRDefault="00D030FD"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51EEC68A" w14:textId="77777777" w:rsidTr="00676596">
        <w:tblPrEx>
          <w:jc w:val="left"/>
          <w:tblLook w:val="04A0" w:firstRow="1" w:lastRow="0" w:firstColumn="1" w:lastColumn="0" w:noHBand="0" w:noVBand="1"/>
        </w:tblPrEx>
        <w:trPr>
          <w:trHeight w:val="840"/>
        </w:trPr>
        <w:tc>
          <w:tcPr>
            <w:tcW w:w="570" w:type="dxa"/>
            <w:noWrap/>
            <w:hideMark/>
          </w:tcPr>
          <w:p w14:paraId="6FE24E3F" w14:textId="77777777" w:rsidR="00D030FD" w:rsidRPr="00820FFE" w:rsidRDefault="00D030FD" w:rsidP="00D030FD">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71</w:t>
            </w:r>
          </w:p>
        </w:tc>
        <w:tc>
          <w:tcPr>
            <w:tcW w:w="1967" w:type="dxa"/>
            <w:hideMark/>
          </w:tcPr>
          <w:p w14:paraId="57E0C597" w14:textId="77777777" w:rsidR="00D030FD" w:rsidRPr="00820FFE" w:rsidRDefault="00D030FD" w:rsidP="00D030FD">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DGBN-UC-CD-2021-0037</w:t>
            </w:r>
          </w:p>
        </w:tc>
        <w:tc>
          <w:tcPr>
            <w:tcW w:w="2977" w:type="dxa"/>
            <w:hideMark/>
          </w:tcPr>
          <w:p w14:paraId="650911B0" w14:textId="77777777" w:rsidR="00D030FD" w:rsidRPr="00820FFE" w:rsidRDefault="00D030FD" w:rsidP="00F23BD8">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Neveritas Plásticas.</w:t>
            </w:r>
          </w:p>
        </w:tc>
        <w:tc>
          <w:tcPr>
            <w:tcW w:w="1538" w:type="dxa"/>
            <w:noWrap/>
            <w:hideMark/>
          </w:tcPr>
          <w:p w14:paraId="27F872FE" w14:textId="77777777" w:rsidR="00D030FD" w:rsidRPr="00820FFE" w:rsidRDefault="00D030FD" w:rsidP="006A34F4">
            <w:pPr>
              <w:spacing w:after="0" w:line="24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30/11/2021</w:t>
            </w:r>
          </w:p>
        </w:tc>
        <w:tc>
          <w:tcPr>
            <w:tcW w:w="1756" w:type="dxa"/>
            <w:hideMark/>
          </w:tcPr>
          <w:p w14:paraId="273CB66E" w14:textId="77777777" w:rsidR="00D030FD" w:rsidRPr="00820FFE" w:rsidRDefault="00D030FD" w:rsidP="006A34F4">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66,000.00</w:t>
            </w:r>
          </w:p>
          <w:p w14:paraId="01603CE4" w14:textId="3CF6A4EC" w:rsidR="00F23BD8" w:rsidRPr="00820FFE" w:rsidRDefault="006A34F4" w:rsidP="006A34F4">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F23BD8" w:rsidRPr="00820FFE">
              <w:rPr>
                <w:rFonts w:ascii="Times New Roman" w:eastAsia="Times New Roman" w:hAnsi="Times New Roman"/>
                <w:color w:val="767171" w:themeColor="background2" w:themeShade="80"/>
                <w:sz w:val="24"/>
                <w:szCs w:val="24"/>
                <w:lang w:eastAsia="es-ES"/>
              </w:rPr>
              <w:t>66,000.00</w:t>
            </w:r>
          </w:p>
        </w:tc>
        <w:tc>
          <w:tcPr>
            <w:tcW w:w="1748" w:type="dxa"/>
            <w:hideMark/>
          </w:tcPr>
          <w:p w14:paraId="640C964C" w14:textId="77777777" w:rsidR="00D030FD" w:rsidRPr="00820FFE" w:rsidRDefault="00D030FD" w:rsidP="00E4715F">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5754DB3D" w14:textId="77777777" w:rsidTr="00676596">
        <w:tblPrEx>
          <w:jc w:val="left"/>
          <w:tblLook w:val="04A0" w:firstRow="1" w:lastRow="0" w:firstColumn="1" w:lastColumn="0" w:noHBand="0" w:noVBand="1"/>
        </w:tblPrEx>
        <w:trPr>
          <w:trHeight w:val="840"/>
        </w:trPr>
        <w:tc>
          <w:tcPr>
            <w:tcW w:w="570" w:type="dxa"/>
            <w:noWrap/>
            <w:hideMark/>
          </w:tcPr>
          <w:p w14:paraId="504374C6" w14:textId="77777777" w:rsidR="00D030FD" w:rsidRPr="00820FFE" w:rsidRDefault="00D030FD" w:rsidP="00D030FD">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72</w:t>
            </w:r>
          </w:p>
        </w:tc>
        <w:tc>
          <w:tcPr>
            <w:tcW w:w="1967" w:type="dxa"/>
            <w:hideMark/>
          </w:tcPr>
          <w:p w14:paraId="46E3A533" w14:textId="77777777" w:rsidR="00D030FD" w:rsidRPr="00820FFE" w:rsidRDefault="00D030FD" w:rsidP="00D030FD">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DGBN-DAF-CM-2021-0027</w:t>
            </w:r>
          </w:p>
        </w:tc>
        <w:tc>
          <w:tcPr>
            <w:tcW w:w="2977" w:type="dxa"/>
            <w:hideMark/>
          </w:tcPr>
          <w:p w14:paraId="26456421" w14:textId="77777777" w:rsidR="00D030FD" w:rsidRPr="00820FFE" w:rsidRDefault="00D030FD" w:rsidP="00F23BD8">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hojas Timbradas.</w:t>
            </w:r>
          </w:p>
        </w:tc>
        <w:tc>
          <w:tcPr>
            <w:tcW w:w="1538" w:type="dxa"/>
            <w:noWrap/>
            <w:hideMark/>
          </w:tcPr>
          <w:p w14:paraId="4F1F0E38" w14:textId="77777777" w:rsidR="00D030FD" w:rsidRPr="00820FFE" w:rsidRDefault="00D030FD" w:rsidP="00D030FD">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3/12/2021</w:t>
            </w:r>
          </w:p>
        </w:tc>
        <w:tc>
          <w:tcPr>
            <w:tcW w:w="1756" w:type="dxa"/>
            <w:shd w:val="clear" w:color="auto" w:fill="FFFFFF" w:themeFill="background1"/>
          </w:tcPr>
          <w:p w14:paraId="230C8346" w14:textId="77777777" w:rsidR="00D030FD" w:rsidRPr="00820FFE" w:rsidRDefault="002A217E" w:rsidP="00676596">
            <w:pPr>
              <w:spacing w:after="0" w:line="0" w:lineRule="auto"/>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311</w:t>
            </w:r>
          </w:p>
          <w:p w14:paraId="75715813" w14:textId="6D7A6C6F" w:rsidR="002A217E"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2A217E" w:rsidRPr="00820FFE">
              <w:rPr>
                <w:rFonts w:ascii="Times New Roman" w:eastAsia="Times New Roman" w:hAnsi="Times New Roman"/>
                <w:color w:val="767171" w:themeColor="background2" w:themeShade="80"/>
                <w:sz w:val="24"/>
                <w:szCs w:val="24"/>
                <w:lang w:eastAsia="es-ES"/>
              </w:rPr>
              <w:t>311,250.00</w:t>
            </w:r>
          </w:p>
        </w:tc>
        <w:tc>
          <w:tcPr>
            <w:tcW w:w="1748" w:type="dxa"/>
            <w:hideMark/>
          </w:tcPr>
          <w:p w14:paraId="184CDA06" w14:textId="77777777" w:rsidR="00D030FD" w:rsidRPr="00820FFE" w:rsidRDefault="00D030FD" w:rsidP="00E4715F">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6E1DF16E" w14:textId="77777777" w:rsidTr="00676596">
        <w:tblPrEx>
          <w:jc w:val="left"/>
          <w:tblLook w:val="04A0" w:firstRow="1" w:lastRow="0" w:firstColumn="1" w:lastColumn="0" w:noHBand="0" w:noVBand="1"/>
        </w:tblPrEx>
        <w:trPr>
          <w:trHeight w:val="840"/>
        </w:trPr>
        <w:tc>
          <w:tcPr>
            <w:tcW w:w="570" w:type="dxa"/>
            <w:noWrap/>
            <w:hideMark/>
          </w:tcPr>
          <w:p w14:paraId="6D6BA2CD" w14:textId="77777777" w:rsidR="00D030FD" w:rsidRPr="00820FFE" w:rsidRDefault="00D030FD" w:rsidP="00D030FD">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73</w:t>
            </w:r>
          </w:p>
        </w:tc>
        <w:tc>
          <w:tcPr>
            <w:tcW w:w="1967" w:type="dxa"/>
            <w:hideMark/>
          </w:tcPr>
          <w:p w14:paraId="55518509" w14:textId="77777777" w:rsidR="00D030FD" w:rsidRPr="00820FFE" w:rsidRDefault="00D030FD" w:rsidP="00F23BD8">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DGBN-DAF-CM-2021-0025</w:t>
            </w:r>
          </w:p>
        </w:tc>
        <w:tc>
          <w:tcPr>
            <w:tcW w:w="2977" w:type="dxa"/>
            <w:hideMark/>
          </w:tcPr>
          <w:p w14:paraId="3369A022" w14:textId="77777777" w:rsidR="00D030FD" w:rsidRPr="00820FFE" w:rsidRDefault="00D030FD" w:rsidP="00F23BD8">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Neumáticos</w:t>
            </w:r>
          </w:p>
        </w:tc>
        <w:tc>
          <w:tcPr>
            <w:tcW w:w="1538" w:type="dxa"/>
            <w:noWrap/>
            <w:hideMark/>
          </w:tcPr>
          <w:p w14:paraId="76310779" w14:textId="77777777" w:rsidR="00D030FD" w:rsidRPr="00820FFE" w:rsidRDefault="00D030FD" w:rsidP="00D030FD">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3/12/2021</w:t>
            </w:r>
          </w:p>
        </w:tc>
        <w:tc>
          <w:tcPr>
            <w:tcW w:w="1756" w:type="dxa"/>
            <w:shd w:val="clear" w:color="auto" w:fill="FFFFFF" w:themeFill="background1"/>
            <w:hideMark/>
          </w:tcPr>
          <w:p w14:paraId="23DE9298" w14:textId="77777777" w:rsidR="00D030FD" w:rsidRPr="00820FFE" w:rsidRDefault="00D030FD"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249,800.00</w:t>
            </w:r>
          </w:p>
          <w:p w14:paraId="4F239B3F" w14:textId="46553306" w:rsidR="002A217E"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2A217E" w:rsidRPr="00820FFE">
              <w:rPr>
                <w:rFonts w:ascii="Times New Roman" w:eastAsia="Times New Roman" w:hAnsi="Times New Roman"/>
                <w:color w:val="767171" w:themeColor="background2" w:themeShade="80"/>
                <w:sz w:val="24"/>
                <w:szCs w:val="24"/>
                <w:lang w:eastAsia="es-ES"/>
              </w:rPr>
              <w:t>249,800.00</w:t>
            </w:r>
          </w:p>
          <w:p w14:paraId="51F8A5F7" w14:textId="2CAA93FB" w:rsidR="002A217E" w:rsidRPr="00820FFE" w:rsidRDefault="002A217E"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4B03DC0E" w14:textId="77777777" w:rsidR="00D030FD" w:rsidRPr="00820FFE" w:rsidRDefault="00D030FD"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3A3A7481" w14:textId="77777777" w:rsidTr="00676596">
        <w:tblPrEx>
          <w:jc w:val="left"/>
          <w:tblLook w:val="04A0" w:firstRow="1" w:lastRow="0" w:firstColumn="1" w:lastColumn="0" w:noHBand="0" w:noVBand="1"/>
        </w:tblPrEx>
        <w:trPr>
          <w:trHeight w:val="840"/>
        </w:trPr>
        <w:tc>
          <w:tcPr>
            <w:tcW w:w="570" w:type="dxa"/>
            <w:noWrap/>
            <w:hideMark/>
          </w:tcPr>
          <w:p w14:paraId="0DC3FBD4" w14:textId="77777777" w:rsidR="00D030FD" w:rsidRPr="00820FFE" w:rsidRDefault="00D030FD" w:rsidP="00D030FD">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74</w:t>
            </w:r>
          </w:p>
        </w:tc>
        <w:tc>
          <w:tcPr>
            <w:tcW w:w="1967" w:type="dxa"/>
            <w:hideMark/>
          </w:tcPr>
          <w:p w14:paraId="32A0B907" w14:textId="77777777" w:rsidR="00D030FD" w:rsidRPr="00820FFE" w:rsidRDefault="00D030FD" w:rsidP="00F23BD8">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DGBN-DAF-CM-2021-0028</w:t>
            </w:r>
          </w:p>
        </w:tc>
        <w:tc>
          <w:tcPr>
            <w:tcW w:w="2977" w:type="dxa"/>
            <w:hideMark/>
          </w:tcPr>
          <w:p w14:paraId="5AE7002F" w14:textId="77777777" w:rsidR="00D030FD" w:rsidRPr="00820FFE" w:rsidRDefault="00D030FD" w:rsidP="00F23BD8">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Electrodomésticos.</w:t>
            </w:r>
          </w:p>
        </w:tc>
        <w:tc>
          <w:tcPr>
            <w:tcW w:w="1538" w:type="dxa"/>
            <w:noWrap/>
            <w:hideMark/>
          </w:tcPr>
          <w:p w14:paraId="6AFEDF37" w14:textId="77777777" w:rsidR="00D030FD" w:rsidRPr="00820FFE" w:rsidRDefault="00D030FD" w:rsidP="00D030FD">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3/12/2021</w:t>
            </w:r>
          </w:p>
        </w:tc>
        <w:tc>
          <w:tcPr>
            <w:tcW w:w="1756" w:type="dxa"/>
            <w:shd w:val="clear" w:color="auto" w:fill="FFFFFF" w:themeFill="background1"/>
            <w:hideMark/>
          </w:tcPr>
          <w:p w14:paraId="5FA21675" w14:textId="77777777" w:rsidR="00D030FD" w:rsidRPr="00820FFE" w:rsidRDefault="00D030FD"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322,000.00</w:t>
            </w:r>
          </w:p>
          <w:p w14:paraId="23339601" w14:textId="589CB215" w:rsidR="00554063"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554063" w:rsidRPr="00820FFE">
              <w:rPr>
                <w:rFonts w:ascii="Times New Roman" w:eastAsia="Times New Roman" w:hAnsi="Times New Roman"/>
                <w:color w:val="767171" w:themeColor="background2" w:themeShade="80"/>
                <w:sz w:val="24"/>
                <w:szCs w:val="24"/>
                <w:lang w:eastAsia="es-ES"/>
              </w:rPr>
              <w:t>322,000.00</w:t>
            </w:r>
          </w:p>
          <w:p w14:paraId="4EC64082" w14:textId="68446716" w:rsidR="00554063" w:rsidRPr="00820FFE" w:rsidRDefault="00554063"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26A59B10" w14:textId="77777777" w:rsidR="00D030FD" w:rsidRPr="00820FFE" w:rsidRDefault="00D030FD"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70E4B77A" w14:textId="77777777" w:rsidTr="00676596">
        <w:tblPrEx>
          <w:jc w:val="left"/>
          <w:tblLook w:val="04A0" w:firstRow="1" w:lastRow="0" w:firstColumn="1" w:lastColumn="0" w:noHBand="0" w:noVBand="1"/>
        </w:tblPrEx>
        <w:trPr>
          <w:trHeight w:val="840"/>
        </w:trPr>
        <w:tc>
          <w:tcPr>
            <w:tcW w:w="570" w:type="dxa"/>
            <w:noWrap/>
            <w:hideMark/>
          </w:tcPr>
          <w:p w14:paraId="6F943B79"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75</w:t>
            </w:r>
          </w:p>
        </w:tc>
        <w:tc>
          <w:tcPr>
            <w:tcW w:w="1967" w:type="dxa"/>
            <w:hideMark/>
          </w:tcPr>
          <w:p w14:paraId="24BA7D28" w14:textId="77777777" w:rsidR="002A217E" w:rsidRPr="00820FFE" w:rsidRDefault="002A217E" w:rsidP="002A217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DGBN-UC-CD-2021-0039</w:t>
            </w:r>
          </w:p>
        </w:tc>
        <w:tc>
          <w:tcPr>
            <w:tcW w:w="2977" w:type="dxa"/>
            <w:hideMark/>
          </w:tcPr>
          <w:p w14:paraId="21602619" w14:textId="77777777" w:rsidR="002A217E" w:rsidRPr="00820FFE" w:rsidRDefault="002A217E" w:rsidP="002A217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Adornos Navideños</w:t>
            </w:r>
          </w:p>
        </w:tc>
        <w:tc>
          <w:tcPr>
            <w:tcW w:w="1538" w:type="dxa"/>
            <w:noWrap/>
            <w:hideMark/>
          </w:tcPr>
          <w:p w14:paraId="00A25A43"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3/12/2021</w:t>
            </w:r>
          </w:p>
        </w:tc>
        <w:tc>
          <w:tcPr>
            <w:tcW w:w="1756" w:type="dxa"/>
            <w:shd w:val="clear" w:color="auto" w:fill="FFFFFF" w:themeFill="background1"/>
            <w:hideMark/>
          </w:tcPr>
          <w:p w14:paraId="64AD5875" w14:textId="77777777" w:rsidR="002A217E" w:rsidRPr="00820FFE" w:rsidRDefault="002A217E"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311311,250.00</w:t>
            </w:r>
          </w:p>
          <w:p w14:paraId="2673EBA0" w14:textId="1DBC19CD" w:rsidR="00554063"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554063" w:rsidRPr="00820FFE">
              <w:rPr>
                <w:rFonts w:ascii="Times New Roman" w:eastAsia="Times New Roman" w:hAnsi="Times New Roman"/>
                <w:color w:val="767171" w:themeColor="background2" w:themeShade="80"/>
                <w:sz w:val="24"/>
                <w:szCs w:val="24"/>
                <w:lang w:eastAsia="es-ES"/>
              </w:rPr>
              <w:t>130,000.00</w:t>
            </w:r>
          </w:p>
          <w:p w14:paraId="6F6D7342" w14:textId="69275EFC" w:rsidR="00554063" w:rsidRPr="00820FFE" w:rsidRDefault="00554063"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54EBB0A6" w14:textId="77777777" w:rsidR="002A217E" w:rsidRPr="00820FFE" w:rsidRDefault="002A217E"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4BE033A5" w14:textId="77777777" w:rsidTr="00676596">
        <w:tblPrEx>
          <w:jc w:val="left"/>
          <w:tblLook w:val="04A0" w:firstRow="1" w:lastRow="0" w:firstColumn="1" w:lastColumn="0" w:noHBand="0" w:noVBand="1"/>
        </w:tblPrEx>
        <w:trPr>
          <w:trHeight w:val="880"/>
        </w:trPr>
        <w:tc>
          <w:tcPr>
            <w:tcW w:w="570" w:type="dxa"/>
            <w:noWrap/>
            <w:hideMark/>
          </w:tcPr>
          <w:p w14:paraId="115FC819"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76</w:t>
            </w:r>
          </w:p>
        </w:tc>
        <w:tc>
          <w:tcPr>
            <w:tcW w:w="1967" w:type="dxa"/>
            <w:hideMark/>
          </w:tcPr>
          <w:p w14:paraId="228C1577" w14:textId="77777777" w:rsidR="002A217E" w:rsidRPr="00820FFE" w:rsidRDefault="002A217E" w:rsidP="002A217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DGBN-DAF-CM-2021-0026</w:t>
            </w:r>
          </w:p>
        </w:tc>
        <w:tc>
          <w:tcPr>
            <w:tcW w:w="2977" w:type="dxa"/>
            <w:hideMark/>
          </w:tcPr>
          <w:p w14:paraId="73203A6A" w14:textId="77777777" w:rsidR="002A217E" w:rsidRPr="00820FFE" w:rsidRDefault="002A217E" w:rsidP="002A217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e Instalación de Equipos de Cámaras de Seguridad</w:t>
            </w:r>
          </w:p>
        </w:tc>
        <w:tc>
          <w:tcPr>
            <w:tcW w:w="1538" w:type="dxa"/>
            <w:noWrap/>
            <w:hideMark/>
          </w:tcPr>
          <w:p w14:paraId="366DD996"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3/12/2021</w:t>
            </w:r>
          </w:p>
        </w:tc>
        <w:tc>
          <w:tcPr>
            <w:tcW w:w="1756" w:type="dxa"/>
            <w:shd w:val="clear" w:color="auto" w:fill="FFFFFF" w:themeFill="background1"/>
            <w:hideMark/>
          </w:tcPr>
          <w:p w14:paraId="662CD0E8" w14:textId="77777777" w:rsidR="002A217E" w:rsidRPr="00820FFE" w:rsidRDefault="002A217E"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985,400.00</w:t>
            </w:r>
          </w:p>
          <w:p w14:paraId="10768B8E" w14:textId="34645475" w:rsidR="00554063"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554063" w:rsidRPr="00820FFE">
              <w:rPr>
                <w:rFonts w:ascii="Times New Roman" w:eastAsia="Times New Roman" w:hAnsi="Times New Roman"/>
                <w:color w:val="767171" w:themeColor="background2" w:themeShade="80"/>
                <w:sz w:val="24"/>
                <w:szCs w:val="24"/>
                <w:lang w:eastAsia="es-ES"/>
              </w:rPr>
              <w:t>985,810.00</w:t>
            </w:r>
          </w:p>
          <w:p w14:paraId="2F412AAE" w14:textId="60574ECA" w:rsidR="00554063" w:rsidRPr="00820FFE" w:rsidRDefault="00554063"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720F3138" w14:textId="77777777" w:rsidR="002A217E" w:rsidRPr="00820FFE" w:rsidRDefault="002A217E"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32ABCAA1" w14:textId="77777777" w:rsidTr="00676596">
        <w:tblPrEx>
          <w:jc w:val="left"/>
          <w:tblLook w:val="04A0" w:firstRow="1" w:lastRow="0" w:firstColumn="1" w:lastColumn="0" w:noHBand="0" w:noVBand="1"/>
        </w:tblPrEx>
        <w:trPr>
          <w:trHeight w:val="840"/>
        </w:trPr>
        <w:tc>
          <w:tcPr>
            <w:tcW w:w="570" w:type="dxa"/>
            <w:noWrap/>
            <w:hideMark/>
          </w:tcPr>
          <w:p w14:paraId="732A15FB"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77</w:t>
            </w:r>
          </w:p>
        </w:tc>
        <w:tc>
          <w:tcPr>
            <w:tcW w:w="1967" w:type="dxa"/>
            <w:hideMark/>
          </w:tcPr>
          <w:p w14:paraId="309A449B" w14:textId="77777777" w:rsidR="002A217E" w:rsidRPr="00820FFE" w:rsidRDefault="002A217E" w:rsidP="002A217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DGBN-UC-CD-2021-0040</w:t>
            </w:r>
          </w:p>
        </w:tc>
        <w:tc>
          <w:tcPr>
            <w:tcW w:w="2977" w:type="dxa"/>
            <w:hideMark/>
          </w:tcPr>
          <w:p w14:paraId="2946C30E" w14:textId="77777777" w:rsidR="002A217E" w:rsidRPr="00820FFE" w:rsidRDefault="002A217E" w:rsidP="002A217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Servicio de Photobooth</w:t>
            </w:r>
          </w:p>
        </w:tc>
        <w:tc>
          <w:tcPr>
            <w:tcW w:w="1538" w:type="dxa"/>
            <w:noWrap/>
            <w:hideMark/>
          </w:tcPr>
          <w:p w14:paraId="1AB5B446"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3/12/2021</w:t>
            </w:r>
          </w:p>
        </w:tc>
        <w:tc>
          <w:tcPr>
            <w:tcW w:w="1756" w:type="dxa"/>
            <w:hideMark/>
          </w:tcPr>
          <w:p w14:paraId="678A1EE4" w14:textId="77777777" w:rsidR="002A217E" w:rsidRPr="00820FFE" w:rsidRDefault="002A217E"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34,810.00</w:t>
            </w:r>
          </w:p>
          <w:p w14:paraId="1C6D2828" w14:textId="5EEEF02F" w:rsidR="00554063"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554063" w:rsidRPr="00820FFE">
              <w:rPr>
                <w:rFonts w:ascii="Times New Roman" w:eastAsia="Times New Roman" w:hAnsi="Times New Roman"/>
                <w:color w:val="767171" w:themeColor="background2" w:themeShade="80"/>
                <w:sz w:val="24"/>
                <w:szCs w:val="24"/>
                <w:lang w:eastAsia="es-ES"/>
              </w:rPr>
              <w:t>80,400.00</w:t>
            </w:r>
          </w:p>
          <w:p w14:paraId="47D1A025" w14:textId="38CFF169" w:rsidR="00554063" w:rsidRPr="00820FFE" w:rsidRDefault="00554063"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4FF9868E" w14:textId="77777777" w:rsidR="002A217E" w:rsidRPr="00820FFE" w:rsidRDefault="002A217E"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6E9F9945" w14:textId="77777777" w:rsidTr="00676596">
        <w:tblPrEx>
          <w:jc w:val="left"/>
          <w:tblLook w:val="04A0" w:firstRow="1" w:lastRow="0" w:firstColumn="1" w:lastColumn="0" w:noHBand="0" w:noVBand="1"/>
        </w:tblPrEx>
        <w:trPr>
          <w:trHeight w:val="840"/>
        </w:trPr>
        <w:tc>
          <w:tcPr>
            <w:tcW w:w="570" w:type="dxa"/>
            <w:noWrap/>
            <w:hideMark/>
          </w:tcPr>
          <w:p w14:paraId="0389628D"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78</w:t>
            </w:r>
          </w:p>
        </w:tc>
        <w:tc>
          <w:tcPr>
            <w:tcW w:w="1967" w:type="dxa"/>
            <w:hideMark/>
          </w:tcPr>
          <w:p w14:paraId="48966974" w14:textId="77777777" w:rsidR="002A217E" w:rsidRPr="00820FFE" w:rsidRDefault="002A217E" w:rsidP="002A217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DGBN-UC-CD-2021-0043</w:t>
            </w:r>
          </w:p>
        </w:tc>
        <w:tc>
          <w:tcPr>
            <w:tcW w:w="2977" w:type="dxa"/>
            <w:hideMark/>
          </w:tcPr>
          <w:p w14:paraId="4D5863C0" w14:textId="77777777" w:rsidR="002A217E" w:rsidRPr="00820FFE" w:rsidRDefault="002A217E" w:rsidP="002A217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Artículos de Seguridad</w:t>
            </w:r>
          </w:p>
        </w:tc>
        <w:tc>
          <w:tcPr>
            <w:tcW w:w="1538" w:type="dxa"/>
            <w:noWrap/>
            <w:hideMark/>
          </w:tcPr>
          <w:p w14:paraId="52F7AA12"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6/12/2021</w:t>
            </w:r>
          </w:p>
        </w:tc>
        <w:tc>
          <w:tcPr>
            <w:tcW w:w="1756" w:type="dxa"/>
            <w:hideMark/>
          </w:tcPr>
          <w:p w14:paraId="5EF0177A" w14:textId="77777777" w:rsidR="002A217E" w:rsidRPr="00820FFE" w:rsidRDefault="002A217E"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80,400.00</w:t>
            </w:r>
          </w:p>
          <w:p w14:paraId="0ACB69F9" w14:textId="77777777" w:rsidR="00554063" w:rsidRPr="00820FFE" w:rsidRDefault="00554063" w:rsidP="00676596">
            <w:pPr>
              <w:jc w:val="right"/>
              <w:rPr>
                <w:rFonts w:ascii="Times New Roman" w:eastAsia="Times New Roman" w:hAnsi="Times New Roman"/>
                <w:color w:val="767171" w:themeColor="background2" w:themeShade="80"/>
                <w:sz w:val="24"/>
                <w:szCs w:val="24"/>
                <w:lang w:eastAsia="es-ES"/>
              </w:rPr>
            </w:pPr>
          </w:p>
          <w:p w14:paraId="02444EE8" w14:textId="5F9EEE02" w:rsidR="00554063"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554063" w:rsidRPr="00820FFE">
              <w:rPr>
                <w:rFonts w:ascii="Times New Roman" w:eastAsia="Times New Roman" w:hAnsi="Times New Roman"/>
                <w:color w:val="767171" w:themeColor="background2" w:themeShade="80"/>
                <w:sz w:val="24"/>
                <w:szCs w:val="24"/>
                <w:lang w:eastAsia="es-ES"/>
              </w:rPr>
              <w:t>96,000.00</w:t>
            </w:r>
          </w:p>
        </w:tc>
        <w:tc>
          <w:tcPr>
            <w:tcW w:w="1748" w:type="dxa"/>
            <w:hideMark/>
          </w:tcPr>
          <w:p w14:paraId="1193D002" w14:textId="77777777" w:rsidR="002A217E" w:rsidRPr="00820FFE" w:rsidRDefault="002A217E"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443F95F8" w14:textId="77777777" w:rsidTr="00676596">
        <w:tblPrEx>
          <w:jc w:val="left"/>
          <w:tblLook w:val="04A0" w:firstRow="1" w:lastRow="0" w:firstColumn="1" w:lastColumn="0" w:noHBand="0" w:noVBand="1"/>
        </w:tblPrEx>
        <w:trPr>
          <w:trHeight w:val="1392"/>
        </w:trPr>
        <w:tc>
          <w:tcPr>
            <w:tcW w:w="570" w:type="dxa"/>
            <w:noWrap/>
            <w:hideMark/>
          </w:tcPr>
          <w:p w14:paraId="7BC7D3EA"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79</w:t>
            </w:r>
          </w:p>
        </w:tc>
        <w:tc>
          <w:tcPr>
            <w:tcW w:w="1967" w:type="dxa"/>
            <w:hideMark/>
          </w:tcPr>
          <w:p w14:paraId="3C19AEEB" w14:textId="77777777" w:rsidR="002A217E" w:rsidRPr="00820FFE" w:rsidRDefault="002A217E" w:rsidP="002A217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DGBN-UC-CD-2021-0017</w:t>
            </w:r>
          </w:p>
        </w:tc>
        <w:tc>
          <w:tcPr>
            <w:tcW w:w="2977" w:type="dxa"/>
            <w:hideMark/>
          </w:tcPr>
          <w:p w14:paraId="40585167" w14:textId="77777777" w:rsidR="002A217E" w:rsidRPr="00820FFE" w:rsidRDefault="002A217E" w:rsidP="002A217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Baranda (pasamano) en tubo de acero inoxidable.</w:t>
            </w:r>
          </w:p>
        </w:tc>
        <w:tc>
          <w:tcPr>
            <w:tcW w:w="1538" w:type="dxa"/>
            <w:noWrap/>
            <w:hideMark/>
          </w:tcPr>
          <w:p w14:paraId="1737A2B4"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6/12/2021</w:t>
            </w:r>
          </w:p>
        </w:tc>
        <w:tc>
          <w:tcPr>
            <w:tcW w:w="1756" w:type="dxa"/>
            <w:hideMark/>
          </w:tcPr>
          <w:p w14:paraId="231C6F17" w14:textId="77777777" w:rsidR="002A217E" w:rsidRPr="00820FFE" w:rsidRDefault="002A217E"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96,000.00</w:t>
            </w:r>
          </w:p>
          <w:p w14:paraId="3AB39CAA" w14:textId="77777777" w:rsidR="00554063" w:rsidRPr="00820FFE" w:rsidRDefault="00554063" w:rsidP="00676596">
            <w:pPr>
              <w:jc w:val="right"/>
              <w:rPr>
                <w:rFonts w:ascii="Times New Roman" w:eastAsia="Times New Roman" w:hAnsi="Times New Roman"/>
                <w:color w:val="767171" w:themeColor="background2" w:themeShade="80"/>
                <w:sz w:val="24"/>
                <w:szCs w:val="24"/>
                <w:lang w:eastAsia="es-ES"/>
              </w:rPr>
            </w:pPr>
          </w:p>
          <w:p w14:paraId="3E73982B" w14:textId="046F9099" w:rsidR="00554063"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554063" w:rsidRPr="00820FFE">
              <w:rPr>
                <w:rFonts w:ascii="Times New Roman" w:eastAsia="Times New Roman" w:hAnsi="Times New Roman"/>
                <w:color w:val="767171" w:themeColor="background2" w:themeShade="80"/>
                <w:sz w:val="24"/>
                <w:szCs w:val="24"/>
                <w:lang w:eastAsia="es-ES"/>
              </w:rPr>
              <w:t>130,085.00</w:t>
            </w:r>
          </w:p>
          <w:p w14:paraId="4C699567" w14:textId="178E0572" w:rsidR="00554063" w:rsidRPr="00820FFE" w:rsidRDefault="00554063"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09956B3C" w14:textId="77777777" w:rsidR="002A217E" w:rsidRPr="00820FFE" w:rsidRDefault="002A217E"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340D2F74" w14:textId="77777777" w:rsidTr="00676596">
        <w:tblPrEx>
          <w:jc w:val="left"/>
          <w:tblLook w:val="04A0" w:firstRow="1" w:lastRow="0" w:firstColumn="1" w:lastColumn="0" w:noHBand="0" w:noVBand="1"/>
        </w:tblPrEx>
        <w:trPr>
          <w:trHeight w:val="1392"/>
        </w:trPr>
        <w:tc>
          <w:tcPr>
            <w:tcW w:w="570" w:type="dxa"/>
            <w:noWrap/>
            <w:hideMark/>
          </w:tcPr>
          <w:p w14:paraId="56691546"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lastRenderedPageBreak/>
              <w:t>80</w:t>
            </w:r>
          </w:p>
        </w:tc>
        <w:tc>
          <w:tcPr>
            <w:tcW w:w="1967" w:type="dxa"/>
            <w:hideMark/>
          </w:tcPr>
          <w:p w14:paraId="1861F187"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DGBN-UC-CD-2021-0042</w:t>
            </w:r>
          </w:p>
        </w:tc>
        <w:tc>
          <w:tcPr>
            <w:tcW w:w="2977" w:type="dxa"/>
            <w:hideMark/>
          </w:tcPr>
          <w:p w14:paraId="007B8C62"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artículos de cocina para ser utilizados en la institución.</w:t>
            </w:r>
          </w:p>
        </w:tc>
        <w:tc>
          <w:tcPr>
            <w:tcW w:w="1538" w:type="dxa"/>
            <w:noWrap/>
            <w:hideMark/>
          </w:tcPr>
          <w:p w14:paraId="1EC531E4"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7/12/2021</w:t>
            </w:r>
          </w:p>
        </w:tc>
        <w:tc>
          <w:tcPr>
            <w:tcW w:w="1756" w:type="dxa"/>
            <w:hideMark/>
          </w:tcPr>
          <w:p w14:paraId="410746E7" w14:textId="77777777" w:rsidR="002A217E" w:rsidRPr="00820FFE" w:rsidRDefault="002A217E"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130,085.00</w:t>
            </w:r>
          </w:p>
          <w:p w14:paraId="2EB5524E" w14:textId="0CF45C81" w:rsidR="00554063"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554063" w:rsidRPr="00820FFE">
              <w:rPr>
                <w:rFonts w:ascii="Times New Roman" w:eastAsia="Times New Roman" w:hAnsi="Times New Roman"/>
                <w:color w:val="767171" w:themeColor="background2" w:themeShade="80"/>
                <w:sz w:val="24"/>
                <w:szCs w:val="24"/>
                <w:lang w:eastAsia="es-ES"/>
              </w:rPr>
              <w:t>13,200.00</w:t>
            </w:r>
          </w:p>
          <w:p w14:paraId="0E17CAB4" w14:textId="4F37E768" w:rsidR="00554063" w:rsidRPr="00820FFE" w:rsidRDefault="00554063"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41C81652" w14:textId="77777777" w:rsidR="002A217E" w:rsidRPr="00820FFE" w:rsidRDefault="002A217E" w:rsidP="00E4715F">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67C73637" w14:textId="77777777" w:rsidTr="00676596">
        <w:tblPrEx>
          <w:jc w:val="left"/>
          <w:tblLook w:val="04A0" w:firstRow="1" w:lastRow="0" w:firstColumn="1" w:lastColumn="0" w:noHBand="0" w:noVBand="1"/>
        </w:tblPrEx>
        <w:trPr>
          <w:trHeight w:val="840"/>
        </w:trPr>
        <w:tc>
          <w:tcPr>
            <w:tcW w:w="570" w:type="dxa"/>
            <w:noWrap/>
            <w:hideMark/>
          </w:tcPr>
          <w:p w14:paraId="78E24742"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81</w:t>
            </w:r>
          </w:p>
        </w:tc>
        <w:tc>
          <w:tcPr>
            <w:tcW w:w="1967" w:type="dxa"/>
            <w:hideMark/>
          </w:tcPr>
          <w:p w14:paraId="1BD4B22E"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DGBN-DAF-CM-2021-0030</w:t>
            </w:r>
          </w:p>
        </w:tc>
        <w:tc>
          <w:tcPr>
            <w:tcW w:w="2977" w:type="dxa"/>
            <w:hideMark/>
          </w:tcPr>
          <w:p w14:paraId="49C44449"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Mobiliarios</w:t>
            </w:r>
          </w:p>
        </w:tc>
        <w:tc>
          <w:tcPr>
            <w:tcW w:w="1538" w:type="dxa"/>
            <w:noWrap/>
            <w:hideMark/>
          </w:tcPr>
          <w:p w14:paraId="097C797E"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8/12/2021</w:t>
            </w:r>
          </w:p>
        </w:tc>
        <w:tc>
          <w:tcPr>
            <w:tcW w:w="1756" w:type="dxa"/>
            <w:hideMark/>
          </w:tcPr>
          <w:p w14:paraId="0583667F" w14:textId="77777777" w:rsidR="002A217E" w:rsidRPr="00820FFE" w:rsidRDefault="002A217E"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457,800.00</w:t>
            </w:r>
          </w:p>
          <w:p w14:paraId="1AA74C11" w14:textId="01CFB139" w:rsidR="00554063"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554063" w:rsidRPr="00820FFE">
              <w:rPr>
                <w:rFonts w:ascii="Times New Roman" w:eastAsia="Times New Roman" w:hAnsi="Times New Roman"/>
                <w:color w:val="767171" w:themeColor="background2" w:themeShade="80"/>
                <w:sz w:val="24"/>
                <w:szCs w:val="24"/>
                <w:lang w:eastAsia="es-ES"/>
              </w:rPr>
              <w:t>103,350.00</w:t>
            </w:r>
          </w:p>
          <w:p w14:paraId="074D8981" w14:textId="1CFFC14C" w:rsidR="00554063" w:rsidRPr="00820FFE" w:rsidRDefault="00554063"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44A0CC37" w14:textId="77777777" w:rsidR="002A217E" w:rsidRPr="00820FFE" w:rsidRDefault="002A217E"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con etapa cerrada</w:t>
            </w:r>
          </w:p>
        </w:tc>
      </w:tr>
      <w:tr w:rsidR="00820FFE" w:rsidRPr="00820FFE" w14:paraId="31814310" w14:textId="77777777" w:rsidTr="00676596">
        <w:tblPrEx>
          <w:jc w:val="left"/>
          <w:tblLook w:val="04A0" w:firstRow="1" w:lastRow="0" w:firstColumn="1" w:lastColumn="0" w:noHBand="0" w:noVBand="1"/>
        </w:tblPrEx>
        <w:trPr>
          <w:trHeight w:val="840"/>
        </w:trPr>
        <w:tc>
          <w:tcPr>
            <w:tcW w:w="570" w:type="dxa"/>
            <w:noWrap/>
            <w:hideMark/>
          </w:tcPr>
          <w:p w14:paraId="6077CCD2"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82</w:t>
            </w:r>
          </w:p>
        </w:tc>
        <w:tc>
          <w:tcPr>
            <w:tcW w:w="1967" w:type="dxa"/>
            <w:hideMark/>
          </w:tcPr>
          <w:p w14:paraId="6EF98341"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DGBN-UC-CD-2021-0044</w:t>
            </w:r>
          </w:p>
        </w:tc>
        <w:tc>
          <w:tcPr>
            <w:tcW w:w="2977" w:type="dxa"/>
            <w:hideMark/>
          </w:tcPr>
          <w:p w14:paraId="752D5530"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Baterías.</w:t>
            </w:r>
          </w:p>
        </w:tc>
        <w:tc>
          <w:tcPr>
            <w:tcW w:w="1538" w:type="dxa"/>
            <w:noWrap/>
            <w:hideMark/>
          </w:tcPr>
          <w:p w14:paraId="672A06F3"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8/12/2021</w:t>
            </w:r>
          </w:p>
        </w:tc>
        <w:tc>
          <w:tcPr>
            <w:tcW w:w="1756" w:type="dxa"/>
            <w:hideMark/>
          </w:tcPr>
          <w:p w14:paraId="2619AFDD" w14:textId="77777777" w:rsidR="002A217E" w:rsidRPr="00820FFE" w:rsidRDefault="002A217E"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125,000.00</w:t>
            </w:r>
          </w:p>
          <w:p w14:paraId="3D87EC98" w14:textId="0D597080" w:rsidR="00554063"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74759D" w:rsidRPr="00820FFE">
              <w:rPr>
                <w:rFonts w:ascii="Times New Roman" w:eastAsia="Times New Roman" w:hAnsi="Times New Roman"/>
                <w:color w:val="767171" w:themeColor="background2" w:themeShade="80"/>
                <w:sz w:val="24"/>
                <w:szCs w:val="24"/>
                <w:lang w:eastAsia="es-ES"/>
              </w:rPr>
              <w:t>125</w:t>
            </w:r>
            <w:r w:rsidR="00554063" w:rsidRPr="00820FFE">
              <w:rPr>
                <w:rFonts w:ascii="Times New Roman" w:eastAsia="Times New Roman" w:hAnsi="Times New Roman"/>
                <w:color w:val="767171" w:themeColor="background2" w:themeShade="80"/>
                <w:sz w:val="24"/>
                <w:szCs w:val="24"/>
                <w:lang w:eastAsia="es-ES"/>
              </w:rPr>
              <w:t>,000.00</w:t>
            </w:r>
          </w:p>
          <w:p w14:paraId="52598380" w14:textId="427C81AF" w:rsidR="00554063" w:rsidRPr="00820FFE" w:rsidRDefault="00554063"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4F169C91" w14:textId="77777777" w:rsidR="002A217E" w:rsidRPr="00820FFE" w:rsidRDefault="002A217E"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3120CC07" w14:textId="77777777" w:rsidTr="00676596">
        <w:tblPrEx>
          <w:jc w:val="left"/>
          <w:tblLook w:val="04A0" w:firstRow="1" w:lastRow="0" w:firstColumn="1" w:lastColumn="0" w:noHBand="0" w:noVBand="1"/>
        </w:tblPrEx>
        <w:trPr>
          <w:trHeight w:val="840"/>
        </w:trPr>
        <w:tc>
          <w:tcPr>
            <w:tcW w:w="570" w:type="dxa"/>
            <w:noWrap/>
            <w:hideMark/>
          </w:tcPr>
          <w:p w14:paraId="46F6953A"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83</w:t>
            </w:r>
          </w:p>
        </w:tc>
        <w:tc>
          <w:tcPr>
            <w:tcW w:w="1967" w:type="dxa"/>
            <w:hideMark/>
          </w:tcPr>
          <w:p w14:paraId="7CC7B8CB"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DGBN-DAF-CM-2021-0029</w:t>
            </w:r>
          </w:p>
        </w:tc>
        <w:tc>
          <w:tcPr>
            <w:tcW w:w="2977" w:type="dxa"/>
            <w:hideMark/>
          </w:tcPr>
          <w:p w14:paraId="15094513"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equipos de Fotografía.</w:t>
            </w:r>
          </w:p>
        </w:tc>
        <w:tc>
          <w:tcPr>
            <w:tcW w:w="1538" w:type="dxa"/>
            <w:noWrap/>
            <w:hideMark/>
          </w:tcPr>
          <w:p w14:paraId="1FABB129"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8/12/2021</w:t>
            </w:r>
          </w:p>
        </w:tc>
        <w:tc>
          <w:tcPr>
            <w:tcW w:w="1756" w:type="dxa"/>
            <w:hideMark/>
          </w:tcPr>
          <w:p w14:paraId="6C545BB9" w14:textId="77777777" w:rsidR="002A217E" w:rsidRPr="00820FFE" w:rsidRDefault="002A217E"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193,800.00</w:t>
            </w:r>
          </w:p>
          <w:p w14:paraId="3B8BFF20" w14:textId="173D39E6" w:rsidR="0074759D"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74759D" w:rsidRPr="00820FFE">
              <w:rPr>
                <w:rFonts w:ascii="Times New Roman" w:eastAsia="Times New Roman" w:hAnsi="Times New Roman"/>
                <w:color w:val="767171" w:themeColor="background2" w:themeShade="80"/>
                <w:sz w:val="24"/>
                <w:szCs w:val="24"/>
                <w:lang w:eastAsia="es-ES"/>
              </w:rPr>
              <w:t>193,800.00</w:t>
            </w:r>
          </w:p>
          <w:p w14:paraId="18B841C5" w14:textId="7B4FB2D1" w:rsidR="0074759D" w:rsidRPr="00820FFE" w:rsidRDefault="0074759D"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6FBFEE2B" w14:textId="77777777" w:rsidR="002A217E" w:rsidRPr="00820FFE" w:rsidRDefault="002A217E"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con etapa cerrada</w:t>
            </w:r>
          </w:p>
        </w:tc>
      </w:tr>
      <w:tr w:rsidR="00820FFE" w:rsidRPr="00820FFE" w14:paraId="79420471" w14:textId="77777777" w:rsidTr="00676596">
        <w:tblPrEx>
          <w:jc w:val="left"/>
          <w:tblLook w:val="04A0" w:firstRow="1" w:lastRow="0" w:firstColumn="1" w:lastColumn="0" w:noHBand="0" w:noVBand="1"/>
        </w:tblPrEx>
        <w:trPr>
          <w:trHeight w:val="840"/>
        </w:trPr>
        <w:tc>
          <w:tcPr>
            <w:tcW w:w="570" w:type="dxa"/>
            <w:noWrap/>
            <w:hideMark/>
          </w:tcPr>
          <w:p w14:paraId="523FEB4E"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84</w:t>
            </w:r>
          </w:p>
        </w:tc>
        <w:tc>
          <w:tcPr>
            <w:tcW w:w="1967" w:type="dxa"/>
            <w:hideMark/>
          </w:tcPr>
          <w:p w14:paraId="7932E31A"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DGBN-UC-CD-2021-0046</w:t>
            </w:r>
          </w:p>
        </w:tc>
        <w:tc>
          <w:tcPr>
            <w:tcW w:w="2977" w:type="dxa"/>
            <w:hideMark/>
          </w:tcPr>
          <w:p w14:paraId="303F5F7F"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dispensadores de jabón líquido.</w:t>
            </w:r>
          </w:p>
        </w:tc>
        <w:tc>
          <w:tcPr>
            <w:tcW w:w="1538" w:type="dxa"/>
            <w:noWrap/>
            <w:hideMark/>
          </w:tcPr>
          <w:p w14:paraId="0A3F5924"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9/12/2021</w:t>
            </w:r>
          </w:p>
        </w:tc>
        <w:tc>
          <w:tcPr>
            <w:tcW w:w="1756" w:type="dxa"/>
            <w:hideMark/>
          </w:tcPr>
          <w:p w14:paraId="08CF743F" w14:textId="77777777" w:rsidR="002A217E" w:rsidRPr="00820FFE" w:rsidRDefault="002A217E"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13,200.00</w:t>
            </w:r>
          </w:p>
          <w:p w14:paraId="58D082CE" w14:textId="1F678B8A" w:rsidR="0074759D"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74759D" w:rsidRPr="00820FFE">
              <w:rPr>
                <w:rFonts w:ascii="Times New Roman" w:eastAsia="Times New Roman" w:hAnsi="Times New Roman"/>
                <w:color w:val="767171" w:themeColor="background2" w:themeShade="80"/>
                <w:sz w:val="24"/>
                <w:szCs w:val="24"/>
                <w:lang w:eastAsia="es-ES"/>
              </w:rPr>
              <w:t>13,200.00</w:t>
            </w:r>
          </w:p>
          <w:p w14:paraId="3B4B70ED" w14:textId="19AB39AE" w:rsidR="0074759D" w:rsidRPr="00820FFE" w:rsidRDefault="0074759D"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58380C70" w14:textId="77777777" w:rsidR="002A217E" w:rsidRPr="00820FFE" w:rsidRDefault="002A217E"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05432EAF" w14:textId="77777777" w:rsidTr="00676596">
        <w:tblPrEx>
          <w:jc w:val="left"/>
          <w:tblLook w:val="04A0" w:firstRow="1" w:lastRow="0" w:firstColumn="1" w:lastColumn="0" w:noHBand="0" w:noVBand="1"/>
        </w:tblPrEx>
        <w:trPr>
          <w:trHeight w:val="840"/>
        </w:trPr>
        <w:tc>
          <w:tcPr>
            <w:tcW w:w="570" w:type="dxa"/>
            <w:noWrap/>
            <w:hideMark/>
          </w:tcPr>
          <w:p w14:paraId="74B1687F"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85</w:t>
            </w:r>
          </w:p>
        </w:tc>
        <w:tc>
          <w:tcPr>
            <w:tcW w:w="1967" w:type="dxa"/>
            <w:hideMark/>
          </w:tcPr>
          <w:p w14:paraId="5502BD4E"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DGBN-UC-CD-2021-0045</w:t>
            </w:r>
          </w:p>
        </w:tc>
        <w:tc>
          <w:tcPr>
            <w:tcW w:w="2977" w:type="dxa"/>
            <w:hideMark/>
          </w:tcPr>
          <w:p w14:paraId="65254C33"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Equipos de medición.</w:t>
            </w:r>
          </w:p>
        </w:tc>
        <w:tc>
          <w:tcPr>
            <w:tcW w:w="1538" w:type="dxa"/>
            <w:noWrap/>
            <w:hideMark/>
          </w:tcPr>
          <w:p w14:paraId="62E92BD3"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9/12/2021</w:t>
            </w:r>
          </w:p>
        </w:tc>
        <w:tc>
          <w:tcPr>
            <w:tcW w:w="1756" w:type="dxa"/>
            <w:hideMark/>
          </w:tcPr>
          <w:p w14:paraId="584DB3D4" w14:textId="77777777" w:rsidR="002A217E" w:rsidRPr="00820FFE" w:rsidRDefault="002A217E"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103,350.00</w:t>
            </w:r>
          </w:p>
          <w:p w14:paraId="59D16ACA" w14:textId="54F85205" w:rsidR="0074759D" w:rsidRPr="00820FFE" w:rsidRDefault="006A34F4"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74759D" w:rsidRPr="00820FFE">
              <w:rPr>
                <w:rFonts w:ascii="Times New Roman" w:eastAsia="Times New Roman" w:hAnsi="Times New Roman"/>
                <w:color w:val="767171" w:themeColor="background2" w:themeShade="80"/>
                <w:sz w:val="24"/>
                <w:szCs w:val="24"/>
                <w:lang w:eastAsia="es-ES"/>
              </w:rPr>
              <w:t>103,350.00</w:t>
            </w:r>
          </w:p>
          <w:p w14:paraId="26431BB0" w14:textId="37F8AB53" w:rsidR="0074759D" w:rsidRPr="00820FFE" w:rsidRDefault="0074759D"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778A0733" w14:textId="77777777" w:rsidR="002A217E" w:rsidRPr="00820FFE" w:rsidRDefault="002A217E"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34E9F7D9" w14:textId="77777777" w:rsidTr="00676596">
        <w:tblPrEx>
          <w:jc w:val="left"/>
          <w:tblLook w:val="04A0" w:firstRow="1" w:lastRow="0" w:firstColumn="1" w:lastColumn="0" w:noHBand="0" w:noVBand="1"/>
        </w:tblPrEx>
        <w:trPr>
          <w:trHeight w:val="840"/>
        </w:trPr>
        <w:tc>
          <w:tcPr>
            <w:tcW w:w="570" w:type="dxa"/>
            <w:noWrap/>
            <w:hideMark/>
          </w:tcPr>
          <w:p w14:paraId="7D62AC7D"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86</w:t>
            </w:r>
          </w:p>
        </w:tc>
        <w:tc>
          <w:tcPr>
            <w:tcW w:w="1967" w:type="dxa"/>
            <w:hideMark/>
          </w:tcPr>
          <w:p w14:paraId="4D802B19"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DGBN-UC-CD-2021-0041</w:t>
            </w:r>
          </w:p>
        </w:tc>
        <w:tc>
          <w:tcPr>
            <w:tcW w:w="2977" w:type="dxa"/>
            <w:hideMark/>
          </w:tcPr>
          <w:p w14:paraId="4902494E"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dos inodoros.</w:t>
            </w:r>
          </w:p>
        </w:tc>
        <w:tc>
          <w:tcPr>
            <w:tcW w:w="1538" w:type="dxa"/>
            <w:noWrap/>
            <w:hideMark/>
          </w:tcPr>
          <w:p w14:paraId="77C30C66"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9/12/2021</w:t>
            </w:r>
          </w:p>
        </w:tc>
        <w:tc>
          <w:tcPr>
            <w:tcW w:w="1756" w:type="dxa"/>
            <w:hideMark/>
          </w:tcPr>
          <w:p w14:paraId="2F9DF145" w14:textId="77777777" w:rsidR="002A217E" w:rsidRPr="00820FFE" w:rsidRDefault="002A217E"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25,000.00</w:t>
            </w:r>
          </w:p>
          <w:p w14:paraId="2CDFAAAB" w14:textId="4282B695" w:rsidR="0074759D" w:rsidRPr="00820FFE" w:rsidRDefault="00676596"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74759D" w:rsidRPr="00820FFE">
              <w:rPr>
                <w:rFonts w:ascii="Times New Roman" w:eastAsia="Times New Roman" w:hAnsi="Times New Roman"/>
                <w:color w:val="767171" w:themeColor="background2" w:themeShade="80"/>
                <w:sz w:val="24"/>
                <w:szCs w:val="24"/>
                <w:lang w:eastAsia="es-ES"/>
              </w:rPr>
              <w:t>25,000.00</w:t>
            </w:r>
          </w:p>
          <w:p w14:paraId="10BFA7CF" w14:textId="593DA494" w:rsidR="0074759D" w:rsidRPr="00820FFE" w:rsidRDefault="0074759D"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23956254" w14:textId="77777777" w:rsidR="002A217E" w:rsidRPr="00820FFE" w:rsidRDefault="002A217E"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3EB543DD" w14:textId="77777777" w:rsidTr="00676596">
        <w:tblPrEx>
          <w:jc w:val="left"/>
          <w:tblLook w:val="04A0" w:firstRow="1" w:lastRow="0" w:firstColumn="1" w:lastColumn="0" w:noHBand="0" w:noVBand="1"/>
        </w:tblPrEx>
        <w:trPr>
          <w:trHeight w:val="840"/>
        </w:trPr>
        <w:tc>
          <w:tcPr>
            <w:tcW w:w="570" w:type="dxa"/>
            <w:noWrap/>
            <w:hideMark/>
          </w:tcPr>
          <w:p w14:paraId="0ED616AD"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87</w:t>
            </w:r>
          </w:p>
        </w:tc>
        <w:tc>
          <w:tcPr>
            <w:tcW w:w="1967" w:type="dxa"/>
            <w:hideMark/>
          </w:tcPr>
          <w:p w14:paraId="4630B254" w14:textId="77777777" w:rsidR="002A217E" w:rsidRPr="00820FFE" w:rsidRDefault="002A217E" w:rsidP="0074759D">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DGBN-UC-CD-2021-0047</w:t>
            </w:r>
          </w:p>
        </w:tc>
        <w:tc>
          <w:tcPr>
            <w:tcW w:w="2977" w:type="dxa"/>
            <w:hideMark/>
          </w:tcPr>
          <w:p w14:paraId="5536254B" w14:textId="77777777" w:rsidR="002A217E" w:rsidRPr="00820FFE" w:rsidRDefault="002A217E" w:rsidP="0074759D">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trituradoras de papel.</w:t>
            </w:r>
          </w:p>
        </w:tc>
        <w:tc>
          <w:tcPr>
            <w:tcW w:w="1538" w:type="dxa"/>
            <w:noWrap/>
            <w:hideMark/>
          </w:tcPr>
          <w:p w14:paraId="194193DA"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10/12/2021</w:t>
            </w:r>
          </w:p>
        </w:tc>
        <w:tc>
          <w:tcPr>
            <w:tcW w:w="1756" w:type="dxa"/>
            <w:hideMark/>
          </w:tcPr>
          <w:p w14:paraId="785C3A85" w14:textId="77777777" w:rsidR="002A217E" w:rsidRPr="00820FFE" w:rsidRDefault="002A217E"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63,000.00</w:t>
            </w:r>
          </w:p>
          <w:p w14:paraId="376FF703" w14:textId="0CD5E1DC" w:rsidR="0074759D" w:rsidRPr="00820FFE" w:rsidRDefault="00676596"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74759D" w:rsidRPr="00820FFE">
              <w:rPr>
                <w:rFonts w:ascii="Times New Roman" w:eastAsia="Times New Roman" w:hAnsi="Times New Roman"/>
                <w:color w:val="767171" w:themeColor="background2" w:themeShade="80"/>
                <w:sz w:val="24"/>
                <w:szCs w:val="24"/>
                <w:lang w:eastAsia="es-ES"/>
              </w:rPr>
              <w:t>63,000.00</w:t>
            </w:r>
          </w:p>
          <w:p w14:paraId="03D1D15D" w14:textId="053E05C5" w:rsidR="0074759D" w:rsidRPr="00820FFE" w:rsidRDefault="0074759D"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235994FC" w14:textId="77777777" w:rsidR="002A217E" w:rsidRPr="00820FFE" w:rsidRDefault="002A217E"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adjudicado y celebrado</w:t>
            </w:r>
          </w:p>
        </w:tc>
      </w:tr>
      <w:tr w:rsidR="00820FFE" w:rsidRPr="00820FFE" w14:paraId="7E3E93D2" w14:textId="77777777" w:rsidTr="00676596">
        <w:tblPrEx>
          <w:jc w:val="left"/>
          <w:tblLook w:val="04A0" w:firstRow="1" w:lastRow="0" w:firstColumn="1" w:lastColumn="0" w:noHBand="0" w:noVBand="1"/>
        </w:tblPrEx>
        <w:trPr>
          <w:trHeight w:val="828"/>
        </w:trPr>
        <w:tc>
          <w:tcPr>
            <w:tcW w:w="570" w:type="dxa"/>
            <w:noWrap/>
            <w:hideMark/>
          </w:tcPr>
          <w:p w14:paraId="4AF95797" w14:textId="77777777" w:rsidR="002A217E" w:rsidRPr="00820FFE" w:rsidRDefault="002A217E" w:rsidP="002A217E">
            <w:pPr>
              <w:spacing w:after="0" w:line="240" w:lineRule="auto"/>
              <w:jc w:val="right"/>
              <w:rPr>
                <w:rFonts w:ascii="Times New Roman" w:eastAsia="Times New Roman" w:hAnsi="Times New Roman"/>
                <w:color w:val="767171" w:themeColor="background2" w:themeShade="80"/>
                <w:sz w:val="22"/>
                <w:lang w:eastAsia="es-ES"/>
              </w:rPr>
            </w:pPr>
            <w:r w:rsidRPr="00820FFE">
              <w:rPr>
                <w:rFonts w:ascii="Times New Roman" w:eastAsia="Times New Roman" w:hAnsi="Times New Roman"/>
                <w:color w:val="767171" w:themeColor="background2" w:themeShade="80"/>
                <w:sz w:val="22"/>
                <w:lang w:eastAsia="es-ES"/>
              </w:rPr>
              <w:t>88</w:t>
            </w:r>
          </w:p>
        </w:tc>
        <w:tc>
          <w:tcPr>
            <w:tcW w:w="1967" w:type="dxa"/>
            <w:hideMark/>
          </w:tcPr>
          <w:p w14:paraId="5AA221AF" w14:textId="77777777" w:rsidR="002A217E" w:rsidRPr="00820FFE" w:rsidRDefault="002A217E" w:rsidP="0074759D">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DGBN-DAF-CM-2021-0031</w:t>
            </w:r>
          </w:p>
        </w:tc>
        <w:tc>
          <w:tcPr>
            <w:tcW w:w="2977" w:type="dxa"/>
            <w:hideMark/>
          </w:tcPr>
          <w:p w14:paraId="18F30AA5" w14:textId="77777777" w:rsidR="002A217E" w:rsidRPr="00820FFE" w:rsidRDefault="002A217E" w:rsidP="0074759D">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Adquisición de Uniformes</w:t>
            </w:r>
          </w:p>
        </w:tc>
        <w:tc>
          <w:tcPr>
            <w:tcW w:w="1538" w:type="dxa"/>
            <w:noWrap/>
            <w:hideMark/>
          </w:tcPr>
          <w:p w14:paraId="3EEC2E23" w14:textId="77777777" w:rsidR="002A217E" w:rsidRPr="00820FFE" w:rsidRDefault="002A217E" w:rsidP="002A217E">
            <w:pPr>
              <w:spacing w:after="0" w:line="240" w:lineRule="auto"/>
              <w:ind w:firstLineChars="100" w:firstLine="240"/>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10/12/2021</w:t>
            </w:r>
          </w:p>
        </w:tc>
        <w:tc>
          <w:tcPr>
            <w:tcW w:w="1756" w:type="dxa"/>
            <w:hideMark/>
          </w:tcPr>
          <w:p w14:paraId="58055FCA" w14:textId="77777777" w:rsidR="002A217E" w:rsidRPr="00820FFE" w:rsidRDefault="0074759D" w:rsidP="00676596">
            <w:pPr>
              <w:spacing w:after="0" w:line="0" w:lineRule="auto"/>
              <w:ind w:firstLineChars="100" w:firstLine="240"/>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676</w:t>
            </w:r>
            <w:r w:rsidR="002A217E" w:rsidRPr="00820FFE">
              <w:rPr>
                <w:rFonts w:ascii="Times New Roman" w:eastAsia="Times New Roman" w:hAnsi="Times New Roman"/>
                <w:color w:val="767171" w:themeColor="background2" w:themeShade="80"/>
                <w:sz w:val="24"/>
                <w:szCs w:val="24"/>
                <w:lang w:eastAsia="es-ES"/>
              </w:rPr>
              <w:t>676,400.00</w:t>
            </w:r>
          </w:p>
          <w:p w14:paraId="5740B905" w14:textId="6F3DE4A0" w:rsidR="0074759D" w:rsidRPr="00820FFE" w:rsidRDefault="00676596" w:rsidP="00676596">
            <w:pPr>
              <w:jc w:val="righ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w:t>
            </w:r>
            <w:r w:rsidR="0074759D" w:rsidRPr="00820FFE">
              <w:rPr>
                <w:rFonts w:ascii="Times New Roman" w:eastAsia="Times New Roman" w:hAnsi="Times New Roman"/>
                <w:color w:val="767171" w:themeColor="background2" w:themeShade="80"/>
                <w:sz w:val="24"/>
                <w:szCs w:val="24"/>
                <w:lang w:eastAsia="es-ES"/>
              </w:rPr>
              <w:t>676,400.00</w:t>
            </w:r>
          </w:p>
          <w:p w14:paraId="05B2D886" w14:textId="6138B33B" w:rsidR="0074759D" w:rsidRPr="00820FFE" w:rsidRDefault="0074759D" w:rsidP="00676596">
            <w:pPr>
              <w:jc w:val="right"/>
              <w:rPr>
                <w:rFonts w:ascii="Times New Roman" w:eastAsia="Times New Roman" w:hAnsi="Times New Roman"/>
                <w:color w:val="767171" w:themeColor="background2" w:themeShade="80"/>
                <w:sz w:val="24"/>
                <w:szCs w:val="24"/>
                <w:lang w:eastAsia="es-ES"/>
              </w:rPr>
            </w:pPr>
          </w:p>
        </w:tc>
        <w:tc>
          <w:tcPr>
            <w:tcW w:w="1748" w:type="dxa"/>
            <w:hideMark/>
          </w:tcPr>
          <w:p w14:paraId="39293E0F" w14:textId="77777777" w:rsidR="002A217E" w:rsidRPr="00820FFE" w:rsidRDefault="002A217E" w:rsidP="00E4715F">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Proceso con etapa cerrada</w:t>
            </w:r>
          </w:p>
        </w:tc>
      </w:tr>
      <w:tr w:rsidR="00820FFE" w:rsidRPr="00820FFE" w14:paraId="387DDDA4" w14:textId="77777777" w:rsidTr="00676596">
        <w:tblPrEx>
          <w:tblLook w:val="04A0" w:firstRow="1" w:lastRow="0" w:firstColumn="1" w:lastColumn="0" w:noHBand="0" w:noVBand="1"/>
        </w:tblPrEx>
        <w:trPr>
          <w:trHeight w:val="187"/>
          <w:jc w:val="center"/>
        </w:trPr>
        <w:tc>
          <w:tcPr>
            <w:tcW w:w="7052" w:type="dxa"/>
            <w:gridSpan w:val="4"/>
            <w:noWrap/>
            <w:hideMark/>
          </w:tcPr>
          <w:p w14:paraId="5E52951D" w14:textId="4605AA09" w:rsidR="002A217E" w:rsidRPr="00820FFE" w:rsidRDefault="002A217E" w:rsidP="002A217E">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xml:space="preserve">Total </w:t>
            </w:r>
          </w:p>
          <w:p w14:paraId="499BF71C" w14:textId="112F4ABB" w:rsidR="002A217E" w:rsidRPr="00820FFE" w:rsidRDefault="002A217E" w:rsidP="002A217E">
            <w:pPr>
              <w:spacing w:after="0" w:line="240" w:lineRule="auto"/>
              <w:jc w:val="lef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 </w:t>
            </w:r>
          </w:p>
        </w:tc>
        <w:tc>
          <w:tcPr>
            <w:tcW w:w="1756" w:type="dxa"/>
            <w:noWrap/>
            <w:hideMark/>
          </w:tcPr>
          <w:p w14:paraId="7F63CEF3" w14:textId="119E6B23" w:rsidR="002A217E" w:rsidRPr="00820FFE" w:rsidRDefault="002A217E" w:rsidP="002A217E">
            <w:pPr>
              <w:spacing w:after="0" w:line="240" w:lineRule="auto"/>
              <w:jc w:val="right"/>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$4</w:t>
            </w:r>
            <w:r w:rsidR="00AD2ECD" w:rsidRPr="00820FFE">
              <w:rPr>
                <w:rFonts w:ascii="Times New Roman" w:eastAsia="Times New Roman" w:hAnsi="Times New Roman"/>
                <w:b/>
                <w:bCs/>
                <w:color w:val="767171" w:themeColor="background2" w:themeShade="80"/>
                <w:sz w:val="24"/>
                <w:szCs w:val="24"/>
                <w:lang w:eastAsia="es-ES"/>
              </w:rPr>
              <w:t>9</w:t>
            </w:r>
            <w:r w:rsidRPr="00820FFE">
              <w:rPr>
                <w:rFonts w:ascii="Times New Roman" w:eastAsia="Times New Roman" w:hAnsi="Times New Roman"/>
                <w:b/>
                <w:bCs/>
                <w:color w:val="767171" w:themeColor="background2" w:themeShade="80"/>
                <w:sz w:val="24"/>
                <w:szCs w:val="24"/>
                <w:lang w:eastAsia="es-ES"/>
              </w:rPr>
              <w:t>,</w:t>
            </w:r>
            <w:r w:rsidR="00AD2ECD" w:rsidRPr="00820FFE">
              <w:rPr>
                <w:rFonts w:ascii="Times New Roman" w:eastAsia="Times New Roman" w:hAnsi="Times New Roman"/>
                <w:b/>
                <w:bCs/>
                <w:color w:val="767171" w:themeColor="background2" w:themeShade="80"/>
                <w:sz w:val="24"/>
                <w:szCs w:val="24"/>
                <w:lang w:eastAsia="es-ES"/>
              </w:rPr>
              <w:t>514</w:t>
            </w:r>
            <w:r w:rsidRPr="00820FFE">
              <w:rPr>
                <w:rFonts w:ascii="Times New Roman" w:eastAsia="Times New Roman" w:hAnsi="Times New Roman"/>
                <w:b/>
                <w:bCs/>
                <w:color w:val="767171" w:themeColor="background2" w:themeShade="80"/>
                <w:sz w:val="24"/>
                <w:szCs w:val="24"/>
                <w:lang w:eastAsia="es-ES"/>
              </w:rPr>
              <w:t>,</w:t>
            </w:r>
            <w:r w:rsidR="00AD2ECD" w:rsidRPr="00820FFE">
              <w:rPr>
                <w:rFonts w:ascii="Times New Roman" w:eastAsia="Times New Roman" w:hAnsi="Times New Roman"/>
                <w:b/>
                <w:bCs/>
                <w:color w:val="767171" w:themeColor="background2" w:themeShade="80"/>
                <w:sz w:val="24"/>
                <w:szCs w:val="24"/>
                <w:lang w:eastAsia="es-ES"/>
              </w:rPr>
              <w:t>181</w:t>
            </w:r>
            <w:r w:rsidRPr="00820FFE">
              <w:rPr>
                <w:rFonts w:ascii="Times New Roman" w:eastAsia="Times New Roman" w:hAnsi="Times New Roman"/>
                <w:b/>
                <w:bCs/>
                <w:color w:val="767171" w:themeColor="background2" w:themeShade="80"/>
                <w:sz w:val="24"/>
                <w:szCs w:val="24"/>
                <w:lang w:eastAsia="es-ES"/>
              </w:rPr>
              <w:t>.39</w:t>
            </w:r>
          </w:p>
        </w:tc>
        <w:tc>
          <w:tcPr>
            <w:tcW w:w="1748" w:type="dxa"/>
            <w:noWrap/>
            <w:hideMark/>
          </w:tcPr>
          <w:p w14:paraId="3307420E" w14:textId="77777777" w:rsidR="002A217E" w:rsidRPr="00820FFE" w:rsidRDefault="002A217E" w:rsidP="002A217E">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p>
        </w:tc>
      </w:tr>
    </w:tbl>
    <w:p w14:paraId="63DA057A" w14:textId="03B24066" w:rsidR="005C257A" w:rsidRPr="00820FFE" w:rsidRDefault="005C257A" w:rsidP="00057F5C">
      <w:pPr>
        <w:spacing w:line="360" w:lineRule="auto"/>
        <w:rPr>
          <w:rFonts w:ascii="Times New Roman" w:hAnsi="Times New Roman"/>
          <w:color w:val="767171" w:themeColor="background2" w:themeShade="80"/>
          <w:spacing w:val="20"/>
          <w:sz w:val="24"/>
          <w:szCs w:val="24"/>
        </w:rPr>
      </w:pPr>
    </w:p>
    <w:p w14:paraId="685D4CB6" w14:textId="7E19AFB7" w:rsidR="00690B32" w:rsidRDefault="00690B32" w:rsidP="00057F5C">
      <w:pPr>
        <w:spacing w:line="360" w:lineRule="auto"/>
        <w:rPr>
          <w:rFonts w:ascii="Times New Roman" w:hAnsi="Times New Roman"/>
          <w:color w:val="767171" w:themeColor="background2" w:themeShade="80"/>
          <w:spacing w:val="20"/>
          <w:sz w:val="24"/>
          <w:szCs w:val="24"/>
        </w:rPr>
      </w:pPr>
    </w:p>
    <w:p w14:paraId="3A770C6C" w14:textId="04245857" w:rsidR="003C7926" w:rsidRDefault="003C7926" w:rsidP="00057F5C">
      <w:pPr>
        <w:spacing w:line="360" w:lineRule="auto"/>
        <w:rPr>
          <w:rFonts w:ascii="Times New Roman" w:hAnsi="Times New Roman"/>
          <w:color w:val="767171" w:themeColor="background2" w:themeShade="80"/>
          <w:spacing w:val="20"/>
          <w:sz w:val="24"/>
          <w:szCs w:val="24"/>
        </w:rPr>
      </w:pPr>
    </w:p>
    <w:p w14:paraId="015DB190" w14:textId="33C67EFB" w:rsidR="003C7926" w:rsidRDefault="003C7926" w:rsidP="00057F5C">
      <w:pPr>
        <w:spacing w:line="360" w:lineRule="auto"/>
        <w:rPr>
          <w:rFonts w:ascii="Times New Roman" w:hAnsi="Times New Roman"/>
          <w:color w:val="767171" w:themeColor="background2" w:themeShade="80"/>
          <w:spacing w:val="20"/>
          <w:sz w:val="24"/>
          <w:szCs w:val="24"/>
        </w:rPr>
      </w:pPr>
    </w:p>
    <w:p w14:paraId="610232AE" w14:textId="77777777" w:rsidR="003C7926" w:rsidRPr="00820FFE" w:rsidRDefault="003C7926" w:rsidP="00057F5C">
      <w:pPr>
        <w:spacing w:line="360" w:lineRule="auto"/>
        <w:rPr>
          <w:rFonts w:ascii="Times New Roman" w:hAnsi="Times New Roman"/>
          <w:color w:val="767171" w:themeColor="background2" w:themeShade="80"/>
          <w:spacing w:val="20"/>
          <w:sz w:val="24"/>
          <w:szCs w:val="24"/>
        </w:rPr>
      </w:pPr>
    </w:p>
    <w:p w14:paraId="6C982C36" w14:textId="4591D25C" w:rsidR="00D4049C" w:rsidRPr="00820FFE" w:rsidRDefault="00E06696" w:rsidP="005C7F97">
      <w:pPr>
        <w:pStyle w:val="Ttulo2"/>
        <w:rPr>
          <w:rFonts w:cs="Times New Roman"/>
        </w:rPr>
      </w:pPr>
      <w:bookmarkStart w:id="54" w:name="_Toc91584713"/>
      <w:r w:rsidRPr="00820FFE">
        <w:rPr>
          <w:rFonts w:cs="Times New Roman"/>
        </w:rPr>
        <w:lastRenderedPageBreak/>
        <w:t>4</w:t>
      </w:r>
      <w:r w:rsidR="00057F5C" w:rsidRPr="00820FFE">
        <w:rPr>
          <w:rFonts w:cs="Times New Roman"/>
        </w:rPr>
        <w:t>.2 Desempeño de los Recursos Humanos</w:t>
      </w:r>
      <w:bookmarkEnd w:id="54"/>
    </w:p>
    <w:p w14:paraId="730362E6" w14:textId="77777777" w:rsidR="005C7F97" w:rsidRPr="00820FFE" w:rsidRDefault="005C7F97" w:rsidP="005C7F97">
      <w:pPr>
        <w:rPr>
          <w:rFonts w:ascii="Times New Roman" w:hAnsi="Times New Roman"/>
          <w:color w:val="767171" w:themeColor="background2" w:themeShade="80"/>
        </w:rPr>
      </w:pPr>
    </w:p>
    <w:p w14:paraId="380C1B35" w14:textId="77777777" w:rsidR="00E66451" w:rsidRPr="00820FFE" w:rsidRDefault="00C025C2" w:rsidP="00BD01DE">
      <w:pPr>
        <w:spacing w:line="360" w:lineRule="auto"/>
        <w:rPr>
          <w:rFonts w:ascii="Times New Roman" w:hAnsi="Times New Roman"/>
          <w:color w:val="767171" w:themeColor="background2" w:themeShade="80"/>
          <w:w w:val="105"/>
          <w:sz w:val="24"/>
          <w:szCs w:val="24"/>
          <w:lang w:val="es-MX"/>
        </w:rPr>
      </w:pPr>
      <w:r w:rsidRPr="00820FFE">
        <w:rPr>
          <w:rFonts w:ascii="Times New Roman" w:hAnsi="Times New Roman"/>
          <w:color w:val="767171" w:themeColor="background2" w:themeShade="80"/>
          <w:w w:val="105"/>
          <w:sz w:val="24"/>
          <w:szCs w:val="24"/>
          <w:lang w:val="es-MX"/>
        </w:rPr>
        <w:t>La Dirección de Recursos Humanos</w:t>
      </w:r>
      <w:r w:rsidR="00667D90" w:rsidRPr="00820FFE">
        <w:rPr>
          <w:rFonts w:ascii="Times New Roman" w:hAnsi="Times New Roman"/>
          <w:color w:val="767171" w:themeColor="background2" w:themeShade="80"/>
          <w:w w:val="105"/>
          <w:sz w:val="24"/>
          <w:szCs w:val="24"/>
          <w:lang w:val="es-MX"/>
        </w:rPr>
        <w:t xml:space="preserve"> logr</w:t>
      </w:r>
      <w:r w:rsidR="00C772B9" w:rsidRPr="00820FFE">
        <w:rPr>
          <w:rFonts w:ascii="Times New Roman" w:hAnsi="Times New Roman"/>
          <w:color w:val="767171" w:themeColor="background2" w:themeShade="80"/>
          <w:w w:val="105"/>
          <w:sz w:val="24"/>
          <w:szCs w:val="24"/>
          <w:lang w:val="es-MX"/>
        </w:rPr>
        <w:t>ó</w:t>
      </w:r>
      <w:r w:rsidR="00667D90" w:rsidRPr="00820FFE">
        <w:rPr>
          <w:rFonts w:ascii="Times New Roman" w:hAnsi="Times New Roman"/>
          <w:color w:val="767171" w:themeColor="background2" w:themeShade="80"/>
          <w:w w:val="105"/>
          <w:sz w:val="24"/>
          <w:szCs w:val="24"/>
          <w:lang w:val="es-MX"/>
        </w:rPr>
        <w:t xml:space="preserve"> poner en funcionamiento el </w:t>
      </w:r>
      <w:r w:rsidR="002B28E3" w:rsidRPr="00820FFE">
        <w:rPr>
          <w:rFonts w:ascii="Times New Roman" w:hAnsi="Times New Roman"/>
          <w:color w:val="767171" w:themeColor="background2" w:themeShade="80"/>
          <w:w w:val="105"/>
          <w:sz w:val="24"/>
          <w:szCs w:val="24"/>
          <w:lang w:val="es-MX"/>
        </w:rPr>
        <w:t>Sistema</w:t>
      </w:r>
      <w:r w:rsidR="00667D90" w:rsidRPr="00820FFE">
        <w:rPr>
          <w:rFonts w:ascii="Times New Roman" w:hAnsi="Times New Roman"/>
          <w:color w:val="767171" w:themeColor="background2" w:themeShade="80"/>
          <w:w w:val="105"/>
          <w:sz w:val="24"/>
          <w:szCs w:val="24"/>
          <w:lang w:val="es-MX"/>
        </w:rPr>
        <w:t xml:space="preserve"> </w:t>
      </w:r>
      <w:r w:rsidR="002B28E3" w:rsidRPr="00820FFE">
        <w:rPr>
          <w:rFonts w:ascii="Times New Roman" w:hAnsi="Times New Roman"/>
          <w:color w:val="767171" w:themeColor="background2" w:themeShade="80"/>
          <w:w w:val="105"/>
          <w:sz w:val="24"/>
          <w:szCs w:val="24"/>
          <w:lang w:val="es-MX"/>
        </w:rPr>
        <w:t xml:space="preserve">Digitalización de Expedientes de los Colaboradores Activos e </w:t>
      </w:r>
      <w:r w:rsidR="00E66451" w:rsidRPr="00820FFE">
        <w:rPr>
          <w:rFonts w:ascii="Times New Roman" w:hAnsi="Times New Roman"/>
          <w:color w:val="767171" w:themeColor="background2" w:themeShade="80"/>
          <w:w w:val="105"/>
          <w:sz w:val="24"/>
          <w:szCs w:val="24"/>
          <w:lang w:val="es-MX"/>
        </w:rPr>
        <w:t>Inactivos. En</w:t>
      </w:r>
      <w:r w:rsidR="00C772B9" w:rsidRPr="00820FFE">
        <w:rPr>
          <w:rFonts w:ascii="Times New Roman" w:hAnsi="Times New Roman"/>
          <w:color w:val="767171" w:themeColor="background2" w:themeShade="80"/>
          <w:w w:val="105"/>
          <w:sz w:val="24"/>
          <w:szCs w:val="24"/>
          <w:lang w:val="es-MX"/>
        </w:rPr>
        <w:t xml:space="preserve"> el cual se está trabajando </w:t>
      </w:r>
      <w:r w:rsidR="00E66451" w:rsidRPr="00820FFE">
        <w:rPr>
          <w:rFonts w:ascii="Times New Roman" w:hAnsi="Times New Roman"/>
          <w:color w:val="767171" w:themeColor="background2" w:themeShade="80"/>
          <w:w w:val="105"/>
          <w:sz w:val="24"/>
          <w:szCs w:val="24"/>
          <w:lang w:val="es-MX"/>
        </w:rPr>
        <w:t xml:space="preserve">en </w:t>
      </w:r>
      <w:r w:rsidR="00C772B9" w:rsidRPr="00820FFE">
        <w:rPr>
          <w:rFonts w:ascii="Times New Roman" w:hAnsi="Times New Roman"/>
          <w:color w:val="767171" w:themeColor="background2" w:themeShade="80"/>
          <w:w w:val="105"/>
          <w:sz w:val="24"/>
          <w:szCs w:val="24"/>
          <w:lang w:val="es-MX"/>
        </w:rPr>
        <w:t xml:space="preserve">el </w:t>
      </w:r>
      <w:r w:rsidR="00E66451" w:rsidRPr="00820FFE">
        <w:rPr>
          <w:rFonts w:ascii="Times New Roman" w:hAnsi="Times New Roman"/>
          <w:color w:val="767171" w:themeColor="background2" w:themeShade="80"/>
          <w:w w:val="105"/>
          <w:sz w:val="24"/>
          <w:szCs w:val="24"/>
          <w:lang w:val="es-MX"/>
        </w:rPr>
        <w:t xml:space="preserve">proceso </w:t>
      </w:r>
      <w:r w:rsidR="00C772B9" w:rsidRPr="00820FFE">
        <w:rPr>
          <w:rFonts w:ascii="Times New Roman" w:hAnsi="Times New Roman"/>
          <w:color w:val="767171" w:themeColor="background2" w:themeShade="80"/>
          <w:w w:val="105"/>
          <w:sz w:val="24"/>
          <w:szCs w:val="24"/>
          <w:lang w:val="es-MX"/>
        </w:rPr>
        <w:t xml:space="preserve">de </w:t>
      </w:r>
      <w:r w:rsidR="00E66451" w:rsidRPr="00820FFE">
        <w:rPr>
          <w:rFonts w:ascii="Times New Roman" w:hAnsi="Times New Roman"/>
          <w:color w:val="767171" w:themeColor="background2" w:themeShade="80"/>
          <w:w w:val="105"/>
          <w:sz w:val="24"/>
          <w:szCs w:val="24"/>
          <w:lang w:val="es-MX"/>
        </w:rPr>
        <w:t>completar y actualizar la base de datos del personal activo</w:t>
      </w:r>
      <w:r w:rsidR="00C772B9" w:rsidRPr="00820FFE">
        <w:rPr>
          <w:rFonts w:ascii="Times New Roman" w:hAnsi="Times New Roman"/>
          <w:color w:val="767171" w:themeColor="background2" w:themeShade="80"/>
          <w:w w:val="105"/>
          <w:sz w:val="24"/>
          <w:szCs w:val="24"/>
          <w:lang w:val="es-MX"/>
        </w:rPr>
        <w:t xml:space="preserve"> e inactivo</w:t>
      </w:r>
      <w:r w:rsidR="00E66451" w:rsidRPr="00820FFE">
        <w:rPr>
          <w:rFonts w:ascii="Times New Roman" w:hAnsi="Times New Roman"/>
          <w:color w:val="767171" w:themeColor="background2" w:themeShade="80"/>
          <w:w w:val="105"/>
          <w:sz w:val="24"/>
          <w:szCs w:val="24"/>
          <w:lang w:val="es-MX"/>
        </w:rPr>
        <w:t>. A la fecha se han digitalizado 3,381 expedientes.</w:t>
      </w:r>
    </w:p>
    <w:p w14:paraId="437C929A" w14:textId="77777777" w:rsidR="002B28E3" w:rsidRPr="00820FFE" w:rsidRDefault="00E66451" w:rsidP="00BD01DE">
      <w:pPr>
        <w:spacing w:line="360" w:lineRule="auto"/>
        <w:rPr>
          <w:rFonts w:ascii="Times New Roman" w:hAnsi="Times New Roman"/>
          <w:color w:val="767171" w:themeColor="background2" w:themeShade="80"/>
          <w:w w:val="105"/>
          <w:sz w:val="24"/>
          <w:szCs w:val="24"/>
          <w:lang w:val="es-MX"/>
        </w:rPr>
      </w:pPr>
      <w:r w:rsidRPr="00820FFE">
        <w:rPr>
          <w:rFonts w:ascii="Times New Roman" w:hAnsi="Times New Roman"/>
          <w:color w:val="767171" w:themeColor="background2" w:themeShade="80"/>
          <w:w w:val="105"/>
          <w:sz w:val="24"/>
          <w:szCs w:val="24"/>
          <w:lang w:val="es-MX"/>
        </w:rPr>
        <w:t>También se han establecidos</w:t>
      </w:r>
      <w:r w:rsidR="002B28E3" w:rsidRPr="00820FFE">
        <w:rPr>
          <w:rFonts w:ascii="Times New Roman" w:hAnsi="Times New Roman"/>
          <w:color w:val="767171" w:themeColor="background2" w:themeShade="80"/>
          <w:w w:val="105"/>
          <w:sz w:val="24"/>
          <w:szCs w:val="24"/>
          <w:lang w:val="es-MX"/>
        </w:rPr>
        <w:t xml:space="preserve"> módulos de manejo de certificaciones y vacaciones, solicitudes de empleos, creación de registro de empleados, revisión y monitoreo y un generador para reportes en PDF.  </w:t>
      </w:r>
    </w:p>
    <w:p w14:paraId="71FBD495" w14:textId="77777777" w:rsidR="00F001B9" w:rsidRPr="00820FFE" w:rsidRDefault="00F001B9" w:rsidP="005C0BC7">
      <w:pPr>
        <w:pStyle w:val="Piedepgina"/>
        <w:spacing w:line="360" w:lineRule="auto"/>
        <w:rPr>
          <w:rFonts w:ascii="Times New Roman" w:hAnsi="Times New Roman"/>
          <w:color w:val="767171" w:themeColor="background2" w:themeShade="80"/>
          <w:sz w:val="24"/>
          <w:szCs w:val="40"/>
        </w:rPr>
      </w:pPr>
      <w:r w:rsidRPr="00820FFE">
        <w:rPr>
          <w:rFonts w:ascii="Times New Roman" w:hAnsi="Times New Roman"/>
          <w:color w:val="767171" w:themeColor="background2" w:themeShade="80"/>
          <w:sz w:val="24"/>
          <w:szCs w:val="40"/>
        </w:rPr>
        <w:t xml:space="preserve">Asimismo, La Dirección General de Bienes Nacionales está convencida de la importancia de establecer alianzas estratégicas con otras instituciones, en donde se puedan aumentar las posibilidades y la efectividad del quehacer institucional, ya que con la unión de esfuerzos e ideales creemos que es posible cimentar una nueva institución y así lograr fortalecer la prestación de los servicios. Hasta el momento la institución ha realizado alianzas locales como: </w:t>
      </w:r>
    </w:p>
    <w:p w14:paraId="65174FCA" w14:textId="1E85236A" w:rsidR="00F001B9" w:rsidRPr="00820FFE" w:rsidRDefault="00F001B9" w:rsidP="00175F53">
      <w:pPr>
        <w:pStyle w:val="Piedepgina"/>
        <w:numPr>
          <w:ilvl w:val="0"/>
          <w:numId w:val="31"/>
        </w:numPr>
        <w:spacing w:line="360" w:lineRule="auto"/>
        <w:rPr>
          <w:rFonts w:ascii="Times New Roman" w:hAnsi="Times New Roman"/>
          <w:color w:val="767171" w:themeColor="background2" w:themeShade="80"/>
          <w:sz w:val="24"/>
          <w:szCs w:val="40"/>
        </w:rPr>
      </w:pPr>
      <w:r w:rsidRPr="00820FFE">
        <w:rPr>
          <w:rFonts w:ascii="Times New Roman" w:hAnsi="Times New Roman"/>
          <w:color w:val="767171" w:themeColor="background2" w:themeShade="80"/>
          <w:sz w:val="24"/>
          <w:szCs w:val="40"/>
        </w:rPr>
        <w:t>Acuerdo de capacitación con el INFOTEP, que también incluiría el programa de Adiestramiento en Administración, Preservación y Reparación de Bienes Muebles. Para ejecutar dicho programa de adiestramiento</w:t>
      </w:r>
      <w:r w:rsidR="00175F53" w:rsidRPr="00820FFE">
        <w:rPr>
          <w:rFonts w:ascii="Times New Roman" w:hAnsi="Times New Roman"/>
          <w:color w:val="767171" w:themeColor="background2" w:themeShade="80"/>
          <w:sz w:val="24"/>
          <w:szCs w:val="40"/>
        </w:rPr>
        <w:t xml:space="preserve">. </w:t>
      </w:r>
      <w:r w:rsidRPr="00820FFE">
        <w:rPr>
          <w:rFonts w:ascii="Times New Roman" w:hAnsi="Times New Roman"/>
          <w:color w:val="767171" w:themeColor="background2" w:themeShade="80"/>
          <w:sz w:val="24"/>
          <w:szCs w:val="40"/>
        </w:rPr>
        <w:t xml:space="preserve"> </w:t>
      </w:r>
    </w:p>
    <w:p w14:paraId="4A5CD55E" w14:textId="69350BC0" w:rsidR="00F001B9" w:rsidRPr="00820FFE" w:rsidRDefault="00F001B9" w:rsidP="00175F53">
      <w:pPr>
        <w:pStyle w:val="Piedepgina"/>
        <w:numPr>
          <w:ilvl w:val="0"/>
          <w:numId w:val="31"/>
        </w:numPr>
        <w:spacing w:line="360" w:lineRule="auto"/>
        <w:rPr>
          <w:rFonts w:ascii="Times New Roman" w:hAnsi="Times New Roman"/>
          <w:color w:val="767171" w:themeColor="background2" w:themeShade="80"/>
          <w:sz w:val="24"/>
          <w:szCs w:val="40"/>
        </w:rPr>
      </w:pPr>
      <w:r w:rsidRPr="00820FFE">
        <w:rPr>
          <w:rFonts w:ascii="Times New Roman" w:hAnsi="Times New Roman"/>
          <w:color w:val="767171" w:themeColor="background2" w:themeShade="80"/>
          <w:sz w:val="24"/>
          <w:szCs w:val="40"/>
        </w:rPr>
        <w:t xml:space="preserve">Acuerdo con CAPGEFI con el objetivo de fortalecer las capacidades técnicas de los colaboradores de ambas instituciones. </w:t>
      </w:r>
    </w:p>
    <w:p w14:paraId="2042D290" w14:textId="77777777" w:rsidR="00175F53" w:rsidRPr="00820FFE" w:rsidRDefault="00E863DC" w:rsidP="00686DF3">
      <w:pPr>
        <w:pStyle w:val="Piedepgina"/>
        <w:numPr>
          <w:ilvl w:val="0"/>
          <w:numId w:val="31"/>
        </w:numPr>
        <w:spacing w:line="360" w:lineRule="auto"/>
        <w:rPr>
          <w:rFonts w:ascii="Times New Roman" w:hAnsi="Times New Roman"/>
          <w:color w:val="767171" w:themeColor="background2" w:themeShade="80"/>
          <w:sz w:val="24"/>
          <w:szCs w:val="40"/>
        </w:rPr>
      </w:pPr>
      <w:r w:rsidRPr="00820FFE">
        <w:rPr>
          <w:rFonts w:ascii="Times New Roman" w:hAnsi="Times New Roman"/>
          <w:color w:val="767171" w:themeColor="background2" w:themeShade="80"/>
          <w:sz w:val="24"/>
          <w:szCs w:val="40"/>
        </w:rPr>
        <w:t xml:space="preserve">También se </w:t>
      </w:r>
      <w:r w:rsidR="0093601F" w:rsidRPr="00820FFE">
        <w:rPr>
          <w:rFonts w:ascii="Times New Roman" w:hAnsi="Times New Roman"/>
          <w:color w:val="767171" w:themeColor="background2" w:themeShade="80"/>
          <w:sz w:val="24"/>
          <w:szCs w:val="40"/>
        </w:rPr>
        <w:t>establecieron</w:t>
      </w:r>
      <w:r w:rsidRPr="00820FFE">
        <w:rPr>
          <w:rFonts w:ascii="Times New Roman" w:hAnsi="Times New Roman"/>
          <w:color w:val="767171" w:themeColor="background2" w:themeShade="80"/>
          <w:sz w:val="24"/>
          <w:szCs w:val="40"/>
        </w:rPr>
        <w:t xml:space="preserve"> alianzas </w:t>
      </w:r>
      <w:r w:rsidR="0093601F" w:rsidRPr="00820FFE">
        <w:rPr>
          <w:rFonts w:ascii="Times New Roman" w:hAnsi="Times New Roman"/>
          <w:color w:val="767171" w:themeColor="background2" w:themeShade="80"/>
          <w:sz w:val="24"/>
          <w:szCs w:val="40"/>
        </w:rPr>
        <w:t xml:space="preserve">estratégicas con la </w:t>
      </w:r>
      <w:r w:rsidRPr="00820FFE">
        <w:rPr>
          <w:rFonts w:ascii="Times New Roman" w:hAnsi="Times New Roman"/>
          <w:color w:val="767171" w:themeColor="background2" w:themeShade="80"/>
          <w:sz w:val="24"/>
          <w:szCs w:val="40"/>
        </w:rPr>
        <w:t>Defensa de los Afiliados a la seguridad Social (DIDA)</w:t>
      </w:r>
      <w:r w:rsidR="00830376" w:rsidRPr="00820FFE">
        <w:rPr>
          <w:rFonts w:ascii="Times New Roman" w:hAnsi="Times New Roman"/>
          <w:color w:val="767171" w:themeColor="background2" w:themeShade="80"/>
          <w:sz w:val="24"/>
          <w:szCs w:val="40"/>
        </w:rPr>
        <w:t xml:space="preserve"> y </w:t>
      </w:r>
      <w:r w:rsidRPr="00820FFE">
        <w:rPr>
          <w:rFonts w:ascii="Times New Roman" w:hAnsi="Times New Roman"/>
          <w:color w:val="767171" w:themeColor="background2" w:themeShade="80"/>
          <w:sz w:val="24"/>
          <w:szCs w:val="40"/>
        </w:rPr>
        <w:t>el Consejo Nacional de Personas Envejecientes (CONAPE)</w:t>
      </w:r>
      <w:r w:rsidR="00830376" w:rsidRPr="00820FFE">
        <w:rPr>
          <w:rFonts w:ascii="Times New Roman" w:hAnsi="Times New Roman"/>
          <w:color w:val="767171" w:themeColor="background2" w:themeShade="80"/>
          <w:sz w:val="24"/>
          <w:szCs w:val="40"/>
        </w:rPr>
        <w:t>.</w:t>
      </w:r>
    </w:p>
    <w:p w14:paraId="3229E12E" w14:textId="647BC61F" w:rsidR="0094319A" w:rsidRPr="00820FFE" w:rsidRDefault="00175F53" w:rsidP="00686DF3">
      <w:pPr>
        <w:pStyle w:val="Piedepgina"/>
        <w:numPr>
          <w:ilvl w:val="0"/>
          <w:numId w:val="31"/>
        </w:numPr>
        <w:spacing w:line="360" w:lineRule="auto"/>
        <w:rPr>
          <w:rFonts w:ascii="Times New Roman" w:hAnsi="Times New Roman"/>
          <w:color w:val="767171" w:themeColor="background2" w:themeShade="80"/>
          <w:sz w:val="24"/>
          <w:szCs w:val="40"/>
        </w:rPr>
      </w:pPr>
      <w:r w:rsidRPr="00820FFE">
        <w:rPr>
          <w:rFonts w:ascii="Times New Roman" w:hAnsi="Times New Roman"/>
          <w:color w:val="767171" w:themeColor="background2" w:themeShade="80"/>
          <w:sz w:val="24"/>
          <w:szCs w:val="40"/>
        </w:rPr>
        <w:t>S</w:t>
      </w:r>
      <w:r w:rsidR="00F001B9" w:rsidRPr="00820FFE">
        <w:rPr>
          <w:rFonts w:ascii="Times New Roman" w:hAnsi="Times New Roman"/>
          <w:color w:val="767171" w:themeColor="background2" w:themeShade="80"/>
          <w:sz w:val="24"/>
          <w:szCs w:val="40"/>
        </w:rPr>
        <w:t xml:space="preserve">e firmó el acuerdo entre la Universidad Iberoamericana (UNIBE) y esta Dirección General de Bienes Nacionales, en la que fomentaremos el intercambio de personal en los campos de docencia, la investigación y la cultura en general, siendo también plataforma para pasante de la universidad. </w:t>
      </w:r>
    </w:p>
    <w:p w14:paraId="4CFE1009" w14:textId="77777777" w:rsidR="002B28E3" w:rsidRPr="00820FFE" w:rsidRDefault="002B28E3" w:rsidP="002B28E3">
      <w:pPr>
        <w:spacing w:line="360" w:lineRule="auto"/>
        <w:rPr>
          <w:rFonts w:ascii="Times New Roman" w:eastAsia="Times New Roman" w:hAnsi="Times New Roman"/>
          <w:color w:val="767171" w:themeColor="background2" w:themeShade="80"/>
          <w:sz w:val="24"/>
          <w:szCs w:val="24"/>
          <w:lang w:val="es-MX" w:eastAsia="es-ES"/>
        </w:rPr>
      </w:pPr>
      <w:r w:rsidRPr="00820FFE">
        <w:rPr>
          <w:rFonts w:ascii="Times New Roman" w:eastAsia="Times New Roman" w:hAnsi="Times New Roman"/>
          <w:color w:val="767171" w:themeColor="background2" w:themeShade="80"/>
          <w:sz w:val="24"/>
          <w:szCs w:val="24"/>
          <w:lang w:val="es-MX" w:eastAsia="es-ES"/>
        </w:rPr>
        <w:lastRenderedPageBreak/>
        <w:t>En el área salud, a propósito de que el 8 de marzo se conmemora el ¨Día Internacional de la Mujer¨, procedimos con la ejecución de un operativo médico para estudios de mamografías a 20 colaboradoras, los días 9 y 10 de marzo, para prevenir el cáncer de mama. Este operativo se efectuó en el Hospital Dra. Evangelina Rodríguez.</w:t>
      </w:r>
    </w:p>
    <w:p w14:paraId="49BA073B" w14:textId="6FCA2E22" w:rsidR="002B28E3" w:rsidRPr="00820FFE" w:rsidRDefault="002B28E3" w:rsidP="002B28E3">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 efectuó el Operativo Médico de Papanicolaou, donde se les tomaron muestras a 13 colaboradoras. Dicho Operativo se llevó a cabo en el Dispensario Médico de esta Institución, y estuvo a cargo del Dr. José Zuluaga, Médico Ginecólogo</w:t>
      </w:r>
      <w:r w:rsidR="008A4F48" w:rsidRPr="00820FFE">
        <w:rPr>
          <w:rFonts w:ascii="Times New Roman" w:hAnsi="Times New Roman"/>
          <w:color w:val="767171" w:themeColor="background2" w:themeShade="80"/>
          <w:sz w:val="24"/>
          <w:szCs w:val="24"/>
        </w:rPr>
        <w:t>.</w:t>
      </w:r>
    </w:p>
    <w:p w14:paraId="00B433BC" w14:textId="352F140D" w:rsidR="002B28E3" w:rsidRPr="00820FFE" w:rsidRDefault="002B28E3" w:rsidP="002B28E3">
      <w:pPr>
        <w:spacing w:line="360" w:lineRule="auto"/>
        <w:rPr>
          <w:rFonts w:ascii="Times New Roman" w:eastAsia="Times New Roman" w:hAnsi="Times New Roman"/>
          <w:color w:val="767171" w:themeColor="background2" w:themeShade="80"/>
          <w:sz w:val="24"/>
          <w:szCs w:val="24"/>
          <w:lang w:val="es-MX" w:eastAsia="es-ES"/>
        </w:rPr>
      </w:pPr>
      <w:r w:rsidRPr="00820FFE">
        <w:rPr>
          <w:rFonts w:ascii="Times New Roman" w:eastAsia="Times New Roman" w:hAnsi="Times New Roman"/>
          <w:color w:val="767171" w:themeColor="background2" w:themeShade="80"/>
          <w:sz w:val="24"/>
          <w:szCs w:val="24"/>
          <w:lang w:val="es-MX" w:eastAsia="es-ES"/>
        </w:rPr>
        <w:t>En otro aspecto, se realizó una jornada de pruebas Covid-19 a 87 colaboradores de esta Institución y a 13 colaboradores de otras instituciones cercanas como Compras y Contrataciones.</w:t>
      </w:r>
    </w:p>
    <w:p w14:paraId="1C3169D9" w14:textId="4AC89BCB" w:rsidR="002B28E3" w:rsidRPr="00820FFE" w:rsidRDefault="00175F53" w:rsidP="002B28E3">
      <w:pPr>
        <w:spacing w:line="360" w:lineRule="auto"/>
        <w:rPr>
          <w:rFonts w:ascii="Times New Roman" w:eastAsia="Times New Roman" w:hAnsi="Times New Roman"/>
          <w:color w:val="767171" w:themeColor="background2" w:themeShade="80"/>
          <w:sz w:val="24"/>
          <w:szCs w:val="24"/>
          <w:lang w:val="es-MX" w:eastAsia="es-ES"/>
        </w:rPr>
      </w:pPr>
      <w:r w:rsidRPr="00820FFE">
        <w:rPr>
          <w:rFonts w:ascii="Times New Roman" w:eastAsia="Times New Roman" w:hAnsi="Times New Roman"/>
          <w:color w:val="767171" w:themeColor="background2" w:themeShade="80"/>
          <w:sz w:val="24"/>
          <w:szCs w:val="24"/>
          <w:lang w:val="es-MX" w:eastAsia="es-ES"/>
        </w:rPr>
        <w:t>S</w:t>
      </w:r>
      <w:r w:rsidR="005C7F97" w:rsidRPr="00820FFE">
        <w:rPr>
          <w:rFonts w:ascii="Times New Roman" w:eastAsia="Times New Roman" w:hAnsi="Times New Roman"/>
          <w:color w:val="767171" w:themeColor="background2" w:themeShade="80"/>
          <w:sz w:val="24"/>
          <w:szCs w:val="24"/>
          <w:lang w:val="es-MX" w:eastAsia="es-ES"/>
        </w:rPr>
        <w:t xml:space="preserve">e realizó </w:t>
      </w:r>
      <w:r w:rsidR="002B28E3" w:rsidRPr="00820FFE">
        <w:rPr>
          <w:rFonts w:ascii="Times New Roman" w:eastAsia="Times New Roman" w:hAnsi="Times New Roman"/>
          <w:color w:val="767171" w:themeColor="background2" w:themeShade="80"/>
          <w:sz w:val="24"/>
          <w:szCs w:val="24"/>
          <w:lang w:val="es-MX" w:eastAsia="es-ES"/>
        </w:rPr>
        <w:t xml:space="preserve">una jornada de Vacunas SINOVAC, llevada a cabo en el Comedor de esta Institución, donde se vacunaron de la 1era. </w:t>
      </w:r>
      <w:r w:rsidR="00DD59B1" w:rsidRPr="00820FFE">
        <w:rPr>
          <w:rFonts w:ascii="Times New Roman" w:eastAsia="Times New Roman" w:hAnsi="Times New Roman"/>
          <w:color w:val="767171" w:themeColor="background2" w:themeShade="80"/>
          <w:sz w:val="24"/>
          <w:szCs w:val="24"/>
          <w:lang w:val="es-MX" w:eastAsia="es-ES"/>
        </w:rPr>
        <w:t>d</w:t>
      </w:r>
      <w:r w:rsidR="002B28E3" w:rsidRPr="00820FFE">
        <w:rPr>
          <w:rFonts w:ascii="Times New Roman" w:eastAsia="Times New Roman" w:hAnsi="Times New Roman"/>
          <w:color w:val="767171" w:themeColor="background2" w:themeShade="80"/>
          <w:sz w:val="24"/>
          <w:szCs w:val="24"/>
          <w:lang w:val="es-MX" w:eastAsia="es-ES"/>
        </w:rPr>
        <w:t>osis 31 personas y de la 2da.  17, para un total de 38 ciudadanos vacunados. Ese mismo día, realizamos una jornada de Pruebas Rápidas y PCR Covid-19, en nuestro Dispensario Médico, donde se tomaron un total de 57 muestras.</w:t>
      </w:r>
    </w:p>
    <w:p w14:paraId="4213F3BE" w14:textId="2109C353" w:rsidR="00DD59B1" w:rsidRPr="00820FFE" w:rsidRDefault="00DD59B1" w:rsidP="00DD59B1">
      <w:pPr>
        <w:spacing w:line="360" w:lineRule="auto"/>
        <w:rPr>
          <w:rFonts w:ascii="Times New Roman" w:eastAsia="Times New Roman" w:hAnsi="Times New Roman"/>
          <w:color w:val="767171" w:themeColor="background2" w:themeShade="80"/>
          <w:sz w:val="24"/>
          <w:szCs w:val="24"/>
          <w:lang w:val="es-MX" w:eastAsia="es-ES"/>
        </w:rPr>
      </w:pPr>
      <w:r w:rsidRPr="00820FFE">
        <w:rPr>
          <w:rFonts w:ascii="Times New Roman" w:eastAsia="Times New Roman" w:hAnsi="Times New Roman"/>
          <w:color w:val="767171" w:themeColor="background2" w:themeShade="80"/>
          <w:sz w:val="24"/>
          <w:szCs w:val="24"/>
          <w:lang w:val="es-MX" w:eastAsia="es-ES"/>
        </w:rPr>
        <w:t xml:space="preserve">Para seguir las normativas establecidas por el Ministerio de salud y en apoyo a la misma, la Dirección General de Bienes Nacionales realizo 5 jornadas de vacunación donde resultaron vacunados </w:t>
      </w:r>
      <w:r w:rsidR="00170035">
        <w:rPr>
          <w:rFonts w:ascii="Times New Roman" w:eastAsia="Times New Roman" w:hAnsi="Times New Roman"/>
          <w:color w:val="767171" w:themeColor="background2" w:themeShade="80"/>
          <w:sz w:val="24"/>
          <w:szCs w:val="24"/>
          <w:lang w:val="es-MX" w:eastAsia="es-ES"/>
        </w:rPr>
        <w:t>36</w:t>
      </w:r>
      <w:r w:rsidRPr="00820FFE">
        <w:rPr>
          <w:rFonts w:ascii="Times New Roman" w:eastAsia="Times New Roman" w:hAnsi="Times New Roman"/>
          <w:color w:val="767171" w:themeColor="background2" w:themeShade="80"/>
          <w:sz w:val="24"/>
          <w:szCs w:val="24"/>
          <w:lang w:val="es-MX" w:eastAsia="es-ES"/>
        </w:rPr>
        <w:t>,</w:t>
      </w:r>
      <w:r w:rsidR="00170035">
        <w:rPr>
          <w:rFonts w:ascii="Times New Roman" w:eastAsia="Times New Roman" w:hAnsi="Times New Roman"/>
          <w:color w:val="767171" w:themeColor="background2" w:themeShade="80"/>
          <w:sz w:val="24"/>
          <w:szCs w:val="24"/>
          <w:lang w:val="es-MX" w:eastAsia="es-ES"/>
        </w:rPr>
        <w:t>730</w:t>
      </w:r>
      <w:r w:rsidRPr="00820FFE">
        <w:rPr>
          <w:rFonts w:ascii="Times New Roman" w:eastAsia="Times New Roman" w:hAnsi="Times New Roman"/>
          <w:color w:val="767171" w:themeColor="background2" w:themeShade="80"/>
          <w:sz w:val="24"/>
          <w:szCs w:val="24"/>
          <w:lang w:val="es-MX" w:eastAsia="es-ES"/>
        </w:rPr>
        <w:t xml:space="preserve"> personas de primera, segunda y tercera dosis entre los colaboradores de la institución, el municipio de Santo Domingo oeste y la provincia de San Pedro de Macorís y una jornada de Pruebas Rápidas y PCR Covid-19, en el dispensario médico de la institución.</w:t>
      </w:r>
    </w:p>
    <w:p w14:paraId="5E68C062" w14:textId="3E4A178A" w:rsidR="00DD59B1" w:rsidRPr="00820FFE" w:rsidRDefault="00DD59B1" w:rsidP="00DD59B1">
      <w:pPr>
        <w:spacing w:line="360" w:lineRule="auto"/>
        <w:rPr>
          <w:rFonts w:ascii="Times New Roman" w:eastAsia="Times New Roman" w:hAnsi="Times New Roman"/>
          <w:color w:val="767171" w:themeColor="background2" w:themeShade="80"/>
          <w:sz w:val="24"/>
          <w:szCs w:val="24"/>
          <w:lang w:val="es-MX" w:eastAsia="es-ES"/>
        </w:rPr>
      </w:pPr>
      <w:r w:rsidRPr="00820FFE">
        <w:rPr>
          <w:rFonts w:ascii="Times New Roman" w:eastAsia="Times New Roman" w:hAnsi="Times New Roman"/>
          <w:color w:val="767171" w:themeColor="background2" w:themeShade="80"/>
          <w:sz w:val="24"/>
          <w:szCs w:val="24"/>
          <w:lang w:val="es-MX" w:eastAsia="es-ES"/>
        </w:rPr>
        <w:t xml:space="preserve">La primera jornada comenzó el jueves 03 de junio hasta el domingo 06 en conjunto con salud pública, donde fueron inoculadas 2,622 primera dosis y 160 segunda dosis para un total 2,782. La segunda jornada se efectuó el lunes 07 de junio en el comedor de la institución para los colaboradores, en la que se vacunaron 31 personas de primera dosis y 17 de segunda dosis, para un total de 38 ciudadanos vacunados. La tercera jornada fue el 18 al 21 de junio en la provincia de san pedro de Macorís logrando llegar a municipios y bateyes donde los colaboradores brindaron su apoyo logrando vacunar 4,939 personas. </w:t>
      </w:r>
      <w:r w:rsidRPr="00820FFE">
        <w:rPr>
          <w:rFonts w:ascii="Times New Roman" w:eastAsia="Times New Roman" w:hAnsi="Times New Roman"/>
          <w:color w:val="767171" w:themeColor="background2" w:themeShade="80"/>
          <w:sz w:val="24"/>
          <w:szCs w:val="24"/>
          <w:lang w:val="es-MX" w:eastAsia="es-ES"/>
        </w:rPr>
        <w:lastRenderedPageBreak/>
        <w:t>Luego se realizó la cuarta jornada que comenzó el 08 de julio y terminando a final de agosto logrando un total de 9,878 entre primera, segunda y tercera dosis de vacunas SINOVAC Y PFIZER.</w:t>
      </w:r>
    </w:p>
    <w:p w14:paraId="64F5121F" w14:textId="3C67C664" w:rsidR="00F07096" w:rsidRPr="00820FFE" w:rsidRDefault="00EB07E9" w:rsidP="00EB07E9">
      <w:pPr>
        <w:spacing w:line="360" w:lineRule="auto"/>
        <w:rPr>
          <w:rFonts w:ascii="Times New Roman" w:eastAsia="Times New Roman" w:hAnsi="Times New Roman"/>
          <w:color w:val="767171" w:themeColor="background2" w:themeShade="80"/>
          <w:sz w:val="24"/>
          <w:szCs w:val="24"/>
          <w:lang w:val="es-MX" w:eastAsia="es-ES"/>
        </w:rPr>
      </w:pPr>
      <w:r w:rsidRPr="00820FFE">
        <w:rPr>
          <w:rFonts w:ascii="Times New Roman" w:eastAsia="Times New Roman" w:hAnsi="Times New Roman"/>
          <w:color w:val="767171" w:themeColor="background2" w:themeShade="80"/>
          <w:sz w:val="24"/>
          <w:szCs w:val="24"/>
          <w:lang w:val="es-MX" w:eastAsia="es-ES"/>
        </w:rPr>
        <w:t>Además</w:t>
      </w:r>
      <w:r w:rsidR="00A513E8" w:rsidRPr="00820FFE">
        <w:rPr>
          <w:rFonts w:ascii="Times New Roman" w:eastAsia="Times New Roman" w:hAnsi="Times New Roman"/>
          <w:color w:val="767171" w:themeColor="background2" w:themeShade="80"/>
          <w:sz w:val="24"/>
          <w:szCs w:val="24"/>
          <w:lang w:val="es-MX" w:eastAsia="es-ES"/>
        </w:rPr>
        <w:t xml:space="preserve">, la Dirección General de Bienes Nacionales en </w:t>
      </w:r>
      <w:r w:rsidR="002C2D90" w:rsidRPr="00820FFE">
        <w:rPr>
          <w:rFonts w:ascii="Times New Roman" w:eastAsia="Times New Roman" w:hAnsi="Times New Roman"/>
          <w:color w:val="767171" w:themeColor="background2" w:themeShade="80"/>
          <w:sz w:val="24"/>
          <w:szCs w:val="24"/>
          <w:lang w:val="es-MX" w:eastAsia="es-ES"/>
        </w:rPr>
        <w:t>cumplimiento a</w:t>
      </w:r>
      <w:r w:rsidR="00A513E8" w:rsidRPr="00820FFE">
        <w:rPr>
          <w:rFonts w:ascii="Times New Roman" w:eastAsia="Times New Roman" w:hAnsi="Times New Roman"/>
          <w:color w:val="767171" w:themeColor="background2" w:themeShade="80"/>
          <w:sz w:val="24"/>
          <w:szCs w:val="24"/>
          <w:lang w:val="es-MX" w:eastAsia="es-ES"/>
        </w:rPr>
        <w:t>l</w:t>
      </w:r>
      <w:r w:rsidR="001454AA" w:rsidRPr="00820FFE">
        <w:rPr>
          <w:rFonts w:ascii="Times New Roman" w:eastAsia="Times New Roman" w:hAnsi="Times New Roman"/>
          <w:color w:val="767171" w:themeColor="background2" w:themeShade="80"/>
          <w:sz w:val="24"/>
          <w:szCs w:val="24"/>
          <w:lang w:val="es-DO" w:eastAsia="es-ES"/>
        </w:rPr>
        <w:t xml:space="preserve"> Reglamento 525-09 de Evaluación del Desempeño y Promoción de la Ley 41-08 de Función Pública</w:t>
      </w:r>
      <w:r w:rsidR="005C7F97" w:rsidRPr="00820FFE">
        <w:rPr>
          <w:rFonts w:ascii="Times New Roman" w:eastAsia="Times New Roman" w:hAnsi="Times New Roman"/>
          <w:color w:val="767171" w:themeColor="background2" w:themeShade="80"/>
          <w:sz w:val="24"/>
          <w:szCs w:val="24"/>
          <w:lang w:val="es-DO" w:eastAsia="es-ES"/>
        </w:rPr>
        <w:t>,</w:t>
      </w:r>
      <w:r w:rsidR="00A513E8" w:rsidRPr="00820FFE">
        <w:rPr>
          <w:rFonts w:ascii="Times New Roman" w:eastAsia="Times New Roman" w:hAnsi="Times New Roman"/>
          <w:color w:val="767171" w:themeColor="background2" w:themeShade="80"/>
          <w:sz w:val="24"/>
          <w:szCs w:val="24"/>
          <w:lang w:val="es-DO" w:eastAsia="es-ES"/>
        </w:rPr>
        <w:t xml:space="preserve"> </w:t>
      </w:r>
      <w:r w:rsidRPr="00820FFE">
        <w:rPr>
          <w:rFonts w:ascii="Times New Roman" w:eastAsia="Times New Roman" w:hAnsi="Times New Roman"/>
          <w:color w:val="767171" w:themeColor="background2" w:themeShade="80"/>
          <w:sz w:val="24"/>
          <w:szCs w:val="24"/>
          <w:lang w:val="es-DO" w:eastAsia="es-ES"/>
        </w:rPr>
        <w:t>realizó</w:t>
      </w:r>
      <w:r w:rsidR="00A513E8" w:rsidRPr="00820FFE">
        <w:rPr>
          <w:rFonts w:ascii="Times New Roman" w:eastAsia="Times New Roman" w:hAnsi="Times New Roman"/>
          <w:color w:val="767171" w:themeColor="background2" w:themeShade="80"/>
          <w:sz w:val="24"/>
          <w:szCs w:val="24"/>
          <w:lang w:val="es-DO" w:eastAsia="es-ES"/>
        </w:rPr>
        <w:t xml:space="preserve"> la ev</w:t>
      </w:r>
      <w:r w:rsidR="005C7F97" w:rsidRPr="00820FFE">
        <w:rPr>
          <w:rFonts w:ascii="Times New Roman" w:eastAsia="Times New Roman" w:hAnsi="Times New Roman"/>
          <w:color w:val="767171" w:themeColor="background2" w:themeShade="80"/>
          <w:sz w:val="24"/>
          <w:szCs w:val="24"/>
          <w:lang w:val="es-DO" w:eastAsia="es-ES"/>
        </w:rPr>
        <w:t>aluación correspondiente al 2020</w:t>
      </w:r>
      <w:r w:rsidRPr="00820FFE">
        <w:rPr>
          <w:rFonts w:ascii="Times New Roman" w:eastAsia="Times New Roman" w:hAnsi="Times New Roman"/>
          <w:color w:val="767171" w:themeColor="background2" w:themeShade="80"/>
          <w:sz w:val="24"/>
          <w:szCs w:val="24"/>
          <w:lang w:val="es-DO" w:eastAsia="es-ES"/>
        </w:rPr>
        <w:t xml:space="preserve">, </w:t>
      </w:r>
      <w:r w:rsidR="00664057" w:rsidRPr="00820FFE">
        <w:rPr>
          <w:rFonts w:ascii="Times New Roman" w:eastAsia="Times New Roman" w:hAnsi="Times New Roman"/>
          <w:color w:val="767171" w:themeColor="background2" w:themeShade="80"/>
          <w:sz w:val="24"/>
          <w:szCs w:val="24"/>
          <w:lang w:val="es-DO" w:eastAsia="es-ES"/>
        </w:rPr>
        <w:t>en la</w:t>
      </w:r>
      <w:r w:rsidRPr="00820FFE">
        <w:rPr>
          <w:rFonts w:ascii="Times New Roman" w:eastAsia="Times New Roman" w:hAnsi="Times New Roman"/>
          <w:color w:val="767171" w:themeColor="background2" w:themeShade="80"/>
          <w:sz w:val="24"/>
          <w:szCs w:val="24"/>
          <w:lang w:val="es-DO" w:eastAsia="es-ES"/>
        </w:rPr>
        <w:t xml:space="preserve"> misma </w:t>
      </w:r>
      <w:r w:rsidR="00A513E8" w:rsidRPr="00820FFE">
        <w:rPr>
          <w:rFonts w:ascii="Times New Roman" w:eastAsia="Times New Roman" w:hAnsi="Times New Roman"/>
          <w:color w:val="767171" w:themeColor="background2" w:themeShade="80"/>
          <w:sz w:val="24"/>
          <w:szCs w:val="24"/>
          <w:lang w:val="es-DO" w:eastAsia="es-ES"/>
        </w:rPr>
        <w:t xml:space="preserve">a </w:t>
      </w:r>
      <w:r w:rsidR="00664057" w:rsidRPr="00820FFE">
        <w:rPr>
          <w:rFonts w:ascii="Times New Roman" w:eastAsia="Times New Roman" w:hAnsi="Times New Roman"/>
          <w:color w:val="767171" w:themeColor="background2" w:themeShade="80"/>
          <w:sz w:val="24"/>
          <w:szCs w:val="24"/>
          <w:lang w:val="es-DO" w:eastAsia="es-ES"/>
        </w:rPr>
        <w:t xml:space="preserve">se utilizó la </w:t>
      </w:r>
      <w:r w:rsidR="00DF0565" w:rsidRPr="00820FFE">
        <w:rPr>
          <w:rFonts w:ascii="Times New Roman" w:eastAsia="Times New Roman" w:hAnsi="Times New Roman"/>
          <w:color w:val="767171" w:themeColor="background2" w:themeShade="80"/>
          <w:sz w:val="24"/>
          <w:szCs w:val="24"/>
          <w:lang w:val="es-DO" w:eastAsia="es-ES"/>
        </w:rPr>
        <w:t>herramienta de</w:t>
      </w:r>
      <w:r w:rsidR="00A513E8" w:rsidRPr="00820FFE">
        <w:rPr>
          <w:rFonts w:ascii="Times New Roman" w:eastAsia="Times New Roman" w:hAnsi="Times New Roman"/>
          <w:color w:val="767171" w:themeColor="background2" w:themeShade="80"/>
          <w:sz w:val="24"/>
          <w:szCs w:val="24"/>
          <w:lang w:val="es-DO" w:eastAsia="es-ES"/>
        </w:rPr>
        <w:t xml:space="preserve"> los Acuerdo de Desempeño donde</w:t>
      </w:r>
      <w:r w:rsidR="005C7F97" w:rsidRPr="00820FFE">
        <w:rPr>
          <w:rFonts w:ascii="Times New Roman" w:eastAsia="Times New Roman" w:hAnsi="Times New Roman"/>
          <w:color w:val="767171" w:themeColor="background2" w:themeShade="80"/>
          <w:sz w:val="24"/>
          <w:szCs w:val="24"/>
          <w:lang w:val="es-DO" w:eastAsia="es-ES"/>
        </w:rPr>
        <w:t>,</w:t>
      </w:r>
      <w:r w:rsidR="00A513E8" w:rsidRPr="00820FFE">
        <w:rPr>
          <w:rFonts w:ascii="Times New Roman" w:eastAsia="Times New Roman" w:hAnsi="Times New Roman"/>
          <w:color w:val="767171" w:themeColor="background2" w:themeShade="80"/>
          <w:sz w:val="24"/>
          <w:szCs w:val="24"/>
          <w:lang w:val="es-DO" w:eastAsia="es-ES"/>
        </w:rPr>
        <w:t xml:space="preserve"> se establecen las metas y responsabilidades que el servidor debe alca</w:t>
      </w:r>
      <w:r w:rsidR="005C7F97" w:rsidRPr="00820FFE">
        <w:rPr>
          <w:rFonts w:ascii="Times New Roman" w:eastAsia="Times New Roman" w:hAnsi="Times New Roman"/>
          <w:color w:val="767171" w:themeColor="background2" w:themeShade="80"/>
          <w:sz w:val="24"/>
          <w:szCs w:val="24"/>
          <w:lang w:val="es-DO" w:eastAsia="es-ES"/>
        </w:rPr>
        <w:t>nzar duran</w:t>
      </w:r>
      <w:r w:rsidR="00A513E8" w:rsidRPr="00820FFE">
        <w:rPr>
          <w:rFonts w:ascii="Times New Roman" w:eastAsia="Times New Roman" w:hAnsi="Times New Roman"/>
          <w:color w:val="767171" w:themeColor="background2" w:themeShade="80"/>
          <w:sz w:val="24"/>
          <w:szCs w:val="24"/>
          <w:lang w:val="es-DO" w:eastAsia="es-ES"/>
        </w:rPr>
        <w:t xml:space="preserve">te determinado periodo. </w:t>
      </w:r>
      <w:r w:rsidRPr="00820FFE">
        <w:rPr>
          <w:rFonts w:ascii="Times New Roman" w:eastAsia="Times New Roman" w:hAnsi="Times New Roman"/>
          <w:color w:val="767171" w:themeColor="background2" w:themeShade="80"/>
          <w:sz w:val="24"/>
          <w:szCs w:val="24"/>
          <w:lang w:val="es-MX" w:eastAsia="es-ES"/>
        </w:rPr>
        <w:t>En dicha evaluación los resultados fueron los siguientes:</w:t>
      </w:r>
    </w:p>
    <w:tbl>
      <w:tblPr>
        <w:tblStyle w:val="Estilo6"/>
        <w:tblW w:w="7812" w:type="dxa"/>
        <w:jc w:val="center"/>
        <w:tblLook w:val="04A0" w:firstRow="1" w:lastRow="0" w:firstColumn="1" w:lastColumn="0" w:noHBand="0" w:noVBand="1"/>
      </w:tblPr>
      <w:tblGrid>
        <w:gridCol w:w="1222"/>
        <w:gridCol w:w="1128"/>
        <w:gridCol w:w="1128"/>
        <w:gridCol w:w="1136"/>
        <w:gridCol w:w="1628"/>
        <w:gridCol w:w="1570"/>
      </w:tblGrid>
      <w:tr w:rsidR="00820FFE" w:rsidRPr="00820FFE" w14:paraId="7FBDDCB0" w14:textId="77777777" w:rsidTr="00611D52">
        <w:trPr>
          <w:trHeight w:val="323"/>
          <w:jc w:val="center"/>
        </w:trPr>
        <w:tc>
          <w:tcPr>
            <w:tcW w:w="7812" w:type="dxa"/>
            <w:gridSpan w:val="6"/>
            <w:shd w:val="clear" w:color="auto" w:fill="1F4E79" w:themeFill="accent5" w:themeFillShade="80"/>
          </w:tcPr>
          <w:p w14:paraId="019301EF" w14:textId="77777777" w:rsidR="00766856" w:rsidRPr="002A78E8" w:rsidRDefault="00766856" w:rsidP="003D53FE">
            <w:pPr>
              <w:jc w:val="center"/>
              <w:rPr>
                <w:rFonts w:ascii="Times New Roman" w:hAnsi="Times New Roman"/>
                <w:b/>
                <w:color w:val="FFFFFF" w:themeColor="background1"/>
                <w:sz w:val="24"/>
                <w:szCs w:val="24"/>
              </w:rPr>
            </w:pPr>
            <w:r w:rsidRPr="002A78E8">
              <w:rPr>
                <w:rFonts w:ascii="Times New Roman" w:hAnsi="Times New Roman"/>
                <w:b/>
                <w:color w:val="FFFFFF" w:themeColor="background1"/>
                <w:sz w:val="24"/>
                <w:szCs w:val="24"/>
              </w:rPr>
              <w:t>Promedio del Desempeño por Grupo Ocupacional</w:t>
            </w:r>
          </w:p>
        </w:tc>
      </w:tr>
      <w:tr w:rsidR="00820FFE" w:rsidRPr="00820FFE" w14:paraId="77DDE8FA" w14:textId="77777777" w:rsidTr="00611D52">
        <w:trPr>
          <w:trHeight w:val="323"/>
          <w:jc w:val="center"/>
        </w:trPr>
        <w:tc>
          <w:tcPr>
            <w:tcW w:w="1222" w:type="dxa"/>
            <w:shd w:val="clear" w:color="auto" w:fill="1F4E79" w:themeFill="accent5" w:themeFillShade="80"/>
          </w:tcPr>
          <w:p w14:paraId="31C8509A" w14:textId="49ACC9B9" w:rsidR="00766856" w:rsidRPr="00820FFE" w:rsidRDefault="00F07096" w:rsidP="003D53FE">
            <w:pPr>
              <w:rPr>
                <w:rFonts w:ascii="Times New Roman" w:hAnsi="Times New Roman"/>
                <w:b/>
                <w:color w:val="767171" w:themeColor="background2" w:themeShade="80"/>
                <w:sz w:val="24"/>
                <w:szCs w:val="24"/>
              </w:rPr>
            </w:pPr>
            <w:r w:rsidRPr="002A78E8">
              <w:rPr>
                <w:rFonts w:ascii="Times New Roman" w:hAnsi="Times New Roman"/>
                <w:b/>
                <w:color w:val="FFFFFF" w:themeColor="background1"/>
                <w:sz w:val="24"/>
                <w:szCs w:val="24"/>
              </w:rPr>
              <w:t>Grupo</w:t>
            </w:r>
          </w:p>
        </w:tc>
        <w:tc>
          <w:tcPr>
            <w:tcW w:w="1128" w:type="dxa"/>
            <w:shd w:val="clear" w:color="auto" w:fill="1F4E79" w:themeFill="accent5" w:themeFillShade="80"/>
          </w:tcPr>
          <w:p w14:paraId="6CC8E68E" w14:textId="77777777" w:rsidR="00766856" w:rsidRPr="002A78E8" w:rsidRDefault="00766856" w:rsidP="003D53FE">
            <w:pPr>
              <w:jc w:val="center"/>
              <w:rPr>
                <w:rFonts w:ascii="Times New Roman" w:hAnsi="Times New Roman"/>
                <w:b/>
                <w:color w:val="FFFFFF" w:themeColor="background1"/>
                <w:sz w:val="24"/>
                <w:szCs w:val="24"/>
              </w:rPr>
            </w:pPr>
            <w:r w:rsidRPr="002A78E8">
              <w:rPr>
                <w:rFonts w:ascii="Times New Roman" w:hAnsi="Times New Roman"/>
                <w:b/>
                <w:color w:val="FFFFFF" w:themeColor="background1"/>
                <w:sz w:val="24"/>
                <w:szCs w:val="24"/>
              </w:rPr>
              <w:t>50-75</w:t>
            </w:r>
          </w:p>
        </w:tc>
        <w:tc>
          <w:tcPr>
            <w:tcW w:w="1128" w:type="dxa"/>
            <w:shd w:val="clear" w:color="auto" w:fill="1F4E79" w:themeFill="accent5" w:themeFillShade="80"/>
          </w:tcPr>
          <w:p w14:paraId="7241C1C8" w14:textId="77777777" w:rsidR="00766856" w:rsidRPr="002A78E8" w:rsidRDefault="00766856" w:rsidP="003D53FE">
            <w:pPr>
              <w:jc w:val="center"/>
              <w:rPr>
                <w:rFonts w:ascii="Times New Roman" w:hAnsi="Times New Roman"/>
                <w:b/>
                <w:color w:val="FFFFFF" w:themeColor="background1"/>
                <w:sz w:val="24"/>
                <w:szCs w:val="24"/>
              </w:rPr>
            </w:pPr>
            <w:r w:rsidRPr="002A78E8">
              <w:rPr>
                <w:rFonts w:ascii="Times New Roman" w:hAnsi="Times New Roman"/>
                <w:b/>
                <w:color w:val="FFFFFF" w:themeColor="background1"/>
                <w:sz w:val="24"/>
                <w:szCs w:val="24"/>
              </w:rPr>
              <w:t>76-85</w:t>
            </w:r>
          </w:p>
        </w:tc>
        <w:tc>
          <w:tcPr>
            <w:tcW w:w="1136" w:type="dxa"/>
            <w:shd w:val="clear" w:color="auto" w:fill="1F4E79" w:themeFill="accent5" w:themeFillShade="80"/>
          </w:tcPr>
          <w:p w14:paraId="5FB3FA95" w14:textId="77777777" w:rsidR="00766856" w:rsidRPr="002A78E8" w:rsidRDefault="00766856" w:rsidP="003D53FE">
            <w:pPr>
              <w:jc w:val="center"/>
              <w:rPr>
                <w:rFonts w:ascii="Times New Roman" w:hAnsi="Times New Roman"/>
                <w:b/>
                <w:color w:val="FFFFFF" w:themeColor="background1"/>
                <w:sz w:val="24"/>
                <w:szCs w:val="24"/>
              </w:rPr>
            </w:pPr>
            <w:r w:rsidRPr="002A78E8">
              <w:rPr>
                <w:rFonts w:ascii="Times New Roman" w:hAnsi="Times New Roman"/>
                <w:b/>
                <w:color w:val="FFFFFF" w:themeColor="background1"/>
                <w:sz w:val="24"/>
                <w:szCs w:val="24"/>
              </w:rPr>
              <w:t>86-95</w:t>
            </w:r>
          </w:p>
        </w:tc>
        <w:tc>
          <w:tcPr>
            <w:tcW w:w="1628" w:type="dxa"/>
            <w:shd w:val="clear" w:color="auto" w:fill="1F4E79" w:themeFill="accent5" w:themeFillShade="80"/>
          </w:tcPr>
          <w:p w14:paraId="16A119BF" w14:textId="77777777" w:rsidR="00766856" w:rsidRPr="002A78E8" w:rsidRDefault="00766856" w:rsidP="003D53FE">
            <w:pPr>
              <w:jc w:val="center"/>
              <w:rPr>
                <w:rFonts w:ascii="Times New Roman" w:hAnsi="Times New Roman"/>
                <w:b/>
                <w:color w:val="FFFFFF" w:themeColor="background1"/>
                <w:sz w:val="24"/>
                <w:szCs w:val="24"/>
              </w:rPr>
            </w:pPr>
            <w:r w:rsidRPr="002A78E8">
              <w:rPr>
                <w:rFonts w:ascii="Times New Roman" w:hAnsi="Times New Roman"/>
                <w:b/>
                <w:color w:val="FFFFFF" w:themeColor="background1"/>
                <w:sz w:val="24"/>
                <w:szCs w:val="24"/>
              </w:rPr>
              <w:t>96-100</w:t>
            </w:r>
          </w:p>
        </w:tc>
        <w:tc>
          <w:tcPr>
            <w:tcW w:w="1567" w:type="dxa"/>
            <w:shd w:val="clear" w:color="auto" w:fill="1F4E79" w:themeFill="accent5" w:themeFillShade="80"/>
          </w:tcPr>
          <w:p w14:paraId="3D657247" w14:textId="77777777" w:rsidR="00766856" w:rsidRPr="002A78E8" w:rsidRDefault="00766856" w:rsidP="003D53FE">
            <w:pPr>
              <w:jc w:val="center"/>
              <w:rPr>
                <w:rFonts w:ascii="Times New Roman" w:hAnsi="Times New Roman"/>
                <w:b/>
                <w:color w:val="FFFFFF" w:themeColor="background1"/>
                <w:sz w:val="24"/>
                <w:szCs w:val="24"/>
              </w:rPr>
            </w:pPr>
            <w:r w:rsidRPr="002A78E8">
              <w:rPr>
                <w:rFonts w:ascii="Times New Roman" w:hAnsi="Times New Roman"/>
                <w:b/>
                <w:color w:val="FFFFFF" w:themeColor="background1"/>
                <w:sz w:val="24"/>
                <w:szCs w:val="24"/>
              </w:rPr>
              <w:t>Lic. medica</w:t>
            </w:r>
          </w:p>
        </w:tc>
      </w:tr>
      <w:tr w:rsidR="00820FFE" w:rsidRPr="00820FFE" w14:paraId="33B95463" w14:textId="77777777" w:rsidTr="0027016D">
        <w:trPr>
          <w:trHeight w:val="323"/>
          <w:jc w:val="center"/>
        </w:trPr>
        <w:tc>
          <w:tcPr>
            <w:tcW w:w="1222" w:type="dxa"/>
          </w:tcPr>
          <w:p w14:paraId="173FC133" w14:textId="77777777" w:rsidR="00766856" w:rsidRPr="00820FFE" w:rsidRDefault="00766856" w:rsidP="003D53FE">
            <w:pP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Grupo I</w:t>
            </w:r>
          </w:p>
        </w:tc>
        <w:tc>
          <w:tcPr>
            <w:tcW w:w="1128" w:type="dxa"/>
          </w:tcPr>
          <w:p w14:paraId="03E3771B"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2</w:t>
            </w:r>
          </w:p>
        </w:tc>
        <w:tc>
          <w:tcPr>
            <w:tcW w:w="1128" w:type="dxa"/>
          </w:tcPr>
          <w:p w14:paraId="485CF56A"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3</w:t>
            </w:r>
          </w:p>
        </w:tc>
        <w:tc>
          <w:tcPr>
            <w:tcW w:w="1136" w:type="dxa"/>
          </w:tcPr>
          <w:p w14:paraId="313FBC99"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33</w:t>
            </w:r>
          </w:p>
        </w:tc>
        <w:tc>
          <w:tcPr>
            <w:tcW w:w="1628" w:type="dxa"/>
          </w:tcPr>
          <w:p w14:paraId="7533124B"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32</w:t>
            </w:r>
          </w:p>
        </w:tc>
        <w:tc>
          <w:tcPr>
            <w:tcW w:w="1567" w:type="dxa"/>
          </w:tcPr>
          <w:p w14:paraId="4351C9D9"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2</w:t>
            </w:r>
          </w:p>
        </w:tc>
      </w:tr>
      <w:tr w:rsidR="00820FFE" w:rsidRPr="00820FFE" w14:paraId="5F69A233" w14:textId="77777777" w:rsidTr="0027016D">
        <w:trPr>
          <w:trHeight w:val="323"/>
          <w:jc w:val="center"/>
        </w:trPr>
        <w:tc>
          <w:tcPr>
            <w:tcW w:w="1222" w:type="dxa"/>
          </w:tcPr>
          <w:p w14:paraId="67E72989" w14:textId="77777777" w:rsidR="00766856" w:rsidRPr="00820FFE" w:rsidRDefault="00766856" w:rsidP="003D53FE">
            <w:pP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Grupo II</w:t>
            </w:r>
          </w:p>
        </w:tc>
        <w:tc>
          <w:tcPr>
            <w:tcW w:w="1128" w:type="dxa"/>
          </w:tcPr>
          <w:p w14:paraId="2A31693A"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2</w:t>
            </w:r>
          </w:p>
        </w:tc>
        <w:tc>
          <w:tcPr>
            <w:tcW w:w="1128" w:type="dxa"/>
          </w:tcPr>
          <w:p w14:paraId="449EA498"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5</w:t>
            </w:r>
          </w:p>
        </w:tc>
        <w:tc>
          <w:tcPr>
            <w:tcW w:w="1136" w:type="dxa"/>
          </w:tcPr>
          <w:p w14:paraId="151D42D9"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50</w:t>
            </w:r>
          </w:p>
        </w:tc>
        <w:tc>
          <w:tcPr>
            <w:tcW w:w="1628" w:type="dxa"/>
          </w:tcPr>
          <w:p w14:paraId="1E9A3A54"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100</w:t>
            </w:r>
          </w:p>
        </w:tc>
        <w:tc>
          <w:tcPr>
            <w:tcW w:w="1567" w:type="dxa"/>
          </w:tcPr>
          <w:p w14:paraId="1DBC6489"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3</w:t>
            </w:r>
          </w:p>
        </w:tc>
      </w:tr>
      <w:tr w:rsidR="00820FFE" w:rsidRPr="00820FFE" w14:paraId="0F9CA696" w14:textId="77777777" w:rsidTr="0027016D">
        <w:trPr>
          <w:trHeight w:val="323"/>
          <w:jc w:val="center"/>
        </w:trPr>
        <w:tc>
          <w:tcPr>
            <w:tcW w:w="1222" w:type="dxa"/>
          </w:tcPr>
          <w:p w14:paraId="728074D6" w14:textId="77777777" w:rsidR="00766856" w:rsidRPr="00820FFE" w:rsidRDefault="00766856" w:rsidP="003D53FE">
            <w:pP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Grupo III</w:t>
            </w:r>
          </w:p>
        </w:tc>
        <w:tc>
          <w:tcPr>
            <w:tcW w:w="1128" w:type="dxa"/>
          </w:tcPr>
          <w:p w14:paraId="450F2EAD"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0</w:t>
            </w:r>
          </w:p>
        </w:tc>
        <w:tc>
          <w:tcPr>
            <w:tcW w:w="1128" w:type="dxa"/>
          </w:tcPr>
          <w:p w14:paraId="727E8347"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1</w:t>
            </w:r>
          </w:p>
        </w:tc>
        <w:tc>
          <w:tcPr>
            <w:tcW w:w="1136" w:type="dxa"/>
          </w:tcPr>
          <w:p w14:paraId="7A7F323A"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22</w:t>
            </w:r>
          </w:p>
        </w:tc>
        <w:tc>
          <w:tcPr>
            <w:tcW w:w="1628" w:type="dxa"/>
          </w:tcPr>
          <w:p w14:paraId="7CB6C996"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33</w:t>
            </w:r>
          </w:p>
        </w:tc>
        <w:tc>
          <w:tcPr>
            <w:tcW w:w="1567" w:type="dxa"/>
          </w:tcPr>
          <w:p w14:paraId="0B607CB3"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1</w:t>
            </w:r>
          </w:p>
        </w:tc>
      </w:tr>
      <w:tr w:rsidR="00820FFE" w:rsidRPr="00820FFE" w14:paraId="70ECC831" w14:textId="77777777" w:rsidTr="0027016D">
        <w:trPr>
          <w:trHeight w:val="323"/>
          <w:jc w:val="center"/>
        </w:trPr>
        <w:tc>
          <w:tcPr>
            <w:tcW w:w="1222" w:type="dxa"/>
          </w:tcPr>
          <w:p w14:paraId="07AF8DE1" w14:textId="77777777" w:rsidR="00766856" w:rsidRPr="00820FFE" w:rsidRDefault="00766856" w:rsidP="003D53FE">
            <w:pP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Grupo IV</w:t>
            </w:r>
          </w:p>
        </w:tc>
        <w:tc>
          <w:tcPr>
            <w:tcW w:w="1128" w:type="dxa"/>
          </w:tcPr>
          <w:p w14:paraId="74E2ABDB"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1</w:t>
            </w:r>
          </w:p>
        </w:tc>
        <w:tc>
          <w:tcPr>
            <w:tcW w:w="1128" w:type="dxa"/>
          </w:tcPr>
          <w:p w14:paraId="36E7D676"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0</w:t>
            </w:r>
          </w:p>
        </w:tc>
        <w:tc>
          <w:tcPr>
            <w:tcW w:w="1136" w:type="dxa"/>
          </w:tcPr>
          <w:p w14:paraId="771B47E7"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29</w:t>
            </w:r>
          </w:p>
        </w:tc>
        <w:tc>
          <w:tcPr>
            <w:tcW w:w="1628" w:type="dxa"/>
          </w:tcPr>
          <w:p w14:paraId="6CA25D5B"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54</w:t>
            </w:r>
          </w:p>
        </w:tc>
        <w:tc>
          <w:tcPr>
            <w:tcW w:w="1567" w:type="dxa"/>
          </w:tcPr>
          <w:p w14:paraId="2BE45064"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1</w:t>
            </w:r>
          </w:p>
        </w:tc>
      </w:tr>
      <w:tr w:rsidR="00820FFE" w:rsidRPr="00820FFE" w14:paraId="7934A880" w14:textId="77777777" w:rsidTr="0027016D">
        <w:trPr>
          <w:trHeight w:val="314"/>
          <w:jc w:val="center"/>
        </w:trPr>
        <w:tc>
          <w:tcPr>
            <w:tcW w:w="1222" w:type="dxa"/>
          </w:tcPr>
          <w:p w14:paraId="46C90506" w14:textId="77777777" w:rsidR="00766856" w:rsidRPr="00820FFE" w:rsidRDefault="00766856" w:rsidP="003D53FE">
            <w:pP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Grupo V</w:t>
            </w:r>
          </w:p>
        </w:tc>
        <w:tc>
          <w:tcPr>
            <w:tcW w:w="1128" w:type="dxa"/>
          </w:tcPr>
          <w:p w14:paraId="28D28F86" w14:textId="77777777" w:rsidR="00766856" w:rsidRPr="00820FFE" w:rsidRDefault="00766856" w:rsidP="003D53FE">
            <w:pPr>
              <w:jc w:val="center"/>
              <w:rPr>
                <w:rFonts w:ascii="Times New Roman" w:hAnsi="Times New Roman"/>
                <w:bCs/>
                <w:color w:val="767171" w:themeColor="background2" w:themeShade="80"/>
                <w:sz w:val="24"/>
                <w:szCs w:val="24"/>
              </w:rPr>
            </w:pPr>
          </w:p>
        </w:tc>
        <w:tc>
          <w:tcPr>
            <w:tcW w:w="1128" w:type="dxa"/>
          </w:tcPr>
          <w:p w14:paraId="30D8C113"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2</w:t>
            </w:r>
          </w:p>
        </w:tc>
        <w:tc>
          <w:tcPr>
            <w:tcW w:w="1136" w:type="dxa"/>
          </w:tcPr>
          <w:p w14:paraId="0673D4FD"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13</w:t>
            </w:r>
          </w:p>
        </w:tc>
        <w:tc>
          <w:tcPr>
            <w:tcW w:w="1628" w:type="dxa"/>
          </w:tcPr>
          <w:p w14:paraId="24BEB4A5" w14:textId="77777777" w:rsidR="00766856" w:rsidRPr="00820FFE" w:rsidRDefault="00766856" w:rsidP="003D53FE">
            <w:pPr>
              <w:jc w:val="center"/>
              <w:rPr>
                <w:rFonts w:ascii="Times New Roman" w:hAnsi="Times New Roman"/>
                <w:bCs/>
                <w:color w:val="767171" w:themeColor="background2" w:themeShade="80"/>
                <w:sz w:val="24"/>
                <w:szCs w:val="24"/>
              </w:rPr>
            </w:pPr>
            <w:r w:rsidRPr="00820FFE">
              <w:rPr>
                <w:rFonts w:ascii="Times New Roman" w:hAnsi="Times New Roman"/>
                <w:bCs/>
                <w:color w:val="767171" w:themeColor="background2" w:themeShade="80"/>
                <w:sz w:val="24"/>
                <w:szCs w:val="24"/>
              </w:rPr>
              <w:t>2</w:t>
            </w:r>
          </w:p>
        </w:tc>
        <w:tc>
          <w:tcPr>
            <w:tcW w:w="1567" w:type="dxa"/>
          </w:tcPr>
          <w:p w14:paraId="4324E366" w14:textId="77777777" w:rsidR="00766856" w:rsidRPr="00820FFE" w:rsidRDefault="00766856" w:rsidP="003D53FE">
            <w:pPr>
              <w:jc w:val="center"/>
              <w:rPr>
                <w:rFonts w:ascii="Times New Roman" w:hAnsi="Times New Roman"/>
                <w:bCs/>
                <w:color w:val="767171" w:themeColor="background2" w:themeShade="80"/>
                <w:sz w:val="24"/>
                <w:szCs w:val="24"/>
              </w:rPr>
            </w:pPr>
          </w:p>
        </w:tc>
      </w:tr>
      <w:tr w:rsidR="00820FFE" w:rsidRPr="00820FFE" w14:paraId="22364A79" w14:textId="77777777" w:rsidTr="0027016D">
        <w:trPr>
          <w:trHeight w:val="323"/>
          <w:jc w:val="center"/>
        </w:trPr>
        <w:tc>
          <w:tcPr>
            <w:tcW w:w="1222" w:type="dxa"/>
          </w:tcPr>
          <w:p w14:paraId="74313EA4" w14:textId="77777777" w:rsidR="00766856" w:rsidRPr="00820FFE" w:rsidRDefault="00766856" w:rsidP="003D53FE">
            <w:pPr>
              <w:rPr>
                <w:rFonts w:ascii="Times New Roman" w:hAnsi="Times New Roman"/>
                <w:b/>
                <w:color w:val="767171" w:themeColor="background2" w:themeShade="80"/>
                <w:sz w:val="24"/>
                <w:szCs w:val="24"/>
              </w:rPr>
            </w:pPr>
            <w:r w:rsidRPr="00820FFE">
              <w:rPr>
                <w:rFonts w:ascii="Times New Roman" w:hAnsi="Times New Roman"/>
                <w:b/>
                <w:color w:val="767171" w:themeColor="background2" w:themeShade="80"/>
                <w:sz w:val="24"/>
                <w:szCs w:val="24"/>
              </w:rPr>
              <w:t>Total</w:t>
            </w:r>
          </w:p>
        </w:tc>
        <w:tc>
          <w:tcPr>
            <w:tcW w:w="1128" w:type="dxa"/>
          </w:tcPr>
          <w:p w14:paraId="203D1B6E" w14:textId="77777777" w:rsidR="00766856" w:rsidRPr="00820FFE" w:rsidRDefault="00766856" w:rsidP="003D53FE">
            <w:pPr>
              <w:jc w:val="center"/>
              <w:rPr>
                <w:rFonts w:ascii="Times New Roman" w:hAnsi="Times New Roman"/>
                <w:b/>
                <w:color w:val="767171" w:themeColor="background2" w:themeShade="80"/>
                <w:sz w:val="24"/>
                <w:szCs w:val="24"/>
              </w:rPr>
            </w:pPr>
            <w:r w:rsidRPr="00820FFE">
              <w:rPr>
                <w:rFonts w:ascii="Times New Roman" w:hAnsi="Times New Roman"/>
                <w:b/>
                <w:color w:val="767171" w:themeColor="background2" w:themeShade="80"/>
                <w:sz w:val="24"/>
                <w:szCs w:val="24"/>
              </w:rPr>
              <w:t>5</w:t>
            </w:r>
          </w:p>
        </w:tc>
        <w:tc>
          <w:tcPr>
            <w:tcW w:w="1128" w:type="dxa"/>
          </w:tcPr>
          <w:p w14:paraId="63521C8E" w14:textId="77777777" w:rsidR="00766856" w:rsidRPr="00820FFE" w:rsidRDefault="00766856" w:rsidP="003D53FE">
            <w:pPr>
              <w:jc w:val="center"/>
              <w:rPr>
                <w:rFonts w:ascii="Times New Roman" w:hAnsi="Times New Roman"/>
                <w:b/>
                <w:color w:val="767171" w:themeColor="background2" w:themeShade="80"/>
                <w:sz w:val="24"/>
                <w:szCs w:val="24"/>
              </w:rPr>
            </w:pPr>
            <w:r w:rsidRPr="00820FFE">
              <w:rPr>
                <w:rFonts w:ascii="Times New Roman" w:hAnsi="Times New Roman"/>
                <w:b/>
                <w:color w:val="767171" w:themeColor="background2" w:themeShade="80"/>
                <w:sz w:val="24"/>
                <w:szCs w:val="24"/>
              </w:rPr>
              <w:t>11</w:t>
            </w:r>
          </w:p>
        </w:tc>
        <w:tc>
          <w:tcPr>
            <w:tcW w:w="1136" w:type="dxa"/>
          </w:tcPr>
          <w:p w14:paraId="601E6C5E" w14:textId="77777777" w:rsidR="00766856" w:rsidRPr="00820FFE" w:rsidRDefault="00766856" w:rsidP="003D53FE">
            <w:pPr>
              <w:jc w:val="center"/>
              <w:rPr>
                <w:rFonts w:ascii="Times New Roman" w:hAnsi="Times New Roman"/>
                <w:b/>
                <w:color w:val="767171" w:themeColor="background2" w:themeShade="80"/>
                <w:sz w:val="24"/>
                <w:szCs w:val="24"/>
              </w:rPr>
            </w:pPr>
            <w:r w:rsidRPr="00820FFE">
              <w:rPr>
                <w:rFonts w:ascii="Times New Roman" w:hAnsi="Times New Roman"/>
                <w:b/>
                <w:color w:val="767171" w:themeColor="background2" w:themeShade="80"/>
                <w:sz w:val="24"/>
                <w:szCs w:val="24"/>
              </w:rPr>
              <w:t>147</w:t>
            </w:r>
          </w:p>
        </w:tc>
        <w:tc>
          <w:tcPr>
            <w:tcW w:w="1628" w:type="dxa"/>
          </w:tcPr>
          <w:p w14:paraId="0A304ADD" w14:textId="77777777" w:rsidR="00766856" w:rsidRPr="00820FFE" w:rsidRDefault="00766856" w:rsidP="003D53FE">
            <w:pPr>
              <w:jc w:val="center"/>
              <w:rPr>
                <w:rFonts w:ascii="Times New Roman" w:hAnsi="Times New Roman"/>
                <w:b/>
                <w:color w:val="767171" w:themeColor="background2" w:themeShade="80"/>
                <w:sz w:val="24"/>
                <w:szCs w:val="24"/>
              </w:rPr>
            </w:pPr>
            <w:r w:rsidRPr="00820FFE">
              <w:rPr>
                <w:rFonts w:ascii="Times New Roman" w:hAnsi="Times New Roman"/>
                <w:b/>
                <w:color w:val="767171" w:themeColor="background2" w:themeShade="80"/>
                <w:sz w:val="24"/>
                <w:szCs w:val="24"/>
              </w:rPr>
              <w:t>221</w:t>
            </w:r>
          </w:p>
        </w:tc>
        <w:tc>
          <w:tcPr>
            <w:tcW w:w="1567" w:type="dxa"/>
          </w:tcPr>
          <w:p w14:paraId="79B4A54C" w14:textId="77777777" w:rsidR="00766856" w:rsidRPr="00820FFE" w:rsidRDefault="00766856" w:rsidP="003D53FE">
            <w:pPr>
              <w:jc w:val="center"/>
              <w:rPr>
                <w:rFonts w:ascii="Times New Roman" w:hAnsi="Times New Roman"/>
                <w:b/>
                <w:color w:val="767171" w:themeColor="background2" w:themeShade="80"/>
                <w:sz w:val="24"/>
                <w:szCs w:val="24"/>
              </w:rPr>
            </w:pPr>
            <w:r w:rsidRPr="00820FFE">
              <w:rPr>
                <w:rFonts w:ascii="Times New Roman" w:hAnsi="Times New Roman"/>
                <w:b/>
                <w:color w:val="767171" w:themeColor="background2" w:themeShade="80"/>
                <w:sz w:val="24"/>
                <w:szCs w:val="24"/>
              </w:rPr>
              <w:t>7</w:t>
            </w:r>
          </w:p>
        </w:tc>
      </w:tr>
    </w:tbl>
    <w:p w14:paraId="17D3D329" w14:textId="77777777" w:rsidR="00766856" w:rsidRPr="00820FFE" w:rsidRDefault="00766856" w:rsidP="00766856">
      <w:pPr>
        <w:rPr>
          <w:rFonts w:ascii="Times New Roman" w:hAnsi="Times New Roman"/>
          <w:color w:val="767171" w:themeColor="background2" w:themeShade="80"/>
        </w:rPr>
      </w:pPr>
    </w:p>
    <w:p w14:paraId="281C1904" w14:textId="77777777" w:rsidR="005C7F97" w:rsidRPr="00820FFE" w:rsidRDefault="005C7F97" w:rsidP="00766856">
      <w:pPr>
        <w:keepNext/>
        <w:keepLines/>
        <w:suppressAutoHyphens/>
        <w:autoSpaceDN w:val="0"/>
        <w:spacing w:before="40" w:after="0" w:line="256" w:lineRule="auto"/>
        <w:jc w:val="left"/>
        <w:textAlignment w:val="baseline"/>
        <w:outlineLvl w:val="2"/>
        <w:rPr>
          <w:rFonts w:ascii="Times New Roman" w:eastAsia="Times New Roman" w:hAnsi="Times New Roman"/>
          <w:b/>
          <w:color w:val="767171" w:themeColor="background2" w:themeShade="80"/>
          <w:sz w:val="28"/>
          <w:szCs w:val="24"/>
          <w:lang w:val="es-DO"/>
        </w:rPr>
      </w:pPr>
    </w:p>
    <w:p w14:paraId="75E86266" w14:textId="40F54D0C" w:rsidR="00766856" w:rsidRPr="00820FFE" w:rsidRDefault="00DF0565" w:rsidP="00766856">
      <w:pPr>
        <w:suppressAutoHyphens/>
        <w:autoSpaceDN w:val="0"/>
        <w:spacing w:line="360" w:lineRule="auto"/>
        <w:textAlignment w:val="baseline"/>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En cuanto al</w:t>
      </w:r>
      <w:r w:rsidR="00766856" w:rsidRPr="00820FFE">
        <w:rPr>
          <w:rFonts w:ascii="Times New Roman" w:hAnsi="Times New Roman"/>
          <w:color w:val="767171" w:themeColor="background2" w:themeShade="80"/>
          <w:sz w:val="24"/>
          <w:szCs w:val="24"/>
          <w:lang w:val="es-DO"/>
        </w:rPr>
        <w:t xml:space="preserve"> </w:t>
      </w:r>
      <w:r w:rsidRPr="00820FFE">
        <w:rPr>
          <w:rFonts w:ascii="Times New Roman" w:hAnsi="Times New Roman"/>
          <w:color w:val="767171" w:themeColor="background2" w:themeShade="80"/>
          <w:sz w:val="24"/>
          <w:szCs w:val="24"/>
          <w:lang w:val="es-DO"/>
        </w:rPr>
        <w:t>S</w:t>
      </w:r>
      <w:r w:rsidR="00766856" w:rsidRPr="00820FFE">
        <w:rPr>
          <w:rFonts w:ascii="Times New Roman" w:hAnsi="Times New Roman"/>
          <w:color w:val="767171" w:themeColor="background2" w:themeShade="80"/>
          <w:sz w:val="24"/>
          <w:szCs w:val="24"/>
          <w:lang w:val="es-DO"/>
        </w:rPr>
        <w:t xml:space="preserve">istema de </w:t>
      </w:r>
      <w:r w:rsidRPr="00820FFE">
        <w:rPr>
          <w:rFonts w:ascii="Times New Roman" w:hAnsi="Times New Roman"/>
          <w:color w:val="767171" w:themeColor="background2" w:themeShade="80"/>
          <w:sz w:val="24"/>
          <w:szCs w:val="24"/>
          <w:lang w:val="es-DO"/>
        </w:rPr>
        <w:t>M</w:t>
      </w:r>
      <w:r w:rsidR="00766856" w:rsidRPr="00820FFE">
        <w:rPr>
          <w:rFonts w:ascii="Times New Roman" w:hAnsi="Times New Roman"/>
          <w:color w:val="767171" w:themeColor="background2" w:themeShade="80"/>
          <w:sz w:val="24"/>
          <w:szCs w:val="24"/>
          <w:lang w:val="es-DO"/>
        </w:rPr>
        <w:t xml:space="preserve">onitoreo de la </w:t>
      </w:r>
      <w:r w:rsidRPr="00820FFE">
        <w:rPr>
          <w:rFonts w:ascii="Times New Roman" w:hAnsi="Times New Roman"/>
          <w:color w:val="767171" w:themeColor="background2" w:themeShade="80"/>
          <w:sz w:val="24"/>
          <w:szCs w:val="24"/>
          <w:lang w:val="es-DO"/>
        </w:rPr>
        <w:t>A</w:t>
      </w:r>
      <w:r w:rsidR="00766856" w:rsidRPr="00820FFE">
        <w:rPr>
          <w:rFonts w:ascii="Times New Roman" w:hAnsi="Times New Roman"/>
          <w:color w:val="767171" w:themeColor="background2" w:themeShade="80"/>
          <w:sz w:val="24"/>
          <w:szCs w:val="24"/>
          <w:lang w:val="es-DO"/>
        </w:rPr>
        <w:t xml:space="preserve">dministración </w:t>
      </w:r>
      <w:r w:rsidRPr="00820FFE">
        <w:rPr>
          <w:rFonts w:ascii="Times New Roman" w:hAnsi="Times New Roman"/>
          <w:color w:val="767171" w:themeColor="background2" w:themeShade="80"/>
          <w:sz w:val="24"/>
          <w:szCs w:val="24"/>
          <w:lang w:val="es-DO"/>
        </w:rPr>
        <w:t>P</w:t>
      </w:r>
      <w:r w:rsidR="00766856" w:rsidRPr="00820FFE">
        <w:rPr>
          <w:rFonts w:ascii="Times New Roman" w:hAnsi="Times New Roman"/>
          <w:color w:val="767171" w:themeColor="background2" w:themeShade="80"/>
          <w:sz w:val="24"/>
          <w:szCs w:val="24"/>
          <w:lang w:val="es-DO"/>
        </w:rPr>
        <w:t xml:space="preserve">ública </w:t>
      </w:r>
      <w:r w:rsidR="005C7F97" w:rsidRPr="00820FFE">
        <w:rPr>
          <w:rFonts w:ascii="Times New Roman" w:hAnsi="Times New Roman"/>
          <w:color w:val="767171" w:themeColor="background2" w:themeShade="80"/>
          <w:sz w:val="24"/>
          <w:szCs w:val="24"/>
          <w:lang w:val="es-DO"/>
        </w:rPr>
        <w:t xml:space="preserve">el cual </w:t>
      </w:r>
      <w:r w:rsidR="00766856" w:rsidRPr="00820FFE">
        <w:rPr>
          <w:rFonts w:ascii="Times New Roman" w:hAnsi="Times New Roman"/>
          <w:color w:val="767171" w:themeColor="background2" w:themeShade="80"/>
          <w:sz w:val="24"/>
          <w:szCs w:val="24"/>
          <w:lang w:val="es-DO"/>
        </w:rPr>
        <w:t xml:space="preserve">que se encarga de medir los niveles de desarrollo en la fusión pública del Estado a través de los indicadores del barómetro, mediante a la retroalimentación oportuna de las informaciones correspondientes. Actualmente el nivel de cumplimiento </w:t>
      </w:r>
      <w:r w:rsidR="00A40318" w:rsidRPr="00820FFE">
        <w:rPr>
          <w:rFonts w:ascii="Times New Roman" w:hAnsi="Times New Roman"/>
          <w:color w:val="767171" w:themeColor="background2" w:themeShade="80"/>
          <w:sz w:val="24"/>
          <w:szCs w:val="24"/>
          <w:lang w:val="es-DO"/>
        </w:rPr>
        <w:t>de este</w:t>
      </w:r>
      <w:r w:rsidR="00766856" w:rsidRPr="00820FFE">
        <w:rPr>
          <w:rFonts w:ascii="Times New Roman" w:hAnsi="Times New Roman"/>
          <w:color w:val="767171" w:themeColor="background2" w:themeShade="80"/>
          <w:sz w:val="24"/>
          <w:szCs w:val="24"/>
          <w:lang w:val="es-DO"/>
        </w:rPr>
        <w:t xml:space="preserve"> en la Dirección General de Bienes Nacionales es de </w:t>
      </w:r>
      <w:r w:rsidR="005C6002" w:rsidRPr="00820FFE">
        <w:rPr>
          <w:rFonts w:ascii="Times New Roman" w:hAnsi="Times New Roman"/>
          <w:color w:val="767171" w:themeColor="background2" w:themeShade="80"/>
          <w:sz w:val="24"/>
          <w:szCs w:val="24"/>
          <w:lang w:val="es-DO"/>
        </w:rPr>
        <w:t>81</w:t>
      </w:r>
      <w:r w:rsidR="00766856" w:rsidRPr="00820FFE">
        <w:rPr>
          <w:rFonts w:ascii="Times New Roman" w:hAnsi="Times New Roman"/>
          <w:color w:val="767171" w:themeColor="background2" w:themeShade="80"/>
          <w:sz w:val="24"/>
          <w:szCs w:val="24"/>
          <w:lang w:val="es-DO"/>
        </w:rPr>
        <w:t>.</w:t>
      </w:r>
      <w:r w:rsidR="005C6002" w:rsidRPr="00820FFE">
        <w:rPr>
          <w:rFonts w:ascii="Times New Roman" w:hAnsi="Times New Roman"/>
          <w:color w:val="767171" w:themeColor="background2" w:themeShade="80"/>
          <w:sz w:val="24"/>
          <w:szCs w:val="24"/>
          <w:lang w:val="es-DO"/>
        </w:rPr>
        <w:t>3</w:t>
      </w:r>
      <w:r w:rsidR="00766856" w:rsidRPr="00820FFE">
        <w:rPr>
          <w:rFonts w:ascii="Times New Roman" w:hAnsi="Times New Roman"/>
          <w:color w:val="767171" w:themeColor="background2" w:themeShade="80"/>
          <w:sz w:val="24"/>
          <w:szCs w:val="24"/>
          <w:lang w:val="es-DO"/>
        </w:rPr>
        <w:t>%.</w:t>
      </w:r>
    </w:p>
    <w:p w14:paraId="7260A68A" w14:textId="4682DE3A" w:rsidR="00705DF3" w:rsidRPr="00820FFE" w:rsidRDefault="00766856" w:rsidP="00766856">
      <w:pPr>
        <w:suppressAutoHyphens/>
        <w:autoSpaceDN w:val="0"/>
        <w:spacing w:line="360" w:lineRule="auto"/>
        <w:textAlignment w:val="baseline"/>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En el transcurso del 2021 la Dirección General de Bienes Nacionales ha realizado una serie de actividades para dar cumplimiento a los requerimientos establecidos por el órgano rector de la Admi</w:t>
      </w:r>
      <w:r w:rsidR="0094319A" w:rsidRPr="00820FFE">
        <w:rPr>
          <w:rFonts w:ascii="Times New Roman" w:hAnsi="Times New Roman"/>
          <w:color w:val="767171" w:themeColor="background2" w:themeShade="80"/>
          <w:sz w:val="24"/>
          <w:szCs w:val="24"/>
          <w:lang w:val="es-DO"/>
        </w:rPr>
        <w:t>nistración Pública, tales como</w:t>
      </w:r>
      <w:r w:rsidR="00705DF3" w:rsidRPr="00820FFE">
        <w:rPr>
          <w:rFonts w:ascii="Times New Roman" w:hAnsi="Times New Roman"/>
          <w:color w:val="767171" w:themeColor="background2" w:themeShade="80"/>
          <w:sz w:val="24"/>
          <w:szCs w:val="24"/>
          <w:lang w:val="es-DO"/>
        </w:rPr>
        <w:t>:</w:t>
      </w:r>
    </w:p>
    <w:tbl>
      <w:tblPr>
        <w:tblStyle w:val="Estilo6"/>
        <w:tblW w:w="9479" w:type="dxa"/>
        <w:tblInd w:w="-299" w:type="dxa"/>
        <w:tblLayout w:type="fixed"/>
        <w:tblLook w:val="0000" w:firstRow="0" w:lastRow="0" w:firstColumn="0" w:lastColumn="0" w:noHBand="0" w:noVBand="0"/>
      </w:tblPr>
      <w:tblGrid>
        <w:gridCol w:w="2411"/>
        <w:gridCol w:w="3950"/>
        <w:gridCol w:w="2003"/>
        <w:gridCol w:w="1115"/>
      </w:tblGrid>
      <w:tr w:rsidR="00820FFE" w:rsidRPr="00820FFE" w14:paraId="5E4F2F0C" w14:textId="77777777" w:rsidTr="00705DF3">
        <w:trPr>
          <w:trHeight w:val="391"/>
        </w:trPr>
        <w:tc>
          <w:tcPr>
            <w:tcW w:w="2411" w:type="dxa"/>
            <w:shd w:val="clear" w:color="auto" w:fill="1F4E79" w:themeFill="accent5" w:themeFillShade="80"/>
          </w:tcPr>
          <w:p w14:paraId="5ECD279C" w14:textId="77777777" w:rsidR="00766856" w:rsidRPr="002A78E8" w:rsidRDefault="00766856" w:rsidP="00F16CB7">
            <w:pPr>
              <w:suppressAutoHyphens/>
              <w:autoSpaceDN w:val="0"/>
              <w:spacing w:after="0" w:line="240" w:lineRule="auto"/>
              <w:jc w:val="center"/>
              <w:textAlignment w:val="baseline"/>
              <w:rPr>
                <w:rFonts w:ascii="Times New Roman" w:eastAsia="Times New Roman" w:hAnsi="Times New Roman"/>
                <w:b/>
                <w:bCs/>
                <w:color w:val="FFFFFF" w:themeColor="background1"/>
                <w:sz w:val="24"/>
                <w:szCs w:val="24"/>
                <w:lang w:val="es-DO" w:eastAsia="es-DO"/>
              </w:rPr>
            </w:pPr>
            <w:r w:rsidRPr="002A78E8">
              <w:rPr>
                <w:rFonts w:ascii="Times New Roman" w:eastAsia="Times New Roman" w:hAnsi="Times New Roman"/>
                <w:b/>
                <w:bCs/>
                <w:color w:val="FFFFFF" w:themeColor="background1"/>
                <w:sz w:val="24"/>
                <w:szCs w:val="24"/>
                <w:lang w:val="es-DO" w:eastAsia="es-DO"/>
              </w:rPr>
              <w:lastRenderedPageBreak/>
              <w:t>Indicador</w:t>
            </w:r>
          </w:p>
        </w:tc>
        <w:tc>
          <w:tcPr>
            <w:tcW w:w="3950" w:type="dxa"/>
            <w:shd w:val="clear" w:color="auto" w:fill="1F4E79" w:themeFill="accent5" w:themeFillShade="80"/>
          </w:tcPr>
          <w:p w14:paraId="7F756B6D" w14:textId="77777777" w:rsidR="00766856" w:rsidRPr="002A78E8" w:rsidRDefault="00766856" w:rsidP="00F16CB7">
            <w:pPr>
              <w:suppressAutoHyphens/>
              <w:autoSpaceDN w:val="0"/>
              <w:spacing w:after="0" w:line="240" w:lineRule="auto"/>
              <w:jc w:val="center"/>
              <w:textAlignment w:val="baseline"/>
              <w:rPr>
                <w:rFonts w:ascii="Times New Roman" w:eastAsia="Times New Roman" w:hAnsi="Times New Roman"/>
                <w:b/>
                <w:bCs/>
                <w:color w:val="FFFFFF" w:themeColor="background1"/>
                <w:sz w:val="24"/>
                <w:szCs w:val="24"/>
                <w:lang w:val="es-DO" w:eastAsia="es-DO"/>
              </w:rPr>
            </w:pPr>
            <w:r w:rsidRPr="002A78E8">
              <w:rPr>
                <w:rFonts w:ascii="Times New Roman" w:eastAsia="Times New Roman" w:hAnsi="Times New Roman"/>
                <w:b/>
                <w:bCs/>
                <w:color w:val="FFFFFF" w:themeColor="background1"/>
                <w:sz w:val="24"/>
                <w:szCs w:val="24"/>
                <w:lang w:val="es-DO" w:eastAsia="es-DO"/>
              </w:rPr>
              <w:t>Sub Indicador</w:t>
            </w:r>
          </w:p>
        </w:tc>
        <w:tc>
          <w:tcPr>
            <w:tcW w:w="2003" w:type="dxa"/>
            <w:shd w:val="clear" w:color="auto" w:fill="1F4E79" w:themeFill="accent5" w:themeFillShade="80"/>
          </w:tcPr>
          <w:p w14:paraId="56A73A0B" w14:textId="77777777" w:rsidR="00766856" w:rsidRPr="002A78E8" w:rsidRDefault="00766856" w:rsidP="00F16CB7">
            <w:pPr>
              <w:suppressAutoHyphens/>
              <w:autoSpaceDN w:val="0"/>
              <w:spacing w:after="0" w:line="240" w:lineRule="auto"/>
              <w:jc w:val="center"/>
              <w:textAlignment w:val="baseline"/>
              <w:rPr>
                <w:rFonts w:ascii="Times New Roman" w:eastAsia="Times New Roman" w:hAnsi="Times New Roman"/>
                <w:b/>
                <w:bCs/>
                <w:color w:val="FFFFFF" w:themeColor="background1"/>
                <w:sz w:val="24"/>
                <w:szCs w:val="24"/>
                <w:lang w:val="es-DO" w:eastAsia="es-DO"/>
              </w:rPr>
            </w:pPr>
            <w:r w:rsidRPr="002A78E8">
              <w:rPr>
                <w:rFonts w:ascii="Times New Roman" w:eastAsia="Times New Roman" w:hAnsi="Times New Roman"/>
                <w:b/>
                <w:bCs/>
                <w:color w:val="FFFFFF" w:themeColor="background1"/>
                <w:sz w:val="24"/>
                <w:szCs w:val="24"/>
                <w:lang w:val="es-DO" w:eastAsia="es-DO"/>
              </w:rPr>
              <w:t>Valoración</w:t>
            </w:r>
          </w:p>
        </w:tc>
        <w:tc>
          <w:tcPr>
            <w:tcW w:w="1115" w:type="dxa"/>
            <w:shd w:val="clear" w:color="auto" w:fill="1F4E79" w:themeFill="accent5" w:themeFillShade="80"/>
          </w:tcPr>
          <w:p w14:paraId="686AA52A" w14:textId="77777777" w:rsidR="00766856" w:rsidRPr="002A78E8" w:rsidRDefault="00766856" w:rsidP="00F16CB7">
            <w:pPr>
              <w:suppressAutoHyphens/>
              <w:autoSpaceDN w:val="0"/>
              <w:spacing w:after="0" w:line="240" w:lineRule="auto"/>
              <w:jc w:val="center"/>
              <w:textAlignment w:val="baseline"/>
              <w:rPr>
                <w:rFonts w:ascii="Times New Roman" w:eastAsia="Times New Roman" w:hAnsi="Times New Roman"/>
                <w:b/>
                <w:bCs/>
                <w:color w:val="FFFFFF" w:themeColor="background1"/>
                <w:sz w:val="24"/>
                <w:szCs w:val="24"/>
                <w:lang w:val="es-DO" w:eastAsia="es-DO"/>
              </w:rPr>
            </w:pPr>
            <w:r w:rsidRPr="002A78E8">
              <w:rPr>
                <w:rFonts w:ascii="Times New Roman" w:eastAsia="Times New Roman" w:hAnsi="Times New Roman"/>
                <w:b/>
                <w:bCs/>
                <w:color w:val="FFFFFF" w:themeColor="background1"/>
                <w:sz w:val="24"/>
                <w:szCs w:val="24"/>
                <w:lang w:val="es-DO" w:eastAsia="es-DO"/>
              </w:rPr>
              <w:t>Valor %  </w:t>
            </w:r>
          </w:p>
        </w:tc>
      </w:tr>
      <w:tr w:rsidR="00820FFE" w:rsidRPr="00820FFE" w14:paraId="4BD0CDFE" w14:textId="77777777" w:rsidTr="00705DF3">
        <w:trPr>
          <w:trHeight w:val="472"/>
        </w:trPr>
        <w:tc>
          <w:tcPr>
            <w:tcW w:w="2411" w:type="dxa"/>
            <w:vMerge w:val="restart"/>
          </w:tcPr>
          <w:p w14:paraId="1ECCC3B1"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Gestión de la Calidad y Servicios</w:t>
            </w:r>
          </w:p>
        </w:tc>
        <w:tc>
          <w:tcPr>
            <w:tcW w:w="3950" w:type="dxa"/>
          </w:tcPr>
          <w:p w14:paraId="307C1918" w14:textId="77777777" w:rsidR="00517BF0" w:rsidRPr="00820FFE" w:rsidRDefault="00517BF0"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Autodiagnóstico CAF</w:t>
            </w:r>
          </w:p>
        </w:tc>
        <w:tc>
          <w:tcPr>
            <w:tcW w:w="2003" w:type="dxa"/>
          </w:tcPr>
          <w:p w14:paraId="23DB859D"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Objetivo Logrado</w:t>
            </w:r>
          </w:p>
        </w:tc>
        <w:tc>
          <w:tcPr>
            <w:tcW w:w="1115" w:type="dxa"/>
          </w:tcPr>
          <w:p w14:paraId="37A18DFC" w14:textId="77777777" w:rsidR="00517BF0" w:rsidRPr="00820FFE" w:rsidRDefault="00517BF0"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100.00%</w:t>
            </w:r>
          </w:p>
        </w:tc>
      </w:tr>
      <w:tr w:rsidR="00820FFE" w:rsidRPr="00820FFE" w14:paraId="18AFDD23" w14:textId="77777777" w:rsidTr="00705DF3">
        <w:trPr>
          <w:trHeight w:val="226"/>
        </w:trPr>
        <w:tc>
          <w:tcPr>
            <w:tcW w:w="2411" w:type="dxa"/>
            <w:vMerge/>
          </w:tcPr>
          <w:p w14:paraId="247B7420"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p>
        </w:tc>
        <w:tc>
          <w:tcPr>
            <w:tcW w:w="3950" w:type="dxa"/>
          </w:tcPr>
          <w:p w14:paraId="2F22A3DA" w14:textId="77777777" w:rsidR="00517BF0" w:rsidRPr="00820FFE" w:rsidRDefault="00517BF0"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Plan de Mejora Modelo CAF</w:t>
            </w:r>
          </w:p>
        </w:tc>
        <w:tc>
          <w:tcPr>
            <w:tcW w:w="2003" w:type="dxa"/>
          </w:tcPr>
          <w:p w14:paraId="5EF4ACD3"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Poco Avance</w:t>
            </w:r>
          </w:p>
        </w:tc>
        <w:tc>
          <w:tcPr>
            <w:tcW w:w="1115" w:type="dxa"/>
          </w:tcPr>
          <w:p w14:paraId="6B96F131" w14:textId="77777777" w:rsidR="00517BF0" w:rsidRPr="00820FFE" w:rsidRDefault="00517BF0"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75.00%</w:t>
            </w:r>
          </w:p>
        </w:tc>
      </w:tr>
      <w:tr w:rsidR="00820FFE" w:rsidRPr="00820FFE" w14:paraId="275DF07E" w14:textId="77777777" w:rsidTr="00705DF3">
        <w:trPr>
          <w:trHeight w:val="226"/>
        </w:trPr>
        <w:tc>
          <w:tcPr>
            <w:tcW w:w="2411" w:type="dxa"/>
            <w:vMerge/>
          </w:tcPr>
          <w:p w14:paraId="2DC356C4"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p>
        </w:tc>
        <w:tc>
          <w:tcPr>
            <w:tcW w:w="3950" w:type="dxa"/>
          </w:tcPr>
          <w:p w14:paraId="39E468E2" w14:textId="77777777" w:rsidR="00517BF0" w:rsidRPr="00820FFE" w:rsidRDefault="00517BF0"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Estandarización de Procesos</w:t>
            </w:r>
          </w:p>
        </w:tc>
        <w:tc>
          <w:tcPr>
            <w:tcW w:w="2003" w:type="dxa"/>
          </w:tcPr>
          <w:p w14:paraId="0A986B1D"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Poco Avance</w:t>
            </w:r>
          </w:p>
        </w:tc>
        <w:tc>
          <w:tcPr>
            <w:tcW w:w="1115" w:type="dxa"/>
          </w:tcPr>
          <w:p w14:paraId="1451F62E" w14:textId="77777777" w:rsidR="00517BF0" w:rsidRPr="00820FFE" w:rsidRDefault="00517BF0"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20.00%</w:t>
            </w:r>
          </w:p>
        </w:tc>
      </w:tr>
      <w:tr w:rsidR="00820FFE" w:rsidRPr="00820FFE" w14:paraId="5668428D" w14:textId="77777777" w:rsidTr="00705DF3">
        <w:trPr>
          <w:trHeight w:val="226"/>
        </w:trPr>
        <w:tc>
          <w:tcPr>
            <w:tcW w:w="2411" w:type="dxa"/>
            <w:vMerge/>
          </w:tcPr>
          <w:p w14:paraId="59DFEAF0"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p>
        </w:tc>
        <w:tc>
          <w:tcPr>
            <w:tcW w:w="3950" w:type="dxa"/>
          </w:tcPr>
          <w:p w14:paraId="7E44D8DE" w14:textId="77777777" w:rsidR="00517BF0" w:rsidRPr="00820FFE" w:rsidRDefault="00517BF0"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Carta Compromiso al Ciudadano</w:t>
            </w:r>
          </w:p>
        </w:tc>
        <w:tc>
          <w:tcPr>
            <w:tcW w:w="2003" w:type="dxa"/>
          </w:tcPr>
          <w:p w14:paraId="3240BB21"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Cierto Avance</w:t>
            </w:r>
          </w:p>
        </w:tc>
        <w:tc>
          <w:tcPr>
            <w:tcW w:w="1115" w:type="dxa"/>
          </w:tcPr>
          <w:p w14:paraId="7857ABD7" w14:textId="77777777" w:rsidR="00517BF0" w:rsidRPr="00820FFE" w:rsidRDefault="00517BF0"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70.00%</w:t>
            </w:r>
          </w:p>
        </w:tc>
      </w:tr>
      <w:tr w:rsidR="00820FFE" w:rsidRPr="00820FFE" w14:paraId="75ECEAB9" w14:textId="77777777" w:rsidTr="00705DF3">
        <w:trPr>
          <w:trHeight w:val="431"/>
        </w:trPr>
        <w:tc>
          <w:tcPr>
            <w:tcW w:w="2411" w:type="dxa"/>
            <w:vMerge/>
          </w:tcPr>
          <w:p w14:paraId="78CE0757"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p>
        </w:tc>
        <w:tc>
          <w:tcPr>
            <w:tcW w:w="3950" w:type="dxa"/>
          </w:tcPr>
          <w:p w14:paraId="12FC98EF" w14:textId="77777777" w:rsidR="00517BF0" w:rsidRPr="00820FFE" w:rsidRDefault="00517BF0"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Transparencia en las informaciones de servicios y funcionarios</w:t>
            </w:r>
          </w:p>
        </w:tc>
        <w:tc>
          <w:tcPr>
            <w:tcW w:w="2003" w:type="dxa"/>
          </w:tcPr>
          <w:p w14:paraId="7F83B3E8"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Objetivo Logrado</w:t>
            </w:r>
          </w:p>
        </w:tc>
        <w:tc>
          <w:tcPr>
            <w:tcW w:w="1115" w:type="dxa"/>
          </w:tcPr>
          <w:p w14:paraId="7A99B620" w14:textId="77777777" w:rsidR="00517BF0" w:rsidRPr="00820FFE" w:rsidRDefault="00517BF0"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100.00%</w:t>
            </w:r>
          </w:p>
        </w:tc>
      </w:tr>
      <w:tr w:rsidR="00820FFE" w:rsidRPr="00820FFE" w14:paraId="363868CC" w14:textId="77777777" w:rsidTr="00705DF3">
        <w:trPr>
          <w:trHeight w:val="431"/>
        </w:trPr>
        <w:tc>
          <w:tcPr>
            <w:tcW w:w="2411" w:type="dxa"/>
            <w:vMerge/>
          </w:tcPr>
          <w:p w14:paraId="1CF5BA37"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p>
        </w:tc>
        <w:tc>
          <w:tcPr>
            <w:tcW w:w="3950" w:type="dxa"/>
          </w:tcPr>
          <w:p w14:paraId="19F57EF7"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Monitoreo sobre la Calidad de los Servicios ofrecidos por la Institución</w:t>
            </w:r>
          </w:p>
        </w:tc>
        <w:tc>
          <w:tcPr>
            <w:tcW w:w="2003" w:type="dxa"/>
          </w:tcPr>
          <w:p w14:paraId="7A1478EF"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Objetivo Logrado</w:t>
            </w:r>
          </w:p>
        </w:tc>
        <w:tc>
          <w:tcPr>
            <w:tcW w:w="1115" w:type="dxa"/>
          </w:tcPr>
          <w:p w14:paraId="7E70534B" w14:textId="77777777" w:rsidR="00517BF0" w:rsidRPr="00820FFE" w:rsidRDefault="00517BF0"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100%</w:t>
            </w:r>
          </w:p>
        </w:tc>
      </w:tr>
      <w:tr w:rsidR="00820FFE" w:rsidRPr="00820FFE" w14:paraId="604B6769" w14:textId="77777777" w:rsidTr="00705DF3">
        <w:trPr>
          <w:trHeight w:val="431"/>
        </w:trPr>
        <w:tc>
          <w:tcPr>
            <w:tcW w:w="2411" w:type="dxa"/>
            <w:vMerge/>
          </w:tcPr>
          <w:p w14:paraId="2D191A06"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p>
        </w:tc>
        <w:tc>
          <w:tcPr>
            <w:tcW w:w="3950" w:type="dxa"/>
          </w:tcPr>
          <w:p w14:paraId="37082FB2"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Índice de Satisfacción Ciudadana</w:t>
            </w:r>
          </w:p>
        </w:tc>
        <w:tc>
          <w:tcPr>
            <w:tcW w:w="2003" w:type="dxa"/>
          </w:tcPr>
          <w:p w14:paraId="501A9F7F" w14:textId="77777777" w:rsidR="00517BF0"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Objetivo Logrado</w:t>
            </w:r>
          </w:p>
        </w:tc>
        <w:tc>
          <w:tcPr>
            <w:tcW w:w="1115" w:type="dxa"/>
          </w:tcPr>
          <w:p w14:paraId="2865B131" w14:textId="77777777" w:rsidR="00517BF0" w:rsidRPr="00820FFE" w:rsidRDefault="00517BF0"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84.00%</w:t>
            </w:r>
          </w:p>
        </w:tc>
      </w:tr>
      <w:tr w:rsidR="00820FFE" w:rsidRPr="00820FFE" w14:paraId="7FE39DD5" w14:textId="77777777" w:rsidTr="00705DF3">
        <w:trPr>
          <w:trHeight w:val="239"/>
        </w:trPr>
        <w:tc>
          <w:tcPr>
            <w:tcW w:w="2411" w:type="dxa"/>
          </w:tcPr>
          <w:p w14:paraId="47CB1357"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Organización de la Función de Recursos Humanos</w:t>
            </w:r>
          </w:p>
        </w:tc>
        <w:tc>
          <w:tcPr>
            <w:tcW w:w="3950" w:type="dxa"/>
          </w:tcPr>
          <w:p w14:paraId="54B1D588"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Nivel de administración del Sistema de Carrera</w:t>
            </w:r>
          </w:p>
        </w:tc>
        <w:tc>
          <w:tcPr>
            <w:tcW w:w="2003" w:type="dxa"/>
          </w:tcPr>
          <w:p w14:paraId="4559B5F2"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Objetivo Logrado</w:t>
            </w:r>
          </w:p>
        </w:tc>
        <w:tc>
          <w:tcPr>
            <w:tcW w:w="1115" w:type="dxa"/>
          </w:tcPr>
          <w:p w14:paraId="1DA5E234"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55.00%</w:t>
            </w:r>
          </w:p>
        </w:tc>
      </w:tr>
      <w:tr w:rsidR="00820FFE" w:rsidRPr="00820FFE" w14:paraId="7D4E7066" w14:textId="77777777" w:rsidTr="00705DF3">
        <w:trPr>
          <w:trHeight w:val="226"/>
        </w:trPr>
        <w:tc>
          <w:tcPr>
            <w:tcW w:w="2411" w:type="dxa"/>
          </w:tcPr>
          <w:p w14:paraId="5A2AF661"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Planificación de Recursos Humanos</w:t>
            </w:r>
          </w:p>
        </w:tc>
        <w:tc>
          <w:tcPr>
            <w:tcW w:w="3950" w:type="dxa"/>
          </w:tcPr>
          <w:p w14:paraId="3D3AC6C6"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Planificación de RR.HH.</w:t>
            </w:r>
            <w:r w:rsidRPr="00820FFE">
              <w:rPr>
                <w:rFonts w:ascii="Times New Roman" w:hAnsi="Times New Roman"/>
                <w:color w:val="767171" w:themeColor="background2" w:themeShade="80"/>
                <w:sz w:val="24"/>
                <w:szCs w:val="24"/>
                <w:lang w:val="es-DO" w:eastAsia="es-DO"/>
              </w:rPr>
              <w:t xml:space="preserve"> </w:t>
            </w:r>
          </w:p>
        </w:tc>
        <w:tc>
          <w:tcPr>
            <w:tcW w:w="2003" w:type="dxa"/>
          </w:tcPr>
          <w:p w14:paraId="12E8641D"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Objetivo Logrado</w:t>
            </w:r>
          </w:p>
        </w:tc>
        <w:tc>
          <w:tcPr>
            <w:tcW w:w="1115" w:type="dxa"/>
          </w:tcPr>
          <w:p w14:paraId="78555944"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85.00%</w:t>
            </w:r>
          </w:p>
        </w:tc>
      </w:tr>
      <w:tr w:rsidR="00820FFE" w:rsidRPr="00820FFE" w14:paraId="4DBBA657" w14:textId="77777777" w:rsidTr="00705DF3">
        <w:trPr>
          <w:trHeight w:val="226"/>
        </w:trPr>
        <w:tc>
          <w:tcPr>
            <w:tcW w:w="2411" w:type="dxa"/>
            <w:vMerge w:val="restart"/>
          </w:tcPr>
          <w:p w14:paraId="453AEC12"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Organización del Trabajo</w:t>
            </w:r>
          </w:p>
        </w:tc>
        <w:tc>
          <w:tcPr>
            <w:tcW w:w="3950" w:type="dxa"/>
          </w:tcPr>
          <w:p w14:paraId="007F417D"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Estructura Organizativa</w:t>
            </w:r>
          </w:p>
        </w:tc>
        <w:tc>
          <w:tcPr>
            <w:tcW w:w="2003" w:type="dxa"/>
          </w:tcPr>
          <w:p w14:paraId="2D000ECF" w14:textId="77777777" w:rsidR="00766856"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N</w:t>
            </w:r>
            <w:r w:rsidR="00766856" w:rsidRPr="00820FFE">
              <w:rPr>
                <w:rFonts w:ascii="Times New Roman" w:eastAsia="Times New Roman" w:hAnsi="Times New Roman"/>
                <w:color w:val="767171" w:themeColor="background2" w:themeShade="80"/>
                <w:sz w:val="24"/>
                <w:szCs w:val="24"/>
                <w:lang w:val="es-DO" w:eastAsia="es-DO"/>
              </w:rPr>
              <w:t>ingún Avance</w:t>
            </w:r>
          </w:p>
        </w:tc>
        <w:tc>
          <w:tcPr>
            <w:tcW w:w="1115" w:type="dxa"/>
          </w:tcPr>
          <w:p w14:paraId="7644F017"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0.00%</w:t>
            </w:r>
          </w:p>
        </w:tc>
      </w:tr>
      <w:tr w:rsidR="00820FFE" w:rsidRPr="00820FFE" w14:paraId="372115DA" w14:textId="77777777" w:rsidTr="00705DF3">
        <w:trPr>
          <w:trHeight w:val="226"/>
        </w:trPr>
        <w:tc>
          <w:tcPr>
            <w:tcW w:w="2411" w:type="dxa"/>
            <w:vMerge/>
          </w:tcPr>
          <w:p w14:paraId="32E94321"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p>
        </w:tc>
        <w:tc>
          <w:tcPr>
            <w:tcW w:w="3950" w:type="dxa"/>
          </w:tcPr>
          <w:p w14:paraId="39C11591"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Manual de Organización y Funciones</w:t>
            </w:r>
          </w:p>
        </w:tc>
        <w:tc>
          <w:tcPr>
            <w:tcW w:w="2003" w:type="dxa"/>
          </w:tcPr>
          <w:p w14:paraId="3F652794" w14:textId="77777777" w:rsidR="00766856" w:rsidRPr="00820FFE" w:rsidRDefault="00517BF0"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N</w:t>
            </w:r>
            <w:r w:rsidR="00766856" w:rsidRPr="00820FFE">
              <w:rPr>
                <w:rFonts w:ascii="Times New Roman" w:eastAsia="Times New Roman" w:hAnsi="Times New Roman"/>
                <w:color w:val="767171" w:themeColor="background2" w:themeShade="80"/>
                <w:sz w:val="24"/>
                <w:szCs w:val="24"/>
                <w:lang w:val="es-DO" w:eastAsia="es-DO"/>
              </w:rPr>
              <w:t>ingún Avance</w:t>
            </w:r>
          </w:p>
        </w:tc>
        <w:tc>
          <w:tcPr>
            <w:tcW w:w="1115" w:type="dxa"/>
          </w:tcPr>
          <w:p w14:paraId="26AC32AE" w14:textId="7A62F9A2" w:rsidR="00766856" w:rsidRPr="00820FFE" w:rsidRDefault="00382263"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75</w:t>
            </w:r>
            <w:r w:rsidR="00766856" w:rsidRPr="00820FFE">
              <w:rPr>
                <w:rFonts w:ascii="Times New Roman" w:eastAsia="Times New Roman" w:hAnsi="Times New Roman"/>
                <w:bCs/>
                <w:color w:val="767171" w:themeColor="background2" w:themeShade="80"/>
                <w:sz w:val="24"/>
                <w:szCs w:val="24"/>
                <w:lang w:val="es-DO" w:eastAsia="es-DO"/>
              </w:rPr>
              <w:t>.00%</w:t>
            </w:r>
          </w:p>
        </w:tc>
      </w:tr>
      <w:tr w:rsidR="00820FFE" w:rsidRPr="00820FFE" w14:paraId="255DA98A" w14:textId="77777777" w:rsidTr="00705DF3">
        <w:trPr>
          <w:trHeight w:val="226"/>
        </w:trPr>
        <w:tc>
          <w:tcPr>
            <w:tcW w:w="2411" w:type="dxa"/>
            <w:vMerge/>
          </w:tcPr>
          <w:p w14:paraId="0B502178"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p>
        </w:tc>
        <w:tc>
          <w:tcPr>
            <w:tcW w:w="3950" w:type="dxa"/>
          </w:tcPr>
          <w:p w14:paraId="1C20A0D5"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Manual de Cargos Elaborado</w:t>
            </w:r>
          </w:p>
        </w:tc>
        <w:tc>
          <w:tcPr>
            <w:tcW w:w="2003" w:type="dxa"/>
          </w:tcPr>
          <w:p w14:paraId="2AC6D39D"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Cierto Avance</w:t>
            </w:r>
          </w:p>
        </w:tc>
        <w:tc>
          <w:tcPr>
            <w:tcW w:w="1115" w:type="dxa"/>
          </w:tcPr>
          <w:p w14:paraId="28B0E569"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70.00%</w:t>
            </w:r>
          </w:p>
        </w:tc>
      </w:tr>
      <w:tr w:rsidR="00820FFE" w:rsidRPr="00820FFE" w14:paraId="69999470" w14:textId="77777777" w:rsidTr="00705DF3">
        <w:trPr>
          <w:trHeight w:val="226"/>
        </w:trPr>
        <w:tc>
          <w:tcPr>
            <w:tcW w:w="2411" w:type="dxa"/>
            <w:vMerge w:val="restart"/>
          </w:tcPr>
          <w:p w14:paraId="153DD60C"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Gestión del Empleo</w:t>
            </w:r>
          </w:p>
        </w:tc>
        <w:tc>
          <w:tcPr>
            <w:tcW w:w="3950" w:type="dxa"/>
          </w:tcPr>
          <w:p w14:paraId="004945B5"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Concursos Públicos</w:t>
            </w:r>
          </w:p>
        </w:tc>
        <w:tc>
          <w:tcPr>
            <w:tcW w:w="2003" w:type="dxa"/>
          </w:tcPr>
          <w:p w14:paraId="1603DED6" w14:textId="77777777" w:rsidR="00766856" w:rsidRPr="00820FFE" w:rsidRDefault="00D25C4B"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N</w:t>
            </w:r>
            <w:r w:rsidR="00766856" w:rsidRPr="00820FFE">
              <w:rPr>
                <w:rFonts w:ascii="Times New Roman" w:eastAsia="Times New Roman" w:hAnsi="Times New Roman"/>
                <w:color w:val="767171" w:themeColor="background2" w:themeShade="80"/>
                <w:sz w:val="24"/>
                <w:szCs w:val="24"/>
                <w:lang w:val="es-DO" w:eastAsia="es-DO"/>
              </w:rPr>
              <w:t xml:space="preserve">ingún </w:t>
            </w:r>
            <w:r w:rsidRPr="00820FFE">
              <w:rPr>
                <w:rFonts w:ascii="Times New Roman" w:eastAsia="Times New Roman" w:hAnsi="Times New Roman"/>
                <w:color w:val="767171" w:themeColor="background2" w:themeShade="80"/>
                <w:sz w:val="24"/>
                <w:szCs w:val="24"/>
                <w:lang w:val="es-DO" w:eastAsia="es-DO"/>
              </w:rPr>
              <w:t>A</w:t>
            </w:r>
            <w:r w:rsidR="00766856" w:rsidRPr="00820FFE">
              <w:rPr>
                <w:rFonts w:ascii="Times New Roman" w:eastAsia="Times New Roman" w:hAnsi="Times New Roman"/>
                <w:color w:val="767171" w:themeColor="background2" w:themeShade="80"/>
                <w:sz w:val="24"/>
                <w:szCs w:val="24"/>
                <w:lang w:val="es-DO" w:eastAsia="es-DO"/>
              </w:rPr>
              <w:t>vance</w:t>
            </w:r>
          </w:p>
        </w:tc>
        <w:tc>
          <w:tcPr>
            <w:tcW w:w="1115" w:type="dxa"/>
          </w:tcPr>
          <w:p w14:paraId="2D88866B"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0.00%</w:t>
            </w:r>
          </w:p>
        </w:tc>
      </w:tr>
      <w:tr w:rsidR="00820FFE" w:rsidRPr="00820FFE" w14:paraId="0C084BF0" w14:textId="77777777" w:rsidTr="00705DF3">
        <w:trPr>
          <w:trHeight w:val="374"/>
        </w:trPr>
        <w:tc>
          <w:tcPr>
            <w:tcW w:w="2411" w:type="dxa"/>
            <w:vMerge/>
          </w:tcPr>
          <w:p w14:paraId="43E06960"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p>
        </w:tc>
        <w:tc>
          <w:tcPr>
            <w:tcW w:w="3950" w:type="dxa"/>
          </w:tcPr>
          <w:p w14:paraId="133755CE"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Sistema de Administración de Servidores Públicos (SASP)</w:t>
            </w:r>
          </w:p>
        </w:tc>
        <w:tc>
          <w:tcPr>
            <w:tcW w:w="2003" w:type="dxa"/>
          </w:tcPr>
          <w:p w14:paraId="4CE36FB7"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Objetivo Logrado</w:t>
            </w:r>
          </w:p>
        </w:tc>
        <w:tc>
          <w:tcPr>
            <w:tcW w:w="1115" w:type="dxa"/>
          </w:tcPr>
          <w:p w14:paraId="4C419BF1"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100.00%</w:t>
            </w:r>
          </w:p>
        </w:tc>
      </w:tr>
      <w:tr w:rsidR="00820FFE" w:rsidRPr="00820FFE" w14:paraId="3E3DE6A9" w14:textId="77777777" w:rsidTr="00705DF3">
        <w:trPr>
          <w:trHeight w:val="226"/>
        </w:trPr>
        <w:tc>
          <w:tcPr>
            <w:tcW w:w="2411" w:type="dxa"/>
          </w:tcPr>
          <w:p w14:paraId="3555F26E"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Gestión de las Compensaciones y Beneficios</w:t>
            </w:r>
          </w:p>
        </w:tc>
        <w:tc>
          <w:tcPr>
            <w:tcW w:w="3950" w:type="dxa"/>
          </w:tcPr>
          <w:p w14:paraId="3D42414D"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Escala Salarial Aprobada</w:t>
            </w:r>
          </w:p>
        </w:tc>
        <w:tc>
          <w:tcPr>
            <w:tcW w:w="2003" w:type="dxa"/>
          </w:tcPr>
          <w:p w14:paraId="31CFEA8F"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Poco Avance</w:t>
            </w:r>
          </w:p>
        </w:tc>
        <w:tc>
          <w:tcPr>
            <w:tcW w:w="1115" w:type="dxa"/>
          </w:tcPr>
          <w:p w14:paraId="106643A6"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50.00%</w:t>
            </w:r>
          </w:p>
        </w:tc>
      </w:tr>
      <w:tr w:rsidR="00820FFE" w:rsidRPr="00820FFE" w14:paraId="4310D04F" w14:textId="77777777" w:rsidTr="00705DF3">
        <w:trPr>
          <w:trHeight w:val="226"/>
        </w:trPr>
        <w:tc>
          <w:tcPr>
            <w:tcW w:w="2411" w:type="dxa"/>
            <w:vMerge w:val="restart"/>
          </w:tcPr>
          <w:p w14:paraId="67C6B370"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Gestión del Rendimiento</w:t>
            </w:r>
          </w:p>
        </w:tc>
        <w:tc>
          <w:tcPr>
            <w:tcW w:w="3950" w:type="dxa"/>
          </w:tcPr>
          <w:p w14:paraId="4CDECBEB"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Gestión de Acuerdos de Desempeño</w:t>
            </w:r>
          </w:p>
        </w:tc>
        <w:tc>
          <w:tcPr>
            <w:tcW w:w="2003" w:type="dxa"/>
          </w:tcPr>
          <w:p w14:paraId="1A41D65B"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Objetivo Logrado</w:t>
            </w:r>
          </w:p>
        </w:tc>
        <w:tc>
          <w:tcPr>
            <w:tcW w:w="1115" w:type="dxa"/>
          </w:tcPr>
          <w:p w14:paraId="6AC92EAF"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100.00%</w:t>
            </w:r>
          </w:p>
        </w:tc>
      </w:tr>
      <w:tr w:rsidR="00820FFE" w:rsidRPr="00820FFE" w14:paraId="7FC9FAAD" w14:textId="77777777" w:rsidTr="00705DF3">
        <w:trPr>
          <w:trHeight w:val="385"/>
        </w:trPr>
        <w:tc>
          <w:tcPr>
            <w:tcW w:w="2411" w:type="dxa"/>
            <w:vMerge/>
          </w:tcPr>
          <w:p w14:paraId="77142D5B"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p>
        </w:tc>
        <w:tc>
          <w:tcPr>
            <w:tcW w:w="3950" w:type="dxa"/>
          </w:tcPr>
          <w:p w14:paraId="5C1CE0E9"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Evaluación del Desempeño por Resultados y Competencias</w:t>
            </w:r>
          </w:p>
        </w:tc>
        <w:tc>
          <w:tcPr>
            <w:tcW w:w="2003" w:type="dxa"/>
          </w:tcPr>
          <w:p w14:paraId="5AED375D"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Objetivo Logrado</w:t>
            </w:r>
          </w:p>
        </w:tc>
        <w:tc>
          <w:tcPr>
            <w:tcW w:w="1115" w:type="dxa"/>
          </w:tcPr>
          <w:p w14:paraId="5971DA21"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85.00%</w:t>
            </w:r>
          </w:p>
        </w:tc>
      </w:tr>
      <w:tr w:rsidR="00820FFE" w:rsidRPr="00820FFE" w14:paraId="7E87207E" w14:textId="77777777" w:rsidTr="00705DF3">
        <w:trPr>
          <w:trHeight w:val="226"/>
        </w:trPr>
        <w:tc>
          <w:tcPr>
            <w:tcW w:w="2411" w:type="dxa"/>
          </w:tcPr>
          <w:p w14:paraId="02A2C520"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Gestión del Desarrollo</w:t>
            </w:r>
          </w:p>
        </w:tc>
        <w:tc>
          <w:tcPr>
            <w:tcW w:w="3950" w:type="dxa"/>
          </w:tcPr>
          <w:p w14:paraId="3970FCEB"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 xml:space="preserve"> Plan de Capacitación</w:t>
            </w:r>
          </w:p>
        </w:tc>
        <w:tc>
          <w:tcPr>
            <w:tcW w:w="2003" w:type="dxa"/>
          </w:tcPr>
          <w:p w14:paraId="3EA3A83A"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Objetivo Logrado</w:t>
            </w:r>
          </w:p>
        </w:tc>
        <w:tc>
          <w:tcPr>
            <w:tcW w:w="1115" w:type="dxa"/>
          </w:tcPr>
          <w:p w14:paraId="27799648"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92.00%</w:t>
            </w:r>
          </w:p>
        </w:tc>
      </w:tr>
      <w:tr w:rsidR="00820FFE" w:rsidRPr="00820FFE" w14:paraId="765B185A" w14:textId="77777777" w:rsidTr="00705DF3">
        <w:trPr>
          <w:trHeight w:val="226"/>
        </w:trPr>
        <w:tc>
          <w:tcPr>
            <w:tcW w:w="2411" w:type="dxa"/>
            <w:vMerge w:val="restart"/>
          </w:tcPr>
          <w:p w14:paraId="20F687E6"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Gestión de las Relaciones Laborales y Sociales</w:t>
            </w:r>
          </w:p>
        </w:tc>
        <w:tc>
          <w:tcPr>
            <w:tcW w:w="3950" w:type="dxa"/>
          </w:tcPr>
          <w:p w14:paraId="2CC83B6D"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Asociación de Servidores Públicos</w:t>
            </w:r>
          </w:p>
        </w:tc>
        <w:tc>
          <w:tcPr>
            <w:tcW w:w="2003" w:type="dxa"/>
          </w:tcPr>
          <w:p w14:paraId="189C9945"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Avance Medio</w:t>
            </w:r>
          </w:p>
        </w:tc>
        <w:tc>
          <w:tcPr>
            <w:tcW w:w="1115" w:type="dxa"/>
          </w:tcPr>
          <w:p w14:paraId="4AB0A948"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80.00%</w:t>
            </w:r>
          </w:p>
        </w:tc>
      </w:tr>
      <w:tr w:rsidR="00820FFE" w:rsidRPr="00820FFE" w14:paraId="23C630D8" w14:textId="77777777" w:rsidTr="00705DF3">
        <w:trPr>
          <w:trHeight w:val="311"/>
        </w:trPr>
        <w:tc>
          <w:tcPr>
            <w:tcW w:w="2411" w:type="dxa"/>
            <w:vMerge/>
          </w:tcPr>
          <w:p w14:paraId="1FC235CD"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p>
        </w:tc>
        <w:tc>
          <w:tcPr>
            <w:tcW w:w="3950" w:type="dxa"/>
          </w:tcPr>
          <w:p w14:paraId="7896ABBF"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Subsistema de Relaciones Laborales</w:t>
            </w:r>
          </w:p>
        </w:tc>
        <w:tc>
          <w:tcPr>
            <w:tcW w:w="2003" w:type="dxa"/>
          </w:tcPr>
          <w:p w14:paraId="4747BA05"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Avance Medio</w:t>
            </w:r>
          </w:p>
        </w:tc>
        <w:tc>
          <w:tcPr>
            <w:tcW w:w="1115" w:type="dxa"/>
          </w:tcPr>
          <w:p w14:paraId="25B82091"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60.00%</w:t>
            </w:r>
          </w:p>
        </w:tc>
      </w:tr>
      <w:tr w:rsidR="00820FFE" w:rsidRPr="00820FFE" w14:paraId="6490B4CA" w14:textId="77777777" w:rsidTr="00705DF3">
        <w:trPr>
          <w:trHeight w:val="464"/>
        </w:trPr>
        <w:tc>
          <w:tcPr>
            <w:tcW w:w="2411" w:type="dxa"/>
            <w:vMerge/>
          </w:tcPr>
          <w:p w14:paraId="054CA3F7"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p>
        </w:tc>
        <w:tc>
          <w:tcPr>
            <w:tcW w:w="3950" w:type="dxa"/>
          </w:tcPr>
          <w:p w14:paraId="683AF7DF"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Implementación del Sistema de Seguridad y Salud en el Trabajo</w:t>
            </w:r>
          </w:p>
        </w:tc>
        <w:tc>
          <w:tcPr>
            <w:tcW w:w="2003" w:type="dxa"/>
          </w:tcPr>
          <w:p w14:paraId="3944083E"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Avance Medio</w:t>
            </w:r>
          </w:p>
        </w:tc>
        <w:tc>
          <w:tcPr>
            <w:tcW w:w="1115" w:type="dxa"/>
          </w:tcPr>
          <w:p w14:paraId="01FD1163"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60.00%</w:t>
            </w:r>
          </w:p>
        </w:tc>
      </w:tr>
      <w:tr w:rsidR="00820FFE" w:rsidRPr="00820FFE" w14:paraId="2ADB25CC" w14:textId="77777777" w:rsidTr="00705DF3">
        <w:trPr>
          <w:trHeight w:val="226"/>
        </w:trPr>
        <w:tc>
          <w:tcPr>
            <w:tcW w:w="2411" w:type="dxa"/>
            <w:vMerge/>
          </w:tcPr>
          <w:p w14:paraId="1E74A193"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p>
        </w:tc>
        <w:tc>
          <w:tcPr>
            <w:tcW w:w="3950" w:type="dxa"/>
          </w:tcPr>
          <w:p w14:paraId="7B673600" w14:textId="77777777" w:rsidR="00766856" w:rsidRPr="00820FFE" w:rsidRDefault="00766856" w:rsidP="00F16CB7">
            <w:pPr>
              <w:suppressAutoHyphens/>
              <w:autoSpaceDN w:val="0"/>
              <w:spacing w:after="0" w:line="240" w:lineRule="auto"/>
              <w:jc w:val="left"/>
              <w:textAlignment w:val="baseline"/>
              <w:rPr>
                <w:rFonts w:ascii="Times New Roman" w:hAnsi="Times New Roman"/>
                <w:color w:val="767171" w:themeColor="background2" w:themeShade="80"/>
                <w:sz w:val="24"/>
                <w:szCs w:val="24"/>
                <w:lang w:val="es-DO"/>
              </w:rPr>
            </w:pPr>
            <w:r w:rsidRPr="00820FFE">
              <w:rPr>
                <w:rFonts w:ascii="Times New Roman" w:eastAsia="Times New Roman" w:hAnsi="Times New Roman"/>
                <w:color w:val="767171" w:themeColor="background2" w:themeShade="80"/>
                <w:sz w:val="24"/>
                <w:szCs w:val="24"/>
                <w:lang w:val="es-DO" w:eastAsia="es-DO"/>
              </w:rPr>
              <w:t>Encuesta de Clima</w:t>
            </w:r>
          </w:p>
        </w:tc>
        <w:tc>
          <w:tcPr>
            <w:tcW w:w="2003" w:type="dxa"/>
          </w:tcPr>
          <w:p w14:paraId="418FA7A5" w14:textId="77777777" w:rsidR="00766856" w:rsidRPr="00820FFE" w:rsidRDefault="00766856" w:rsidP="00F16CB7">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Objetivo Logrado</w:t>
            </w:r>
          </w:p>
        </w:tc>
        <w:tc>
          <w:tcPr>
            <w:tcW w:w="1115" w:type="dxa"/>
            <w:noWrap/>
          </w:tcPr>
          <w:p w14:paraId="3F1F3258"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Cs/>
                <w:color w:val="767171" w:themeColor="background2" w:themeShade="80"/>
                <w:sz w:val="24"/>
                <w:szCs w:val="24"/>
                <w:lang w:val="es-DO" w:eastAsia="es-DO"/>
              </w:rPr>
            </w:pPr>
            <w:r w:rsidRPr="00820FFE">
              <w:rPr>
                <w:rFonts w:ascii="Times New Roman" w:eastAsia="Times New Roman" w:hAnsi="Times New Roman"/>
                <w:bCs/>
                <w:color w:val="767171" w:themeColor="background2" w:themeShade="80"/>
                <w:sz w:val="24"/>
                <w:szCs w:val="24"/>
                <w:lang w:val="es-DO" w:eastAsia="es-DO"/>
              </w:rPr>
              <w:t>60.00%</w:t>
            </w:r>
          </w:p>
        </w:tc>
      </w:tr>
      <w:tr w:rsidR="00820FFE" w:rsidRPr="00820FFE" w14:paraId="410491C4" w14:textId="77777777" w:rsidTr="00705DF3">
        <w:trPr>
          <w:trHeight w:val="279"/>
        </w:trPr>
        <w:tc>
          <w:tcPr>
            <w:tcW w:w="2411" w:type="dxa"/>
          </w:tcPr>
          <w:p w14:paraId="3445D60E" w14:textId="77777777" w:rsidR="00766856" w:rsidRPr="00820FFE" w:rsidRDefault="00766856" w:rsidP="00F16CB7">
            <w:pPr>
              <w:suppressAutoHyphens/>
              <w:autoSpaceDN w:val="0"/>
              <w:spacing w:after="0" w:line="240" w:lineRule="auto"/>
              <w:jc w:val="center"/>
              <w:textAlignment w:val="baseline"/>
              <w:rPr>
                <w:rFonts w:ascii="Times New Roman" w:eastAsia="Times New Roman" w:hAnsi="Times New Roman"/>
                <w:color w:val="767171" w:themeColor="background2" w:themeShade="80"/>
                <w:sz w:val="24"/>
                <w:szCs w:val="24"/>
                <w:lang w:val="es-DO" w:eastAsia="es-DO"/>
              </w:rPr>
            </w:pPr>
          </w:p>
        </w:tc>
        <w:tc>
          <w:tcPr>
            <w:tcW w:w="5953" w:type="dxa"/>
            <w:gridSpan w:val="2"/>
          </w:tcPr>
          <w:p w14:paraId="7631B3D8"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
                <w:color w:val="767171" w:themeColor="background2" w:themeShade="80"/>
                <w:sz w:val="24"/>
                <w:szCs w:val="24"/>
                <w:lang w:val="es-DO" w:eastAsia="es-DO"/>
              </w:rPr>
            </w:pPr>
            <w:r w:rsidRPr="00820FFE">
              <w:rPr>
                <w:rFonts w:ascii="Times New Roman" w:eastAsia="Times New Roman" w:hAnsi="Times New Roman"/>
                <w:b/>
                <w:color w:val="767171" w:themeColor="background2" w:themeShade="80"/>
                <w:sz w:val="24"/>
                <w:szCs w:val="24"/>
                <w:lang w:val="es-DO" w:eastAsia="es-DO"/>
              </w:rPr>
              <w:t>Promedio General</w:t>
            </w:r>
          </w:p>
        </w:tc>
        <w:tc>
          <w:tcPr>
            <w:tcW w:w="1115" w:type="dxa"/>
            <w:noWrap/>
          </w:tcPr>
          <w:p w14:paraId="6BCD60B9" w14:textId="7D757959" w:rsidR="00766856" w:rsidRPr="00820FFE" w:rsidRDefault="00382263" w:rsidP="00F16CB7">
            <w:pPr>
              <w:suppressAutoHyphens/>
              <w:autoSpaceDN w:val="0"/>
              <w:spacing w:after="0" w:line="240" w:lineRule="auto"/>
              <w:jc w:val="righ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80</w:t>
            </w:r>
            <w:r w:rsidR="00766856" w:rsidRPr="00820FFE">
              <w:rPr>
                <w:rFonts w:ascii="Times New Roman" w:eastAsia="Times New Roman" w:hAnsi="Times New Roman"/>
                <w:b/>
                <w:bCs/>
                <w:color w:val="767171" w:themeColor="background2" w:themeShade="80"/>
                <w:sz w:val="24"/>
                <w:szCs w:val="24"/>
                <w:lang w:val="es-DO" w:eastAsia="es-DO"/>
              </w:rPr>
              <w:t>.</w:t>
            </w:r>
            <w:r w:rsidRPr="00820FFE">
              <w:rPr>
                <w:rFonts w:ascii="Times New Roman" w:eastAsia="Times New Roman" w:hAnsi="Times New Roman"/>
                <w:b/>
                <w:bCs/>
                <w:color w:val="767171" w:themeColor="background2" w:themeShade="80"/>
                <w:sz w:val="24"/>
                <w:szCs w:val="24"/>
                <w:lang w:val="es-DO" w:eastAsia="es-DO"/>
              </w:rPr>
              <w:t>3</w:t>
            </w:r>
            <w:r w:rsidR="00766856" w:rsidRPr="00820FFE">
              <w:rPr>
                <w:rFonts w:ascii="Times New Roman" w:eastAsia="Times New Roman" w:hAnsi="Times New Roman"/>
                <w:b/>
                <w:bCs/>
                <w:color w:val="767171" w:themeColor="background2" w:themeShade="80"/>
                <w:sz w:val="24"/>
                <w:szCs w:val="24"/>
                <w:lang w:val="es-DO" w:eastAsia="es-DO"/>
              </w:rPr>
              <w:t>%</w:t>
            </w:r>
          </w:p>
        </w:tc>
      </w:tr>
      <w:tr w:rsidR="00820FFE" w:rsidRPr="00820FFE" w14:paraId="2E87B7DC" w14:textId="77777777" w:rsidTr="00705DF3">
        <w:trPr>
          <w:trHeight w:val="279"/>
        </w:trPr>
        <w:tc>
          <w:tcPr>
            <w:tcW w:w="8364" w:type="dxa"/>
            <w:gridSpan w:val="3"/>
          </w:tcPr>
          <w:p w14:paraId="6758F015" w14:textId="77777777" w:rsidR="00766856" w:rsidRPr="00820FFE" w:rsidRDefault="00766856" w:rsidP="00F16CB7">
            <w:pPr>
              <w:suppressAutoHyphens/>
              <w:autoSpaceDN w:val="0"/>
              <w:spacing w:after="0" w:line="240" w:lineRule="auto"/>
              <w:jc w:val="righ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Semaforización</w:t>
            </w:r>
          </w:p>
        </w:tc>
        <w:tc>
          <w:tcPr>
            <w:tcW w:w="1115" w:type="dxa"/>
            <w:shd w:val="clear" w:color="auto" w:fill="70AD47" w:themeFill="accent6"/>
            <w:noWrap/>
          </w:tcPr>
          <w:p w14:paraId="59FF3456" w14:textId="5EF98604" w:rsidR="00766856" w:rsidRPr="00820FFE" w:rsidRDefault="00536BAA" w:rsidP="00536BAA">
            <w:pPr>
              <w:suppressAutoHyphens/>
              <w:autoSpaceDN w:val="0"/>
              <w:spacing w:after="0" w:line="240" w:lineRule="auto"/>
              <w:jc w:val="center"/>
              <w:textAlignment w:val="baseline"/>
              <w:rPr>
                <w:rFonts w:ascii="Times New Roman" w:hAnsi="Times New Roman"/>
                <w:color w:val="767171" w:themeColor="background2" w:themeShade="80"/>
                <w:sz w:val="24"/>
                <w:szCs w:val="24"/>
                <w:lang w:val="es-DO"/>
              </w:rPr>
            </w:pPr>
            <w:r w:rsidRPr="00615197">
              <w:rPr>
                <w:rFonts w:ascii="Times New Roman" w:eastAsia="Times New Roman" w:hAnsi="Times New Roman"/>
                <w:b/>
                <w:bCs/>
                <w:color w:val="FFFFFF" w:themeColor="background1"/>
                <w:sz w:val="24"/>
                <w:szCs w:val="24"/>
                <w:shd w:val="clear" w:color="auto" w:fill="70AD47" w:themeFill="accent6"/>
                <w:lang w:val="es-DO" w:eastAsia="es-DO"/>
              </w:rPr>
              <w:t>Verde</w:t>
            </w:r>
          </w:p>
        </w:tc>
      </w:tr>
    </w:tbl>
    <w:p w14:paraId="5542C0E4" w14:textId="676F6107" w:rsidR="00F07096" w:rsidRDefault="00F07096" w:rsidP="00057F5C">
      <w:pPr>
        <w:spacing w:line="360" w:lineRule="auto"/>
        <w:rPr>
          <w:rFonts w:ascii="Times New Roman" w:hAnsi="Times New Roman"/>
          <w:color w:val="767171" w:themeColor="background2" w:themeShade="80"/>
          <w:spacing w:val="20"/>
          <w:sz w:val="24"/>
          <w:szCs w:val="24"/>
        </w:rPr>
      </w:pPr>
    </w:p>
    <w:p w14:paraId="36EA33A4" w14:textId="51CBFC35" w:rsidR="00615197" w:rsidRDefault="00615197" w:rsidP="00057F5C">
      <w:pPr>
        <w:spacing w:line="360" w:lineRule="auto"/>
        <w:rPr>
          <w:rFonts w:ascii="Times New Roman" w:hAnsi="Times New Roman"/>
          <w:color w:val="767171" w:themeColor="background2" w:themeShade="80"/>
          <w:spacing w:val="20"/>
          <w:sz w:val="24"/>
          <w:szCs w:val="24"/>
        </w:rPr>
      </w:pPr>
    </w:p>
    <w:p w14:paraId="19977119" w14:textId="77777777" w:rsidR="00615197" w:rsidRPr="00820FFE" w:rsidRDefault="00615197" w:rsidP="00057F5C">
      <w:pPr>
        <w:spacing w:line="360" w:lineRule="auto"/>
        <w:rPr>
          <w:rFonts w:ascii="Times New Roman" w:hAnsi="Times New Roman"/>
          <w:color w:val="767171" w:themeColor="background2" w:themeShade="80"/>
          <w:spacing w:val="20"/>
          <w:sz w:val="24"/>
          <w:szCs w:val="24"/>
        </w:rPr>
      </w:pPr>
    </w:p>
    <w:p w14:paraId="32FE0405" w14:textId="4859AFBF" w:rsidR="00057F5C" w:rsidRPr="00820FFE" w:rsidRDefault="00E06696" w:rsidP="00FF58BF">
      <w:pPr>
        <w:pStyle w:val="Ttulo2"/>
        <w:rPr>
          <w:rFonts w:cs="Times New Roman"/>
        </w:rPr>
      </w:pPr>
      <w:bookmarkStart w:id="55" w:name="_Toc91584714"/>
      <w:r w:rsidRPr="00820FFE">
        <w:rPr>
          <w:rFonts w:cs="Times New Roman"/>
        </w:rPr>
        <w:t>4</w:t>
      </w:r>
      <w:r w:rsidR="00057F5C" w:rsidRPr="00820FFE">
        <w:rPr>
          <w:rFonts w:cs="Times New Roman"/>
        </w:rPr>
        <w:t>.</w:t>
      </w:r>
      <w:r w:rsidR="00297062" w:rsidRPr="00820FFE">
        <w:rPr>
          <w:rFonts w:cs="Times New Roman"/>
        </w:rPr>
        <w:t xml:space="preserve">3 </w:t>
      </w:r>
      <w:r w:rsidR="00057F5C" w:rsidRPr="00820FFE">
        <w:rPr>
          <w:rFonts w:cs="Times New Roman"/>
        </w:rPr>
        <w:t>Desempeño de la Tecnología</w:t>
      </w:r>
      <w:bookmarkEnd w:id="55"/>
    </w:p>
    <w:p w14:paraId="5448A84A" w14:textId="77777777" w:rsidR="00FF58BF" w:rsidRPr="00820FFE" w:rsidRDefault="00FF58BF" w:rsidP="00FF58BF">
      <w:pPr>
        <w:rPr>
          <w:rFonts w:ascii="Times New Roman" w:hAnsi="Times New Roman"/>
          <w:color w:val="767171" w:themeColor="background2" w:themeShade="80"/>
        </w:rPr>
      </w:pPr>
    </w:p>
    <w:p w14:paraId="55ECF501" w14:textId="32D88C0E" w:rsidR="00061E6F" w:rsidRPr="00820FFE" w:rsidRDefault="00061E6F" w:rsidP="0004789C">
      <w:pPr>
        <w:pStyle w:val="Piedepgina"/>
        <w:spacing w:line="360" w:lineRule="auto"/>
        <w:rPr>
          <w:rFonts w:ascii="Times New Roman" w:hAnsi="Times New Roman"/>
          <w:color w:val="767171" w:themeColor="background2" w:themeShade="80"/>
          <w:sz w:val="24"/>
          <w:szCs w:val="24"/>
        </w:rPr>
      </w:pPr>
      <w:bookmarkStart w:id="56" w:name="_Hlk60126648"/>
      <w:r w:rsidRPr="00820FFE">
        <w:rPr>
          <w:rFonts w:ascii="Times New Roman" w:hAnsi="Times New Roman"/>
          <w:color w:val="767171" w:themeColor="background2" w:themeShade="80"/>
          <w:sz w:val="24"/>
          <w:szCs w:val="24"/>
        </w:rPr>
        <w:t xml:space="preserve">En cumplimiento con los lineamientos de la Oficina </w:t>
      </w:r>
      <w:r w:rsidR="00F07096" w:rsidRPr="00820FFE">
        <w:rPr>
          <w:rFonts w:ascii="Times New Roman" w:hAnsi="Times New Roman"/>
          <w:color w:val="767171" w:themeColor="background2" w:themeShade="80"/>
          <w:sz w:val="24"/>
          <w:szCs w:val="24"/>
        </w:rPr>
        <w:t>Gubernamental</w:t>
      </w:r>
      <w:r w:rsidRPr="00820FFE">
        <w:rPr>
          <w:rFonts w:ascii="Times New Roman" w:hAnsi="Times New Roman"/>
          <w:color w:val="767171" w:themeColor="background2" w:themeShade="80"/>
          <w:sz w:val="24"/>
          <w:szCs w:val="24"/>
        </w:rPr>
        <w:t xml:space="preserve"> de Tecnologías de la Información y Comunicación (O</w:t>
      </w:r>
      <w:r w:rsidR="00F07096" w:rsidRPr="00820FFE">
        <w:rPr>
          <w:rFonts w:ascii="Times New Roman" w:hAnsi="Times New Roman"/>
          <w:color w:val="767171" w:themeColor="background2" w:themeShade="80"/>
          <w:sz w:val="24"/>
          <w:szCs w:val="24"/>
        </w:rPr>
        <w:t>G</w:t>
      </w:r>
      <w:r w:rsidRPr="00820FFE">
        <w:rPr>
          <w:rFonts w:ascii="Times New Roman" w:hAnsi="Times New Roman"/>
          <w:color w:val="767171" w:themeColor="background2" w:themeShade="80"/>
          <w:sz w:val="24"/>
          <w:szCs w:val="24"/>
        </w:rPr>
        <w:t>TIC), la institución ha finalizado la Certificación NORTIC A4, la cual establece las directrices que deben seguir las in</w:t>
      </w:r>
      <w:r w:rsidR="006F0549" w:rsidRPr="00820FFE">
        <w:rPr>
          <w:rFonts w:ascii="Times New Roman" w:hAnsi="Times New Roman"/>
          <w:color w:val="767171" w:themeColor="background2" w:themeShade="80"/>
          <w:sz w:val="24"/>
          <w:szCs w:val="24"/>
        </w:rPr>
        <w:t>stituciones a fin de lograr una interoperabilidad</w:t>
      </w:r>
      <w:r w:rsidRPr="00820FFE">
        <w:rPr>
          <w:rFonts w:ascii="Times New Roman" w:hAnsi="Times New Roman"/>
          <w:color w:val="767171" w:themeColor="background2" w:themeShade="80"/>
          <w:sz w:val="24"/>
          <w:szCs w:val="24"/>
        </w:rPr>
        <w:t xml:space="preserve"> </w:t>
      </w:r>
      <w:r w:rsidR="006F0549" w:rsidRPr="00820FFE">
        <w:rPr>
          <w:rFonts w:ascii="Times New Roman" w:hAnsi="Times New Roman"/>
          <w:color w:val="767171" w:themeColor="background2" w:themeShade="80"/>
          <w:sz w:val="24"/>
          <w:szCs w:val="24"/>
        </w:rPr>
        <w:t xml:space="preserve">entre los </w:t>
      </w:r>
      <w:r w:rsidRPr="00820FFE">
        <w:rPr>
          <w:rFonts w:ascii="Times New Roman" w:hAnsi="Times New Roman"/>
          <w:color w:val="767171" w:themeColor="background2" w:themeShade="80"/>
          <w:sz w:val="24"/>
          <w:szCs w:val="24"/>
        </w:rPr>
        <w:t>organismos del Estado Dominicano,</w:t>
      </w:r>
      <w:r w:rsidR="00184A12" w:rsidRPr="00820FFE">
        <w:rPr>
          <w:rFonts w:ascii="Times New Roman" w:hAnsi="Times New Roman"/>
          <w:color w:val="767171" w:themeColor="background2" w:themeShade="80"/>
          <w:sz w:val="24"/>
          <w:szCs w:val="24"/>
        </w:rPr>
        <w:t xml:space="preserve"> también se logró la Certificación de la Nortic A5 que va de la mano con la interoperabilidad de</w:t>
      </w:r>
      <w:r w:rsidR="00F7256F" w:rsidRPr="00820FFE">
        <w:rPr>
          <w:rFonts w:ascii="Times New Roman" w:hAnsi="Times New Roman"/>
          <w:color w:val="767171" w:themeColor="background2" w:themeShade="80"/>
          <w:sz w:val="24"/>
          <w:szCs w:val="24"/>
        </w:rPr>
        <w:t xml:space="preserve"> </w:t>
      </w:r>
      <w:r w:rsidR="00184A12" w:rsidRPr="00820FFE">
        <w:rPr>
          <w:rFonts w:ascii="Times New Roman" w:hAnsi="Times New Roman"/>
          <w:color w:val="767171" w:themeColor="background2" w:themeShade="80"/>
          <w:sz w:val="24"/>
          <w:szCs w:val="24"/>
        </w:rPr>
        <w:t>las instituciones del estado</w:t>
      </w:r>
      <w:r w:rsidRPr="00820FFE">
        <w:rPr>
          <w:rFonts w:ascii="Times New Roman" w:hAnsi="Times New Roman"/>
          <w:color w:val="767171" w:themeColor="background2" w:themeShade="80"/>
          <w:sz w:val="24"/>
          <w:szCs w:val="24"/>
        </w:rPr>
        <w:t xml:space="preserve"> permitiendo así el intercambio de información</w:t>
      </w:r>
      <w:r w:rsidR="006F0549" w:rsidRPr="00820FFE">
        <w:rPr>
          <w:rFonts w:ascii="Times New Roman" w:hAnsi="Times New Roman"/>
          <w:color w:val="767171" w:themeColor="background2" w:themeShade="80"/>
          <w:sz w:val="24"/>
          <w:szCs w:val="24"/>
        </w:rPr>
        <w:t xml:space="preserve"> de una manera efectiva, se</w:t>
      </w:r>
      <w:r w:rsidRPr="00820FFE">
        <w:rPr>
          <w:rFonts w:ascii="Times New Roman" w:hAnsi="Times New Roman"/>
          <w:color w:val="767171" w:themeColor="background2" w:themeShade="80"/>
          <w:sz w:val="24"/>
          <w:szCs w:val="24"/>
        </w:rPr>
        <w:t xml:space="preserve"> obtuvo la Certificación de la Nortic E1, sobre las normas generales del uso e implementación de las tecnologías de la información y comun</w:t>
      </w:r>
      <w:r w:rsidR="00C332C2" w:rsidRPr="00820FFE">
        <w:rPr>
          <w:rFonts w:ascii="Times New Roman" w:hAnsi="Times New Roman"/>
          <w:color w:val="767171" w:themeColor="background2" w:themeShade="80"/>
          <w:sz w:val="24"/>
          <w:szCs w:val="24"/>
        </w:rPr>
        <w:t xml:space="preserve">icación en el estado dominicano </w:t>
      </w:r>
      <w:r w:rsidRPr="00820FFE">
        <w:rPr>
          <w:rFonts w:ascii="Times New Roman" w:hAnsi="Times New Roman"/>
          <w:color w:val="767171" w:themeColor="background2" w:themeShade="80"/>
          <w:sz w:val="24"/>
          <w:szCs w:val="24"/>
        </w:rPr>
        <w:t xml:space="preserve">y </w:t>
      </w:r>
      <w:r w:rsidR="00184A12" w:rsidRPr="00820FFE">
        <w:rPr>
          <w:rFonts w:ascii="Times New Roman" w:hAnsi="Times New Roman"/>
          <w:color w:val="767171" w:themeColor="background2" w:themeShade="80"/>
          <w:sz w:val="24"/>
          <w:szCs w:val="24"/>
        </w:rPr>
        <w:t xml:space="preserve"> se sigue </w:t>
      </w:r>
      <w:r w:rsidR="006F0549" w:rsidRPr="00820FFE">
        <w:rPr>
          <w:rFonts w:ascii="Times New Roman" w:hAnsi="Times New Roman"/>
          <w:color w:val="767171" w:themeColor="background2" w:themeShade="80"/>
          <w:sz w:val="24"/>
          <w:szCs w:val="24"/>
        </w:rPr>
        <w:t xml:space="preserve">trabajando </w:t>
      </w:r>
      <w:r w:rsidRPr="00820FFE">
        <w:rPr>
          <w:rFonts w:ascii="Times New Roman" w:hAnsi="Times New Roman"/>
          <w:color w:val="767171" w:themeColor="background2" w:themeShade="80"/>
          <w:sz w:val="24"/>
          <w:szCs w:val="24"/>
        </w:rPr>
        <w:t xml:space="preserve">con la recertificación Nortic A3 sobre Datos </w:t>
      </w:r>
      <w:r w:rsidR="00D4115B" w:rsidRPr="00820FFE">
        <w:rPr>
          <w:rFonts w:ascii="Times New Roman" w:hAnsi="Times New Roman"/>
          <w:color w:val="767171" w:themeColor="background2" w:themeShade="80"/>
          <w:sz w:val="24"/>
          <w:szCs w:val="24"/>
        </w:rPr>
        <w:t>A</w:t>
      </w:r>
      <w:r w:rsidRPr="00820FFE">
        <w:rPr>
          <w:rFonts w:ascii="Times New Roman" w:hAnsi="Times New Roman"/>
          <w:color w:val="767171" w:themeColor="background2" w:themeShade="80"/>
          <w:sz w:val="24"/>
          <w:szCs w:val="24"/>
        </w:rPr>
        <w:t xml:space="preserve">biertos. </w:t>
      </w:r>
    </w:p>
    <w:p w14:paraId="7E80023F" w14:textId="53D83A0C" w:rsidR="00061E6F" w:rsidRPr="00820FFE" w:rsidRDefault="00061E6F" w:rsidP="0004789C">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La institución cree en la adopción de mejores prácticas en el uso de información como un activo estratégico e institucional, para ello, está preparando las conexiones para el alojamiento de la data en los servidores del Ministerio de Hacienda, ha realizado la actualización de WServer de servidores y prevé la compra de equipos tecnológicos para mejorar la operatividad y brindar mejor servicio a los ciudadanos. </w:t>
      </w:r>
    </w:p>
    <w:p w14:paraId="28502921" w14:textId="205F2B68" w:rsidR="005C7F97" w:rsidRPr="00820FFE" w:rsidRDefault="00212C4F" w:rsidP="005C7F97">
      <w:pPr>
        <w:pStyle w:val="Piedepgina"/>
        <w:spacing w:line="36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 xml:space="preserve">Además, </w:t>
      </w:r>
      <w:r w:rsidR="00F7256F" w:rsidRPr="00820FFE">
        <w:rPr>
          <w:rFonts w:ascii="Times New Roman" w:hAnsi="Times New Roman"/>
          <w:color w:val="767171" w:themeColor="background2" w:themeShade="80"/>
          <w:sz w:val="24"/>
          <w:szCs w:val="24"/>
          <w:lang w:val="es-DO"/>
        </w:rPr>
        <w:t>l</w:t>
      </w:r>
      <w:r w:rsidR="005219D8" w:rsidRPr="00820FFE">
        <w:rPr>
          <w:rFonts w:ascii="Times New Roman" w:hAnsi="Times New Roman"/>
          <w:color w:val="767171" w:themeColor="background2" w:themeShade="80"/>
          <w:sz w:val="24"/>
          <w:szCs w:val="24"/>
          <w:lang w:val="es-DO"/>
        </w:rPr>
        <w:t xml:space="preserve">a Dirección General de Bienes Nacional obtuvo una puntuación de </w:t>
      </w:r>
      <w:r w:rsidR="0016759F" w:rsidRPr="00820FFE">
        <w:rPr>
          <w:rFonts w:ascii="Times New Roman" w:hAnsi="Times New Roman"/>
          <w:color w:val="767171" w:themeColor="background2" w:themeShade="80"/>
          <w:sz w:val="24"/>
          <w:szCs w:val="24"/>
          <w:lang w:val="es-DO"/>
        </w:rPr>
        <w:t>84</w:t>
      </w:r>
      <w:r w:rsidR="005219D8" w:rsidRPr="00820FFE">
        <w:rPr>
          <w:rFonts w:ascii="Times New Roman" w:hAnsi="Times New Roman"/>
          <w:color w:val="767171" w:themeColor="background2" w:themeShade="80"/>
          <w:sz w:val="24"/>
          <w:szCs w:val="24"/>
          <w:lang w:val="es-DO"/>
        </w:rPr>
        <w:t>.</w:t>
      </w:r>
      <w:r w:rsidR="0016759F" w:rsidRPr="00820FFE">
        <w:rPr>
          <w:rFonts w:ascii="Times New Roman" w:hAnsi="Times New Roman"/>
          <w:color w:val="767171" w:themeColor="background2" w:themeShade="80"/>
          <w:sz w:val="24"/>
          <w:szCs w:val="24"/>
          <w:lang w:val="es-DO"/>
        </w:rPr>
        <w:t>31</w:t>
      </w:r>
      <w:r w:rsidR="005219D8" w:rsidRPr="00820FFE">
        <w:rPr>
          <w:rFonts w:ascii="Times New Roman" w:hAnsi="Times New Roman"/>
          <w:color w:val="767171" w:themeColor="background2" w:themeShade="80"/>
          <w:sz w:val="24"/>
          <w:szCs w:val="24"/>
          <w:lang w:val="es-DO"/>
        </w:rPr>
        <w:t xml:space="preserve"> en la e</w:t>
      </w:r>
      <w:r w:rsidR="00F7256F" w:rsidRPr="00820FFE">
        <w:rPr>
          <w:rFonts w:ascii="Times New Roman" w:hAnsi="Times New Roman"/>
          <w:color w:val="767171" w:themeColor="background2" w:themeShade="80"/>
          <w:sz w:val="24"/>
          <w:szCs w:val="24"/>
          <w:lang w:val="es-DO"/>
        </w:rPr>
        <w:t>valuación realizada durante 2021</w:t>
      </w:r>
      <w:r w:rsidR="005219D8" w:rsidRPr="00820FFE">
        <w:rPr>
          <w:rFonts w:ascii="Times New Roman" w:hAnsi="Times New Roman"/>
          <w:color w:val="767171" w:themeColor="background2" w:themeShade="80"/>
          <w:sz w:val="24"/>
          <w:szCs w:val="24"/>
          <w:lang w:val="es-DO"/>
        </w:rPr>
        <w:t xml:space="preserve">. </w:t>
      </w:r>
      <w:bookmarkEnd w:id="56"/>
    </w:p>
    <w:p w14:paraId="5440DF1A" w14:textId="7B8340FB" w:rsidR="0093601F" w:rsidRPr="00820FFE" w:rsidRDefault="005219D8" w:rsidP="0004789C">
      <w:pPr>
        <w:pStyle w:val="Piedepgina"/>
        <w:spacing w:line="360" w:lineRule="auto"/>
        <w:rPr>
          <w:rFonts w:ascii="Times New Roman" w:hAnsi="Times New Roman"/>
          <w:color w:val="767171" w:themeColor="background2" w:themeShade="80"/>
          <w:sz w:val="24"/>
          <w:szCs w:val="24"/>
          <w:lang w:val="es-DO"/>
        </w:rPr>
      </w:pPr>
      <w:r w:rsidRPr="00820FFE">
        <w:rPr>
          <w:rFonts w:ascii="Times New Roman" w:hAnsi="Times New Roman"/>
          <w:color w:val="767171" w:themeColor="background2" w:themeShade="80"/>
          <w:sz w:val="24"/>
          <w:szCs w:val="24"/>
          <w:lang w:val="es-DO"/>
        </w:rPr>
        <w:t>A continuación, se presenta los indicadores de evaluación:</w:t>
      </w:r>
    </w:p>
    <w:tbl>
      <w:tblPr>
        <w:tblStyle w:val="Estilo6"/>
        <w:tblW w:w="8490" w:type="dxa"/>
        <w:tblLook w:val="0000" w:firstRow="0" w:lastRow="0" w:firstColumn="0" w:lastColumn="0" w:noHBand="0" w:noVBand="0"/>
      </w:tblPr>
      <w:tblGrid>
        <w:gridCol w:w="5283"/>
        <w:gridCol w:w="1680"/>
        <w:gridCol w:w="1527"/>
      </w:tblGrid>
      <w:tr w:rsidR="00820FFE" w:rsidRPr="00820FFE" w14:paraId="0D044781" w14:textId="77777777" w:rsidTr="00611D52">
        <w:trPr>
          <w:trHeight w:val="49"/>
        </w:trPr>
        <w:tc>
          <w:tcPr>
            <w:tcW w:w="5283" w:type="dxa"/>
            <w:vMerge w:val="restart"/>
            <w:shd w:val="clear" w:color="auto" w:fill="1F4E79" w:themeFill="accent5" w:themeFillShade="80"/>
            <w:noWrap/>
            <w:vAlign w:val="center"/>
          </w:tcPr>
          <w:p w14:paraId="75AEEAE8" w14:textId="77777777" w:rsidR="007C04BE" w:rsidRPr="00615197" w:rsidRDefault="007C04BE" w:rsidP="00C61791">
            <w:pPr>
              <w:suppressAutoHyphens/>
              <w:autoSpaceDN w:val="0"/>
              <w:spacing w:after="0" w:line="240" w:lineRule="auto"/>
              <w:jc w:val="center"/>
              <w:textAlignment w:val="baseline"/>
              <w:rPr>
                <w:rFonts w:ascii="Times New Roman" w:eastAsia="Times New Roman" w:hAnsi="Times New Roman"/>
                <w:b/>
                <w:bCs/>
                <w:color w:val="FFFFFF" w:themeColor="background1"/>
                <w:sz w:val="24"/>
                <w:szCs w:val="24"/>
                <w:lang w:val="es-DO" w:eastAsia="es-DO"/>
              </w:rPr>
            </w:pPr>
            <w:r w:rsidRPr="00615197">
              <w:rPr>
                <w:rFonts w:ascii="Times New Roman" w:eastAsia="Times New Roman" w:hAnsi="Times New Roman"/>
                <w:b/>
                <w:bCs/>
                <w:color w:val="FFFFFF" w:themeColor="background1"/>
                <w:sz w:val="24"/>
                <w:szCs w:val="24"/>
                <w:lang w:val="es-DO" w:eastAsia="es-DO"/>
              </w:rPr>
              <w:t>TICge 2021</w:t>
            </w:r>
          </w:p>
        </w:tc>
        <w:tc>
          <w:tcPr>
            <w:tcW w:w="1680" w:type="dxa"/>
            <w:shd w:val="clear" w:color="auto" w:fill="1F4E79" w:themeFill="accent5" w:themeFillShade="80"/>
            <w:noWrap/>
            <w:vAlign w:val="center"/>
          </w:tcPr>
          <w:p w14:paraId="5276C85B" w14:textId="77777777" w:rsidR="007C04BE" w:rsidRPr="00615197" w:rsidRDefault="007C04BE" w:rsidP="00C61791">
            <w:pPr>
              <w:suppressAutoHyphens/>
              <w:autoSpaceDN w:val="0"/>
              <w:spacing w:after="0" w:line="240" w:lineRule="auto"/>
              <w:jc w:val="right"/>
              <w:textAlignment w:val="baseline"/>
              <w:rPr>
                <w:rFonts w:ascii="Times New Roman" w:eastAsia="Times New Roman" w:hAnsi="Times New Roman"/>
                <w:b/>
                <w:bCs/>
                <w:color w:val="FFFFFF" w:themeColor="background1"/>
                <w:sz w:val="24"/>
                <w:szCs w:val="24"/>
                <w:lang w:val="es-DO" w:eastAsia="es-DO"/>
              </w:rPr>
            </w:pPr>
            <w:r w:rsidRPr="00615197">
              <w:rPr>
                <w:rFonts w:ascii="Times New Roman" w:eastAsia="Times New Roman" w:hAnsi="Times New Roman"/>
                <w:b/>
                <w:bCs/>
                <w:color w:val="FFFFFF" w:themeColor="background1"/>
                <w:sz w:val="24"/>
                <w:szCs w:val="24"/>
                <w:lang w:val="es-DO" w:eastAsia="es-DO"/>
              </w:rPr>
              <w:t>Peso Categoría</w:t>
            </w:r>
          </w:p>
        </w:tc>
        <w:tc>
          <w:tcPr>
            <w:tcW w:w="1527" w:type="dxa"/>
            <w:shd w:val="clear" w:color="auto" w:fill="1F4E79" w:themeFill="accent5" w:themeFillShade="80"/>
            <w:noWrap/>
            <w:vAlign w:val="center"/>
          </w:tcPr>
          <w:p w14:paraId="31F1317D" w14:textId="77777777" w:rsidR="007C04BE" w:rsidRPr="00615197" w:rsidRDefault="007C04BE" w:rsidP="00C61791">
            <w:pPr>
              <w:suppressAutoHyphens/>
              <w:autoSpaceDN w:val="0"/>
              <w:spacing w:after="0" w:line="240" w:lineRule="auto"/>
              <w:jc w:val="right"/>
              <w:textAlignment w:val="baseline"/>
              <w:rPr>
                <w:rFonts w:ascii="Times New Roman" w:eastAsia="Times New Roman" w:hAnsi="Times New Roman"/>
                <w:b/>
                <w:bCs/>
                <w:color w:val="FFFFFF" w:themeColor="background1"/>
                <w:sz w:val="24"/>
                <w:szCs w:val="24"/>
                <w:lang w:val="es-DO" w:eastAsia="es-DO"/>
              </w:rPr>
            </w:pPr>
            <w:r w:rsidRPr="00615197">
              <w:rPr>
                <w:rFonts w:ascii="Times New Roman" w:eastAsia="Times New Roman" w:hAnsi="Times New Roman"/>
                <w:b/>
                <w:bCs/>
                <w:color w:val="FFFFFF" w:themeColor="background1"/>
                <w:sz w:val="24"/>
                <w:szCs w:val="24"/>
                <w:lang w:val="es-DO" w:eastAsia="es-DO"/>
              </w:rPr>
              <w:t>Puntuación</w:t>
            </w:r>
          </w:p>
        </w:tc>
      </w:tr>
      <w:tr w:rsidR="00820FFE" w:rsidRPr="00820FFE" w14:paraId="2E23EE38" w14:textId="77777777" w:rsidTr="00611D52">
        <w:trPr>
          <w:trHeight w:val="49"/>
        </w:trPr>
        <w:tc>
          <w:tcPr>
            <w:tcW w:w="5283" w:type="dxa"/>
            <w:vMerge/>
            <w:shd w:val="clear" w:color="auto" w:fill="1F4E79" w:themeFill="accent5" w:themeFillShade="80"/>
            <w:noWrap/>
            <w:vAlign w:val="center"/>
          </w:tcPr>
          <w:p w14:paraId="7837D117" w14:textId="77777777" w:rsidR="007C04BE" w:rsidRPr="00615197" w:rsidRDefault="007C04BE" w:rsidP="00C61791">
            <w:pPr>
              <w:suppressAutoHyphens/>
              <w:autoSpaceDN w:val="0"/>
              <w:spacing w:after="0" w:line="240" w:lineRule="auto"/>
              <w:jc w:val="left"/>
              <w:textAlignment w:val="baseline"/>
              <w:rPr>
                <w:rFonts w:ascii="Times New Roman" w:eastAsia="Times New Roman" w:hAnsi="Times New Roman"/>
                <w:b/>
                <w:bCs/>
                <w:color w:val="FFFFFF" w:themeColor="background1"/>
                <w:sz w:val="24"/>
                <w:szCs w:val="24"/>
                <w:lang w:val="es-DO" w:eastAsia="es-DO"/>
              </w:rPr>
            </w:pPr>
          </w:p>
        </w:tc>
        <w:tc>
          <w:tcPr>
            <w:tcW w:w="1680" w:type="dxa"/>
            <w:shd w:val="clear" w:color="auto" w:fill="1F4E79" w:themeFill="accent5" w:themeFillShade="80"/>
            <w:noWrap/>
            <w:vAlign w:val="center"/>
          </w:tcPr>
          <w:p w14:paraId="105D4629" w14:textId="77777777" w:rsidR="007C04BE" w:rsidRPr="00615197" w:rsidRDefault="007C04BE" w:rsidP="00C61791">
            <w:pPr>
              <w:suppressAutoHyphens/>
              <w:autoSpaceDN w:val="0"/>
              <w:spacing w:after="0" w:line="240" w:lineRule="auto"/>
              <w:jc w:val="right"/>
              <w:textAlignment w:val="baseline"/>
              <w:rPr>
                <w:rFonts w:ascii="Times New Roman" w:eastAsia="Times New Roman" w:hAnsi="Times New Roman"/>
                <w:b/>
                <w:color w:val="FFFFFF" w:themeColor="background1"/>
                <w:sz w:val="24"/>
                <w:szCs w:val="24"/>
                <w:lang w:val="es-DO" w:eastAsia="es-DO"/>
              </w:rPr>
            </w:pPr>
            <w:r w:rsidRPr="00615197">
              <w:rPr>
                <w:rFonts w:ascii="Times New Roman" w:eastAsia="Times New Roman" w:hAnsi="Times New Roman"/>
                <w:b/>
                <w:color w:val="FFFFFF" w:themeColor="background1"/>
                <w:sz w:val="24"/>
                <w:szCs w:val="24"/>
                <w:lang w:val="es-DO" w:eastAsia="es-DO"/>
              </w:rPr>
              <w:t>100</w:t>
            </w:r>
          </w:p>
        </w:tc>
        <w:tc>
          <w:tcPr>
            <w:tcW w:w="1527" w:type="dxa"/>
            <w:shd w:val="clear" w:color="auto" w:fill="1F4E79" w:themeFill="accent5" w:themeFillShade="80"/>
            <w:noWrap/>
            <w:vAlign w:val="center"/>
          </w:tcPr>
          <w:p w14:paraId="65594E76" w14:textId="1FDCD51D" w:rsidR="007C04BE" w:rsidRPr="00615197" w:rsidRDefault="007629E3" w:rsidP="00C61791">
            <w:pPr>
              <w:suppressAutoHyphens/>
              <w:autoSpaceDN w:val="0"/>
              <w:spacing w:after="0" w:line="240" w:lineRule="auto"/>
              <w:jc w:val="right"/>
              <w:textAlignment w:val="baseline"/>
              <w:rPr>
                <w:rFonts w:ascii="Times New Roman" w:eastAsia="Times New Roman" w:hAnsi="Times New Roman"/>
                <w:b/>
                <w:color w:val="FFFFFF" w:themeColor="background1"/>
                <w:sz w:val="24"/>
                <w:szCs w:val="24"/>
                <w:lang w:val="es-DO" w:eastAsia="es-DO"/>
              </w:rPr>
            </w:pPr>
            <w:r w:rsidRPr="00615197">
              <w:rPr>
                <w:rFonts w:ascii="Times New Roman" w:eastAsia="Times New Roman" w:hAnsi="Times New Roman"/>
                <w:b/>
                <w:color w:val="FFFFFF" w:themeColor="background1"/>
                <w:sz w:val="24"/>
                <w:szCs w:val="24"/>
                <w:lang w:val="es-DO" w:eastAsia="es-DO"/>
              </w:rPr>
              <w:t>84</w:t>
            </w:r>
            <w:r w:rsidR="007C04BE" w:rsidRPr="00615197">
              <w:rPr>
                <w:rFonts w:ascii="Times New Roman" w:eastAsia="Times New Roman" w:hAnsi="Times New Roman"/>
                <w:b/>
                <w:color w:val="FFFFFF" w:themeColor="background1"/>
                <w:sz w:val="24"/>
                <w:szCs w:val="24"/>
                <w:lang w:val="es-DO" w:eastAsia="es-DO"/>
              </w:rPr>
              <w:t>.</w:t>
            </w:r>
            <w:r w:rsidRPr="00615197">
              <w:rPr>
                <w:rFonts w:ascii="Times New Roman" w:eastAsia="Times New Roman" w:hAnsi="Times New Roman"/>
                <w:b/>
                <w:color w:val="FFFFFF" w:themeColor="background1"/>
                <w:sz w:val="24"/>
                <w:szCs w:val="24"/>
                <w:lang w:val="es-DO" w:eastAsia="es-DO"/>
              </w:rPr>
              <w:t>31</w:t>
            </w:r>
          </w:p>
        </w:tc>
      </w:tr>
      <w:tr w:rsidR="00820FFE" w:rsidRPr="00820FFE" w14:paraId="3F6618DA" w14:textId="77777777" w:rsidTr="00611D52">
        <w:trPr>
          <w:trHeight w:val="49"/>
        </w:trPr>
        <w:tc>
          <w:tcPr>
            <w:tcW w:w="5283" w:type="dxa"/>
            <w:noWrap/>
            <w:vAlign w:val="center"/>
          </w:tcPr>
          <w:p w14:paraId="33769CA8"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USO DE LAS TIC</w:t>
            </w:r>
          </w:p>
        </w:tc>
        <w:tc>
          <w:tcPr>
            <w:tcW w:w="1680" w:type="dxa"/>
            <w:noWrap/>
            <w:vAlign w:val="center"/>
          </w:tcPr>
          <w:p w14:paraId="6864A95A"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20.00</w:t>
            </w:r>
          </w:p>
        </w:tc>
        <w:tc>
          <w:tcPr>
            <w:tcW w:w="1527" w:type="dxa"/>
            <w:noWrap/>
            <w:vAlign w:val="center"/>
          </w:tcPr>
          <w:p w14:paraId="78C1D71B"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17.20</w:t>
            </w:r>
          </w:p>
        </w:tc>
      </w:tr>
      <w:tr w:rsidR="00820FFE" w:rsidRPr="00820FFE" w14:paraId="4825FCD0" w14:textId="77777777" w:rsidTr="00611D52">
        <w:trPr>
          <w:trHeight w:val="49"/>
        </w:trPr>
        <w:tc>
          <w:tcPr>
            <w:tcW w:w="5283" w:type="dxa"/>
            <w:noWrap/>
            <w:vAlign w:val="center"/>
          </w:tcPr>
          <w:p w14:paraId="4AD4285B"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Infraestructura</w:t>
            </w:r>
          </w:p>
        </w:tc>
        <w:tc>
          <w:tcPr>
            <w:tcW w:w="1680" w:type="dxa"/>
            <w:noWrap/>
            <w:vAlign w:val="center"/>
          </w:tcPr>
          <w:p w14:paraId="481CF7A3"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7.00</w:t>
            </w:r>
          </w:p>
        </w:tc>
        <w:tc>
          <w:tcPr>
            <w:tcW w:w="1527" w:type="dxa"/>
            <w:noWrap/>
            <w:vAlign w:val="center"/>
          </w:tcPr>
          <w:p w14:paraId="1A54F41F"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6.20</w:t>
            </w:r>
          </w:p>
        </w:tc>
      </w:tr>
      <w:tr w:rsidR="00820FFE" w:rsidRPr="00820FFE" w14:paraId="04CE471D" w14:textId="77777777" w:rsidTr="00611D52">
        <w:trPr>
          <w:trHeight w:val="49"/>
        </w:trPr>
        <w:tc>
          <w:tcPr>
            <w:tcW w:w="5283" w:type="dxa"/>
            <w:noWrap/>
            <w:vAlign w:val="center"/>
          </w:tcPr>
          <w:p w14:paraId="74609033"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Software y Herramientas</w:t>
            </w:r>
          </w:p>
        </w:tc>
        <w:tc>
          <w:tcPr>
            <w:tcW w:w="1680" w:type="dxa"/>
            <w:noWrap/>
            <w:vAlign w:val="center"/>
          </w:tcPr>
          <w:p w14:paraId="3788F029"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6.00</w:t>
            </w:r>
          </w:p>
        </w:tc>
        <w:tc>
          <w:tcPr>
            <w:tcW w:w="1527" w:type="dxa"/>
            <w:noWrap/>
            <w:vAlign w:val="center"/>
          </w:tcPr>
          <w:p w14:paraId="1B7223A6"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4.30</w:t>
            </w:r>
          </w:p>
        </w:tc>
      </w:tr>
      <w:tr w:rsidR="00820FFE" w:rsidRPr="00820FFE" w14:paraId="450C9AE6" w14:textId="77777777" w:rsidTr="00611D52">
        <w:trPr>
          <w:trHeight w:val="49"/>
        </w:trPr>
        <w:tc>
          <w:tcPr>
            <w:tcW w:w="5283" w:type="dxa"/>
            <w:noWrap/>
            <w:vAlign w:val="center"/>
          </w:tcPr>
          <w:p w14:paraId="788AD2A9"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Desarrollo de Software</w:t>
            </w:r>
          </w:p>
        </w:tc>
        <w:tc>
          <w:tcPr>
            <w:tcW w:w="1680" w:type="dxa"/>
            <w:noWrap/>
            <w:vAlign w:val="center"/>
          </w:tcPr>
          <w:p w14:paraId="00C0A744"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2.00</w:t>
            </w:r>
          </w:p>
        </w:tc>
        <w:tc>
          <w:tcPr>
            <w:tcW w:w="1527" w:type="dxa"/>
            <w:noWrap/>
            <w:vAlign w:val="center"/>
          </w:tcPr>
          <w:p w14:paraId="79DD9791"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1.80</w:t>
            </w:r>
          </w:p>
        </w:tc>
      </w:tr>
      <w:tr w:rsidR="00820FFE" w:rsidRPr="00820FFE" w14:paraId="0C88CF6B" w14:textId="77777777" w:rsidTr="00611D52">
        <w:trPr>
          <w:trHeight w:val="49"/>
        </w:trPr>
        <w:tc>
          <w:tcPr>
            <w:tcW w:w="5283" w:type="dxa"/>
            <w:noWrap/>
            <w:vAlign w:val="center"/>
          </w:tcPr>
          <w:p w14:paraId="0F9F4D4A"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Políticas de Software</w:t>
            </w:r>
          </w:p>
        </w:tc>
        <w:tc>
          <w:tcPr>
            <w:tcW w:w="1680" w:type="dxa"/>
            <w:noWrap/>
            <w:vAlign w:val="center"/>
          </w:tcPr>
          <w:p w14:paraId="6D64BA4A"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4.00</w:t>
            </w:r>
          </w:p>
        </w:tc>
        <w:tc>
          <w:tcPr>
            <w:tcW w:w="1527" w:type="dxa"/>
            <w:noWrap/>
            <w:vAlign w:val="center"/>
          </w:tcPr>
          <w:p w14:paraId="4C4BA1BE"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2.50</w:t>
            </w:r>
          </w:p>
        </w:tc>
      </w:tr>
      <w:tr w:rsidR="00820FFE" w:rsidRPr="00820FFE" w14:paraId="6205C0DA" w14:textId="77777777" w:rsidTr="00611D52">
        <w:trPr>
          <w:trHeight w:val="49"/>
        </w:trPr>
        <w:tc>
          <w:tcPr>
            <w:tcW w:w="5283" w:type="dxa"/>
            <w:noWrap/>
            <w:vAlign w:val="center"/>
          </w:tcPr>
          <w:p w14:paraId="7789E3BB"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Nortic A6</w:t>
            </w:r>
          </w:p>
        </w:tc>
        <w:tc>
          <w:tcPr>
            <w:tcW w:w="1680" w:type="dxa"/>
            <w:noWrap/>
            <w:vAlign w:val="center"/>
          </w:tcPr>
          <w:p w14:paraId="7FF26F0C"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1.50</w:t>
            </w:r>
          </w:p>
        </w:tc>
        <w:tc>
          <w:tcPr>
            <w:tcW w:w="1527" w:type="dxa"/>
            <w:noWrap/>
            <w:vAlign w:val="center"/>
          </w:tcPr>
          <w:p w14:paraId="129B11C7"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0.00</w:t>
            </w:r>
          </w:p>
        </w:tc>
      </w:tr>
      <w:tr w:rsidR="00820FFE" w:rsidRPr="00820FFE" w14:paraId="0326ADE8" w14:textId="77777777" w:rsidTr="00611D52">
        <w:trPr>
          <w:trHeight w:val="49"/>
        </w:trPr>
        <w:tc>
          <w:tcPr>
            <w:tcW w:w="5283" w:type="dxa"/>
            <w:noWrap/>
            <w:vAlign w:val="center"/>
          </w:tcPr>
          <w:p w14:paraId="11C468EE"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Gestión y Controles TIC</w:t>
            </w:r>
          </w:p>
        </w:tc>
        <w:tc>
          <w:tcPr>
            <w:tcW w:w="1680" w:type="dxa"/>
            <w:noWrap/>
            <w:vAlign w:val="center"/>
          </w:tcPr>
          <w:p w14:paraId="36FA1DFF"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7.00</w:t>
            </w:r>
          </w:p>
        </w:tc>
        <w:tc>
          <w:tcPr>
            <w:tcW w:w="1527" w:type="dxa"/>
            <w:noWrap/>
            <w:vAlign w:val="center"/>
          </w:tcPr>
          <w:p w14:paraId="345D8792"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6.70</w:t>
            </w:r>
          </w:p>
        </w:tc>
      </w:tr>
      <w:tr w:rsidR="00820FFE" w:rsidRPr="00820FFE" w14:paraId="4B9EA49B" w14:textId="77777777" w:rsidTr="00611D52">
        <w:trPr>
          <w:trHeight w:val="49"/>
        </w:trPr>
        <w:tc>
          <w:tcPr>
            <w:tcW w:w="5283" w:type="dxa"/>
            <w:noWrap/>
            <w:vAlign w:val="center"/>
          </w:tcPr>
          <w:p w14:paraId="7DEA43CA"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lastRenderedPageBreak/>
              <w:t xml:space="preserve">  Seguridad Física</w:t>
            </w:r>
          </w:p>
        </w:tc>
        <w:tc>
          <w:tcPr>
            <w:tcW w:w="1680" w:type="dxa"/>
            <w:noWrap/>
            <w:vAlign w:val="center"/>
          </w:tcPr>
          <w:p w14:paraId="1F37AA87"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2.00</w:t>
            </w:r>
          </w:p>
        </w:tc>
        <w:tc>
          <w:tcPr>
            <w:tcW w:w="1527" w:type="dxa"/>
            <w:noWrap/>
            <w:vAlign w:val="center"/>
          </w:tcPr>
          <w:p w14:paraId="3595B71D"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2.00</w:t>
            </w:r>
          </w:p>
        </w:tc>
      </w:tr>
      <w:tr w:rsidR="00820FFE" w:rsidRPr="00820FFE" w14:paraId="091F0BE7" w14:textId="77777777" w:rsidTr="00611D52">
        <w:trPr>
          <w:trHeight w:val="49"/>
        </w:trPr>
        <w:tc>
          <w:tcPr>
            <w:tcW w:w="5283" w:type="dxa"/>
            <w:noWrap/>
            <w:vAlign w:val="center"/>
          </w:tcPr>
          <w:p w14:paraId="201DBCAE"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Seguridad Lógica</w:t>
            </w:r>
          </w:p>
        </w:tc>
        <w:tc>
          <w:tcPr>
            <w:tcW w:w="1680" w:type="dxa"/>
            <w:noWrap/>
            <w:vAlign w:val="center"/>
          </w:tcPr>
          <w:p w14:paraId="2FDC280B"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2.00</w:t>
            </w:r>
          </w:p>
        </w:tc>
        <w:tc>
          <w:tcPr>
            <w:tcW w:w="1527" w:type="dxa"/>
            <w:noWrap/>
            <w:vAlign w:val="center"/>
          </w:tcPr>
          <w:p w14:paraId="2BF8F6C1"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2.00</w:t>
            </w:r>
          </w:p>
        </w:tc>
      </w:tr>
      <w:tr w:rsidR="00820FFE" w:rsidRPr="00820FFE" w14:paraId="2309C775" w14:textId="77777777" w:rsidTr="00611D52">
        <w:trPr>
          <w:trHeight w:val="49"/>
        </w:trPr>
        <w:tc>
          <w:tcPr>
            <w:tcW w:w="5283" w:type="dxa"/>
            <w:noWrap/>
            <w:vAlign w:val="center"/>
          </w:tcPr>
          <w:p w14:paraId="071862D4"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Controles TIC</w:t>
            </w:r>
          </w:p>
        </w:tc>
        <w:tc>
          <w:tcPr>
            <w:tcW w:w="1680" w:type="dxa"/>
            <w:noWrap/>
            <w:vAlign w:val="center"/>
          </w:tcPr>
          <w:p w14:paraId="4D94248C"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3.00</w:t>
            </w:r>
          </w:p>
        </w:tc>
        <w:tc>
          <w:tcPr>
            <w:tcW w:w="1527" w:type="dxa"/>
            <w:noWrap/>
            <w:vAlign w:val="center"/>
          </w:tcPr>
          <w:p w14:paraId="474AFE47"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2.70</w:t>
            </w:r>
          </w:p>
        </w:tc>
      </w:tr>
      <w:tr w:rsidR="00820FFE" w:rsidRPr="00820FFE" w14:paraId="704E1BC6" w14:textId="77777777" w:rsidTr="00611D52">
        <w:trPr>
          <w:trHeight w:val="49"/>
        </w:trPr>
        <w:tc>
          <w:tcPr>
            <w:tcW w:w="5283" w:type="dxa"/>
            <w:noWrap/>
            <w:vAlign w:val="center"/>
          </w:tcPr>
          <w:p w14:paraId="493588ED"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IMPLEMENTACIÓN DE E-GOB</w:t>
            </w:r>
          </w:p>
        </w:tc>
        <w:tc>
          <w:tcPr>
            <w:tcW w:w="1680" w:type="dxa"/>
            <w:noWrap/>
            <w:vAlign w:val="center"/>
          </w:tcPr>
          <w:p w14:paraId="25D2D97F"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30.00</w:t>
            </w:r>
          </w:p>
        </w:tc>
        <w:tc>
          <w:tcPr>
            <w:tcW w:w="1527" w:type="dxa"/>
            <w:noWrap/>
            <w:vAlign w:val="center"/>
          </w:tcPr>
          <w:p w14:paraId="24EE981B" w14:textId="7B49B788" w:rsidR="007C04BE" w:rsidRPr="00820FFE" w:rsidRDefault="007629E3" w:rsidP="00C61791">
            <w:pPr>
              <w:suppressAutoHyphens/>
              <w:autoSpaceDN w:val="0"/>
              <w:spacing w:after="0" w:line="240" w:lineRule="auto"/>
              <w:jc w:val="righ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21</w:t>
            </w:r>
            <w:r w:rsidR="007C04BE" w:rsidRPr="00820FFE">
              <w:rPr>
                <w:rFonts w:ascii="Times New Roman" w:eastAsia="Times New Roman" w:hAnsi="Times New Roman"/>
                <w:b/>
                <w:bCs/>
                <w:color w:val="767171" w:themeColor="background2" w:themeShade="80"/>
                <w:sz w:val="24"/>
                <w:szCs w:val="24"/>
                <w:lang w:val="es-DO" w:eastAsia="es-DO"/>
              </w:rPr>
              <w:t>.55</w:t>
            </w:r>
          </w:p>
        </w:tc>
      </w:tr>
      <w:tr w:rsidR="00820FFE" w:rsidRPr="00820FFE" w14:paraId="1E5C8EC3" w14:textId="77777777" w:rsidTr="00611D52">
        <w:trPr>
          <w:trHeight w:val="49"/>
        </w:trPr>
        <w:tc>
          <w:tcPr>
            <w:tcW w:w="5283" w:type="dxa"/>
            <w:noWrap/>
            <w:vAlign w:val="center"/>
          </w:tcPr>
          <w:p w14:paraId="7F8C5E35"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Capital Humano</w:t>
            </w:r>
          </w:p>
        </w:tc>
        <w:tc>
          <w:tcPr>
            <w:tcW w:w="1680" w:type="dxa"/>
            <w:noWrap/>
            <w:vAlign w:val="center"/>
          </w:tcPr>
          <w:p w14:paraId="47070B05"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8.00</w:t>
            </w:r>
          </w:p>
        </w:tc>
        <w:tc>
          <w:tcPr>
            <w:tcW w:w="1527" w:type="dxa"/>
            <w:noWrap/>
            <w:vAlign w:val="center"/>
          </w:tcPr>
          <w:p w14:paraId="743E8AB7"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7.55</w:t>
            </w:r>
          </w:p>
        </w:tc>
      </w:tr>
      <w:tr w:rsidR="00820FFE" w:rsidRPr="00820FFE" w14:paraId="434E0BF0" w14:textId="77777777" w:rsidTr="00611D52">
        <w:trPr>
          <w:trHeight w:val="49"/>
        </w:trPr>
        <w:tc>
          <w:tcPr>
            <w:tcW w:w="5283" w:type="dxa"/>
            <w:noWrap/>
            <w:vAlign w:val="center"/>
          </w:tcPr>
          <w:p w14:paraId="5FDD811D"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Brecha de Género TIC</w:t>
            </w:r>
          </w:p>
        </w:tc>
        <w:tc>
          <w:tcPr>
            <w:tcW w:w="1680" w:type="dxa"/>
            <w:noWrap/>
            <w:vAlign w:val="center"/>
          </w:tcPr>
          <w:p w14:paraId="4FAF312B"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3.50</w:t>
            </w:r>
          </w:p>
        </w:tc>
        <w:tc>
          <w:tcPr>
            <w:tcW w:w="1527" w:type="dxa"/>
            <w:noWrap/>
            <w:vAlign w:val="center"/>
          </w:tcPr>
          <w:p w14:paraId="0EFE0D39"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3.05</w:t>
            </w:r>
          </w:p>
        </w:tc>
      </w:tr>
      <w:tr w:rsidR="00820FFE" w:rsidRPr="00820FFE" w14:paraId="02D80E49" w14:textId="77777777" w:rsidTr="00611D52">
        <w:trPr>
          <w:trHeight w:val="49"/>
        </w:trPr>
        <w:tc>
          <w:tcPr>
            <w:tcW w:w="5283" w:type="dxa"/>
            <w:noWrap/>
            <w:vAlign w:val="center"/>
          </w:tcPr>
          <w:p w14:paraId="242CD3ED"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Capacitación</w:t>
            </w:r>
          </w:p>
        </w:tc>
        <w:tc>
          <w:tcPr>
            <w:tcW w:w="1680" w:type="dxa"/>
            <w:noWrap/>
            <w:vAlign w:val="center"/>
          </w:tcPr>
          <w:p w14:paraId="66CAE77D"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2.00</w:t>
            </w:r>
          </w:p>
        </w:tc>
        <w:tc>
          <w:tcPr>
            <w:tcW w:w="1527" w:type="dxa"/>
            <w:noWrap/>
            <w:vAlign w:val="center"/>
          </w:tcPr>
          <w:p w14:paraId="111F8FB0"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2.00</w:t>
            </w:r>
          </w:p>
        </w:tc>
      </w:tr>
      <w:tr w:rsidR="00820FFE" w:rsidRPr="00820FFE" w14:paraId="0AF0FF48" w14:textId="77777777" w:rsidTr="00611D52">
        <w:trPr>
          <w:trHeight w:val="49"/>
        </w:trPr>
        <w:tc>
          <w:tcPr>
            <w:tcW w:w="5283" w:type="dxa"/>
            <w:noWrap/>
            <w:vAlign w:val="center"/>
          </w:tcPr>
          <w:p w14:paraId="35A8B49A"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Gestión de Proyectos</w:t>
            </w:r>
          </w:p>
        </w:tc>
        <w:tc>
          <w:tcPr>
            <w:tcW w:w="1680" w:type="dxa"/>
            <w:noWrap/>
            <w:vAlign w:val="center"/>
          </w:tcPr>
          <w:p w14:paraId="242546A0"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2.50</w:t>
            </w:r>
          </w:p>
        </w:tc>
        <w:tc>
          <w:tcPr>
            <w:tcW w:w="1527" w:type="dxa"/>
            <w:noWrap/>
            <w:vAlign w:val="center"/>
          </w:tcPr>
          <w:p w14:paraId="451327F7"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2.50</w:t>
            </w:r>
          </w:p>
        </w:tc>
      </w:tr>
      <w:tr w:rsidR="00820FFE" w:rsidRPr="00820FFE" w14:paraId="5EE6BA23" w14:textId="77777777" w:rsidTr="00611D52">
        <w:trPr>
          <w:trHeight w:val="49"/>
        </w:trPr>
        <w:tc>
          <w:tcPr>
            <w:tcW w:w="5283" w:type="dxa"/>
            <w:noWrap/>
            <w:vAlign w:val="center"/>
          </w:tcPr>
          <w:p w14:paraId="5A7E2ABF"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Interoperabilidad</w:t>
            </w:r>
          </w:p>
        </w:tc>
        <w:tc>
          <w:tcPr>
            <w:tcW w:w="1680" w:type="dxa"/>
            <w:noWrap/>
            <w:vAlign w:val="center"/>
          </w:tcPr>
          <w:p w14:paraId="353AC711"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7.00</w:t>
            </w:r>
          </w:p>
        </w:tc>
        <w:tc>
          <w:tcPr>
            <w:tcW w:w="1527" w:type="dxa"/>
            <w:noWrap/>
            <w:vAlign w:val="center"/>
          </w:tcPr>
          <w:p w14:paraId="2AF39D4F" w14:textId="418E97AF" w:rsidR="007C04BE" w:rsidRPr="00820FFE" w:rsidRDefault="007629E3"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7</w:t>
            </w:r>
            <w:r w:rsidR="007C04BE" w:rsidRPr="00820FFE">
              <w:rPr>
                <w:rFonts w:ascii="Times New Roman" w:eastAsia="Times New Roman" w:hAnsi="Times New Roman"/>
                <w:color w:val="767171" w:themeColor="background2" w:themeShade="80"/>
                <w:sz w:val="24"/>
                <w:szCs w:val="24"/>
                <w:lang w:val="es-DO" w:eastAsia="es-DO"/>
              </w:rPr>
              <w:t>.00</w:t>
            </w:r>
          </w:p>
        </w:tc>
      </w:tr>
      <w:tr w:rsidR="00820FFE" w:rsidRPr="00820FFE" w14:paraId="0A9F0951" w14:textId="77777777" w:rsidTr="00611D52">
        <w:trPr>
          <w:trHeight w:val="49"/>
        </w:trPr>
        <w:tc>
          <w:tcPr>
            <w:tcW w:w="5283" w:type="dxa"/>
            <w:noWrap/>
            <w:vAlign w:val="center"/>
          </w:tcPr>
          <w:p w14:paraId="547FB3C5"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Acuerdo y Gestión</w:t>
            </w:r>
          </w:p>
        </w:tc>
        <w:tc>
          <w:tcPr>
            <w:tcW w:w="1680" w:type="dxa"/>
            <w:noWrap/>
            <w:vAlign w:val="center"/>
          </w:tcPr>
          <w:p w14:paraId="42206B5A"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4.00</w:t>
            </w:r>
          </w:p>
        </w:tc>
        <w:tc>
          <w:tcPr>
            <w:tcW w:w="1527" w:type="dxa"/>
            <w:noWrap/>
            <w:vAlign w:val="center"/>
          </w:tcPr>
          <w:p w14:paraId="70C32CEA"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4.00</w:t>
            </w:r>
          </w:p>
        </w:tc>
      </w:tr>
      <w:tr w:rsidR="00820FFE" w:rsidRPr="00820FFE" w14:paraId="46DF62CC" w14:textId="77777777" w:rsidTr="00611D52">
        <w:trPr>
          <w:trHeight w:val="49"/>
        </w:trPr>
        <w:tc>
          <w:tcPr>
            <w:tcW w:w="5283" w:type="dxa"/>
            <w:noWrap/>
            <w:vAlign w:val="center"/>
          </w:tcPr>
          <w:p w14:paraId="12352918"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Nortic A4</w:t>
            </w:r>
          </w:p>
        </w:tc>
        <w:tc>
          <w:tcPr>
            <w:tcW w:w="1680" w:type="dxa"/>
            <w:noWrap/>
            <w:vAlign w:val="center"/>
          </w:tcPr>
          <w:p w14:paraId="1C7627D5"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3.00</w:t>
            </w:r>
          </w:p>
        </w:tc>
        <w:tc>
          <w:tcPr>
            <w:tcW w:w="1527" w:type="dxa"/>
            <w:noWrap/>
            <w:vAlign w:val="center"/>
          </w:tcPr>
          <w:p w14:paraId="7BE2CD00" w14:textId="2CC107FC" w:rsidR="007C04BE" w:rsidRPr="00820FFE" w:rsidRDefault="007629E3"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3</w:t>
            </w:r>
            <w:r w:rsidR="007C04BE" w:rsidRPr="00820FFE">
              <w:rPr>
                <w:rFonts w:ascii="Times New Roman" w:eastAsia="Times New Roman" w:hAnsi="Times New Roman"/>
                <w:color w:val="767171" w:themeColor="background2" w:themeShade="80"/>
                <w:sz w:val="24"/>
                <w:szCs w:val="24"/>
                <w:lang w:val="es-DO" w:eastAsia="es-DO"/>
              </w:rPr>
              <w:t>.00</w:t>
            </w:r>
          </w:p>
        </w:tc>
      </w:tr>
      <w:tr w:rsidR="00820FFE" w:rsidRPr="00820FFE" w14:paraId="492EB9D3" w14:textId="77777777" w:rsidTr="00611D52">
        <w:trPr>
          <w:trHeight w:val="49"/>
        </w:trPr>
        <w:tc>
          <w:tcPr>
            <w:tcW w:w="5283" w:type="dxa"/>
            <w:noWrap/>
            <w:vAlign w:val="center"/>
          </w:tcPr>
          <w:p w14:paraId="02DE183C"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Estándares y Mejores Prácticas</w:t>
            </w:r>
          </w:p>
        </w:tc>
        <w:tc>
          <w:tcPr>
            <w:tcW w:w="1680" w:type="dxa"/>
            <w:noWrap/>
            <w:vAlign w:val="center"/>
          </w:tcPr>
          <w:p w14:paraId="1D546D65"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10.00</w:t>
            </w:r>
          </w:p>
        </w:tc>
        <w:tc>
          <w:tcPr>
            <w:tcW w:w="1527" w:type="dxa"/>
            <w:noWrap/>
            <w:vAlign w:val="center"/>
          </w:tcPr>
          <w:p w14:paraId="4AF58CFE"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2.00</w:t>
            </w:r>
          </w:p>
        </w:tc>
      </w:tr>
      <w:tr w:rsidR="00820FFE" w:rsidRPr="00820FFE" w14:paraId="7C4FBEDB" w14:textId="77777777" w:rsidTr="00611D52">
        <w:trPr>
          <w:trHeight w:val="49"/>
        </w:trPr>
        <w:tc>
          <w:tcPr>
            <w:tcW w:w="5283" w:type="dxa"/>
            <w:noWrap/>
            <w:vAlign w:val="center"/>
          </w:tcPr>
          <w:p w14:paraId="209BAD6B"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Buenas Prácticas Internacionales</w:t>
            </w:r>
          </w:p>
        </w:tc>
        <w:tc>
          <w:tcPr>
            <w:tcW w:w="1680" w:type="dxa"/>
            <w:noWrap/>
            <w:vAlign w:val="center"/>
          </w:tcPr>
          <w:p w14:paraId="0F58AC94"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6.00</w:t>
            </w:r>
          </w:p>
        </w:tc>
        <w:tc>
          <w:tcPr>
            <w:tcW w:w="1527" w:type="dxa"/>
            <w:noWrap/>
            <w:vAlign w:val="center"/>
          </w:tcPr>
          <w:p w14:paraId="57E160E9"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2.00</w:t>
            </w:r>
          </w:p>
        </w:tc>
      </w:tr>
      <w:tr w:rsidR="00820FFE" w:rsidRPr="00820FFE" w14:paraId="0FBC719B" w14:textId="77777777" w:rsidTr="00611D52">
        <w:trPr>
          <w:trHeight w:val="49"/>
        </w:trPr>
        <w:tc>
          <w:tcPr>
            <w:tcW w:w="5283" w:type="dxa"/>
            <w:noWrap/>
            <w:vAlign w:val="center"/>
          </w:tcPr>
          <w:p w14:paraId="1A59CD33"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Buenas Prácticas Nacionales</w:t>
            </w:r>
          </w:p>
        </w:tc>
        <w:tc>
          <w:tcPr>
            <w:tcW w:w="1680" w:type="dxa"/>
            <w:noWrap/>
            <w:vAlign w:val="center"/>
          </w:tcPr>
          <w:p w14:paraId="0221D7E7"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4.00</w:t>
            </w:r>
          </w:p>
        </w:tc>
        <w:tc>
          <w:tcPr>
            <w:tcW w:w="1527" w:type="dxa"/>
            <w:noWrap/>
            <w:vAlign w:val="center"/>
          </w:tcPr>
          <w:p w14:paraId="67645923"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0.00</w:t>
            </w:r>
          </w:p>
        </w:tc>
      </w:tr>
      <w:tr w:rsidR="00820FFE" w:rsidRPr="00820FFE" w14:paraId="6C6F7DCD" w14:textId="77777777" w:rsidTr="00611D52">
        <w:trPr>
          <w:trHeight w:val="49"/>
        </w:trPr>
        <w:tc>
          <w:tcPr>
            <w:tcW w:w="5283" w:type="dxa"/>
            <w:noWrap/>
            <w:vAlign w:val="center"/>
          </w:tcPr>
          <w:p w14:paraId="4B5F0247"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Presencia Web</w:t>
            </w:r>
          </w:p>
        </w:tc>
        <w:tc>
          <w:tcPr>
            <w:tcW w:w="1680" w:type="dxa"/>
            <w:noWrap/>
            <w:vAlign w:val="center"/>
          </w:tcPr>
          <w:p w14:paraId="16E735C3"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5.00</w:t>
            </w:r>
          </w:p>
        </w:tc>
        <w:tc>
          <w:tcPr>
            <w:tcW w:w="1527" w:type="dxa"/>
            <w:noWrap/>
            <w:vAlign w:val="center"/>
          </w:tcPr>
          <w:p w14:paraId="3F0636C2"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5.00</w:t>
            </w:r>
          </w:p>
        </w:tc>
      </w:tr>
      <w:tr w:rsidR="00820FFE" w:rsidRPr="00820FFE" w14:paraId="2E04BD19" w14:textId="77777777" w:rsidTr="00611D52">
        <w:trPr>
          <w:trHeight w:val="49"/>
        </w:trPr>
        <w:tc>
          <w:tcPr>
            <w:tcW w:w="5283" w:type="dxa"/>
            <w:noWrap/>
            <w:vAlign w:val="center"/>
          </w:tcPr>
          <w:p w14:paraId="0C3A0CB3"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Presencia</w:t>
            </w:r>
          </w:p>
        </w:tc>
        <w:tc>
          <w:tcPr>
            <w:tcW w:w="1680" w:type="dxa"/>
            <w:noWrap/>
            <w:vAlign w:val="center"/>
          </w:tcPr>
          <w:p w14:paraId="2A05DFCF"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2.00</w:t>
            </w:r>
          </w:p>
        </w:tc>
        <w:tc>
          <w:tcPr>
            <w:tcW w:w="1527" w:type="dxa"/>
            <w:noWrap/>
            <w:vAlign w:val="center"/>
          </w:tcPr>
          <w:p w14:paraId="3E67C531"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2.00</w:t>
            </w:r>
          </w:p>
        </w:tc>
      </w:tr>
      <w:tr w:rsidR="00820FFE" w:rsidRPr="00820FFE" w14:paraId="3888F149" w14:textId="77777777" w:rsidTr="00611D52">
        <w:trPr>
          <w:trHeight w:val="49"/>
        </w:trPr>
        <w:tc>
          <w:tcPr>
            <w:tcW w:w="5283" w:type="dxa"/>
            <w:noWrap/>
            <w:vAlign w:val="center"/>
          </w:tcPr>
          <w:p w14:paraId="06D728D3"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Nortic A2</w:t>
            </w:r>
          </w:p>
        </w:tc>
        <w:tc>
          <w:tcPr>
            <w:tcW w:w="1680" w:type="dxa"/>
            <w:noWrap/>
            <w:vAlign w:val="center"/>
          </w:tcPr>
          <w:p w14:paraId="0745D7BC"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3.00</w:t>
            </w:r>
          </w:p>
        </w:tc>
        <w:tc>
          <w:tcPr>
            <w:tcW w:w="1527" w:type="dxa"/>
            <w:noWrap/>
            <w:vAlign w:val="center"/>
          </w:tcPr>
          <w:p w14:paraId="1D71F9CD"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3.00</w:t>
            </w:r>
          </w:p>
        </w:tc>
      </w:tr>
      <w:tr w:rsidR="00820FFE" w:rsidRPr="00820FFE" w14:paraId="5F700065" w14:textId="77777777" w:rsidTr="00611D52">
        <w:trPr>
          <w:trHeight w:val="49"/>
        </w:trPr>
        <w:tc>
          <w:tcPr>
            <w:tcW w:w="5283" w:type="dxa"/>
            <w:noWrap/>
            <w:vAlign w:val="center"/>
          </w:tcPr>
          <w:p w14:paraId="789D3FC1"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GOBIERNO ABIERTO y e-PARTICIPACIÓN</w:t>
            </w:r>
          </w:p>
        </w:tc>
        <w:tc>
          <w:tcPr>
            <w:tcW w:w="1680" w:type="dxa"/>
            <w:noWrap/>
            <w:vAlign w:val="center"/>
          </w:tcPr>
          <w:p w14:paraId="43A3BED5"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25.00</w:t>
            </w:r>
          </w:p>
        </w:tc>
        <w:tc>
          <w:tcPr>
            <w:tcW w:w="1527" w:type="dxa"/>
            <w:noWrap/>
            <w:vAlign w:val="center"/>
          </w:tcPr>
          <w:p w14:paraId="7BDCC49F" w14:textId="51CEFB47" w:rsidR="007C04BE" w:rsidRPr="00820FFE" w:rsidRDefault="007629E3" w:rsidP="00C61791">
            <w:pPr>
              <w:suppressAutoHyphens/>
              <w:autoSpaceDN w:val="0"/>
              <w:spacing w:after="0" w:line="240" w:lineRule="auto"/>
              <w:jc w:val="righ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21</w:t>
            </w:r>
            <w:r w:rsidR="007C04BE" w:rsidRPr="00820FFE">
              <w:rPr>
                <w:rFonts w:ascii="Times New Roman" w:eastAsia="Times New Roman" w:hAnsi="Times New Roman"/>
                <w:b/>
                <w:bCs/>
                <w:color w:val="767171" w:themeColor="background2" w:themeShade="80"/>
                <w:sz w:val="24"/>
                <w:szCs w:val="24"/>
                <w:lang w:val="es-DO" w:eastAsia="es-DO"/>
              </w:rPr>
              <w:t>.</w:t>
            </w:r>
            <w:r w:rsidRPr="00820FFE">
              <w:rPr>
                <w:rFonts w:ascii="Times New Roman" w:eastAsia="Times New Roman" w:hAnsi="Times New Roman"/>
                <w:b/>
                <w:bCs/>
                <w:color w:val="767171" w:themeColor="background2" w:themeShade="80"/>
                <w:sz w:val="24"/>
                <w:szCs w:val="24"/>
                <w:lang w:val="es-DO" w:eastAsia="es-DO"/>
              </w:rPr>
              <w:t>90</w:t>
            </w:r>
          </w:p>
        </w:tc>
      </w:tr>
      <w:tr w:rsidR="00820FFE" w:rsidRPr="00820FFE" w14:paraId="2982D87D" w14:textId="77777777" w:rsidTr="00611D52">
        <w:trPr>
          <w:trHeight w:val="49"/>
        </w:trPr>
        <w:tc>
          <w:tcPr>
            <w:tcW w:w="5283" w:type="dxa"/>
            <w:noWrap/>
            <w:vAlign w:val="center"/>
          </w:tcPr>
          <w:p w14:paraId="66CC0D9D"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Datos Abiertos</w:t>
            </w:r>
          </w:p>
        </w:tc>
        <w:tc>
          <w:tcPr>
            <w:tcW w:w="1680" w:type="dxa"/>
            <w:noWrap/>
            <w:vAlign w:val="center"/>
          </w:tcPr>
          <w:p w14:paraId="3D332198"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7.00</w:t>
            </w:r>
          </w:p>
        </w:tc>
        <w:tc>
          <w:tcPr>
            <w:tcW w:w="1527" w:type="dxa"/>
            <w:noWrap/>
            <w:vAlign w:val="center"/>
          </w:tcPr>
          <w:p w14:paraId="6D9C8AB9"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7.00</w:t>
            </w:r>
          </w:p>
        </w:tc>
      </w:tr>
      <w:tr w:rsidR="00820FFE" w:rsidRPr="00820FFE" w14:paraId="218FDF1B" w14:textId="77777777" w:rsidTr="00611D52">
        <w:trPr>
          <w:trHeight w:val="49"/>
        </w:trPr>
        <w:tc>
          <w:tcPr>
            <w:tcW w:w="5283" w:type="dxa"/>
            <w:noWrap/>
            <w:vAlign w:val="center"/>
          </w:tcPr>
          <w:p w14:paraId="1BB801DD"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Publicación y Facilidades de Acceso al Ciudadano</w:t>
            </w:r>
          </w:p>
        </w:tc>
        <w:tc>
          <w:tcPr>
            <w:tcW w:w="1680" w:type="dxa"/>
            <w:noWrap/>
            <w:vAlign w:val="center"/>
          </w:tcPr>
          <w:p w14:paraId="7D2C3593"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4.50</w:t>
            </w:r>
          </w:p>
        </w:tc>
        <w:tc>
          <w:tcPr>
            <w:tcW w:w="1527" w:type="dxa"/>
            <w:noWrap/>
            <w:vAlign w:val="center"/>
          </w:tcPr>
          <w:p w14:paraId="241054BF"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4.50</w:t>
            </w:r>
          </w:p>
        </w:tc>
      </w:tr>
      <w:tr w:rsidR="00820FFE" w:rsidRPr="00820FFE" w14:paraId="41722EB7" w14:textId="77777777" w:rsidTr="00611D52">
        <w:trPr>
          <w:trHeight w:val="49"/>
        </w:trPr>
        <w:tc>
          <w:tcPr>
            <w:tcW w:w="5283" w:type="dxa"/>
            <w:noWrap/>
            <w:vAlign w:val="center"/>
          </w:tcPr>
          <w:p w14:paraId="276EDFBC"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Nortic A3</w:t>
            </w:r>
          </w:p>
        </w:tc>
        <w:tc>
          <w:tcPr>
            <w:tcW w:w="1680" w:type="dxa"/>
            <w:noWrap/>
            <w:vAlign w:val="center"/>
          </w:tcPr>
          <w:p w14:paraId="6389E95D"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2.50</w:t>
            </w:r>
          </w:p>
        </w:tc>
        <w:tc>
          <w:tcPr>
            <w:tcW w:w="1527" w:type="dxa"/>
            <w:noWrap/>
            <w:vAlign w:val="center"/>
          </w:tcPr>
          <w:p w14:paraId="3CCA8C39"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2.50</w:t>
            </w:r>
          </w:p>
        </w:tc>
      </w:tr>
      <w:tr w:rsidR="00820FFE" w:rsidRPr="00820FFE" w14:paraId="548B1B53" w14:textId="77777777" w:rsidTr="00611D52">
        <w:trPr>
          <w:trHeight w:val="49"/>
        </w:trPr>
        <w:tc>
          <w:tcPr>
            <w:tcW w:w="5283" w:type="dxa"/>
            <w:noWrap/>
            <w:vAlign w:val="center"/>
          </w:tcPr>
          <w:p w14:paraId="5476EB4F"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Redes Sociales</w:t>
            </w:r>
          </w:p>
        </w:tc>
        <w:tc>
          <w:tcPr>
            <w:tcW w:w="1680" w:type="dxa"/>
            <w:noWrap/>
            <w:vAlign w:val="center"/>
          </w:tcPr>
          <w:p w14:paraId="712E24D1"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8.00</w:t>
            </w:r>
          </w:p>
        </w:tc>
        <w:tc>
          <w:tcPr>
            <w:tcW w:w="1527" w:type="dxa"/>
            <w:noWrap/>
            <w:vAlign w:val="center"/>
          </w:tcPr>
          <w:p w14:paraId="12474E14" w14:textId="1CCF4D8E" w:rsidR="007C04BE" w:rsidRPr="00820FFE" w:rsidRDefault="00275741"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8</w:t>
            </w:r>
            <w:r w:rsidR="007C04BE" w:rsidRPr="00820FFE">
              <w:rPr>
                <w:rFonts w:ascii="Times New Roman" w:eastAsia="Times New Roman" w:hAnsi="Times New Roman"/>
                <w:color w:val="767171" w:themeColor="background2" w:themeShade="80"/>
                <w:sz w:val="24"/>
                <w:szCs w:val="24"/>
                <w:lang w:val="es-DO" w:eastAsia="es-DO"/>
              </w:rPr>
              <w:t>.</w:t>
            </w:r>
            <w:r w:rsidRPr="00820FFE">
              <w:rPr>
                <w:rFonts w:ascii="Times New Roman" w:eastAsia="Times New Roman" w:hAnsi="Times New Roman"/>
                <w:color w:val="767171" w:themeColor="background2" w:themeShade="80"/>
                <w:sz w:val="24"/>
                <w:szCs w:val="24"/>
                <w:lang w:val="es-DO" w:eastAsia="es-DO"/>
              </w:rPr>
              <w:t>00</w:t>
            </w:r>
          </w:p>
        </w:tc>
      </w:tr>
      <w:tr w:rsidR="00820FFE" w:rsidRPr="00820FFE" w14:paraId="48EE6745" w14:textId="77777777" w:rsidTr="00611D52">
        <w:trPr>
          <w:trHeight w:val="49"/>
        </w:trPr>
        <w:tc>
          <w:tcPr>
            <w:tcW w:w="5283" w:type="dxa"/>
            <w:noWrap/>
            <w:vAlign w:val="center"/>
          </w:tcPr>
          <w:p w14:paraId="77A4129F"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Presencia y Manejo de las Redes</w:t>
            </w:r>
          </w:p>
        </w:tc>
        <w:tc>
          <w:tcPr>
            <w:tcW w:w="1680" w:type="dxa"/>
            <w:noWrap/>
            <w:vAlign w:val="center"/>
          </w:tcPr>
          <w:p w14:paraId="6C6B44F0" w14:textId="2186318F" w:rsidR="007C04BE" w:rsidRPr="00820FFE" w:rsidRDefault="00275741"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3</w:t>
            </w:r>
            <w:r w:rsidR="007C04BE" w:rsidRPr="00820FFE">
              <w:rPr>
                <w:rFonts w:ascii="Times New Roman" w:eastAsia="Times New Roman" w:hAnsi="Times New Roman"/>
                <w:color w:val="767171" w:themeColor="background2" w:themeShade="80"/>
                <w:sz w:val="24"/>
                <w:szCs w:val="24"/>
                <w:lang w:val="es-DO" w:eastAsia="es-DO"/>
              </w:rPr>
              <w:t>.50</w:t>
            </w:r>
          </w:p>
        </w:tc>
        <w:tc>
          <w:tcPr>
            <w:tcW w:w="1527" w:type="dxa"/>
            <w:noWrap/>
            <w:vAlign w:val="center"/>
          </w:tcPr>
          <w:p w14:paraId="6A4089AB"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3.50</w:t>
            </w:r>
          </w:p>
        </w:tc>
      </w:tr>
      <w:tr w:rsidR="00820FFE" w:rsidRPr="00820FFE" w14:paraId="5DF22BEC" w14:textId="77777777" w:rsidTr="00611D52">
        <w:trPr>
          <w:trHeight w:val="49"/>
        </w:trPr>
        <w:tc>
          <w:tcPr>
            <w:tcW w:w="5283" w:type="dxa"/>
            <w:noWrap/>
            <w:vAlign w:val="center"/>
          </w:tcPr>
          <w:p w14:paraId="7CFCAF75"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Nortic E1</w:t>
            </w:r>
          </w:p>
        </w:tc>
        <w:tc>
          <w:tcPr>
            <w:tcW w:w="1680" w:type="dxa"/>
            <w:noWrap/>
            <w:vAlign w:val="center"/>
          </w:tcPr>
          <w:p w14:paraId="04E42334"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2.50</w:t>
            </w:r>
          </w:p>
        </w:tc>
        <w:tc>
          <w:tcPr>
            <w:tcW w:w="1527" w:type="dxa"/>
            <w:noWrap/>
            <w:vAlign w:val="center"/>
          </w:tcPr>
          <w:p w14:paraId="3F273392" w14:textId="5A9D36A9" w:rsidR="007C04BE" w:rsidRPr="00820FFE" w:rsidRDefault="00275741"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w:t>
            </w:r>
            <w:r w:rsidR="007C04BE" w:rsidRPr="00820FFE">
              <w:rPr>
                <w:rFonts w:ascii="Times New Roman" w:eastAsia="Times New Roman" w:hAnsi="Times New Roman"/>
                <w:color w:val="767171" w:themeColor="background2" w:themeShade="80"/>
                <w:sz w:val="24"/>
                <w:szCs w:val="24"/>
                <w:lang w:val="es-DO" w:eastAsia="es-DO"/>
              </w:rPr>
              <w:t>.</w:t>
            </w:r>
            <w:r w:rsidRPr="00820FFE">
              <w:rPr>
                <w:rFonts w:ascii="Times New Roman" w:eastAsia="Times New Roman" w:hAnsi="Times New Roman"/>
                <w:color w:val="767171" w:themeColor="background2" w:themeShade="80"/>
                <w:sz w:val="24"/>
                <w:szCs w:val="24"/>
                <w:lang w:val="es-DO" w:eastAsia="es-DO"/>
              </w:rPr>
              <w:t>5</w:t>
            </w:r>
            <w:r w:rsidR="007C04BE" w:rsidRPr="00820FFE">
              <w:rPr>
                <w:rFonts w:ascii="Times New Roman" w:eastAsia="Times New Roman" w:hAnsi="Times New Roman"/>
                <w:color w:val="767171" w:themeColor="background2" w:themeShade="80"/>
                <w:sz w:val="24"/>
                <w:szCs w:val="24"/>
                <w:lang w:val="es-DO" w:eastAsia="es-DO"/>
              </w:rPr>
              <w:t>0</w:t>
            </w:r>
          </w:p>
        </w:tc>
      </w:tr>
      <w:tr w:rsidR="00820FFE" w:rsidRPr="00820FFE" w14:paraId="7A271F45" w14:textId="77777777" w:rsidTr="00611D52">
        <w:trPr>
          <w:trHeight w:val="49"/>
        </w:trPr>
        <w:tc>
          <w:tcPr>
            <w:tcW w:w="5283" w:type="dxa"/>
            <w:noWrap/>
            <w:vAlign w:val="center"/>
          </w:tcPr>
          <w:p w14:paraId="2E8BEC4E"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e-Participación</w:t>
            </w:r>
          </w:p>
        </w:tc>
        <w:tc>
          <w:tcPr>
            <w:tcW w:w="1680" w:type="dxa"/>
            <w:noWrap/>
            <w:vAlign w:val="center"/>
          </w:tcPr>
          <w:p w14:paraId="48F53192"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10.00</w:t>
            </w:r>
          </w:p>
        </w:tc>
        <w:tc>
          <w:tcPr>
            <w:tcW w:w="1527" w:type="dxa"/>
            <w:noWrap/>
            <w:vAlign w:val="center"/>
          </w:tcPr>
          <w:p w14:paraId="017B8197"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5.00</w:t>
            </w:r>
          </w:p>
        </w:tc>
      </w:tr>
      <w:tr w:rsidR="00820FFE" w:rsidRPr="00820FFE" w14:paraId="73842537" w14:textId="77777777" w:rsidTr="00611D52">
        <w:trPr>
          <w:trHeight w:val="49"/>
        </w:trPr>
        <w:tc>
          <w:tcPr>
            <w:tcW w:w="5283" w:type="dxa"/>
            <w:noWrap/>
            <w:vAlign w:val="center"/>
          </w:tcPr>
          <w:p w14:paraId="49E79AB8"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Gestión del Espacio y Nivel de Participación</w:t>
            </w:r>
          </w:p>
        </w:tc>
        <w:tc>
          <w:tcPr>
            <w:tcW w:w="1680" w:type="dxa"/>
            <w:noWrap/>
            <w:vAlign w:val="center"/>
          </w:tcPr>
          <w:p w14:paraId="55276593"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7.00</w:t>
            </w:r>
          </w:p>
        </w:tc>
        <w:tc>
          <w:tcPr>
            <w:tcW w:w="1527" w:type="dxa"/>
            <w:noWrap/>
            <w:vAlign w:val="center"/>
          </w:tcPr>
          <w:p w14:paraId="6370A559"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4.00</w:t>
            </w:r>
          </w:p>
        </w:tc>
      </w:tr>
      <w:tr w:rsidR="00820FFE" w:rsidRPr="00820FFE" w14:paraId="59F985B2" w14:textId="77777777" w:rsidTr="00611D52">
        <w:trPr>
          <w:trHeight w:val="49"/>
        </w:trPr>
        <w:tc>
          <w:tcPr>
            <w:tcW w:w="5283" w:type="dxa"/>
            <w:noWrap/>
            <w:vAlign w:val="center"/>
          </w:tcPr>
          <w:p w14:paraId="2F949FAD"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Prueba Anónima</w:t>
            </w:r>
          </w:p>
        </w:tc>
        <w:tc>
          <w:tcPr>
            <w:tcW w:w="1680" w:type="dxa"/>
            <w:noWrap/>
            <w:vAlign w:val="center"/>
          </w:tcPr>
          <w:p w14:paraId="73BE6A84"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2.00</w:t>
            </w:r>
          </w:p>
        </w:tc>
        <w:tc>
          <w:tcPr>
            <w:tcW w:w="1527" w:type="dxa"/>
            <w:noWrap/>
            <w:vAlign w:val="center"/>
          </w:tcPr>
          <w:p w14:paraId="6B092C68"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0.00</w:t>
            </w:r>
          </w:p>
        </w:tc>
      </w:tr>
      <w:tr w:rsidR="00820FFE" w:rsidRPr="00820FFE" w14:paraId="20933932" w14:textId="77777777" w:rsidTr="00611D52">
        <w:trPr>
          <w:trHeight w:val="49"/>
        </w:trPr>
        <w:tc>
          <w:tcPr>
            <w:tcW w:w="5283" w:type="dxa"/>
            <w:noWrap/>
            <w:vAlign w:val="center"/>
          </w:tcPr>
          <w:p w14:paraId="548AD781"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Vinculación al Sistema 311</w:t>
            </w:r>
          </w:p>
        </w:tc>
        <w:tc>
          <w:tcPr>
            <w:tcW w:w="1680" w:type="dxa"/>
            <w:noWrap/>
            <w:vAlign w:val="center"/>
          </w:tcPr>
          <w:p w14:paraId="6D7A4188"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1.00</w:t>
            </w:r>
          </w:p>
        </w:tc>
        <w:tc>
          <w:tcPr>
            <w:tcW w:w="1527" w:type="dxa"/>
            <w:noWrap/>
            <w:vAlign w:val="center"/>
          </w:tcPr>
          <w:p w14:paraId="0630FE2A"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1.00</w:t>
            </w:r>
          </w:p>
        </w:tc>
      </w:tr>
      <w:tr w:rsidR="00820FFE" w:rsidRPr="00820FFE" w14:paraId="11F5815C" w14:textId="77777777" w:rsidTr="00611D52">
        <w:trPr>
          <w:trHeight w:val="49"/>
        </w:trPr>
        <w:tc>
          <w:tcPr>
            <w:tcW w:w="5283" w:type="dxa"/>
            <w:noWrap/>
            <w:vAlign w:val="center"/>
          </w:tcPr>
          <w:p w14:paraId="4B0605E2"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DESARROLLO DE e-SERVICIOS</w:t>
            </w:r>
          </w:p>
        </w:tc>
        <w:tc>
          <w:tcPr>
            <w:tcW w:w="1680" w:type="dxa"/>
            <w:noWrap/>
            <w:vAlign w:val="center"/>
          </w:tcPr>
          <w:p w14:paraId="411C9D52"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25.00</w:t>
            </w:r>
          </w:p>
        </w:tc>
        <w:tc>
          <w:tcPr>
            <w:tcW w:w="1527" w:type="dxa"/>
            <w:noWrap/>
            <w:vAlign w:val="center"/>
          </w:tcPr>
          <w:p w14:paraId="01CC340D" w14:textId="22853342"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2</w:t>
            </w:r>
            <w:r w:rsidR="00275741" w:rsidRPr="00820FFE">
              <w:rPr>
                <w:rFonts w:ascii="Times New Roman" w:eastAsia="Times New Roman" w:hAnsi="Times New Roman"/>
                <w:b/>
                <w:bCs/>
                <w:color w:val="767171" w:themeColor="background2" w:themeShade="80"/>
                <w:sz w:val="24"/>
                <w:szCs w:val="24"/>
                <w:lang w:val="es-DO" w:eastAsia="es-DO"/>
              </w:rPr>
              <w:t>3</w:t>
            </w:r>
            <w:r w:rsidRPr="00820FFE">
              <w:rPr>
                <w:rFonts w:ascii="Times New Roman" w:eastAsia="Times New Roman" w:hAnsi="Times New Roman"/>
                <w:b/>
                <w:bCs/>
                <w:color w:val="767171" w:themeColor="background2" w:themeShade="80"/>
                <w:sz w:val="24"/>
                <w:szCs w:val="24"/>
                <w:lang w:val="es-DO" w:eastAsia="es-DO"/>
              </w:rPr>
              <w:t>.66</w:t>
            </w:r>
          </w:p>
        </w:tc>
      </w:tr>
      <w:tr w:rsidR="00820FFE" w:rsidRPr="00820FFE" w14:paraId="6C925E4D" w14:textId="77777777" w:rsidTr="00611D52">
        <w:trPr>
          <w:trHeight w:val="49"/>
        </w:trPr>
        <w:tc>
          <w:tcPr>
            <w:tcW w:w="5283" w:type="dxa"/>
            <w:noWrap/>
            <w:vAlign w:val="center"/>
          </w:tcPr>
          <w:p w14:paraId="12706777"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Disponibilidad de e-Servicios</w:t>
            </w:r>
          </w:p>
        </w:tc>
        <w:tc>
          <w:tcPr>
            <w:tcW w:w="1680" w:type="dxa"/>
            <w:noWrap/>
            <w:vAlign w:val="center"/>
          </w:tcPr>
          <w:p w14:paraId="7D3DFDD1"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8.00</w:t>
            </w:r>
          </w:p>
        </w:tc>
        <w:tc>
          <w:tcPr>
            <w:tcW w:w="1527" w:type="dxa"/>
            <w:noWrap/>
            <w:vAlign w:val="center"/>
          </w:tcPr>
          <w:p w14:paraId="4E3F46F7" w14:textId="4AC27C45" w:rsidR="007C04BE" w:rsidRPr="00820FFE" w:rsidRDefault="00275741"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8</w:t>
            </w:r>
            <w:r w:rsidR="007C04BE" w:rsidRPr="00820FFE">
              <w:rPr>
                <w:rFonts w:ascii="Times New Roman" w:eastAsia="Times New Roman" w:hAnsi="Times New Roman"/>
                <w:color w:val="767171" w:themeColor="background2" w:themeShade="80"/>
                <w:sz w:val="24"/>
                <w:szCs w:val="24"/>
                <w:lang w:val="es-DO" w:eastAsia="es-DO"/>
              </w:rPr>
              <w:t>.00</w:t>
            </w:r>
          </w:p>
        </w:tc>
      </w:tr>
      <w:tr w:rsidR="00820FFE" w:rsidRPr="00820FFE" w14:paraId="047E1126" w14:textId="77777777" w:rsidTr="00611D52">
        <w:trPr>
          <w:trHeight w:val="49"/>
        </w:trPr>
        <w:tc>
          <w:tcPr>
            <w:tcW w:w="5283" w:type="dxa"/>
            <w:noWrap/>
            <w:vAlign w:val="center"/>
          </w:tcPr>
          <w:p w14:paraId="46389161"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Disponibilidad Web y Aplicación Móvil</w:t>
            </w:r>
          </w:p>
        </w:tc>
        <w:tc>
          <w:tcPr>
            <w:tcW w:w="1680" w:type="dxa"/>
            <w:noWrap/>
            <w:vAlign w:val="center"/>
          </w:tcPr>
          <w:p w14:paraId="032E152D"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5.00</w:t>
            </w:r>
          </w:p>
        </w:tc>
        <w:tc>
          <w:tcPr>
            <w:tcW w:w="1527" w:type="dxa"/>
            <w:noWrap/>
            <w:vAlign w:val="center"/>
          </w:tcPr>
          <w:p w14:paraId="19EF1825"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5.00</w:t>
            </w:r>
          </w:p>
        </w:tc>
      </w:tr>
      <w:tr w:rsidR="00820FFE" w:rsidRPr="00820FFE" w14:paraId="58D3D2C4" w14:textId="77777777" w:rsidTr="00611D52">
        <w:trPr>
          <w:trHeight w:val="49"/>
        </w:trPr>
        <w:tc>
          <w:tcPr>
            <w:tcW w:w="5283" w:type="dxa"/>
            <w:noWrap/>
            <w:vAlign w:val="center"/>
          </w:tcPr>
          <w:p w14:paraId="736490C7"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Nortic A5</w:t>
            </w:r>
          </w:p>
        </w:tc>
        <w:tc>
          <w:tcPr>
            <w:tcW w:w="1680" w:type="dxa"/>
            <w:noWrap/>
            <w:vAlign w:val="center"/>
          </w:tcPr>
          <w:p w14:paraId="74132869"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3.00</w:t>
            </w:r>
          </w:p>
        </w:tc>
        <w:tc>
          <w:tcPr>
            <w:tcW w:w="1527" w:type="dxa"/>
            <w:noWrap/>
            <w:vAlign w:val="center"/>
          </w:tcPr>
          <w:p w14:paraId="1E0249BE" w14:textId="30295FE3" w:rsidR="007C04BE" w:rsidRPr="00820FFE" w:rsidRDefault="00275741"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3</w:t>
            </w:r>
            <w:r w:rsidR="007C04BE" w:rsidRPr="00820FFE">
              <w:rPr>
                <w:rFonts w:ascii="Times New Roman" w:eastAsia="Times New Roman" w:hAnsi="Times New Roman"/>
                <w:color w:val="767171" w:themeColor="background2" w:themeShade="80"/>
                <w:sz w:val="24"/>
                <w:szCs w:val="24"/>
                <w:lang w:val="es-DO" w:eastAsia="es-DO"/>
              </w:rPr>
              <w:t>.00</w:t>
            </w:r>
          </w:p>
        </w:tc>
      </w:tr>
      <w:tr w:rsidR="00820FFE" w:rsidRPr="00820FFE" w14:paraId="40884008" w14:textId="77777777" w:rsidTr="00611D52">
        <w:trPr>
          <w:trHeight w:val="49"/>
        </w:trPr>
        <w:tc>
          <w:tcPr>
            <w:tcW w:w="5283" w:type="dxa"/>
            <w:noWrap/>
            <w:vAlign w:val="center"/>
          </w:tcPr>
          <w:p w14:paraId="514993C0"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b/>
                <w:bCs/>
                <w:color w:val="767171" w:themeColor="background2" w:themeShade="80"/>
                <w:sz w:val="24"/>
                <w:szCs w:val="24"/>
                <w:lang w:val="es-DO" w:eastAsia="es-DO"/>
              </w:rPr>
            </w:pPr>
            <w:r w:rsidRPr="00820FFE">
              <w:rPr>
                <w:rFonts w:ascii="Times New Roman" w:eastAsia="Times New Roman" w:hAnsi="Times New Roman"/>
                <w:b/>
                <w:bCs/>
                <w:color w:val="767171" w:themeColor="background2" w:themeShade="80"/>
                <w:sz w:val="24"/>
                <w:szCs w:val="24"/>
                <w:lang w:val="es-DO" w:eastAsia="es-DO"/>
              </w:rPr>
              <w:t>Desarrollo de e-Servicios</w:t>
            </w:r>
          </w:p>
        </w:tc>
        <w:tc>
          <w:tcPr>
            <w:tcW w:w="1680" w:type="dxa"/>
            <w:noWrap/>
            <w:vAlign w:val="center"/>
          </w:tcPr>
          <w:p w14:paraId="0EB611D5"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17.00</w:t>
            </w:r>
          </w:p>
        </w:tc>
        <w:tc>
          <w:tcPr>
            <w:tcW w:w="1527" w:type="dxa"/>
            <w:noWrap/>
            <w:vAlign w:val="center"/>
          </w:tcPr>
          <w:p w14:paraId="79D6CD20"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15.66</w:t>
            </w:r>
          </w:p>
        </w:tc>
      </w:tr>
      <w:tr w:rsidR="00820FFE" w:rsidRPr="00820FFE" w14:paraId="62DC445C" w14:textId="77777777" w:rsidTr="00611D52">
        <w:trPr>
          <w:trHeight w:val="49"/>
        </w:trPr>
        <w:tc>
          <w:tcPr>
            <w:tcW w:w="5283" w:type="dxa"/>
            <w:noWrap/>
            <w:vAlign w:val="center"/>
          </w:tcPr>
          <w:p w14:paraId="460D530A"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Informativos</w:t>
            </w:r>
          </w:p>
        </w:tc>
        <w:tc>
          <w:tcPr>
            <w:tcW w:w="1680" w:type="dxa"/>
            <w:noWrap/>
            <w:vAlign w:val="center"/>
          </w:tcPr>
          <w:p w14:paraId="08378233"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5.00</w:t>
            </w:r>
          </w:p>
        </w:tc>
        <w:tc>
          <w:tcPr>
            <w:tcW w:w="1527" w:type="dxa"/>
            <w:noWrap/>
            <w:vAlign w:val="center"/>
          </w:tcPr>
          <w:p w14:paraId="548A90A7"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5.00</w:t>
            </w:r>
          </w:p>
        </w:tc>
      </w:tr>
      <w:tr w:rsidR="00820FFE" w:rsidRPr="00820FFE" w14:paraId="4B5B279D" w14:textId="77777777" w:rsidTr="00611D52">
        <w:trPr>
          <w:trHeight w:val="49"/>
        </w:trPr>
        <w:tc>
          <w:tcPr>
            <w:tcW w:w="5283" w:type="dxa"/>
            <w:noWrap/>
            <w:vAlign w:val="center"/>
          </w:tcPr>
          <w:p w14:paraId="37377AA1"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Interactivos</w:t>
            </w:r>
          </w:p>
        </w:tc>
        <w:tc>
          <w:tcPr>
            <w:tcW w:w="1680" w:type="dxa"/>
            <w:noWrap/>
            <w:vAlign w:val="center"/>
          </w:tcPr>
          <w:p w14:paraId="666839F8"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5.00</w:t>
            </w:r>
          </w:p>
        </w:tc>
        <w:tc>
          <w:tcPr>
            <w:tcW w:w="1527" w:type="dxa"/>
            <w:noWrap/>
            <w:vAlign w:val="center"/>
          </w:tcPr>
          <w:p w14:paraId="4784C3DF"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3.66</w:t>
            </w:r>
          </w:p>
        </w:tc>
      </w:tr>
      <w:tr w:rsidR="00820FFE" w:rsidRPr="00820FFE" w14:paraId="36CEED9C" w14:textId="77777777" w:rsidTr="00611D52">
        <w:trPr>
          <w:trHeight w:val="49"/>
        </w:trPr>
        <w:tc>
          <w:tcPr>
            <w:tcW w:w="5283" w:type="dxa"/>
            <w:noWrap/>
            <w:vAlign w:val="center"/>
          </w:tcPr>
          <w:p w14:paraId="030B9791" w14:textId="77777777" w:rsidR="007C04BE" w:rsidRPr="00820FFE" w:rsidRDefault="007C04BE" w:rsidP="00C61791">
            <w:pPr>
              <w:suppressAutoHyphens/>
              <w:autoSpaceDN w:val="0"/>
              <w:spacing w:after="0" w:line="240" w:lineRule="auto"/>
              <w:jc w:val="lef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 xml:space="preserve">  Transaccionales</w:t>
            </w:r>
          </w:p>
        </w:tc>
        <w:tc>
          <w:tcPr>
            <w:tcW w:w="1680" w:type="dxa"/>
            <w:noWrap/>
            <w:vAlign w:val="center"/>
          </w:tcPr>
          <w:p w14:paraId="6EC24DDF"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7.00</w:t>
            </w:r>
          </w:p>
        </w:tc>
        <w:tc>
          <w:tcPr>
            <w:tcW w:w="1527" w:type="dxa"/>
            <w:noWrap/>
            <w:vAlign w:val="center"/>
          </w:tcPr>
          <w:p w14:paraId="2F3246B2"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color w:val="767171" w:themeColor="background2" w:themeShade="80"/>
                <w:sz w:val="24"/>
                <w:szCs w:val="24"/>
                <w:lang w:val="es-DO" w:eastAsia="es-DO"/>
              </w:rPr>
            </w:pPr>
            <w:r w:rsidRPr="00820FFE">
              <w:rPr>
                <w:rFonts w:ascii="Times New Roman" w:eastAsia="Times New Roman" w:hAnsi="Times New Roman"/>
                <w:color w:val="767171" w:themeColor="background2" w:themeShade="80"/>
                <w:sz w:val="24"/>
                <w:szCs w:val="24"/>
                <w:lang w:val="es-DO" w:eastAsia="es-DO"/>
              </w:rPr>
              <w:t>7.00</w:t>
            </w:r>
          </w:p>
        </w:tc>
      </w:tr>
      <w:tr w:rsidR="00820FFE" w:rsidRPr="00820FFE" w14:paraId="7A22F776" w14:textId="77777777" w:rsidTr="00611D52">
        <w:trPr>
          <w:trHeight w:val="49"/>
        </w:trPr>
        <w:tc>
          <w:tcPr>
            <w:tcW w:w="6963" w:type="dxa"/>
            <w:gridSpan w:val="2"/>
            <w:noWrap/>
            <w:vAlign w:val="center"/>
          </w:tcPr>
          <w:p w14:paraId="3B7E566F" w14:textId="77777777" w:rsidR="007C04BE" w:rsidRPr="00820FFE" w:rsidRDefault="007C04BE" w:rsidP="00C61791">
            <w:pPr>
              <w:suppressAutoHyphens/>
              <w:autoSpaceDN w:val="0"/>
              <w:spacing w:after="0" w:line="240" w:lineRule="auto"/>
              <w:jc w:val="right"/>
              <w:textAlignment w:val="baseline"/>
              <w:rPr>
                <w:rFonts w:ascii="Times New Roman" w:eastAsia="Times New Roman" w:hAnsi="Times New Roman"/>
                <w:b/>
                <w:color w:val="767171" w:themeColor="background2" w:themeShade="80"/>
                <w:sz w:val="24"/>
                <w:szCs w:val="24"/>
                <w:lang w:val="es-DO" w:eastAsia="es-DO"/>
              </w:rPr>
            </w:pPr>
            <w:r w:rsidRPr="00820FFE">
              <w:rPr>
                <w:rFonts w:ascii="Times New Roman" w:eastAsia="Times New Roman" w:hAnsi="Times New Roman"/>
                <w:b/>
                <w:color w:val="767171" w:themeColor="background2" w:themeShade="80"/>
                <w:sz w:val="24"/>
                <w:szCs w:val="24"/>
                <w:lang w:val="es-DO" w:eastAsia="es-DO"/>
              </w:rPr>
              <w:t>Semaforización</w:t>
            </w:r>
          </w:p>
        </w:tc>
        <w:tc>
          <w:tcPr>
            <w:tcW w:w="1527" w:type="dxa"/>
            <w:shd w:val="clear" w:color="auto" w:fill="70AD47" w:themeFill="accent6"/>
            <w:noWrap/>
            <w:vAlign w:val="center"/>
          </w:tcPr>
          <w:p w14:paraId="78C6B537" w14:textId="550CB61B" w:rsidR="007C04BE" w:rsidRPr="00820FFE" w:rsidRDefault="00275741" w:rsidP="00275741">
            <w:pPr>
              <w:suppressAutoHyphens/>
              <w:autoSpaceDN w:val="0"/>
              <w:spacing w:after="0" w:line="240" w:lineRule="auto"/>
              <w:jc w:val="center"/>
              <w:textAlignment w:val="baseline"/>
              <w:rPr>
                <w:rFonts w:ascii="Times New Roman" w:eastAsia="Times New Roman" w:hAnsi="Times New Roman"/>
                <w:b/>
                <w:bCs/>
                <w:color w:val="767171" w:themeColor="background2" w:themeShade="80"/>
                <w:sz w:val="24"/>
                <w:szCs w:val="24"/>
                <w:lang w:val="es-DO" w:eastAsia="es-DO"/>
              </w:rPr>
            </w:pPr>
            <w:r w:rsidRPr="00615197">
              <w:rPr>
                <w:rFonts w:ascii="Times New Roman" w:eastAsia="Times New Roman" w:hAnsi="Times New Roman"/>
                <w:b/>
                <w:bCs/>
                <w:color w:val="FFFFFF" w:themeColor="background1"/>
                <w:sz w:val="24"/>
                <w:szCs w:val="24"/>
                <w:lang w:val="es-DO" w:eastAsia="es-DO"/>
              </w:rPr>
              <w:t>Verde</w:t>
            </w:r>
          </w:p>
        </w:tc>
      </w:tr>
    </w:tbl>
    <w:p w14:paraId="406384E6" w14:textId="400727EB" w:rsidR="00705DF3" w:rsidRPr="00820FFE" w:rsidRDefault="00705DF3" w:rsidP="00705DF3">
      <w:pPr>
        <w:rPr>
          <w:rFonts w:ascii="Times New Roman" w:hAnsi="Times New Roman"/>
          <w:color w:val="767171" w:themeColor="background2" w:themeShade="80"/>
        </w:rPr>
      </w:pPr>
    </w:p>
    <w:p w14:paraId="6D934280" w14:textId="77777777" w:rsidR="00E71726" w:rsidRPr="00820FFE" w:rsidRDefault="00E71726" w:rsidP="00705DF3">
      <w:pPr>
        <w:rPr>
          <w:rFonts w:ascii="Times New Roman" w:hAnsi="Times New Roman"/>
          <w:color w:val="767171" w:themeColor="background2" w:themeShade="80"/>
        </w:rPr>
      </w:pPr>
    </w:p>
    <w:p w14:paraId="62246BBC" w14:textId="77777777" w:rsidR="00D42951" w:rsidRPr="00820FFE" w:rsidRDefault="00D42951" w:rsidP="00705DF3">
      <w:pPr>
        <w:rPr>
          <w:rFonts w:ascii="Times New Roman" w:hAnsi="Times New Roman"/>
          <w:color w:val="767171" w:themeColor="background2" w:themeShade="80"/>
        </w:rPr>
      </w:pPr>
    </w:p>
    <w:p w14:paraId="3124BCCB" w14:textId="53C2480C" w:rsidR="00A74A4B" w:rsidRPr="00820FFE" w:rsidRDefault="00E831B9" w:rsidP="00A74A4B">
      <w:pPr>
        <w:pStyle w:val="Ttulo2"/>
        <w:rPr>
          <w:rFonts w:cs="Times New Roman"/>
        </w:rPr>
      </w:pPr>
      <w:bookmarkStart w:id="57" w:name="_Toc91584715"/>
      <w:r w:rsidRPr="00820FFE">
        <w:rPr>
          <w:rFonts w:cs="Times New Roman"/>
        </w:rPr>
        <w:t>4</w:t>
      </w:r>
      <w:r w:rsidR="00057F5C" w:rsidRPr="00820FFE">
        <w:rPr>
          <w:rFonts w:cs="Times New Roman"/>
        </w:rPr>
        <w:t>.</w:t>
      </w:r>
      <w:r w:rsidRPr="00820FFE">
        <w:rPr>
          <w:rFonts w:cs="Times New Roman"/>
        </w:rPr>
        <w:t>4</w:t>
      </w:r>
      <w:r w:rsidR="00A40356" w:rsidRPr="00820FFE">
        <w:rPr>
          <w:rFonts w:cs="Times New Roman"/>
        </w:rPr>
        <w:t xml:space="preserve"> </w:t>
      </w:r>
      <w:r w:rsidR="00057F5C" w:rsidRPr="00820FFE">
        <w:rPr>
          <w:rFonts w:cs="Times New Roman"/>
        </w:rPr>
        <w:t>Desempeño del Sistema de Planificación y Desarrollo Institucional</w:t>
      </w:r>
      <w:bookmarkEnd w:id="57"/>
    </w:p>
    <w:p w14:paraId="72F47440" w14:textId="77777777" w:rsidR="00F7256F" w:rsidRPr="00820FFE" w:rsidRDefault="00F7256F" w:rsidP="00F7256F">
      <w:pPr>
        <w:rPr>
          <w:rFonts w:ascii="Times New Roman" w:hAnsi="Times New Roman"/>
          <w:color w:val="767171" w:themeColor="background2" w:themeShade="80"/>
        </w:rPr>
      </w:pPr>
    </w:p>
    <w:p w14:paraId="37BE2F1E" w14:textId="5DC03100" w:rsidR="00A74A4B" w:rsidRPr="00820FFE" w:rsidRDefault="00A74A4B" w:rsidP="00A74A4B">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El Departamento de Planificación y Desarrollo sigue dando continuidad al “</w:t>
      </w:r>
      <w:r w:rsidRPr="00820FFE">
        <w:rPr>
          <w:rFonts w:ascii="Times New Roman" w:hAnsi="Times New Roman"/>
          <w:b/>
          <w:color w:val="767171" w:themeColor="background2" w:themeShade="80"/>
          <w:sz w:val="24"/>
          <w:szCs w:val="24"/>
        </w:rPr>
        <w:t xml:space="preserve">Programa de Mejora de la Eficiencia de la Administración Tributaria y de la gestión del Gasto Público en República Dominicana” </w:t>
      </w:r>
      <w:r w:rsidRPr="00820FFE">
        <w:rPr>
          <w:rFonts w:ascii="Times New Roman" w:hAnsi="Times New Roman"/>
          <w:color w:val="767171" w:themeColor="background2" w:themeShade="80"/>
          <w:sz w:val="24"/>
          <w:szCs w:val="24"/>
        </w:rPr>
        <w:t xml:space="preserve">con el BID en donde se ha realizado el TDR del consultor que elaborara la metodología a utilizar en la regularización de los bienes inmuebles del Estado Dominicano, estando ya a la espera de la aprobación por el Ministerio de Hacienda y el Banco Interamericano (BID). </w:t>
      </w:r>
    </w:p>
    <w:p w14:paraId="16225BDB" w14:textId="7A80C3B4" w:rsidR="00A74A4B" w:rsidRPr="00820FFE" w:rsidRDefault="00A74A4B" w:rsidP="00A74A4B">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Estamos avanzando y dando continuidad al </w:t>
      </w:r>
      <w:r w:rsidRPr="00820FFE">
        <w:rPr>
          <w:rFonts w:ascii="Times New Roman" w:hAnsi="Times New Roman"/>
          <w:b/>
          <w:color w:val="767171" w:themeColor="background2" w:themeShade="80"/>
          <w:sz w:val="24"/>
          <w:szCs w:val="24"/>
        </w:rPr>
        <w:t>“Programa de Apoyo a la Reforma de la Administración y de la Finanzas Pública y la Movilización de los Recursos Internos de la República Dominicana (PROGEF)”</w:t>
      </w:r>
      <w:r w:rsidRPr="00820FFE">
        <w:rPr>
          <w:rFonts w:ascii="Times New Roman" w:hAnsi="Times New Roman"/>
          <w:color w:val="767171" w:themeColor="background2" w:themeShade="80"/>
          <w:sz w:val="24"/>
          <w:szCs w:val="24"/>
        </w:rPr>
        <w:t xml:space="preserve"> donde se tiene elaborado la programación, los TDR del personal que se necesitara para fortalecer y cumplir de manera eficiente en el tiempo estimado con los objetivos que tiene la Dirección General de Bienes Nacionales dentro de dicho programa. </w:t>
      </w:r>
      <w:r w:rsidR="00FC45EA" w:rsidRPr="00820FFE">
        <w:rPr>
          <w:rFonts w:ascii="Times New Roman" w:hAnsi="Times New Roman"/>
          <w:color w:val="767171" w:themeColor="background2" w:themeShade="80"/>
          <w:sz w:val="24"/>
          <w:szCs w:val="24"/>
        </w:rPr>
        <w:t xml:space="preserve">Estamos en un </w:t>
      </w:r>
      <w:r w:rsidR="0012248A" w:rsidRPr="00820FFE">
        <w:rPr>
          <w:rFonts w:ascii="Times New Roman" w:hAnsi="Times New Roman"/>
          <w:color w:val="767171" w:themeColor="background2" w:themeShade="80"/>
          <w:sz w:val="24"/>
          <w:szCs w:val="24"/>
        </w:rPr>
        <w:t>32</w:t>
      </w:r>
      <w:r w:rsidR="00FC45EA" w:rsidRPr="00820FFE">
        <w:rPr>
          <w:rFonts w:ascii="Times New Roman" w:hAnsi="Times New Roman"/>
          <w:color w:val="767171" w:themeColor="background2" w:themeShade="80"/>
          <w:sz w:val="24"/>
          <w:szCs w:val="24"/>
        </w:rPr>
        <w:t>% de la ejecución de la programación e</w:t>
      </w:r>
      <w:r w:rsidR="0070605E" w:rsidRPr="00820FFE">
        <w:rPr>
          <w:rFonts w:ascii="Times New Roman" w:hAnsi="Times New Roman"/>
          <w:color w:val="767171" w:themeColor="background2" w:themeShade="80"/>
          <w:sz w:val="24"/>
          <w:szCs w:val="24"/>
        </w:rPr>
        <w:t>stablecida para el PROGEF, en el cual</w:t>
      </w:r>
      <w:r w:rsidR="00FC45EA" w:rsidRPr="00820FFE">
        <w:rPr>
          <w:rFonts w:ascii="Times New Roman" w:hAnsi="Times New Roman"/>
          <w:color w:val="767171" w:themeColor="background2" w:themeShade="80"/>
          <w:sz w:val="24"/>
          <w:szCs w:val="24"/>
        </w:rPr>
        <w:t>, se ha</w:t>
      </w:r>
      <w:r w:rsidR="0070605E" w:rsidRPr="00820FFE">
        <w:rPr>
          <w:rFonts w:ascii="Times New Roman" w:hAnsi="Times New Roman"/>
          <w:color w:val="767171" w:themeColor="background2" w:themeShade="80"/>
          <w:sz w:val="24"/>
          <w:szCs w:val="24"/>
        </w:rPr>
        <w:t>n</w:t>
      </w:r>
      <w:r w:rsidR="00FC45EA" w:rsidRPr="00820FFE">
        <w:rPr>
          <w:rFonts w:ascii="Times New Roman" w:hAnsi="Times New Roman"/>
          <w:color w:val="767171" w:themeColor="background2" w:themeShade="80"/>
          <w:sz w:val="24"/>
          <w:szCs w:val="24"/>
        </w:rPr>
        <w:t xml:space="preserve"> desarrollado dos sistemas de seguimiento y monitoreo de los trabajos que se realizaran en la institución para el PROGEF y para todos los expedientes de que se manejan en la </w:t>
      </w:r>
      <w:r w:rsidR="0070605E" w:rsidRPr="00820FFE">
        <w:rPr>
          <w:rFonts w:ascii="Times New Roman" w:hAnsi="Times New Roman"/>
          <w:color w:val="767171" w:themeColor="background2" w:themeShade="80"/>
          <w:sz w:val="24"/>
          <w:szCs w:val="24"/>
        </w:rPr>
        <w:t>misma</w:t>
      </w:r>
      <w:r w:rsidR="00FC45EA" w:rsidRPr="00820FFE">
        <w:rPr>
          <w:rFonts w:ascii="Times New Roman" w:hAnsi="Times New Roman"/>
          <w:color w:val="767171" w:themeColor="background2" w:themeShade="80"/>
          <w:sz w:val="24"/>
          <w:szCs w:val="24"/>
        </w:rPr>
        <w:t xml:space="preserve">. Se comenzó con un equipo de trabajo interno el diagnostico de cada uno de los expedientes levantados por la Dirección General de Catastro Nacional donde se han diagnosticado hasta la fecha </w:t>
      </w:r>
      <w:r w:rsidR="00242C80" w:rsidRPr="00820FFE">
        <w:rPr>
          <w:rFonts w:ascii="Times New Roman" w:hAnsi="Times New Roman"/>
          <w:color w:val="767171" w:themeColor="background2" w:themeShade="80"/>
          <w:sz w:val="24"/>
          <w:szCs w:val="24"/>
        </w:rPr>
        <w:t>3</w:t>
      </w:r>
      <w:r w:rsidR="0012248A" w:rsidRPr="00820FFE">
        <w:rPr>
          <w:rFonts w:ascii="Times New Roman" w:hAnsi="Times New Roman"/>
          <w:color w:val="767171" w:themeColor="background2" w:themeShade="80"/>
          <w:sz w:val="24"/>
          <w:szCs w:val="24"/>
        </w:rPr>
        <w:t>40</w:t>
      </w:r>
      <w:r w:rsidR="00D94650" w:rsidRPr="00820FFE">
        <w:rPr>
          <w:rFonts w:ascii="Times New Roman" w:hAnsi="Times New Roman"/>
          <w:color w:val="767171" w:themeColor="background2" w:themeShade="80"/>
          <w:sz w:val="24"/>
          <w:szCs w:val="24"/>
        </w:rPr>
        <w:t xml:space="preserve"> </w:t>
      </w:r>
      <w:r w:rsidR="00FC45EA" w:rsidRPr="00820FFE">
        <w:rPr>
          <w:rFonts w:ascii="Times New Roman" w:hAnsi="Times New Roman"/>
          <w:color w:val="767171" w:themeColor="background2" w:themeShade="80"/>
          <w:sz w:val="24"/>
          <w:szCs w:val="24"/>
        </w:rPr>
        <w:t xml:space="preserve">casos. </w:t>
      </w:r>
      <w:r w:rsidR="0070605E" w:rsidRPr="00820FFE">
        <w:rPr>
          <w:rFonts w:ascii="Times New Roman" w:hAnsi="Times New Roman"/>
          <w:color w:val="767171" w:themeColor="background2" w:themeShade="80"/>
          <w:sz w:val="24"/>
          <w:szCs w:val="24"/>
        </w:rPr>
        <w:t xml:space="preserve">Se procedió con la adquisición de los equipos necesarios para seguir con el desarrollo del programa y poder cumplir con los objetivos establecidos en el mismo. </w:t>
      </w:r>
    </w:p>
    <w:p w14:paraId="3F2A9EC0" w14:textId="101D1342" w:rsidR="00A74A4B" w:rsidRPr="00820FFE" w:rsidRDefault="00A74A4B" w:rsidP="00A74A4B">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Se ha fortalecido los conocimientos del personal, en total seis empleados del departamento, a través del curso de </w:t>
      </w:r>
      <w:r w:rsidRPr="00820FFE">
        <w:rPr>
          <w:rFonts w:ascii="Times New Roman" w:hAnsi="Times New Roman"/>
          <w:b/>
          <w:color w:val="767171" w:themeColor="background2" w:themeShade="80"/>
          <w:sz w:val="24"/>
          <w:szCs w:val="24"/>
        </w:rPr>
        <w:t>“Administración de Proyectos bajo la metodología del PMI”</w:t>
      </w:r>
      <w:r w:rsidRPr="00820FFE">
        <w:rPr>
          <w:rFonts w:ascii="Times New Roman" w:hAnsi="Times New Roman"/>
          <w:color w:val="767171" w:themeColor="background2" w:themeShade="80"/>
          <w:sz w:val="24"/>
          <w:szCs w:val="24"/>
        </w:rPr>
        <w:t xml:space="preserve"> bajo la coordinación de La Unión Europea, CAPGEFI y SINACCAH para cumplir con los objetivos del PROGEF, que comenzó en el mes de marzo y culmino con la entrega de certificados a los partici</w:t>
      </w:r>
      <w:r w:rsidR="00F7256F" w:rsidRPr="00820FFE">
        <w:rPr>
          <w:rFonts w:ascii="Times New Roman" w:hAnsi="Times New Roman"/>
          <w:color w:val="767171" w:themeColor="background2" w:themeShade="80"/>
          <w:sz w:val="24"/>
          <w:szCs w:val="24"/>
        </w:rPr>
        <w:t xml:space="preserve">pantes el viernes 2 de julio.  </w:t>
      </w:r>
    </w:p>
    <w:p w14:paraId="1994C2ED" w14:textId="59F2E5EE" w:rsidR="00F7256F" w:rsidRPr="00820FFE" w:rsidRDefault="00A74A4B" w:rsidP="00A74A4B">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lastRenderedPageBreak/>
        <w:t xml:space="preserve">Se ha realizado la auto-evaluación del CAF en donde salieron los resultados de la misma y se está trabajando en el Plan de mejora con el objetivo de fortalecer los puntos que salieron con baja puntuación dentro de la institución. </w:t>
      </w:r>
    </w:p>
    <w:p w14:paraId="0624DE2F" w14:textId="761FBC84" w:rsidR="00585F2E" w:rsidRPr="00820FFE" w:rsidRDefault="00A74A4B" w:rsidP="00057F5C">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Se está monitoreando y dando seguimiento sobre la ejecución de sus planes operativos (POA) a los departamentos a través de los informes semanales y mesas de trabajos de que se han realizado con los mismos con el fin de ver, minorizar y cubrir las necesidades que tienen los departamentos p</w:t>
      </w:r>
      <w:r w:rsidR="00D64368" w:rsidRPr="00820FFE">
        <w:rPr>
          <w:rFonts w:ascii="Times New Roman" w:hAnsi="Times New Roman"/>
          <w:color w:val="767171" w:themeColor="background2" w:themeShade="80"/>
          <w:sz w:val="24"/>
          <w:szCs w:val="24"/>
        </w:rPr>
        <w:t>ara cumplir con sus objetivos.</w:t>
      </w:r>
    </w:p>
    <w:p w14:paraId="3A9014AE" w14:textId="3E8E4355" w:rsidR="00BD5084" w:rsidRPr="00820FFE" w:rsidRDefault="00BD5084" w:rsidP="00BD5084">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Así mismo se hizo un análisis y revisión a las políticas y procedimientos de </w:t>
      </w:r>
      <w:r w:rsidR="00E72A1C" w:rsidRPr="00820FFE">
        <w:rPr>
          <w:rFonts w:ascii="Times New Roman" w:hAnsi="Times New Roman"/>
          <w:color w:val="767171" w:themeColor="background2" w:themeShade="80"/>
          <w:sz w:val="24"/>
          <w:szCs w:val="24"/>
        </w:rPr>
        <w:t>la</w:t>
      </w:r>
      <w:r w:rsidRPr="00820FFE">
        <w:rPr>
          <w:rFonts w:ascii="Times New Roman" w:hAnsi="Times New Roman"/>
          <w:color w:val="767171" w:themeColor="background2" w:themeShade="80"/>
          <w:sz w:val="24"/>
          <w:szCs w:val="24"/>
        </w:rPr>
        <w:t xml:space="preserve"> </w:t>
      </w:r>
      <w:r w:rsidR="00E72A1C" w:rsidRPr="00820FFE">
        <w:rPr>
          <w:rFonts w:ascii="Times New Roman" w:hAnsi="Times New Roman"/>
          <w:color w:val="767171" w:themeColor="background2" w:themeShade="80"/>
          <w:sz w:val="24"/>
          <w:szCs w:val="24"/>
        </w:rPr>
        <w:t xml:space="preserve">institución </w:t>
      </w:r>
      <w:r w:rsidRPr="00820FFE">
        <w:rPr>
          <w:rFonts w:ascii="Times New Roman" w:hAnsi="Times New Roman"/>
          <w:color w:val="767171" w:themeColor="background2" w:themeShade="80"/>
          <w:sz w:val="24"/>
          <w:szCs w:val="24"/>
        </w:rPr>
        <w:t>para establecer un manual de políticas y procedimientos estándar con miras a las instituciones ya fusionadas mejorando la calidad de los servicios ofrecidos.</w:t>
      </w:r>
    </w:p>
    <w:p w14:paraId="7DC9549F" w14:textId="5A6B2923" w:rsidR="00E06696" w:rsidRPr="00820FFE" w:rsidRDefault="00E72A1C" w:rsidP="00E72A1C">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Como también se realizó un análisis de cargos en las diferentes unidades organizativas donde se identificaron el personal de carrera administrativa registrados en el sistema del MAP, en el mismo analizando las competencias y capacidades de todos los colaboradores.</w:t>
      </w:r>
    </w:p>
    <w:p w14:paraId="7C729969" w14:textId="77777777" w:rsidR="007209DF" w:rsidRPr="00820FFE" w:rsidRDefault="007209DF" w:rsidP="00E72A1C">
      <w:pPr>
        <w:spacing w:line="360" w:lineRule="auto"/>
        <w:rPr>
          <w:rFonts w:ascii="Times New Roman" w:hAnsi="Times New Roman"/>
          <w:color w:val="767171" w:themeColor="background2" w:themeShade="80"/>
          <w:sz w:val="24"/>
          <w:szCs w:val="24"/>
        </w:rPr>
      </w:pPr>
    </w:p>
    <w:p w14:paraId="14824FF5" w14:textId="0605547B" w:rsidR="00057F5C" w:rsidRPr="00820FFE" w:rsidRDefault="00E06696" w:rsidP="00FF58BF">
      <w:pPr>
        <w:pStyle w:val="Ttulo2"/>
        <w:rPr>
          <w:rFonts w:cs="Times New Roman"/>
        </w:rPr>
      </w:pPr>
      <w:bookmarkStart w:id="58" w:name="_Toc91584716"/>
      <w:r w:rsidRPr="00820FFE">
        <w:rPr>
          <w:rFonts w:cs="Times New Roman"/>
        </w:rPr>
        <w:t>4</w:t>
      </w:r>
      <w:r w:rsidR="00057F5C" w:rsidRPr="00820FFE">
        <w:rPr>
          <w:rFonts w:cs="Times New Roman"/>
        </w:rPr>
        <w:t>.</w:t>
      </w:r>
      <w:r w:rsidR="00E831B9" w:rsidRPr="00820FFE">
        <w:rPr>
          <w:rFonts w:cs="Times New Roman"/>
        </w:rPr>
        <w:t>5</w:t>
      </w:r>
      <w:r w:rsidR="00057F5C" w:rsidRPr="00820FFE">
        <w:rPr>
          <w:rFonts w:cs="Times New Roman"/>
        </w:rPr>
        <w:t xml:space="preserve"> Desempeño del Área </w:t>
      </w:r>
      <w:r w:rsidR="00A74A4B" w:rsidRPr="00820FFE">
        <w:rPr>
          <w:rFonts w:cs="Times New Roman"/>
        </w:rPr>
        <w:t xml:space="preserve">de </w:t>
      </w:r>
      <w:r w:rsidR="00057F5C" w:rsidRPr="00820FFE">
        <w:rPr>
          <w:rFonts w:cs="Times New Roman"/>
        </w:rPr>
        <w:t>Comunicaciones</w:t>
      </w:r>
      <w:bookmarkEnd w:id="58"/>
    </w:p>
    <w:p w14:paraId="2863B055" w14:textId="77777777" w:rsidR="00FF58BF" w:rsidRPr="00820FFE" w:rsidRDefault="00FF58BF" w:rsidP="00FF58BF">
      <w:pPr>
        <w:rPr>
          <w:rFonts w:ascii="Times New Roman" w:hAnsi="Times New Roman"/>
          <w:color w:val="767171" w:themeColor="background2" w:themeShade="80"/>
        </w:rPr>
      </w:pPr>
    </w:p>
    <w:p w14:paraId="65A50299" w14:textId="62D8484E" w:rsidR="00540F7B" w:rsidRPr="00820FFE" w:rsidRDefault="00540F7B" w:rsidP="002E4169">
      <w:pPr>
        <w:suppressAutoHyphens/>
        <w:autoSpaceDN w:val="0"/>
        <w:spacing w:line="360" w:lineRule="auto"/>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El </w:t>
      </w:r>
      <w:r w:rsidR="002E4169" w:rsidRPr="00820FFE">
        <w:rPr>
          <w:rFonts w:ascii="Times New Roman" w:hAnsi="Times New Roman"/>
          <w:color w:val="767171" w:themeColor="background2" w:themeShade="80"/>
          <w:sz w:val="24"/>
          <w:szCs w:val="24"/>
        </w:rPr>
        <w:t>D</w:t>
      </w:r>
      <w:r w:rsidRPr="00820FFE">
        <w:rPr>
          <w:rFonts w:ascii="Times New Roman" w:hAnsi="Times New Roman"/>
          <w:color w:val="767171" w:themeColor="background2" w:themeShade="80"/>
          <w:sz w:val="24"/>
          <w:szCs w:val="24"/>
        </w:rPr>
        <w:t xml:space="preserve">epartamento de Comunicaciones </w:t>
      </w:r>
      <w:r w:rsidR="002E4169" w:rsidRPr="00820FFE">
        <w:rPr>
          <w:rFonts w:ascii="Times New Roman" w:hAnsi="Times New Roman"/>
          <w:color w:val="767171" w:themeColor="background2" w:themeShade="80"/>
          <w:sz w:val="24"/>
          <w:szCs w:val="24"/>
        </w:rPr>
        <w:t xml:space="preserve">ha diseñados </w:t>
      </w:r>
      <w:r w:rsidR="00956A41" w:rsidRPr="00820FFE">
        <w:rPr>
          <w:rFonts w:ascii="Times New Roman" w:hAnsi="Times New Roman"/>
          <w:color w:val="767171" w:themeColor="background2" w:themeShade="80"/>
          <w:sz w:val="24"/>
          <w:szCs w:val="24"/>
        </w:rPr>
        <w:t>un</w:t>
      </w:r>
      <w:r w:rsidR="00585F2E" w:rsidRPr="00820FFE">
        <w:rPr>
          <w:rFonts w:ascii="Times New Roman" w:hAnsi="Times New Roman"/>
          <w:color w:val="767171" w:themeColor="background2" w:themeShade="80"/>
          <w:sz w:val="24"/>
          <w:szCs w:val="24"/>
        </w:rPr>
        <w:t xml:space="preserve"> conjunto</w:t>
      </w:r>
      <w:r w:rsidR="002E4169" w:rsidRPr="00820FFE">
        <w:rPr>
          <w:rFonts w:ascii="Times New Roman" w:hAnsi="Times New Roman"/>
          <w:color w:val="767171" w:themeColor="background2" w:themeShade="80"/>
          <w:sz w:val="24"/>
          <w:szCs w:val="24"/>
        </w:rPr>
        <w:t xml:space="preserve"> de estrategias</w:t>
      </w:r>
      <w:r w:rsidRPr="00820FFE">
        <w:rPr>
          <w:rFonts w:ascii="Times New Roman" w:hAnsi="Times New Roman"/>
          <w:color w:val="767171" w:themeColor="background2" w:themeShade="80"/>
          <w:sz w:val="24"/>
          <w:szCs w:val="24"/>
        </w:rPr>
        <w:t xml:space="preserve"> de comunicación con el </w:t>
      </w:r>
      <w:r w:rsidR="002E4169" w:rsidRPr="00820FFE">
        <w:rPr>
          <w:rFonts w:ascii="Times New Roman" w:hAnsi="Times New Roman"/>
          <w:color w:val="767171" w:themeColor="background2" w:themeShade="80"/>
          <w:sz w:val="24"/>
          <w:szCs w:val="24"/>
        </w:rPr>
        <w:t>objetivo</w:t>
      </w:r>
      <w:r w:rsidRPr="00820FFE">
        <w:rPr>
          <w:rFonts w:ascii="Times New Roman" w:hAnsi="Times New Roman"/>
          <w:color w:val="767171" w:themeColor="background2" w:themeShade="80"/>
          <w:sz w:val="24"/>
          <w:szCs w:val="24"/>
        </w:rPr>
        <w:t xml:space="preserve"> </w:t>
      </w:r>
      <w:r w:rsidR="002E4169" w:rsidRPr="00820FFE">
        <w:rPr>
          <w:rFonts w:ascii="Times New Roman" w:hAnsi="Times New Roman"/>
          <w:color w:val="767171" w:themeColor="background2" w:themeShade="80"/>
          <w:sz w:val="24"/>
          <w:szCs w:val="24"/>
        </w:rPr>
        <w:t xml:space="preserve">de </w:t>
      </w:r>
      <w:r w:rsidRPr="00820FFE">
        <w:rPr>
          <w:rFonts w:ascii="Times New Roman" w:hAnsi="Times New Roman"/>
          <w:color w:val="767171" w:themeColor="background2" w:themeShade="80"/>
          <w:sz w:val="24"/>
          <w:szCs w:val="24"/>
        </w:rPr>
        <w:t>lograr fortale</w:t>
      </w:r>
      <w:r w:rsidR="002E4169" w:rsidRPr="00820FFE">
        <w:rPr>
          <w:rFonts w:ascii="Times New Roman" w:hAnsi="Times New Roman"/>
          <w:color w:val="767171" w:themeColor="background2" w:themeShade="80"/>
          <w:sz w:val="24"/>
          <w:szCs w:val="24"/>
        </w:rPr>
        <w:t>cer</w:t>
      </w:r>
      <w:r w:rsidRPr="00820FFE">
        <w:rPr>
          <w:rFonts w:ascii="Times New Roman" w:hAnsi="Times New Roman"/>
          <w:color w:val="767171" w:themeColor="background2" w:themeShade="80"/>
          <w:sz w:val="24"/>
          <w:szCs w:val="24"/>
        </w:rPr>
        <w:t xml:space="preserve"> </w:t>
      </w:r>
      <w:r w:rsidR="002E4169" w:rsidRPr="00820FFE">
        <w:rPr>
          <w:rFonts w:ascii="Times New Roman" w:hAnsi="Times New Roman"/>
          <w:color w:val="767171" w:themeColor="background2" w:themeShade="80"/>
          <w:sz w:val="24"/>
          <w:szCs w:val="24"/>
        </w:rPr>
        <w:t xml:space="preserve">el </w:t>
      </w:r>
      <w:r w:rsidRPr="00820FFE">
        <w:rPr>
          <w:rFonts w:ascii="Times New Roman" w:hAnsi="Times New Roman"/>
          <w:color w:val="767171" w:themeColor="background2" w:themeShade="80"/>
          <w:sz w:val="24"/>
          <w:szCs w:val="24"/>
        </w:rPr>
        <w:t>públicos internos</w:t>
      </w:r>
      <w:r w:rsidR="002E4169" w:rsidRPr="00820FFE">
        <w:rPr>
          <w:rFonts w:ascii="Times New Roman" w:hAnsi="Times New Roman"/>
          <w:color w:val="767171" w:themeColor="background2" w:themeShade="80"/>
          <w:sz w:val="24"/>
          <w:szCs w:val="24"/>
        </w:rPr>
        <w:t xml:space="preserve"> y externos</w:t>
      </w:r>
      <w:r w:rsidRPr="00820FFE">
        <w:rPr>
          <w:rFonts w:ascii="Times New Roman" w:hAnsi="Times New Roman"/>
          <w:color w:val="767171" w:themeColor="background2" w:themeShade="80"/>
          <w:sz w:val="24"/>
          <w:szCs w:val="24"/>
        </w:rPr>
        <w:t>.</w:t>
      </w:r>
    </w:p>
    <w:p w14:paraId="0D61858D" w14:textId="0309A289" w:rsidR="00540F7B" w:rsidRPr="00820FFE" w:rsidRDefault="00540F7B" w:rsidP="002E4169">
      <w:pPr>
        <w:suppressAutoHyphens/>
        <w:autoSpaceDN w:val="0"/>
        <w:spacing w:line="360" w:lineRule="auto"/>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En ese sentido, las actividades desarrolladas se enfocaron en los indicadores externos</w:t>
      </w:r>
      <w:r w:rsidR="002E4169"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establecidos para la medición de resultados, manteniéndose el uso activo de las redes</w:t>
      </w:r>
      <w:r w:rsidR="002E4169"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sociales y de los medios de comunicación tradicionales para la difusión de las actividades</w:t>
      </w:r>
      <w:r w:rsidR="002E4169"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como estrategia principal para lograr una percepción más favorable en la sociedad en torno a la institución.</w:t>
      </w:r>
    </w:p>
    <w:p w14:paraId="1E30DA85" w14:textId="07FB3884" w:rsidR="00540F7B" w:rsidRPr="00820FFE" w:rsidRDefault="00540F7B" w:rsidP="00FF3EB5">
      <w:pPr>
        <w:suppressAutoHyphens/>
        <w:autoSpaceDN w:val="0"/>
        <w:spacing w:line="360" w:lineRule="auto"/>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En cuanto a redes sociales se divulgaron las diversas actividades realizadas por la</w:t>
      </w:r>
      <w:r w:rsidR="002E4169"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 xml:space="preserve">institución durante </w:t>
      </w:r>
      <w:r w:rsidR="00FF3EB5" w:rsidRPr="00820FFE">
        <w:rPr>
          <w:rFonts w:ascii="Times New Roman" w:hAnsi="Times New Roman"/>
          <w:color w:val="767171" w:themeColor="background2" w:themeShade="80"/>
          <w:sz w:val="24"/>
          <w:szCs w:val="24"/>
        </w:rPr>
        <w:t>los meses enero-junio</w:t>
      </w:r>
      <w:r w:rsidRPr="00820FFE">
        <w:rPr>
          <w:rFonts w:ascii="Times New Roman" w:hAnsi="Times New Roman"/>
          <w:color w:val="767171" w:themeColor="background2" w:themeShade="80"/>
          <w:sz w:val="24"/>
          <w:szCs w:val="24"/>
        </w:rPr>
        <w:t xml:space="preserve">. Asimismo, se continuó con una amplia </w:t>
      </w:r>
      <w:r w:rsidRPr="00820FFE">
        <w:rPr>
          <w:rFonts w:ascii="Times New Roman" w:hAnsi="Times New Roman"/>
          <w:color w:val="767171" w:themeColor="background2" w:themeShade="80"/>
          <w:sz w:val="24"/>
          <w:szCs w:val="24"/>
        </w:rPr>
        <w:lastRenderedPageBreak/>
        <w:t xml:space="preserve">estrategia de socialización nacional con nuestros seguidores en redes sociales, </w:t>
      </w:r>
      <w:r w:rsidR="00FF3EB5" w:rsidRPr="00820FFE">
        <w:rPr>
          <w:rFonts w:ascii="Times New Roman" w:hAnsi="Times New Roman"/>
          <w:color w:val="767171" w:themeColor="background2" w:themeShade="80"/>
          <w:sz w:val="24"/>
          <w:szCs w:val="24"/>
        </w:rPr>
        <w:t>a través</w:t>
      </w:r>
      <w:r w:rsidRPr="00820FFE">
        <w:rPr>
          <w:rFonts w:ascii="Times New Roman" w:hAnsi="Times New Roman"/>
          <w:color w:val="767171" w:themeColor="background2" w:themeShade="80"/>
          <w:sz w:val="24"/>
          <w:szCs w:val="24"/>
        </w:rPr>
        <w:t xml:space="preserve"> de la conmemoración de fechas importantes tanto n</w:t>
      </w:r>
      <w:r w:rsidR="00F7256F" w:rsidRPr="00820FFE">
        <w:rPr>
          <w:rFonts w:ascii="Times New Roman" w:hAnsi="Times New Roman"/>
          <w:color w:val="767171" w:themeColor="background2" w:themeShade="80"/>
          <w:sz w:val="24"/>
          <w:szCs w:val="24"/>
        </w:rPr>
        <w:t>acionales como internacionales</w:t>
      </w:r>
      <w:r w:rsidRPr="00820FFE">
        <w:rPr>
          <w:rFonts w:ascii="Times New Roman" w:hAnsi="Times New Roman"/>
          <w:color w:val="767171" w:themeColor="background2" w:themeShade="80"/>
          <w:sz w:val="24"/>
          <w:szCs w:val="24"/>
        </w:rPr>
        <w:t>.</w:t>
      </w:r>
    </w:p>
    <w:p w14:paraId="0AB252D0" w14:textId="77777777" w:rsidR="00BD5084" w:rsidRPr="00820FFE" w:rsidRDefault="00E831B9" w:rsidP="00686DF3">
      <w:pPr>
        <w:suppressAutoHyphens/>
        <w:autoSpaceDN w:val="0"/>
        <w:spacing w:line="360" w:lineRule="auto"/>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Adema sobre</w:t>
      </w:r>
      <w:r w:rsidR="00540F7B" w:rsidRPr="00820FFE">
        <w:rPr>
          <w:rFonts w:ascii="Times New Roman" w:hAnsi="Times New Roman"/>
          <w:color w:val="767171" w:themeColor="background2" w:themeShade="80"/>
          <w:sz w:val="24"/>
          <w:szCs w:val="24"/>
        </w:rPr>
        <w:t xml:space="preserve"> la gestión de Relaciones Públicas, </w:t>
      </w:r>
      <w:r w:rsidR="00FF3EB5" w:rsidRPr="00820FFE">
        <w:rPr>
          <w:rFonts w:ascii="Times New Roman" w:hAnsi="Times New Roman"/>
          <w:color w:val="767171" w:themeColor="background2" w:themeShade="80"/>
          <w:sz w:val="24"/>
          <w:szCs w:val="24"/>
        </w:rPr>
        <w:t xml:space="preserve">se logró </w:t>
      </w:r>
      <w:r w:rsidR="00540F7B" w:rsidRPr="00820FFE">
        <w:rPr>
          <w:rFonts w:ascii="Times New Roman" w:hAnsi="Times New Roman"/>
          <w:color w:val="767171" w:themeColor="background2" w:themeShade="80"/>
          <w:sz w:val="24"/>
          <w:szCs w:val="24"/>
        </w:rPr>
        <w:t xml:space="preserve">la elaboración y </w:t>
      </w:r>
      <w:r w:rsidR="00FF3EB5" w:rsidRPr="00820FFE">
        <w:rPr>
          <w:rFonts w:ascii="Times New Roman" w:hAnsi="Times New Roman"/>
          <w:color w:val="767171" w:themeColor="background2" w:themeShade="80"/>
          <w:sz w:val="24"/>
          <w:szCs w:val="24"/>
        </w:rPr>
        <w:t>colocación</w:t>
      </w:r>
      <w:r w:rsidR="00540F7B" w:rsidRPr="00820FFE">
        <w:rPr>
          <w:rFonts w:ascii="Times New Roman" w:hAnsi="Times New Roman"/>
          <w:color w:val="767171" w:themeColor="background2" w:themeShade="80"/>
          <w:sz w:val="24"/>
          <w:szCs w:val="24"/>
        </w:rPr>
        <w:t xml:space="preserve"> en los medios de comunicación de notas de prensa y monitoreo de noticias relacionadas con la institución,</w:t>
      </w:r>
      <w:r w:rsidR="00F7256F" w:rsidRPr="00820FFE">
        <w:rPr>
          <w:rFonts w:ascii="Times New Roman" w:hAnsi="Times New Roman"/>
          <w:color w:val="767171" w:themeColor="background2" w:themeShade="80"/>
          <w:sz w:val="24"/>
          <w:szCs w:val="24"/>
        </w:rPr>
        <w:t xml:space="preserve"> como son </w:t>
      </w:r>
      <w:r w:rsidR="00540F7B" w:rsidRPr="00820FFE">
        <w:rPr>
          <w:rFonts w:ascii="Times New Roman" w:hAnsi="Times New Roman"/>
          <w:color w:val="767171" w:themeColor="background2" w:themeShade="80"/>
          <w:sz w:val="24"/>
          <w:szCs w:val="24"/>
        </w:rPr>
        <w:t>gestión de entrevistas y monitoreo de noticias.</w:t>
      </w:r>
      <w:r w:rsidR="00585F2E" w:rsidRPr="00820FFE">
        <w:rPr>
          <w:rFonts w:ascii="Times New Roman" w:hAnsi="Times New Roman"/>
          <w:color w:val="767171" w:themeColor="background2" w:themeShade="80"/>
          <w:sz w:val="24"/>
          <w:szCs w:val="24"/>
        </w:rPr>
        <w:t xml:space="preserve"> </w:t>
      </w:r>
    </w:p>
    <w:p w14:paraId="44824B5E" w14:textId="790D34DF" w:rsidR="00585F2E" w:rsidRPr="00820FFE" w:rsidRDefault="00F7256F" w:rsidP="00686DF3">
      <w:pPr>
        <w:suppressAutoHyphens/>
        <w:autoSpaceDN w:val="0"/>
        <w:spacing w:line="360" w:lineRule="auto"/>
        <w:textAlignment w:val="baseline"/>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Se </w:t>
      </w:r>
      <w:r w:rsidR="00540F7B" w:rsidRPr="00820FFE">
        <w:rPr>
          <w:rFonts w:ascii="Times New Roman" w:hAnsi="Times New Roman"/>
          <w:color w:val="767171" w:themeColor="background2" w:themeShade="80"/>
          <w:sz w:val="24"/>
          <w:szCs w:val="24"/>
        </w:rPr>
        <w:t>logró</w:t>
      </w:r>
      <w:r w:rsidR="00585F2E" w:rsidRPr="00820FFE">
        <w:rPr>
          <w:rFonts w:ascii="Times New Roman" w:hAnsi="Times New Roman"/>
          <w:color w:val="767171" w:themeColor="background2" w:themeShade="80"/>
          <w:sz w:val="24"/>
          <w:szCs w:val="24"/>
        </w:rPr>
        <w:t xml:space="preserve"> </w:t>
      </w:r>
      <w:r w:rsidR="00366F91" w:rsidRPr="00820FFE">
        <w:rPr>
          <w:rFonts w:ascii="Times New Roman" w:hAnsi="Times New Roman"/>
          <w:color w:val="767171" w:themeColor="background2" w:themeShade="80"/>
          <w:sz w:val="24"/>
          <w:szCs w:val="24"/>
        </w:rPr>
        <w:t>también la</w:t>
      </w:r>
      <w:r w:rsidR="00540F7B" w:rsidRPr="00820FFE">
        <w:rPr>
          <w:rFonts w:ascii="Times New Roman" w:hAnsi="Times New Roman"/>
          <w:color w:val="767171" w:themeColor="background2" w:themeShade="80"/>
          <w:sz w:val="24"/>
          <w:szCs w:val="24"/>
        </w:rPr>
        <w:t xml:space="preserve"> colocación de </w:t>
      </w:r>
      <w:r w:rsidR="00215BE7" w:rsidRPr="00820FFE">
        <w:rPr>
          <w:rFonts w:ascii="Times New Roman" w:hAnsi="Times New Roman"/>
          <w:color w:val="767171" w:themeColor="background2" w:themeShade="80"/>
          <w:sz w:val="24"/>
          <w:szCs w:val="24"/>
        </w:rPr>
        <w:t xml:space="preserve">321 </w:t>
      </w:r>
      <w:r w:rsidR="002A0DCB" w:rsidRPr="00820FFE">
        <w:rPr>
          <w:rFonts w:ascii="Times New Roman" w:hAnsi="Times New Roman"/>
          <w:color w:val="767171" w:themeColor="background2" w:themeShade="80"/>
          <w:sz w:val="24"/>
          <w:szCs w:val="24"/>
        </w:rPr>
        <w:t>publicaciones</w:t>
      </w:r>
      <w:r w:rsidR="00540F7B" w:rsidRPr="00820FFE">
        <w:rPr>
          <w:rFonts w:ascii="Times New Roman" w:hAnsi="Times New Roman"/>
          <w:color w:val="767171" w:themeColor="background2" w:themeShade="80"/>
          <w:sz w:val="24"/>
          <w:szCs w:val="24"/>
        </w:rPr>
        <w:t xml:space="preserve"> digitales en la red social Instagram. </w:t>
      </w:r>
      <w:r w:rsidR="00D114AF" w:rsidRPr="00820FFE">
        <w:rPr>
          <w:rFonts w:ascii="Times New Roman" w:hAnsi="Times New Roman"/>
          <w:color w:val="767171" w:themeColor="background2" w:themeShade="80"/>
          <w:sz w:val="24"/>
          <w:szCs w:val="24"/>
          <w:lang w:val="es-MX"/>
        </w:rPr>
        <w:t>Actualmente la institución se encuentra en el proceso de diseño de una Campaña de gestión de Cambio con el fin de lograr una imagen renovada de la institución de cara al proceso de fusión con el CEA y que además los colaboradores se sientan parte de dicho proceso</w:t>
      </w:r>
      <w:r w:rsidR="00956A41" w:rsidRPr="00820FFE">
        <w:rPr>
          <w:rFonts w:ascii="Times New Roman" w:hAnsi="Times New Roman"/>
          <w:color w:val="767171" w:themeColor="background2" w:themeShade="80"/>
          <w:sz w:val="24"/>
          <w:szCs w:val="24"/>
          <w:lang w:val="es-MX"/>
        </w:rPr>
        <w:t>.</w:t>
      </w:r>
    </w:p>
    <w:p w14:paraId="36278182" w14:textId="7365656D" w:rsidR="00E71726" w:rsidRDefault="00E71726" w:rsidP="00F7256F">
      <w:pPr>
        <w:tabs>
          <w:tab w:val="left" w:pos="2460"/>
        </w:tabs>
        <w:suppressAutoHyphens/>
        <w:autoSpaceDN w:val="0"/>
        <w:spacing w:line="360" w:lineRule="auto"/>
        <w:textAlignment w:val="baseline"/>
        <w:rPr>
          <w:rFonts w:ascii="Times New Roman" w:hAnsi="Times New Roman"/>
          <w:color w:val="767171" w:themeColor="background2" w:themeShade="80"/>
          <w:sz w:val="24"/>
          <w:szCs w:val="24"/>
          <w:lang w:val="es-MX"/>
        </w:rPr>
      </w:pPr>
    </w:p>
    <w:p w14:paraId="13F0FE56" w14:textId="1F59E6E9" w:rsidR="00615197" w:rsidRDefault="00615197" w:rsidP="00F7256F">
      <w:pPr>
        <w:tabs>
          <w:tab w:val="left" w:pos="2460"/>
        </w:tabs>
        <w:suppressAutoHyphens/>
        <w:autoSpaceDN w:val="0"/>
        <w:spacing w:line="360" w:lineRule="auto"/>
        <w:textAlignment w:val="baseline"/>
        <w:rPr>
          <w:rFonts w:ascii="Times New Roman" w:hAnsi="Times New Roman"/>
          <w:color w:val="767171" w:themeColor="background2" w:themeShade="80"/>
          <w:sz w:val="24"/>
          <w:szCs w:val="24"/>
          <w:lang w:val="es-MX"/>
        </w:rPr>
      </w:pPr>
    </w:p>
    <w:p w14:paraId="56FC3EED" w14:textId="18F1F31A" w:rsidR="00615197" w:rsidRDefault="00615197" w:rsidP="00F7256F">
      <w:pPr>
        <w:tabs>
          <w:tab w:val="left" w:pos="2460"/>
        </w:tabs>
        <w:suppressAutoHyphens/>
        <w:autoSpaceDN w:val="0"/>
        <w:spacing w:line="360" w:lineRule="auto"/>
        <w:textAlignment w:val="baseline"/>
        <w:rPr>
          <w:rFonts w:ascii="Times New Roman" w:hAnsi="Times New Roman"/>
          <w:color w:val="767171" w:themeColor="background2" w:themeShade="80"/>
          <w:sz w:val="24"/>
          <w:szCs w:val="24"/>
          <w:lang w:val="es-MX"/>
        </w:rPr>
      </w:pPr>
    </w:p>
    <w:p w14:paraId="1507F6B4" w14:textId="706838EC" w:rsidR="00615197" w:rsidRDefault="00615197" w:rsidP="00F7256F">
      <w:pPr>
        <w:tabs>
          <w:tab w:val="left" w:pos="2460"/>
        </w:tabs>
        <w:suppressAutoHyphens/>
        <w:autoSpaceDN w:val="0"/>
        <w:spacing w:line="360" w:lineRule="auto"/>
        <w:textAlignment w:val="baseline"/>
        <w:rPr>
          <w:rFonts w:ascii="Times New Roman" w:hAnsi="Times New Roman"/>
          <w:color w:val="767171" w:themeColor="background2" w:themeShade="80"/>
          <w:sz w:val="24"/>
          <w:szCs w:val="24"/>
          <w:lang w:val="es-MX"/>
        </w:rPr>
      </w:pPr>
    </w:p>
    <w:p w14:paraId="695CB26A" w14:textId="6CED8FC1" w:rsidR="00615197" w:rsidRDefault="00615197" w:rsidP="00F7256F">
      <w:pPr>
        <w:tabs>
          <w:tab w:val="left" w:pos="2460"/>
        </w:tabs>
        <w:suppressAutoHyphens/>
        <w:autoSpaceDN w:val="0"/>
        <w:spacing w:line="360" w:lineRule="auto"/>
        <w:textAlignment w:val="baseline"/>
        <w:rPr>
          <w:rFonts w:ascii="Times New Roman" w:hAnsi="Times New Roman"/>
          <w:color w:val="767171" w:themeColor="background2" w:themeShade="80"/>
          <w:sz w:val="24"/>
          <w:szCs w:val="24"/>
          <w:lang w:val="es-MX"/>
        </w:rPr>
      </w:pPr>
    </w:p>
    <w:p w14:paraId="70B0DD4A" w14:textId="3AD24A94" w:rsidR="00615197" w:rsidRDefault="00615197" w:rsidP="00F7256F">
      <w:pPr>
        <w:tabs>
          <w:tab w:val="left" w:pos="2460"/>
        </w:tabs>
        <w:suppressAutoHyphens/>
        <w:autoSpaceDN w:val="0"/>
        <w:spacing w:line="360" w:lineRule="auto"/>
        <w:textAlignment w:val="baseline"/>
        <w:rPr>
          <w:rFonts w:ascii="Times New Roman" w:hAnsi="Times New Roman"/>
          <w:color w:val="767171" w:themeColor="background2" w:themeShade="80"/>
          <w:sz w:val="24"/>
          <w:szCs w:val="24"/>
          <w:lang w:val="es-MX"/>
        </w:rPr>
      </w:pPr>
    </w:p>
    <w:p w14:paraId="3083E9E8" w14:textId="33342471" w:rsidR="00615197" w:rsidRDefault="00615197" w:rsidP="00F7256F">
      <w:pPr>
        <w:tabs>
          <w:tab w:val="left" w:pos="2460"/>
        </w:tabs>
        <w:suppressAutoHyphens/>
        <w:autoSpaceDN w:val="0"/>
        <w:spacing w:line="360" w:lineRule="auto"/>
        <w:textAlignment w:val="baseline"/>
        <w:rPr>
          <w:rFonts w:ascii="Times New Roman" w:hAnsi="Times New Roman"/>
          <w:color w:val="767171" w:themeColor="background2" w:themeShade="80"/>
          <w:sz w:val="24"/>
          <w:szCs w:val="24"/>
          <w:lang w:val="es-MX"/>
        </w:rPr>
      </w:pPr>
    </w:p>
    <w:p w14:paraId="7266C0B7" w14:textId="569D9FA1" w:rsidR="00615197" w:rsidRDefault="00615197" w:rsidP="00F7256F">
      <w:pPr>
        <w:tabs>
          <w:tab w:val="left" w:pos="2460"/>
        </w:tabs>
        <w:suppressAutoHyphens/>
        <w:autoSpaceDN w:val="0"/>
        <w:spacing w:line="360" w:lineRule="auto"/>
        <w:textAlignment w:val="baseline"/>
        <w:rPr>
          <w:rFonts w:ascii="Times New Roman" w:hAnsi="Times New Roman"/>
          <w:color w:val="767171" w:themeColor="background2" w:themeShade="80"/>
          <w:sz w:val="24"/>
          <w:szCs w:val="24"/>
          <w:lang w:val="es-MX"/>
        </w:rPr>
      </w:pPr>
    </w:p>
    <w:p w14:paraId="7801C1BF" w14:textId="48F4EA26" w:rsidR="00615197" w:rsidRDefault="00615197" w:rsidP="00F7256F">
      <w:pPr>
        <w:tabs>
          <w:tab w:val="left" w:pos="2460"/>
        </w:tabs>
        <w:suppressAutoHyphens/>
        <w:autoSpaceDN w:val="0"/>
        <w:spacing w:line="360" w:lineRule="auto"/>
        <w:textAlignment w:val="baseline"/>
        <w:rPr>
          <w:rFonts w:ascii="Times New Roman" w:hAnsi="Times New Roman"/>
          <w:color w:val="767171" w:themeColor="background2" w:themeShade="80"/>
          <w:sz w:val="24"/>
          <w:szCs w:val="24"/>
          <w:lang w:val="es-MX"/>
        </w:rPr>
      </w:pPr>
    </w:p>
    <w:p w14:paraId="76C798CE" w14:textId="752875E7" w:rsidR="00615197" w:rsidRDefault="00615197" w:rsidP="00F7256F">
      <w:pPr>
        <w:tabs>
          <w:tab w:val="left" w:pos="2460"/>
        </w:tabs>
        <w:suppressAutoHyphens/>
        <w:autoSpaceDN w:val="0"/>
        <w:spacing w:line="360" w:lineRule="auto"/>
        <w:textAlignment w:val="baseline"/>
        <w:rPr>
          <w:rFonts w:ascii="Times New Roman" w:hAnsi="Times New Roman"/>
          <w:color w:val="767171" w:themeColor="background2" w:themeShade="80"/>
          <w:sz w:val="24"/>
          <w:szCs w:val="24"/>
          <w:lang w:val="es-MX"/>
        </w:rPr>
      </w:pPr>
    </w:p>
    <w:p w14:paraId="2C401948" w14:textId="237B9BD3" w:rsidR="00615197" w:rsidRDefault="00615197" w:rsidP="00F7256F">
      <w:pPr>
        <w:tabs>
          <w:tab w:val="left" w:pos="2460"/>
        </w:tabs>
        <w:suppressAutoHyphens/>
        <w:autoSpaceDN w:val="0"/>
        <w:spacing w:line="360" w:lineRule="auto"/>
        <w:textAlignment w:val="baseline"/>
        <w:rPr>
          <w:rFonts w:ascii="Times New Roman" w:hAnsi="Times New Roman"/>
          <w:color w:val="767171" w:themeColor="background2" w:themeShade="80"/>
          <w:sz w:val="24"/>
          <w:szCs w:val="24"/>
          <w:lang w:val="es-MX"/>
        </w:rPr>
      </w:pPr>
    </w:p>
    <w:p w14:paraId="5815BF79" w14:textId="06690B5E" w:rsidR="00615197" w:rsidRDefault="00615197" w:rsidP="00F7256F">
      <w:pPr>
        <w:tabs>
          <w:tab w:val="left" w:pos="2460"/>
        </w:tabs>
        <w:suppressAutoHyphens/>
        <w:autoSpaceDN w:val="0"/>
        <w:spacing w:line="360" w:lineRule="auto"/>
        <w:textAlignment w:val="baseline"/>
        <w:rPr>
          <w:rFonts w:ascii="Times New Roman" w:hAnsi="Times New Roman"/>
          <w:color w:val="767171" w:themeColor="background2" w:themeShade="80"/>
          <w:sz w:val="24"/>
          <w:szCs w:val="24"/>
          <w:lang w:val="es-MX"/>
        </w:rPr>
      </w:pPr>
    </w:p>
    <w:p w14:paraId="06E5DA16" w14:textId="77777777" w:rsidR="00615197" w:rsidRPr="00820FFE" w:rsidRDefault="00615197" w:rsidP="00F7256F">
      <w:pPr>
        <w:tabs>
          <w:tab w:val="left" w:pos="2460"/>
        </w:tabs>
        <w:suppressAutoHyphens/>
        <w:autoSpaceDN w:val="0"/>
        <w:spacing w:line="360" w:lineRule="auto"/>
        <w:textAlignment w:val="baseline"/>
        <w:rPr>
          <w:rFonts w:ascii="Times New Roman" w:hAnsi="Times New Roman"/>
          <w:color w:val="767171" w:themeColor="background2" w:themeShade="80"/>
          <w:sz w:val="24"/>
          <w:szCs w:val="24"/>
          <w:lang w:val="es-MX"/>
        </w:rPr>
      </w:pPr>
    </w:p>
    <w:p w14:paraId="55219EE7" w14:textId="492B4A9D" w:rsidR="00057F5C" w:rsidRPr="00820FFE" w:rsidRDefault="00057F5C" w:rsidP="00732DF3">
      <w:pPr>
        <w:pStyle w:val="Ttulo1"/>
        <w:rPr>
          <w:b/>
          <w:bCs/>
          <w:color w:val="767171" w:themeColor="background2" w:themeShade="80"/>
        </w:rPr>
      </w:pPr>
      <w:bookmarkStart w:id="59" w:name="_Toc91584717"/>
      <w:r w:rsidRPr="00820FFE">
        <w:rPr>
          <w:b/>
          <w:bCs/>
          <w:color w:val="767171" w:themeColor="background2" w:themeShade="80"/>
        </w:rPr>
        <w:lastRenderedPageBreak/>
        <w:t>V. SERVICIO AL CIUDADANO Y</w:t>
      </w:r>
      <w:r w:rsidR="00732DF3" w:rsidRPr="00820FFE">
        <w:rPr>
          <w:b/>
          <w:bCs/>
          <w:color w:val="767171" w:themeColor="background2" w:themeShade="80"/>
        </w:rPr>
        <w:t xml:space="preserve"> </w:t>
      </w:r>
      <w:r w:rsidRPr="00820FFE">
        <w:rPr>
          <w:b/>
          <w:bCs/>
          <w:color w:val="767171" w:themeColor="background2" w:themeShade="80"/>
        </w:rPr>
        <w:t>TRANSPARENCIA</w:t>
      </w:r>
      <w:r w:rsidR="0016720C" w:rsidRPr="00820FFE">
        <w:rPr>
          <w:b/>
          <w:bCs/>
          <w:color w:val="767171" w:themeColor="background2" w:themeShade="80"/>
        </w:rPr>
        <w:t xml:space="preserve"> </w:t>
      </w:r>
      <w:r w:rsidRPr="00820FFE">
        <w:rPr>
          <w:b/>
          <w:bCs/>
          <w:color w:val="767171" w:themeColor="background2" w:themeShade="80"/>
        </w:rPr>
        <w:t>INSTITUCIONAL</w:t>
      </w:r>
      <w:bookmarkEnd w:id="59"/>
    </w:p>
    <w:p w14:paraId="05D9D908" w14:textId="38929D98" w:rsidR="00057F5C" w:rsidRPr="00820FFE" w:rsidRDefault="000E4360" w:rsidP="00057F5C">
      <w:pPr>
        <w:rPr>
          <w:rFonts w:ascii="Times New Roman" w:hAnsi="Times New Roman"/>
          <w:color w:val="767171" w:themeColor="background2" w:themeShade="80"/>
        </w:rPr>
      </w:pPr>
      <w:r w:rsidRPr="00820FFE">
        <w:rPr>
          <w:rFonts w:ascii="Times New Roman" w:hAnsi="Times New Roman"/>
          <w:noProof/>
          <w:color w:val="767171" w:themeColor="background2" w:themeShade="80"/>
          <w:lang w:val="es-DO" w:eastAsia="es-DO"/>
        </w:rPr>
        <mc:AlternateContent>
          <mc:Choice Requires="wps">
            <w:drawing>
              <wp:anchor distT="0" distB="0" distL="114300" distR="114300" simplePos="0" relativeHeight="251659264" behindDoc="0" locked="0" layoutInCell="1" allowOverlap="1" wp14:anchorId="26A22668" wp14:editId="6FCA224B">
                <wp:simplePos x="0" y="0"/>
                <wp:positionH relativeFrom="margin">
                  <wp:posOffset>2280285</wp:posOffset>
                </wp:positionH>
                <wp:positionV relativeFrom="paragraph">
                  <wp:posOffset>15875</wp:posOffset>
                </wp:positionV>
                <wp:extent cx="463550" cy="0"/>
                <wp:effectExtent l="22860" t="14605" r="18415" b="2349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7F884"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" strokecolor="#ee2a24" strokeweight="2.25pt">
                <v:stroke joinstyle="miter"/>
                <w10:wrap anchorx="margin"/>
              </v:line>
            </w:pict>
          </mc:Fallback>
        </mc:AlternateContent>
      </w:r>
    </w:p>
    <w:p w14:paraId="1167B94A" w14:textId="77777777" w:rsidR="00057F5C" w:rsidRPr="00820FFE" w:rsidRDefault="00057F5C" w:rsidP="00057F5C">
      <w:pPr>
        <w:jc w:val="center"/>
        <w:rPr>
          <w:rFonts w:ascii="Times New Roman" w:hAnsi="Times New Roman"/>
          <w:color w:val="767171" w:themeColor="background2" w:themeShade="80"/>
          <w:spacing w:val="20"/>
          <w:sz w:val="24"/>
          <w:szCs w:val="36"/>
        </w:rPr>
      </w:pPr>
      <w:r w:rsidRPr="00820FFE">
        <w:rPr>
          <w:rFonts w:ascii="Times New Roman" w:hAnsi="Times New Roman"/>
          <w:color w:val="767171" w:themeColor="background2" w:themeShade="80"/>
          <w:spacing w:val="20"/>
          <w:sz w:val="24"/>
          <w:szCs w:val="36"/>
        </w:rPr>
        <w:t>Informe semestral 2021</w:t>
      </w:r>
    </w:p>
    <w:p w14:paraId="533BF3E5" w14:textId="77777777" w:rsidR="00077244" w:rsidRPr="00820FFE" w:rsidRDefault="00077244" w:rsidP="00AA1A1F">
      <w:pPr>
        <w:spacing w:line="360" w:lineRule="auto"/>
        <w:rPr>
          <w:rFonts w:ascii="Times New Roman" w:hAnsi="Times New Roman"/>
          <w:b/>
          <w:bCs/>
          <w:color w:val="767171" w:themeColor="background2" w:themeShade="80"/>
          <w:spacing w:val="20"/>
          <w:sz w:val="16"/>
        </w:rPr>
      </w:pPr>
    </w:p>
    <w:p w14:paraId="3E0871E2" w14:textId="57E389A5" w:rsidR="00077244" w:rsidRPr="00820FFE" w:rsidRDefault="00D47F55" w:rsidP="00FF58BF">
      <w:pPr>
        <w:pStyle w:val="Ttulo2"/>
        <w:rPr>
          <w:rFonts w:cs="Times New Roman"/>
        </w:rPr>
      </w:pPr>
      <w:bookmarkStart w:id="60" w:name="_Toc91584718"/>
      <w:r w:rsidRPr="00820FFE">
        <w:rPr>
          <w:rFonts w:cs="Times New Roman"/>
        </w:rPr>
        <w:t>5</w:t>
      </w:r>
      <w:r w:rsidR="00077244" w:rsidRPr="00820FFE">
        <w:rPr>
          <w:rFonts w:cs="Times New Roman"/>
        </w:rPr>
        <w:t>.1 Nivel de la satisfacción con el servicio</w:t>
      </w:r>
      <w:bookmarkEnd w:id="60"/>
    </w:p>
    <w:p w14:paraId="5A192121" w14:textId="77777777" w:rsidR="00FF58BF" w:rsidRPr="00820FFE" w:rsidRDefault="00FF58BF" w:rsidP="00FF58BF">
      <w:pPr>
        <w:rPr>
          <w:rFonts w:ascii="Times New Roman" w:hAnsi="Times New Roman"/>
          <w:color w:val="767171" w:themeColor="background2" w:themeShade="80"/>
        </w:rPr>
      </w:pPr>
    </w:p>
    <w:p w14:paraId="6505AED6" w14:textId="333BEA62" w:rsidR="00D835E0" w:rsidRPr="00820FFE" w:rsidRDefault="00875447" w:rsidP="00A74A4B">
      <w:pPr>
        <w:pStyle w:val="Piedepgina"/>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Desde el 22 de abril al 2 de junio de 2021 la </w:t>
      </w:r>
      <w:r w:rsidR="00706A11" w:rsidRPr="00820FFE">
        <w:rPr>
          <w:rFonts w:ascii="Times New Roman" w:hAnsi="Times New Roman"/>
          <w:color w:val="767171" w:themeColor="background2" w:themeShade="80"/>
          <w:sz w:val="24"/>
          <w:szCs w:val="24"/>
        </w:rPr>
        <w:t>Dirección</w:t>
      </w:r>
      <w:r w:rsidRPr="00820FFE">
        <w:rPr>
          <w:rFonts w:ascii="Times New Roman" w:hAnsi="Times New Roman"/>
          <w:color w:val="767171" w:themeColor="background2" w:themeShade="80"/>
          <w:sz w:val="24"/>
          <w:szCs w:val="24"/>
        </w:rPr>
        <w:t xml:space="preserve"> </w:t>
      </w:r>
      <w:r w:rsidR="00D835E0" w:rsidRPr="00820FFE">
        <w:rPr>
          <w:rFonts w:ascii="Times New Roman" w:hAnsi="Times New Roman"/>
          <w:color w:val="767171" w:themeColor="background2" w:themeShade="80"/>
          <w:sz w:val="24"/>
          <w:szCs w:val="24"/>
        </w:rPr>
        <w:t>General de</w:t>
      </w:r>
      <w:r w:rsidRPr="00820FFE">
        <w:rPr>
          <w:rFonts w:ascii="Times New Roman" w:hAnsi="Times New Roman"/>
          <w:color w:val="767171" w:themeColor="background2" w:themeShade="80"/>
          <w:sz w:val="24"/>
          <w:szCs w:val="24"/>
        </w:rPr>
        <w:t xml:space="preserve"> Bienes Nacionales realiz</w:t>
      </w:r>
      <w:r w:rsidR="00706A11" w:rsidRPr="00820FFE">
        <w:rPr>
          <w:rFonts w:ascii="Times New Roman" w:hAnsi="Times New Roman"/>
          <w:color w:val="767171" w:themeColor="background2" w:themeShade="80"/>
          <w:sz w:val="24"/>
          <w:szCs w:val="24"/>
        </w:rPr>
        <w:t>ó su encuesta de satisfacción</w:t>
      </w:r>
      <w:r w:rsidR="00D835E0" w:rsidRPr="00820FFE">
        <w:rPr>
          <w:rFonts w:ascii="Times New Roman" w:hAnsi="Times New Roman"/>
          <w:color w:val="767171" w:themeColor="background2" w:themeShade="80"/>
          <w:sz w:val="24"/>
          <w:szCs w:val="24"/>
        </w:rPr>
        <w:t xml:space="preserve"> que accede a los trámites y servicios ofrecidos, en la sede central de la institución y Punto GOB en Sambil. La misma se aplicó presencialmente y/o virtualmente a los usuarios</w:t>
      </w:r>
      <w:r w:rsidR="00F7256F" w:rsidRPr="00820FFE">
        <w:rPr>
          <w:rFonts w:ascii="Times New Roman" w:hAnsi="Times New Roman"/>
          <w:color w:val="767171" w:themeColor="background2" w:themeShade="80"/>
          <w:sz w:val="24"/>
          <w:szCs w:val="24"/>
        </w:rPr>
        <w:t>.</w:t>
      </w:r>
      <w:r w:rsidR="00D835E0" w:rsidRPr="00820FFE">
        <w:rPr>
          <w:rFonts w:ascii="Times New Roman" w:hAnsi="Times New Roman"/>
          <w:color w:val="767171" w:themeColor="background2" w:themeShade="80"/>
          <w:sz w:val="24"/>
          <w:szCs w:val="24"/>
        </w:rPr>
        <w:t xml:space="preserve"> </w:t>
      </w:r>
    </w:p>
    <w:p w14:paraId="778EE0AB" w14:textId="2D5BEEB0" w:rsidR="00875447" w:rsidRPr="00820FFE" w:rsidRDefault="001E425A" w:rsidP="00000196">
      <w:pPr>
        <w:pStyle w:val="Piedepgina"/>
        <w:spacing w:line="360" w:lineRule="auto"/>
        <w:rPr>
          <w:rFonts w:ascii="Times New Roman" w:hAnsi="Times New Roman"/>
          <w:b/>
          <w:bCs/>
          <w:color w:val="767171" w:themeColor="background2" w:themeShade="80"/>
          <w:sz w:val="24"/>
          <w:szCs w:val="24"/>
        </w:rPr>
      </w:pPr>
      <w:r w:rsidRPr="00820FFE">
        <w:rPr>
          <w:rFonts w:ascii="Times New Roman" w:hAnsi="Times New Roman"/>
          <w:color w:val="767171" w:themeColor="background2" w:themeShade="80"/>
          <w:sz w:val="24"/>
          <w:szCs w:val="24"/>
        </w:rPr>
        <w:t>En dicha encuesta se</w:t>
      </w:r>
      <w:r w:rsidR="00706A11" w:rsidRPr="00820FFE">
        <w:rPr>
          <w:rFonts w:ascii="Times New Roman" w:hAnsi="Times New Roman"/>
          <w:color w:val="767171" w:themeColor="background2" w:themeShade="80"/>
          <w:sz w:val="24"/>
          <w:szCs w:val="24"/>
        </w:rPr>
        <w:t xml:space="preserve"> el</w:t>
      </w:r>
      <w:r w:rsidRPr="00820FFE">
        <w:rPr>
          <w:rFonts w:ascii="Times New Roman" w:hAnsi="Times New Roman"/>
          <w:color w:val="767171" w:themeColor="background2" w:themeShade="80"/>
          <w:sz w:val="24"/>
          <w:szCs w:val="24"/>
        </w:rPr>
        <w:t xml:space="preserve"> </w:t>
      </w:r>
      <w:r w:rsidR="00706A11" w:rsidRPr="00820FFE">
        <w:rPr>
          <w:rFonts w:ascii="Times New Roman" w:hAnsi="Times New Roman"/>
          <w:color w:val="767171" w:themeColor="background2" w:themeShade="80"/>
          <w:sz w:val="24"/>
          <w:szCs w:val="24"/>
        </w:rPr>
        <w:t>logro encuestar a 111</w:t>
      </w:r>
      <w:r w:rsidR="00F7256F" w:rsidRPr="00820FFE">
        <w:rPr>
          <w:rFonts w:ascii="Times New Roman" w:hAnsi="Times New Roman"/>
          <w:color w:val="767171" w:themeColor="background2" w:themeShade="80"/>
          <w:sz w:val="24"/>
          <w:szCs w:val="24"/>
        </w:rPr>
        <w:t xml:space="preserve"> ciudadanos</w:t>
      </w:r>
      <w:r w:rsidRPr="00820FFE">
        <w:rPr>
          <w:rFonts w:ascii="Times New Roman" w:hAnsi="Times New Roman"/>
          <w:color w:val="767171" w:themeColor="background2" w:themeShade="80"/>
          <w:sz w:val="24"/>
          <w:szCs w:val="24"/>
        </w:rPr>
        <w:t xml:space="preserve"> y se </w:t>
      </w:r>
      <w:r w:rsidR="00D47CE5" w:rsidRPr="00820FFE">
        <w:rPr>
          <w:rFonts w:ascii="Times New Roman" w:hAnsi="Times New Roman"/>
          <w:color w:val="767171" w:themeColor="background2" w:themeShade="80"/>
          <w:sz w:val="24"/>
          <w:szCs w:val="24"/>
        </w:rPr>
        <w:t>obtuvo</w:t>
      </w:r>
      <w:r w:rsidRPr="00820FFE">
        <w:rPr>
          <w:rFonts w:ascii="Times New Roman" w:hAnsi="Times New Roman"/>
          <w:color w:val="767171" w:themeColor="background2" w:themeShade="80"/>
          <w:sz w:val="24"/>
          <w:szCs w:val="24"/>
        </w:rPr>
        <w:t xml:space="preserve"> un </w:t>
      </w:r>
      <w:r w:rsidR="00D47CE5" w:rsidRPr="00820FFE">
        <w:rPr>
          <w:rFonts w:ascii="Times New Roman" w:hAnsi="Times New Roman"/>
          <w:color w:val="767171" w:themeColor="background2" w:themeShade="80"/>
          <w:sz w:val="24"/>
          <w:szCs w:val="24"/>
        </w:rPr>
        <w:t>índice</w:t>
      </w:r>
      <w:r w:rsidRPr="00820FFE">
        <w:rPr>
          <w:rFonts w:ascii="Times New Roman" w:hAnsi="Times New Roman"/>
          <w:color w:val="767171" w:themeColor="background2" w:themeShade="80"/>
          <w:sz w:val="24"/>
          <w:szCs w:val="24"/>
        </w:rPr>
        <w:t xml:space="preserve"> de satisfacción general </w:t>
      </w:r>
      <w:r w:rsidR="00D47CE5" w:rsidRPr="00820FFE">
        <w:rPr>
          <w:rFonts w:ascii="Times New Roman" w:hAnsi="Times New Roman"/>
          <w:color w:val="767171" w:themeColor="background2" w:themeShade="80"/>
          <w:sz w:val="24"/>
          <w:szCs w:val="24"/>
        </w:rPr>
        <w:t>de 74.89%.</w:t>
      </w:r>
    </w:p>
    <w:p w14:paraId="52B0ED76" w14:textId="77777777" w:rsidR="007B1D53" w:rsidRPr="00820FFE" w:rsidRDefault="00AC7E8C" w:rsidP="007B1D53">
      <w:pPr>
        <w:keepNext/>
        <w:spacing w:line="360" w:lineRule="auto"/>
        <w:rPr>
          <w:rFonts w:ascii="Times New Roman" w:hAnsi="Times New Roman"/>
          <w:color w:val="767171" w:themeColor="background2" w:themeShade="80"/>
        </w:rPr>
      </w:pPr>
      <w:r w:rsidRPr="00820FFE">
        <w:rPr>
          <w:rFonts w:ascii="Times New Roman" w:hAnsi="Times New Roman"/>
          <w:noProof/>
          <w:color w:val="767171" w:themeColor="background2" w:themeShade="80"/>
          <w:lang w:val="es-DO" w:eastAsia="es-DO"/>
        </w:rPr>
        <w:drawing>
          <wp:inline distT="0" distB="0" distL="0" distR="0" wp14:anchorId="2E2FCD7A" wp14:editId="35DFF461">
            <wp:extent cx="5783580" cy="3672840"/>
            <wp:effectExtent l="0" t="0" r="7620" b="3810"/>
            <wp:docPr id="9" name="Gráfico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66CD25" w14:textId="5C780325" w:rsidR="00AC7E8C" w:rsidRPr="00820FFE" w:rsidRDefault="007B1D53" w:rsidP="007B1D53">
      <w:pPr>
        <w:pStyle w:val="Descripcin"/>
        <w:rPr>
          <w:rFonts w:ascii="Times New Roman" w:hAnsi="Times New Roman"/>
          <w:b/>
          <w:bCs/>
          <w:color w:val="767171" w:themeColor="background2" w:themeShade="80"/>
          <w:spacing w:val="20"/>
          <w:sz w:val="24"/>
          <w:szCs w:val="24"/>
        </w:rPr>
      </w:pPr>
      <w:r w:rsidRPr="00820FFE">
        <w:rPr>
          <w:rFonts w:ascii="Times New Roman" w:hAnsi="Times New Roman"/>
          <w:color w:val="767171" w:themeColor="background2" w:themeShade="80"/>
        </w:rPr>
        <w:t>Fuente:  Departamento de Planificación y Desarrollo</w:t>
      </w:r>
    </w:p>
    <w:p w14:paraId="3118E881" w14:textId="239C69AB" w:rsidR="00AC7E8C" w:rsidRPr="00820FFE" w:rsidRDefault="00AC7E8C" w:rsidP="00077244">
      <w:pPr>
        <w:spacing w:line="360" w:lineRule="auto"/>
        <w:rPr>
          <w:rFonts w:ascii="Times New Roman" w:hAnsi="Times New Roman"/>
          <w:b/>
          <w:bCs/>
          <w:color w:val="767171" w:themeColor="background2" w:themeShade="80"/>
          <w:spacing w:val="20"/>
          <w:sz w:val="24"/>
          <w:szCs w:val="24"/>
        </w:rPr>
      </w:pPr>
    </w:p>
    <w:p w14:paraId="54AD13A9" w14:textId="77777777" w:rsidR="002D3A35" w:rsidRPr="00820FFE" w:rsidRDefault="00781BEF" w:rsidP="002D3A35">
      <w:pPr>
        <w:keepNext/>
        <w:spacing w:line="360" w:lineRule="auto"/>
        <w:rPr>
          <w:rFonts w:ascii="Times New Roman" w:hAnsi="Times New Roman"/>
          <w:color w:val="767171" w:themeColor="background2" w:themeShade="80"/>
        </w:rPr>
      </w:pPr>
      <w:r w:rsidRPr="00820FFE">
        <w:rPr>
          <w:rFonts w:ascii="Times New Roman" w:hAnsi="Times New Roman"/>
          <w:noProof/>
          <w:color w:val="767171" w:themeColor="background2" w:themeShade="80"/>
          <w:lang w:val="es-DO" w:eastAsia="es-DO"/>
        </w:rPr>
        <mc:AlternateContent>
          <mc:Choice Requires="wps">
            <w:drawing>
              <wp:anchor distT="0" distB="0" distL="114300" distR="114300" simplePos="0" relativeHeight="251669504" behindDoc="0" locked="0" layoutInCell="1" allowOverlap="1" wp14:anchorId="0715136F" wp14:editId="1C463C45">
                <wp:simplePos x="0" y="0"/>
                <wp:positionH relativeFrom="column">
                  <wp:posOffset>3884295</wp:posOffset>
                </wp:positionH>
                <wp:positionV relativeFrom="paragraph">
                  <wp:posOffset>1085850</wp:posOffset>
                </wp:positionV>
                <wp:extent cx="901700" cy="714375"/>
                <wp:effectExtent l="19050" t="19050" r="12700" b="28575"/>
                <wp:wrapNone/>
                <wp:docPr id="10" name="Redondear rectángulo de esquina diagonal 1"/>
                <wp:cNvGraphicFramePr/>
                <a:graphic xmlns:a="http://schemas.openxmlformats.org/drawingml/2006/main">
                  <a:graphicData uri="http://schemas.microsoft.com/office/word/2010/wordprocessingShape">
                    <wps:wsp>
                      <wps:cNvSpPr/>
                      <wps:spPr>
                        <a:xfrm>
                          <a:off x="0" y="0"/>
                          <a:ext cx="901700" cy="714375"/>
                        </a:xfrm>
                        <a:prstGeom prst="round2DiagRect">
                          <a:avLst/>
                        </a:prstGeom>
                        <a:ln w="28575"/>
                      </wps:spPr>
                      <wps:style>
                        <a:lnRef idx="2">
                          <a:schemeClr val="accent1"/>
                        </a:lnRef>
                        <a:fillRef idx="1">
                          <a:schemeClr val="lt1"/>
                        </a:fillRef>
                        <a:effectRef idx="0">
                          <a:schemeClr val="accent1"/>
                        </a:effectRef>
                        <a:fontRef idx="minor">
                          <a:schemeClr val="dk1"/>
                        </a:fontRef>
                      </wps:style>
                      <wps:txbx>
                        <w:txbxContent>
                          <w:p w14:paraId="7420C30A" w14:textId="77777777" w:rsidR="00FC45EA" w:rsidRPr="00904E53" w:rsidRDefault="00FC45EA" w:rsidP="00781BEF">
                            <w:pPr>
                              <w:pStyle w:val="NormalWeb"/>
                              <w:spacing w:before="0" w:beforeAutospacing="0" w:after="0" w:afterAutospacing="0"/>
                              <w:jc w:val="center"/>
                              <w:rPr>
                                <w:color w:val="767171" w:themeColor="background2" w:themeShade="80"/>
                                <w:sz w:val="18"/>
                                <w:szCs w:val="18"/>
                              </w:rPr>
                            </w:pPr>
                            <w:r w:rsidRPr="00904E53">
                              <w:rPr>
                                <w:color w:val="767171" w:themeColor="background2" w:themeShade="80"/>
                                <w:sz w:val="18"/>
                                <w:szCs w:val="18"/>
                              </w:rPr>
                              <w:t xml:space="preserve">Índice de Satisfacción General </w:t>
                            </w:r>
                            <w:r w:rsidRPr="00904E53">
                              <w:rPr>
                                <w:b/>
                                <w:bCs/>
                                <w:color w:val="767171" w:themeColor="background2" w:themeShade="80"/>
                                <w:sz w:val="18"/>
                                <w:szCs w:val="18"/>
                              </w:rPr>
                              <w:t>74.82%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5136F" id="Redondear rectángulo de esquina diagonal 1" o:spid="_x0000_s1026" style="position:absolute;left:0;text-align:left;margin-left:305.85pt;margin-top:85.5pt;width:71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1700,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" adj="-11796480,,5400" path="m119065,l901700,r,l901700,595310v,65758,-53307,119065,-119065,119065l,714375r,l,119065c,53307,53307,,119065,xe" fillcolor="white [3201]" strokecolor="#4472c4 [3204]" strokeweight="2.25pt">
                <v:stroke joinstyle="miter"/>
                <v:formulas/>
                <v:path arrowok="t" o:connecttype="custom" o:connectlocs="119065,0;901700,0;901700,0;901700,595310;782635,714375;0,714375;0,714375;0,119065;119065,0" o:connectangles="0,0,0,0,0,0,0,0,0" textboxrect="0,0,901700,714375"/>
                <v:textbox>
                  <w:txbxContent>
                    <w:p w14:paraId="7420C30A" w14:textId="77777777" w:rsidR="00FC45EA" w:rsidRPr="00904E53" w:rsidRDefault="00FC45EA" w:rsidP="00781BEF">
                      <w:pPr>
                        <w:pStyle w:val="NormalWeb"/>
                        <w:spacing w:before="0" w:beforeAutospacing="0" w:after="0" w:afterAutospacing="0"/>
                        <w:jc w:val="center"/>
                        <w:rPr>
                          <w:color w:val="767171" w:themeColor="background2" w:themeShade="80"/>
                          <w:sz w:val="18"/>
                          <w:szCs w:val="18"/>
                        </w:rPr>
                      </w:pPr>
                      <w:r w:rsidRPr="00904E53">
                        <w:rPr>
                          <w:color w:val="767171" w:themeColor="background2" w:themeShade="80"/>
                          <w:sz w:val="18"/>
                          <w:szCs w:val="18"/>
                        </w:rPr>
                        <w:t xml:space="preserve">Índice de Satisfacción General </w:t>
                      </w:r>
                      <w:r w:rsidRPr="00904E53">
                        <w:rPr>
                          <w:b/>
                          <w:bCs/>
                          <w:color w:val="767171" w:themeColor="background2" w:themeShade="80"/>
                          <w:sz w:val="18"/>
                          <w:szCs w:val="18"/>
                        </w:rPr>
                        <w:t>74.82%</w:t>
                      </w:r>
                    </w:p>
                  </w:txbxContent>
                </v:textbox>
              </v:shape>
            </w:pict>
          </mc:Fallback>
        </mc:AlternateContent>
      </w:r>
      <w:r w:rsidRPr="00820FFE">
        <w:rPr>
          <w:rFonts w:ascii="Times New Roman" w:hAnsi="Times New Roman"/>
          <w:noProof/>
          <w:color w:val="767171" w:themeColor="background2" w:themeShade="80"/>
          <w:lang w:val="es-DO" w:eastAsia="es-DO"/>
        </w:rPr>
        <w:drawing>
          <wp:inline distT="0" distB="0" distL="0" distR="0" wp14:anchorId="30C68DC0" wp14:editId="325E6103">
            <wp:extent cx="5562600" cy="3230880"/>
            <wp:effectExtent l="0" t="0" r="0" b="7620"/>
            <wp:docPr id="1" name="Gráfico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8E7F91" w14:textId="09E6824F" w:rsidR="00AC7E8C" w:rsidRPr="00820FFE" w:rsidRDefault="002D3A35" w:rsidP="002D3A35">
      <w:pPr>
        <w:pStyle w:val="Descripcin"/>
        <w:rPr>
          <w:rFonts w:ascii="Times New Roman" w:hAnsi="Times New Roman"/>
          <w:b/>
          <w:bCs/>
          <w:color w:val="767171" w:themeColor="background2" w:themeShade="80"/>
          <w:spacing w:val="20"/>
          <w:sz w:val="24"/>
          <w:szCs w:val="24"/>
        </w:rPr>
      </w:pPr>
      <w:r w:rsidRPr="00820FFE">
        <w:rPr>
          <w:rFonts w:ascii="Times New Roman" w:hAnsi="Times New Roman"/>
          <w:color w:val="767171" w:themeColor="background2" w:themeShade="80"/>
        </w:rPr>
        <w:t>Fuente: Departamento de Planificación y Desarrollo</w:t>
      </w:r>
    </w:p>
    <w:p w14:paraId="4F2A1416" w14:textId="71CEBD06" w:rsidR="00D64368" w:rsidRPr="00820FFE" w:rsidRDefault="00D64368" w:rsidP="00781BEF">
      <w:pPr>
        <w:spacing w:line="360" w:lineRule="auto"/>
        <w:rPr>
          <w:rFonts w:ascii="Times New Roman" w:hAnsi="Times New Roman"/>
          <w:b/>
          <w:bCs/>
          <w:color w:val="767171" w:themeColor="background2" w:themeShade="80"/>
          <w:spacing w:val="20"/>
          <w:sz w:val="24"/>
          <w:szCs w:val="24"/>
        </w:rPr>
      </w:pPr>
    </w:p>
    <w:p w14:paraId="00EBC011" w14:textId="415D5798" w:rsidR="00077244" w:rsidRPr="00820FFE" w:rsidRDefault="00D47F55" w:rsidP="00FF58BF">
      <w:pPr>
        <w:pStyle w:val="Ttulo2"/>
        <w:rPr>
          <w:rFonts w:cs="Times New Roman"/>
        </w:rPr>
      </w:pPr>
      <w:bookmarkStart w:id="61" w:name="_Toc91584719"/>
      <w:r w:rsidRPr="00820FFE">
        <w:rPr>
          <w:rFonts w:cs="Times New Roman"/>
        </w:rPr>
        <w:t>5</w:t>
      </w:r>
      <w:r w:rsidR="00077244" w:rsidRPr="00820FFE">
        <w:rPr>
          <w:rFonts w:cs="Times New Roman"/>
        </w:rPr>
        <w:t>.2 Nivel de cumplimiento acceso a la información</w:t>
      </w:r>
      <w:bookmarkEnd w:id="61"/>
    </w:p>
    <w:p w14:paraId="39173904" w14:textId="67596254" w:rsidR="00A07339" w:rsidRPr="00820FFE" w:rsidRDefault="00A07339" w:rsidP="00A07339">
      <w:pPr>
        <w:autoSpaceDE w:val="0"/>
        <w:autoSpaceDN w:val="0"/>
        <w:adjustRightInd w:val="0"/>
        <w:spacing w:after="0" w:line="240" w:lineRule="auto"/>
        <w:rPr>
          <w:rFonts w:ascii="Times New Roman" w:hAnsi="Times New Roman"/>
          <w:b/>
          <w:bCs/>
          <w:color w:val="767171" w:themeColor="background2" w:themeShade="80"/>
          <w:sz w:val="32"/>
          <w:szCs w:val="32"/>
        </w:rPr>
      </w:pPr>
    </w:p>
    <w:tbl>
      <w:tblPr>
        <w:tblStyle w:val="Estilo6"/>
        <w:tblW w:w="8723" w:type="dxa"/>
        <w:tblLook w:val="04A0" w:firstRow="1" w:lastRow="0" w:firstColumn="1" w:lastColumn="0" w:noHBand="0" w:noVBand="1"/>
      </w:tblPr>
      <w:tblGrid>
        <w:gridCol w:w="2144"/>
        <w:gridCol w:w="4253"/>
        <w:gridCol w:w="2326"/>
      </w:tblGrid>
      <w:tr w:rsidR="00820FFE" w:rsidRPr="00820FFE" w14:paraId="3DD93A27" w14:textId="77777777" w:rsidTr="00611D52">
        <w:trPr>
          <w:trHeight w:val="399"/>
        </w:trPr>
        <w:tc>
          <w:tcPr>
            <w:tcW w:w="2144" w:type="dxa"/>
            <w:shd w:val="clear" w:color="auto" w:fill="1F4E79" w:themeFill="accent5" w:themeFillShade="80"/>
            <w:hideMark/>
          </w:tcPr>
          <w:p w14:paraId="4AF30F91" w14:textId="77777777" w:rsidR="00A07339" w:rsidRPr="00615197" w:rsidRDefault="00A07339" w:rsidP="003D53FE">
            <w:pPr>
              <w:spacing w:after="0" w:line="240" w:lineRule="auto"/>
              <w:jc w:val="center"/>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t>Mes</w:t>
            </w:r>
          </w:p>
        </w:tc>
        <w:tc>
          <w:tcPr>
            <w:tcW w:w="4253" w:type="dxa"/>
            <w:shd w:val="clear" w:color="auto" w:fill="1F4E79" w:themeFill="accent5" w:themeFillShade="80"/>
            <w:hideMark/>
          </w:tcPr>
          <w:p w14:paraId="69A90198" w14:textId="1BE8151F" w:rsidR="00A07339" w:rsidRPr="00615197" w:rsidRDefault="00A07339" w:rsidP="003D53FE">
            <w:pPr>
              <w:spacing w:after="0" w:line="240" w:lineRule="auto"/>
              <w:jc w:val="center"/>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t>Solicitud de asistencia, atención y orientación</w:t>
            </w:r>
          </w:p>
        </w:tc>
        <w:tc>
          <w:tcPr>
            <w:tcW w:w="2326" w:type="dxa"/>
            <w:shd w:val="clear" w:color="auto" w:fill="1F4E79" w:themeFill="accent5" w:themeFillShade="80"/>
            <w:hideMark/>
          </w:tcPr>
          <w:p w14:paraId="13AF0ED8" w14:textId="77777777" w:rsidR="00A07339" w:rsidRPr="00615197" w:rsidRDefault="00A07339" w:rsidP="003D53FE">
            <w:pPr>
              <w:spacing w:after="0" w:line="240" w:lineRule="auto"/>
              <w:jc w:val="center"/>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t>Tiempo de Respuesta</w:t>
            </w:r>
          </w:p>
        </w:tc>
      </w:tr>
      <w:tr w:rsidR="00820FFE" w:rsidRPr="00820FFE" w14:paraId="6F9CB802" w14:textId="77777777" w:rsidTr="00240976">
        <w:trPr>
          <w:trHeight w:val="137"/>
        </w:trPr>
        <w:tc>
          <w:tcPr>
            <w:tcW w:w="2144" w:type="dxa"/>
            <w:hideMark/>
          </w:tcPr>
          <w:p w14:paraId="5198C129"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Enero</w:t>
            </w:r>
          </w:p>
        </w:tc>
        <w:tc>
          <w:tcPr>
            <w:tcW w:w="4253" w:type="dxa"/>
            <w:hideMark/>
          </w:tcPr>
          <w:p w14:paraId="6C37174F"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7</w:t>
            </w:r>
          </w:p>
        </w:tc>
        <w:tc>
          <w:tcPr>
            <w:tcW w:w="2326" w:type="dxa"/>
            <w:hideMark/>
          </w:tcPr>
          <w:p w14:paraId="1886349A" w14:textId="751ECE8B"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15 días</w:t>
            </w:r>
          </w:p>
        </w:tc>
      </w:tr>
      <w:tr w:rsidR="00820FFE" w:rsidRPr="00820FFE" w14:paraId="41CEDFA5" w14:textId="77777777" w:rsidTr="00240976">
        <w:trPr>
          <w:trHeight w:val="268"/>
        </w:trPr>
        <w:tc>
          <w:tcPr>
            <w:tcW w:w="2144" w:type="dxa"/>
            <w:hideMark/>
          </w:tcPr>
          <w:p w14:paraId="6A4C0A2D"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Febrero</w:t>
            </w:r>
          </w:p>
        </w:tc>
        <w:tc>
          <w:tcPr>
            <w:tcW w:w="4253" w:type="dxa"/>
            <w:hideMark/>
          </w:tcPr>
          <w:p w14:paraId="022F5E75"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9</w:t>
            </w:r>
          </w:p>
        </w:tc>
        <w:tc>
          <w:tcPr>
            <w:tcW w:w="2326" w:type="dxa"/>
            <w:hideMark/>
          </w:tcPr>
          <w:p w14:paraId="6E475683"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15 días</w:t>
            </w:r>
          </w:p>
        </w:tc>
      </w:tr>
      <w:tr w:rsidR="00820FFE" w:rsidRPr="00820FFE" w14:paraId="64662FF0" w14:textId="77777777" w:rsidTr="00240976">
        <w:trPr>
          <w:trHeight w:val="137"/>
        </w:trPr>
        <w:tc>
          <w:tcPr>
            <w:tcW w:w="2144" w:type="dxa"/>
            <w:hideMark/>
          </w:tcPr>
          <w:p w14:paraId="386697AE"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Marzo</w:t>
            </w:r>
          </w:p>
        </w:tc>
        <w:tc>
          <w:tcPr>
            <w:tcW w:w="4253" w:type="dxa"/>
            <w:hideMark/>
          </w:tcPr>
          <w:p w14:paraId="52D5C6C6"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5</w:t>
            </w:r>
          </w:p>
        </w:tc>
        <w:tc>
          <w:tcPr>
            <w:tcW w:w="2326" w:type="dxa"/>
            <w:hideMark/>
          </w:tcPr>
          <w:p w14:paraId="6E378E97"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15 días</w:t>
            </w:r>
          </w:p>
        </w:tc>
      </w:tr>
      <w:tr w:rsidR="00820FFE" w:rsidRPr="00820FFE" w14:paraId="139E5EE4" w14:textId="77777777" w:rsidTr="00240976">
        <w:trPr>
          <w:trHeight w:val="137"/>
        </w:trPr>
        <w:tc>
          <w:tcPr>
            <w:tcW w:w="2144" w:type="dxa"/>
            <w:hideMark/>
          </w:tcPr>
          <w:p w14:paraId="3F49F868"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Abril</w:t>
            </w:r>
          </w:p>
        </w:tc>
        <w:tc>
          <w:tcPr>
            <w:tcW w:w="4253" w:type="dxa"/>
            <w:hideMark/>
          </w:tcPr>
          <w:p w14:paraId="13CB8F0B"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9</w:t>
            </w:r>
          </w:p>
        </w:tc>
        <w:tc>
          <w:tcPr>
            <w:tcW w:w="2326" w:type="dxa"/>
            <w:hideMark/>
          </w:tcPr>
          <w:p w14:paraId="033B43A2"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15 días</w:t>
            </w:r>
          </w:p>
        </w:tc>
      </w:tr>
      <w:tr w:rsidR="00820FFE" w:rsidRPr="00820FFE" w14:paraId="79F6C27F" w14:textId="77777777" w:rsidTr="00240976">
        <w:trPr>
          <w:trHeight w:val="399"/>
        </w:trPr>
        <w:tc>
          <w:tcPr>
            <w:tcW w:w="2144" w:type="dxa"/>
            <w:hideMark/>
          </w:tcPr>
          <w:p w14:paraId="3DAB1DC8"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Mayo</w:t>
            </w:r>
          </w:p>
        </w:tc>
        <w:tc>
          <w:tcPr>
            <w:tcW w:w="4253" w:type="dxa"/>
            <w:hideMark/>
          </w:tcPr>
          <w:p w14:paraId="68A2610A"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13</w:t>
            </w:r>
          </w:p>
        </w:tc>
        <w:tc>
          <w:tcPr>
            <w:tcW w:w="2326" w:type="dxa"/>
            <w:hideMark/>
          </w:tcPr>
          <w:p w14:paraId="38719F3D"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15 días</w:t>
            </w:r>
          </w:p>
        </w:tc>
      </w:tr>
      <w:tr w:rsidR="00820FFE" w:rsidRPr="00820FFE" w14:paraId="7B8C86DB" w14:textId="77777777" w:rsidTr="00240976">
        <w:trPr>
          <w:trHeight w:val="268"/>
        </w:trPr>
        <w:tc>
          <w:tcPr>
            <w:tcW w:w="2144" w:type="dxa"/>
            <w:hideMark/>
          </w:tcPr>
          <w:p w14:paraId="0A906C17"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Junio</w:t>
            </w:r>
          </w:p>
        </w:tc>
        <w:tc>
          <w:tcPr>
            <w:tcW w:w="4253" w:type="dxa"/>
            <w:hideMark/>
          </w:tcPr>
          <w:p w14:paraId="618F5BD6"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11</w:t>
            </w:r>
          </w:p>
        </w:tc>
        <w:tc>
          <w:tcPr>
            <w:tcW w:w="2326" w:type="dxa"/>
            <w:hideMark/>
          </w:tcPr>
          <w:p w14:paraId="53C30465"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15 días</w:t>
            </w:r>
          </w:p>
        </w:tc>
      </w:tr>
      <w:tr w:rsidR="00820FFE" w:rsidRPr="00820FFE" w14:paraId="4A4B5343" w14:textId="77777777" w:rsidTr="00240976">
        <w:trPr>
          <w:trHeight w:val="268"/>
        </w:trPr>
        <w:tc>
          <w:tcPr>
            <w:tcW w:w="2144" w:type="dxa"/>
          </w:tcPr>
          <w:p w14:paraId="5ECD49C5" w14:textId="39429761"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Julio</w:t>
            </w:r>
          </w:p>
        </w:tc>
        <w:tc>
          <w:tcPr>
            <w:tcW w:w="4253" w:type="dxa"/>
          </w:tcPr>
          <w:p w14:paraId="0493E289" w14:textId="6C533420"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25</w:t>
            </w:r>
          </w:p>
        </w:tc>
        <w:tc>
          <w:tcPr>
            <w:tcW w:w="2326" w:type="dxa"/>
          </w:tcPr>
          <w:p w14:paraId="38665EB0" w14:textId="463E24AA"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15 días</w:t>
            </w:r>
          </w:p>
        </w:tc>
      </w:tr>
      <w:tr w:rsidR="00820FFE" w:rsidRPr="00820FFE" w14:paraId="6CF5D8E2" w14:textId="77777777" w:rsidTr="00240976">
        <w:trPr>
          <w:trHeight w:val="268"/>
        </w:trPr>
        <w:tc>
          <w:tcPr>
            <w:tcW w:w="2144" w:type="dxa"/>
          </w:tcPr>
          <w:p w14:paraId="20E52FC0" w14:textId="4CDA128A"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Agostos</w:t>
            </w:r>
          </w:p>
        </w:tc>
        <w:tc>
          <w:tcPr>
            <w:tcW w:w="4253" w:type="dxa"/>
          </w:tcPr>
          <w:p w14:paraId="1365AE2C" w14:textId="4F03ACAE"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20</w:t>
            </w:r>
          </w:p>
        </w:tc>
        <w:tc>
          <w:tcPr>
            <w:tcW w:w="2326" w:type="dxa"/>
          </w:tcPr>
          <w:p w14:paraId="3ED78428" w14:textId="003125F1"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15 días</w:t>
            </w:r>
          </w:p>
        </w:tc>
      </w:tr>
      <w:tr w:rsidR="00820FFE" w:rsidRPr="00820FFE" w14:paraId="0C68E096" w14:textId="77777777" w:rsidTr="00240976">
        <w:trPr>
          <w:trHeight w:val="268"/>
        </w:trPr>
        <w:tc>
          <w:tcPr>
            <w:tcW w:w="2144" w:type="dxa"/>
          </w:tcPr>
          <w:p w14:paraId="52C3B8E5" w14:textId="36DAB8E3"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Septiembre</w:t>
            </w:r>
          </w:p>
        </w:tc>
        <w:tc>
          <w:tcPr>
            <w:tcW w:w="4253" w:type="dxa"/>
          </w:tcPr>
          <w:p w14:paraId="39991071" w14:textId="5B046F31"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15</w:t>
            </w:r>
          </w:p>
        </w:tc>
        <w:tc>
          <w:tcPr>
            <w:tcW w:w="2326" w:type="dxa"/>
          </w:tcPr>
          <w:p w14:paraId="4018A46E" w14:textId="465A8556"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15 días</w:t>
            </w:r>
          </w:p>
        </w:tc>
      </w:tr>
      <w:tr w:rsidR="00820FFE" w:rsidRPr="00820FFE" w14:paraId="7C244FC2" w14:textId="77777777" w:rsidTr="00240976">
        <w:trPr>
          <w:trHeight w:val="268"/>
        </w:trPr>
        <w:tc>
          <w:tcPr>
            <w:tcW w:w="2144" w:type="dxa"/>
          </w:tcPr>
          <w:p w14:paraId="5CE64A59" w14:textId="40D70057"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Octubre</w:t>
            </w:r>
          </w:p>
        </w:tc>
        <w:tc>
          <w:tcPr>
            <w:tcW w:w="4253" w:type="dxa"/>
          </w:tcPr>
          <w:p w14:paraId="09BF0DD4" w14:textId="542A9ECA"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20</w:t>
            </w:r>
          </w:p>
        </w:tc>
        <w:tc>
          <w:tcPr>
            <w:tcW w:w="2326" w:type="dxa"/>
          </w:tcPr>
          <w:p w14:paraId="01823B29" w14:textId="2ADE464C"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15 días</w:t>
            </w:r>
          </w:p>
        </w:tc>
      </w:tr>
      <w:tr w:rsidR="00820FFE" w:rsidRPr="00820FFE" w14:paraId="3543036A" w14:textId="77777777" w:rsidTr="00240976">
        <w:trPr>
          <w:trHeight w:val="268"/>
        </w:trPr>
        <w:tc>
          <w:tcPr>
            <w:tcW w:w="2144" w:type="dxa"/>
          </w:tcPr>
          <w:p w14:paraId="1813AAE5" w14:textId="6E20686E"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Noviembre</w:t>
            </w:r>
          </w:p>
        </w:tc>
        <w:tc>
          <w:tcPr>
            <w:tcW w:w="4253" w:type="dxa"/>
          </w:tcPr>
          <w:p w14:paraId="458FDBB9" w14:textId="021A8C1F"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9</w:t>
            </w:r>
          </w:p>
        </w:tc>
        <w:tc>
          <w:tcPr>
            <w:tcW w:w="2326" w:type="dxa"/>
          </w:tcPr>
          <w:p w14:paraId="3AED1B74" w14:textId="56B58DCA"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15 días</w:t>
            </w:r>
          </w:p>
        </w:tc>
      </w:tr>
    </w:tbl>
    <w:p w14:paraId="591E7C8A" w14:textId="77777777" w:rsidR="00A07339" w:rsidRPr="00820FFE" w:rsidRDefault="00A07339" w:rsidP="00A07339">
      <w:pPr>
        <w:autoSpaceDE w:val="0"/>
        <w:autoSpaceDN w:val="0"/>
        <w:adjustRightInd w:val="0"/>
        <w:spacing w:after="0" w:line="240" w:lineRule="auto"/>
        <w:rPr>
          <w:rFonts w:ascii="Times New Roman" w:hAnsi="Times New Roman"/>
          <w:b/>
          <w:bCs/>
          <w:color w:val="767171" w:themeColor="background2" w:themeShade="80"/>
          <w:sz w:val="24"/>
          <w:szCs w:val="24"/>
        </w:rPr>
      </w:pPr>
    </w:p>
    <w:tbl>
      <w:tblPr>
        <w:tblStyle w:val="Estilo6"/>
        <w:tblW w:w="8726" w:type="dxa"/>
        <w:tblLook w:val="04A0" w:firstRow="1" w:lastRow="0" w:firstColumn="1" w:lastColumn="0" w:noHBand="0" w:noVBand="1"/>
      </w:tblPr>
      <w:tblGrid>
        <w:gridCol w:w="6171"/>
        <w:gridCol w:w="2555"/>
      </w:tblGrid>
      <w:tr w:rsidR="00820FFE" w:rsidRPr="00820FFE" w14:paraId="6EC30AAE" w14:textId="77777777" w:rsidTr="00611D52">
        <w:trPr>
          <w:trHeight w:val="292"/>
        </w:trPr>
        <w:tc>
          <w:tcPr>
            <w:tcW w:w="8726" w:type="dxa"/>
            <w:gridSpan w:val="2"/>
            <w:shd w:val="clear" w:color="auto" w:fill="1F4E79" w:themeFill="accent5" w:themeFillShade="80"/>
            <w:hideMark/>
          </w:tcPr>
          <w:p w14:paraId="019C9314" w14:textId="77777777" w:rsidR="00A07339" w:rsidRPr="00615197" w:rsidRDefault="00A07339" w:rsidP="003D53FE">
            <w:pPr>
              <w:spacing w:after="0" w:line="240" w:lineRule="auto"/>
              <w:jc w:val="center"/>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lastRenderedPageBreak/>
              <w:t>Resumen de solicitudes</w:t>
            </w:r>
          </w:p>
        </w:tc>
      </w:tr>
      <w:tr w:rsidR="00820FFE" w:rsidRPr="00820FFE" w14:paraId="7685BF82" w14:textId="77777777" w:rsidTr="00A40318">
        <w:trPr>
          <w:trHeight w:val="279"/>
        </w:trPr>
        <w:tc>
          <w:tcPr>
            <w:tcW w:w="6171" w:type="dxa"/>
            <w:hideMark/>
          </w:tcPr>
          <w:p w14:paraId="4B7D99B1" w14:textId="77777777" w:rsidR="00A07339" w:rsidRPr="00820FFE" w:rsidRDefault="00A07339" w:rsidP="003D53FE">
            <w:pPr>
              <w:spacing w:after="0" w:line="24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Total, de solicitudes realizadas</w:t>
            </w:r>
          </w:p>
        </w:tc>
        <w:tc>
          <w:tcPr>
            <w:tcW w:w="2554" w:type="dxa"/>
            <w:hideMark/>
          </w:tcPr>
          <w:p w14:paraId="539CAB65" w14:textId="03172983" w:rsidR="00A07339"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133</w:t>
            </w:r>
          </w:p>
          <w:p w14:paraId="2C7DF0A5" w14:textId="702B9915" w:rsidR="007A7B54"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p>
        </w:tc>
      </w:tr>
      <w:tr w:rsidR="00820FFE" w:rsidRPr="00820FFE" w14:paraId="299B52D2" w14:textId="77777777" w:rsidTr="00A40318">
        <w:trPr>
          <w:trHeight w:val="279"/>
        </w:trPr>
        <w:tc>
          <w:tcPr>
            <w:tcW w:w="6171" w:type="dxa"/>
            <w:hideMark/>
          </w:tcPr>
          <w:p w14:paraId="0410C8B4" w14:textId="3C6829C4" w:rsidR="00A07339" w:rsidRPr="00820FFE" w:rsidRDefault="00A07339" w:rsidP="003D53FE">
            <w:pPr>
              <w:spacing w:after="0" w:line="24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Total, Solicitudes atendidas</w:t>
            </w:r>
          </w:p>
        </w:tc>
        <w:tc>
          <w:tcPr>
            <w:tcW w:w="2554" w:type="dxa"/>
            <w:hideMark/>
          </w:tcPr>
          <w:p w14:paraId="12F05937" w14:textId="5D738BC8" w:rsidR="00A07339" w:rsidRPr="00820FFE" w:rsidRDefault="007A7B54"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133</w:t>
            </w:r>
          </w:p>
        </w:tc>
      </w:tr>
      <w:tr w:rsidR="00820FFE" w:rsidRPr="00820FFE" w14:paraId="23DFB558" w14:textId="77777777" w:rsidTr="00A40318">
        <w:trPr>
          <w:trHeight w:val="279"/>
        </w:trPr>
        <w:tc>
          <w:tcPr>
            <w:tcW w:w="6171" w:type="dxa"/>
            <w:hideMark/>
          </w:tcPr>
          <w:p w14:paraId="46C512D6" w14:textId="77777777" w:rsidR="00A07339" w:rsidRPr="00820FFE" w:rsidRDefault="00A07339" w:rsidP="003D53FE">
            <w:pPr>
              <w:spacing w:after="0" w:line="24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Total, Solicitud rechazada</w:t>
            </w:r>
          </w:p>
        </w:tc>
        <w:tc>
          <w:tcPr>
            <w:tcW w:w="2554" w:type="dxa"/>
            <w:hideMark/>
          </w:tcPr>
          <w:p w14:paraId="11707FB3"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0</w:t>
            </w:r>
          </w:p>
        </w:tc>
      </w:tr>
      <w:tr w:rsidR="00820FFE" w:rsidRPr="00820FFE" w14:paraId="1064D329" w14:textId="77777777" w:rsidTr="00A40318">
        <w:trPr>
          <w:trHeight w:val="292"/>
        </w:trPr>
        <w:tc>
          <w:tcPr>
            <w:tcW w:w="6171" w:type="dxa"/>
            <w:hideMark/>
          </w:tcPr>
          <w:p w14:paraId="583CB71A" w14:textId="77777777" w:rsidR="00A07339" w:rsidRPr="00820FFE" w:rsidRDefault="00A07339" w:rsidP="003D53FE">
            <w:pPr>
              <w:spacing w:after="0" w:line="240" w:lineRule="auto"/>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Promedio de tiempo de entrega</w:t>
            </w:r>
          </w:p>
        </w:tc>
        <w:tc>
          <w:tcPr>
            <w:tcW w:w="2554" w:type="dxa"/>
            <w:hideMark/>
          </w:tcPr>
          <w:p w14:paraId="2C493AE3" w14:textId="77777777" w:rsidR="00A07339" w:rsidRPr="00820FFE" w:rsidRDefault="00A07339" w:rsidP="003D53FE">
            <w:pPr>
              <w:spacing w:after="0" w:line="24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15 días</w:t>
            </w:r>
          </w:p>
        </w:tc>
      </w:tr>
    </w:tbl>
    <w:p w14:paraId="2D7C348D" w14:textId="77777777" w:rsidR="00686DF3" w:rsidRPr="00820FFE" w:rsidRDefault="00686DF3" w:rsidP="00077244">
      <w:pPr>
        <w:spacing w:line="360" w:lineRule="auto"/>
        <w:rPr>
          <w:rFonts w:ascii="Times New Roman" w:hAnsi="Times New Roman"/>
          <w:b/>
          <w:bCs/>
          <w:color w:val="767171" w:themeColor="background2" w:themeShade="80"/>
          <w:spacing w:val="20"/>
          <w:sz w:val="24"/>
          <w:szCs w:val="24"/>
        </w:rPr>
      </w:pPr>
    </w:p>
    <w:p w14:paraId="4AEAEA7B" w14:textId="6144B45E" w:rsidR="00057F5C" w:rsidRPr="00820FFE" w:rsidRDefault="00D47F55" w:rsidP="00FF58BF">
      <w:pPr>
        <w:pStyle w:val="Ttulo2"/>
        <w:rPr>
          <w:rFonts w:cs="Times New Roman"/>
        </w:rPr>
      </w:pPr>
      <w:bookmarkStart w:id="62" w:name="_Toc91584720"/>
      <w:r w:rsidRPr="00820FFE">
        <w:rPr>
          <w:rFonts w:cs="Times New Roman"/>
        </w:rPr>
        <w:t>5</w:t>
      </w:r>
      <w:r w:rsidR="00077244" w:rsidRPr="00820FFE">
        <w:rPr>
          <w:rFonts w:cs="Times New Roman"/>
        </w:rPr>
        <w:t>.</w:t>
      </w:r>
      <w:r w:rsidR="00E831B9" w:rsidRPr="00820FFE">
        <w:rPr>
          <w:rFonts w:cs="Times New Roman"/>
        </w:rPr>
        <w:t>3</w:t>
      </w:r>
      <w:r w:rsidR="00077244" w:rsidRPr="00820FFE">
        <w:rPr>
          <w:rFonts w:cs="Times New Roman"/>
        </w:rPr>
        <w:t xml:space="preserve"> Resultado mediciones del portal de transparencia</w:t>
      </w:r>
      <w:bookmarkEnd w:id="62"/>
    </w:p>
    <w:p w14:paraId="1224B20F" w14:textId="77777777" w:rsidR="0094319A" w:rsidRPr="00820FFE" w:rsidRDefault="0094319A" w:rsidP="0094319A">
      <w:pPr>
        <w:rPr>
          <w:rFonts w:ascii="Times New Roman" w:hAnsi="Times New Roman"/>
          <w:color w:val="767171" w:themeColor="background2" w:themeShade="80"/>
        </w:rPr>
      </w:pPr>
    </w:p>
    <w:p w14:paraId="1A2974DF" w14:textId="10F8C165" w:rsidR="00D64368" w:rsidRPr="00820FFE" w:rsidRDefault="00622F5D" w:rsidP="00622F5D">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 xml:space="preserve">La Oficina de Acceso a la Información de la DGBN, en cumplimiento con las disposiciones establecidas en la Resolución 1/13 sobre Estandarización Portales de Transparencia Gubernamentales sub-portales de transparencia, proporcionó al público en general a través de su Portal Transparencia, el fácil acceso a las informaciones relativas de la </w:t>
      </w:r>
      <w:r w:rsidRPr="00820FFE">
        <w:rPr>
          <w:rFonts w:ascii="Times New Roman" w:hAnsi="Times New Roman"/>
          <w:bCs/>
          <w:color w:val="767171" w:themeColor="background2" w:themeShade="80"/>
          <w:sz w:val="24"/>
          <w:szCs w:val="24"/>
        </w:rPr>
        <w:t xml:space="preserve">Dirección General de Bienes </w:t>
      </w:r>
      <w:r w:rsidR="00981B98" w:rsidRPr="00820FFE">
        <w:rPr>
          <w:rFonts w:ascii="Times New Roman" w:hAnsi="Times New Roman"/>
          <w:bCs/>
          <w:color w:val="767171" w:themeColor="background2" w:themeShade="80"/>
          <w:sz w:val="24"/>
          <w:szCs w:val="24"/>
        </w:rPr>
        <w:t>Nacionales</w:t>
      </w:r>
      <w:r w:rsidR="00981B98" w:rsidRPr="00820FFE">
        <w:rPr>
          <w:rFonts w:ascii="Times New Roman" w:hAnsi="Times New Roman"/>
          <w:color w:val="767171" w:themeColor="background2" w:themeShade="80"/>
          <w:sz w:val="24"/>
          <w:szCs w:val="24"/>
        </w:rPr>
        <w:t xml:space="preserve"> (</w:t>
      </w:r>
      <w:r w:rsidRPr="00820FFE">
        <w:rPr>
          <w:rFonts w:ascii="Times New Roman" w:hAnsi="Times New Roman"/>
          <w:color w:val="767171" w:themeColor="background2" w:themeShade="80"/>
          <w:sz w:val="24"/>
          <w:szCs w:val="24"/>
        </w:rPr>
        <w:t>DGBN) durante el periodo informado.</w:t>
      </w:r>
    </w:p>
    <w:p w14:paraId="48DFBF5D" w14:textId="43755478" w:rsidR="00D64368" w:rsidRPr="00820FFE" w:rsidRDefault="00622F5D" w:rsidP="00622F5D">
      <w:pPr>
        <w:spacing w:line="360" w:lineRule="auto"/>
        <w:rPr>
          <w:rFonts w:ascii="Times New Roman" w:hAnsi="Times New Roman"/>
          <w:color w:val="767171" w:themeColor="background2" w:themeShade="80"/>
          <w:sz w:val="24"/>
          <w:szCs w:val="24"/>
        </w:rPr>
      </w:pPr>
      <w:r w:rsidRPr="00820FFE">
        <w:rPr>
          <w:rFonts w:ascii="Times New Roman" w:hAnsi="Times New Roman"/>
          <w:color w:val="767171" w:themeColor="background2" w:themeShade="80"/>
          <w:sz w:val="24"/>
          <w:szCs w:val="24"/>
        </w:rPr>
        <w:t>A continuación, se presenta las puntuaciones obtenidas en el portal de Transparencia durante el periodo 202</w:t>
      </w:r>
      <w:r w:rsidR="00BD01DE" w:rsidRPr="00820FFE">
        <w:rPr>
          <w:rFonts w:ascii="Times New Roman" w:hAnsi="Times New Roman"/>
          <w:color w:val="767171" w:themeColor="background2" w:themeShade="80"/>
          <w:sz w:val="24"/>
          <w:szCs w:val="24"/>
        </w:rPr>
        <w:t>1</w:t>
      </w:r>
      <w:r w:rsidRPr="00820FFE">
        <w:rPr>
          <w:rFonts w:ascii="Times New Roman" w:hAnsi="Times New Roman"/>
          <w:color w:val="767171" w:themeColor="background2" w:themeShade="80"/>
          <w:sz w:val="24"/>
          <w:szCs w:val="24"/>
        </w:rPr>
        <w:t>.</w:t>
      </w:r>
    </w:p>
    <w:p w14:paraId="3F54CA2E" w14:textId="77777777" w:rsidR="00686DF3" w:rsidRPr="00820FFE" w:rsidRDefault="00686DF3" w:rsidP="00622F5D">
      <w:pPr>
        <w:spacing w:line="360" w:lineRule="auto"/>
        <w:rPr>
          <w:rFonts w:ascii="Times New Roman" w:hAnsi="Times New Roman"/>
          <w:color w:val="767171" w:themeColor="background2" w:themeShade="80"/>
          <w:sz w:val="24"/>
          <w:szCs w:val="24"/>
        </w:rPr>
      </w:pPr>
    </w:p>
    <w:tbl>
      <w:tblPr>
        <w:tblStyle w:val="Estilo6"/>
        <w:tblW w:w="5185" w:type="dxa"/>
        <w:jc w:val="center"/>
        <w:tblLook w:val="04A0" w:firstRow="1" w:lastRow="0" w:firstColumn="1" w:lastColumn="0" w:noHBand="0" w:noVBand="1"/>
      </w:tblPr>
      <w:tblGrid>
        <w:gridCol w:w="1786"/>
        <w:gridCol w:w="1557"/>
        <w:gridCol w:w="1842"/>
      </w:tblGrid>
      <w:tr w:rsidR="00820FFE" w:rsidRPr="00820FFE" w14:paraId="555888CF" w14:textId="77777777" w:rsidTr="00DF0628">
        <w:trPr>
          <w:trHeight w:val="274"/>
          <w:jc w:val="center"/>
        </w:trPr>
        <w:tc>
          <w:tcPr>
            <w:tcW w:w="5185" w:type="dxa"/>
            <w:gridSpan w:val="3"/>
            <w:shd w:val="clear" w:color="auto" w:fill="1F4E79" w:themeFill="accent5" w:themeFillShade="80"/>
            <w:vAlign w:val="center"/>
            <w:hideMark/>
          </w:tcPr>
          <w:p w14:paraId="66DD5D7E" w14:textId="77777777" w:rsidR="00622F5D" w:rsidRPr="00615197" w:rsidRDefault="00622F5D" w:rsidP="008518FB">
            <w:pPr>
              <w:spacing w:line="360" w:lineRule="auto"/>
              <w:jc w:val="center"/>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t>Evaluación del Portal de Transparencia 202</w:t>
            </w:r>
            <w:r w:rsidR="008518FB" w:rsidRPr="00615197">
              <w:rPr>
                <w:rFonts w:ascii="Times New Roman" w:eastAsia="Times New Roman" w:hAnsi="Times New Roman"/>
                <w:b/>
                <w:bCs/>
                <w:color w:val="FFFFFF" w:themeColor="background1"/>
                <w:sz w:val="24"/>
                <w:szCs w:val="24"/>
                <w:lang w:eastAsia="es-DO"/>
              </w:rPr>
              <w:t>1</w:t>
            </w:r>
          </w:p>
        </w:tc>
      </w:tr>
      <w:tr w:rsidR="00820FFE" w:rsidRPr="00820FFE" w14:paraId="7842DA89" w14:textId="77777777" w:rsidTr="00DF0628">
        <w:trPr>
          <w:trHeight w:val="251"/>
          <w:jc w:val="center"/>
        </w:trPr>
        <w:tc>
          <w:tcPr>
            <w:tcW w:w="1786" w:type="dxa"/>
            <w:shd w:val="clear" w:color="auto" w:fill="1F4E79" w:themeFill="accent5" w:themeFillShade="80"/>
            <w:vAlign w:val="center"/>
            <w:hideMark/>
          </w:tcPr>
          <w:p w14:paraId="40854577" w14:textId="77777777" w:rsidR="00622F5D" w:rsidRPr="00615197" w:rsidRDefault="00622F5D" w:rsidP="003D53FE">
            <w:pPr>
              <w:spacing w:line="360" w:lineRule="auto"/>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t>Evaluaci</w:t>
            </w:r>
            <w:r w:rsidRPr="00615197">
              <w:rPr>
                <w:rFonts w:ascii="Times New Roman" w:eastAsia="Times New Roman" w:hAnsi="Times New Roman"/>
                <w:b/>
                <w:bCs/>
                <w:color w:val="FFFFFF" w:themeColor="background1"/>
                <w:sz w:val="24"/>
                <w:szCs w:val="24"/>
                <w:shd w:val="clear" w:color="auto" w:fill="1F4E79" w:themeFill="accent5" w:themeFillShade="80"/>
                <w:lang w:eastAsia="es-DO"/>
              </w:rPr>
              <w:t>ón</w:t>
            </w:r>
          </w:p>
        </w:tc>
        <w:tc>
          <w:tcPr>
            <w:tcW w:w="1557" w:type="dxa"/>
            <w:shd w:val="clear" w:color="auto" w:fill="1F4E79" w:themeFill="accent5" w:themeFillShade="80"/>
            <w:vAlign w:val="center"/>
            <w:hideMark/>
          </w:tcPr>
          <w:p w14:paraId="53C6BF05" w14:textId="77777777" w:rsidR="00622F5D" w:rsidRPr="00615197" w:rsidRDefault="00622F5D" w:rsidP="003D53FE">
            <w:pPr>
              <w:spacing w:line="360" w:lineRule="auto"/>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t>Calificación</w:t>
            </w:r>
          </w:p>
        </w:tc>
        <w:tc>
          <w:tcPr>
            <w:tcW w:w="1841" w:type="dxa"/>
            <w:shd w:val="clear" w:color="auto" w:fill="1F4E79" w:themeFill="accent5" w:themeFillShade="80"/>
            <w:vAlign w:val="center"/>
            <w:hideMark/>
          </w:tcPr>
          <w:p w14:paraId="0A9B0606" w14:textId="77777777" w:rsidR="00622F5D" w:rsidRPr="00615197" w:rsidRDefault="00622F5D" w:rsidP="003D53FE">
            <w:pPr>
              <w:spacing w:line="360" w:lineRule="auto"/>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t>Semaforización</w:t>
            </w:r>
          </w:p>
        </w:tc>
      </w:tr>
      <w:tr w:rsidR="00820FFE" w:rsidRPr="00820FFE" w14:paraId="190EBBA0" w14:textId="77777777" w:rsidTr="00DF0628">
        <w:trPr>
          <w:trHeight w:val="204"/>
          <w:jc w:val="center"/>
        </w:trPr>
        <w:tc>
          <w:tcPr>
            <w:tcW w:w="1786" w:type="dxa"/>
            <w:vAlign w:val="center"/>
            <w:hideMark/>
          </w:tcPr>
          <w:p w14:paraId="37C6A91D" w14:textId="77777777" w:rsidR="00622F5D" w:rsidRPr="00820FFE" w:rsidRDefault="00622F5D" w:rsidP="00DE3062">
            <w:pPr>
              <w:spacing w:line="360" w:lineRule="auto"/>
              <w:jc w:val="center"/>
              <w:rPr>
                <w:rFonts w:ascii="Times New Roman" w:eastAsia="Times New Roman" w:hAnsi="Times New Roman"/>
                <w:b/>
                <w:color w:val="767171" w:themeColor="background2" w:themeShade="80"/>
                <w:sz w:val="24"/>
                <w:szCs w:val="24"/>
                <w:lang w:eastAsia="es-DO"/>
              </w:rPr>
            </w:pPr>
            <w:r w:rsidRPr="00820FFE">
              <w:rPr>
                <w:rFonts w:ascii="Times New Roman" w:eastAsia="Times New Roman" w:hAnsi="Times New Roman"/>
                <w:b/>
                <w:color w:val="767171" w:themeColor="background2" w:themeShade="80"/>
                <w:sz w:val="24"/>
                <w:szCs w:val="24"/>
                <w:lang w:eastAsia="es-DO"/>
              </w:rPr>
              <w:t>Enero</w:t>
            </w:r>
          </w:p>
        </w:tc>
        <w:tc>
          <w:tcPr>
            <w:tcW w:w="1557" w:type="dxa"/>
            <w:vAlign w:val="center"/>
            <w:hideMark/>
          </w:tcPr>
          <w:p w14:paraId="5B529460" w14:textId="77777777" w:rsidR="00622F5D" w:rsidRPr="00820FFE" w:rsidRDefault="00622F5D" w:rsidP="00DE3062">
            <w:pPr>
              <w:spacing w:line="36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val="es-MX" w:eastAsia="es-MX"/>
              </w:rPr>
              <w:t>100</w:t>
            </w:r>
          </w:p>
        </w:tc>
        <w:tc>
          <w:tcPr>
            <w:tcW w:w="1841" w:type="dxa"/>
            <w:shd w:val="clear" w:color="auto" w:fill="70AD47" w:themeFill="accent6"/>
            <w:vAlign w:val="center"/>
            <w:hideMark/>
          </w:tcPr>
          <w:p w14:paraId="0A1314B9" w14:textId="77777777" w:rsidR="00622F5D" w:rsidRPr="00615197" w:rsidRDefault="00622F5D" w:rsidP="00DE3062">
            <w:pPr>
              <w:spacing w:line="360" w:lineRule="auto"/>
              <w:jc w:val="center"/>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t>verde</w:t>
            </w:r>
          </w:p>
        </w:tc>
      </w:tr>
      <w:tr w:rsidR="00820FFE" w:rsidRPr="00820FFE" w14:paraId="1B83CA98" w14:textId="77777777" w:rsidTr="00DF0628">
        <w:trPr>
          <w:trHeight w:val="241"/>
          <w:jc w:val="center"/>
        </w:trPr>
        <w:tc>
          <w:tcPr>
            <w:tcW w:w="1786" w:type="dxa"/>
            <w:vAlign w:val="center"/>
            <w:hideMark/>
          </w:tcPr>
          <w:p w14:paraId="6540A85D" w14:textId="77777777" w:rsidR="00622F5D" w:rsidRPr="00820FFE" w:rsidRDefault="00622F5D" w:rsidP="00DE3062">
            <w:pPr>
              <w:spacing w:line="360" w:lineRule="auto"/>
              <w:jc w:val="center"/>
              <w:rPr>
                <w:rFonts w:ascii="Times New Roman" w:eastAsia="Times New Roman" w:hAnsi="Times New Roman"/>
                <w:b/>
                <w:color w:val="767171" w:themeColor="background2" w:themeShade="80"/>
                <w:sz w:val="24"/>
                <w:szCs w:val="24"/>
                <w:lang w:eastAsia="es-DO"/>
              </w:rPr>
            </w:pPr>
            <w:r w:rsidRPr="00820FFE">
              <w:rPr>
                <w:rFonts w:ascii="Times New Roman" w:eastAsia="Times New Roman" w:hAnsi="Times New Roman"/>
                <w:b/>
                <w:color w:val="767171" w:themeColor="background2" w:themeShade="80"/>
                <w:sz w:val="24"/>
                <w:szCs w:val="24"/>
                <w:lang w:eastAsia="es-DO"/>
              </w:rPr>
              <w:t>Febrero</w:t>
            </w:r>
          </w:p>
        </w:tc>
        <w:tc>
          <w:tcPr>
            <w:tcW w:w="1557" w:type="dxa"/>
            <w:vAlign w:val="center"/>
            <w:hideMark/>
          </w:tcPr>
          <w:p w14:paraId="7C87DD4F" w14:textId="77777777" w:rsidR="00622F5D" w:rsidRPr="00820FFE" w:rsidRDefault="00622F5D" w:rsidP="00DE3062">
            <w:pPr>
              <w:spacing w:line="36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100</w:t>
            </w:r>
          </w:p>
        </w:tc>
        <w:tc>
          <w:tcPr>
            <w:tcW w:w="1841" w:type="dxa"/>
            <w:shd w:val="clear" w:color="auto" w:fill="70AD47" w:themeFill="accent6"/>
            <w:vAlign w:val="center"/>
            <w:hideMark/>
          </w:tcPr>
          <w:p w14:paraId="034224A0" w14:textId="77777777" w:rsidR="00622F5D" w:rsidRPr="00615197" w:rsidRDefault="00622F5D" w:rsidP="00DE3062">
            <w:pPr>
              <w:spacing w:line="360" w:lineRule="auto"/>
              <w:jc w:val="center"/>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t>verde</w:t>
            </w:r>
          </w:p>
        </w:tc>
      </w:tr>
      <w:tr w:rsidR="00820FFE" w:rsidRPr="00820FFE" w14:paraId="63E04423" w14:textId="77777777" w:rsidTr="00DF0628">
        <w:trPr>
          <w:trHeight w:val="364"/>
          <w:jc w:val="center"/>
        </w:trPr>
        <w:tc>
          <w:tcPr>
            <w:tcW w:w="1786" w:type="dxa"/>
            <w:vAlign w:val="center"/>
            <w:hideMark/>
          </w:tcPr>
          <w:p w14:paraId="29FFF31A" w14:textId="77777777" w:rsidR="00622F5D" w:rsidRPr="00820FFE" w:rsidRDefault="00622F5D" w:rsidP="00DE3062">
            <w:pPr>
              <w:spacing w:line="360" w:lineRule="auto"/>
              <w:jc w:val="center"/>
              <w:rPr>
                <w:rFonts w:ascii="Times New Roman" w:eastAsia="Times New Roman" w:hAnsi="Times New Roman"/>
                <w:b/>
                <w:color w:val="767171" w:themeColor="background2" w:themeShade="80"/>
                <w:sz w:val="24"/>
                <w:szCs w:val="24"/>
                <w:lang w:eastAsia="es-DO"/>
              </w:rPr>
            </w:pPr>
            <w:r w:rsidRPr="00820FFE">
              <w:rPr>
                <w:rFonts w:ascii="Times New Roman" w:eastAsia="Times New Roman" w:hAnsi="Times New Roman"/>
                <w:b/>
                <w:color w:val="767171" w:themeColor="background2" w:themeShade="80"/>
                <w:sz w:val="24"/>
                <w:szCs w:val="24"/>
                <w:lang w:eastAsia="es-DO"/>
              </w:rPr>
              <w:t>Marzo</w:t>
            </w:r>
          </w:p>
        </w:tc>
        <w:tc>
          <w:tcPr>
            <w:tcW w:w="1557" w:type="dxa"/>
            <w:vAlign w:val="center"/>
            <w:hideMark/>
          </w:tcPr>
          <w:p w14:paraId="5B1DFAAB" w14:textId="77777777" w:rsidR="00622F5D" w:rsidRPr="00820FFE" w:rsidRDefault="00622F5D" w:rsidP="00DE3062">
            <w:pPr>
              <w:spacing w:line="36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100</w:t>
            </w:r>
          </w:p>
        </w:tc>
        <w:tc>
          <w:tcPr>
            <w:tcW w:w="1841" w:type="dxa"/>
            <w:shd w:val="clear" w:color="auto" w:fill="70AD47" w:themeFill="accent6"/>
            <w:vAlign w:val="center"/>
            <w:hideMark/>
          </w:tcPr>
          <w:p w14:paraId="2826643D" w14:textId="77777777" w:rsidR="00622F5D" w:rsidRPr="00615197" w:rsidRDefault="00622F5D" w:rsidP="00DE3062">
            <w:pPr>
              <w:spacing w:line="360" w:lineRule="auto"/>
              <w:jc w:val="center"/>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t>verde</w:t>
            </w:r>
          </w:p>
        </w:tc>
      </w:tr>
      <w:tr w:rsidR="00820FFE" w:rsidRPr="00820FFE" w14:paraId="61399D6F" w14:textId="77777777" w:rsidTr="00DF0628">
        <w:trPr>
          <w:trHeight w:val="364"/>
          <w:jc w:val="center"/>
        </w:trPr>
        <w:tc>
          <w:tcPr>
            <w:tcW w:w="1786" w:type="dxa"/>
            <w:vAlign w:val="center"/>
            <w:hideMark/>
          </w:tcPr>
          <w:p w14:paraId="2DA2D399" w14:textId="77777777" w:rsidR="00622F5D" w:rsidRPr="00820FFE" w:rsidRDefault="00622F5D" w:rsidP="00DE3062">
            <w:pPr>
              <w:spacing w:line="360" w:lineRule="auto"/>
              <w:jc w:val="center"/>
              <w:rPr>
                <w:rFonts w:ascii="Times New Roman" w:eastAsia="Times New Roman" w:hAnsi="Times New Roman"/>
                <w:b/>
                <w:color w:val="767171" w:themeColor="background2" w:themeShade="80"/>
                <w:sz w:val="24"/>
                <w:szCs w:val="24"/>
                <w:lang w:eastAsia="es-DO"/>
              </w:rPr>
            </w:pPr>
            <w:r w:rsidRPr="00820FFE">
              <w:rPr>
                <w:rFonts w:ascii="Times New Roman" w:eastAsia="Times New Roman" w:hAnsi="Times New Roman"/>
                <w:b/>
                <w:color w:val="767171" w:themeColor="background2" w:themeShade="80"/>
                <w:sz w:val="24"/>
                <w:szCs w:val="24"/>
                <w:lang w:eastAsia="es-DO"/>
              </w:rPr>
              <w:t>Abril</w:t>
            </w:r>
          </w:p>
        </w:tc>
        <w:tc>
          <w:tcPr>
            <w:tcW w:w="1557" w:type="dxa"/>
            <w:vAlign w:val="center"/>
            <w:hideMark/>
          </w:tcPr>
          <w:p w14:paraId="5A9C691A" w14:textId="77777777" w:rsidR="00622F5D" w:rsidRPr="00820FFE" w:rsidRDefault="00622F5D" w:rsidP="00DE3062">
            <w:pPr>
              <w:spacing w:line="36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100</w:t>
            </w:r>
          </w:p>
        </w:tc>
        <w:tc>
          <w:tcPr>
            <w:tcW w:w="1841" w:type="dxa"/>
            <w:shd w:val="clear" w:color="auto" w:fill="70AD47" w:themeFill="accent6"/>
            <w:vAlign w:val="center"/>
            <w:hideMark/>
          </w:tcPr>
          <w:p w14:paraId="3D78E017" w14:textId="77777777" w:rsidR="00622F5D" w:rsidRPr="00615197" w:rsidRDefault="00622F5D" w:rsidP="00DE3062">
            <w:pPr>
              <w:spacing w:line="360" w:lineRule="auto"/>
              <w:jc w:val="center"/>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t>verde</w:t>
            </w:r>
          </w:p>
        </w:tc>
      </w:tr>
      <w:tr w:rsidR="00820FFE" w:rsidRPr="00820FFE" w14:paraId="6A2C45D3" w14:textId="77777777" w:rsidTr="00DF0628">
        <w:trPr>
          <w:trHeight w:val="364"/>
          <w:jc w:val="center"/>
        </w:trPr>
        <w:tc>
          <w:tcPr>
            <w:tcW w:w="1786" w:type="dxa"/>
            <w:vAlign w:val="center"/>
            <w:hideMark/>
          </w:tcPr>
          <w:p w14:paraId="7A59854F" w14:textId="77777777" w:rsidR="00622F5D" w:rsidRPr="00820FFE" w:rsidRDefault="00622F5D" w:rsidP="00DE3062">
            <w:pPr>
              <w:spacing w:line="360" w:lineRule="auto"/>
              <w:jc w:val="center"/>
              <w:rPr>
                <w:rFonts w:ascii="Times New Roman" w:eastAsia="Times New Roman" w:hAnsi="Times New Roman"/>
                <w:b/>
                <w:color w:val="767171" w:themeColor="background2" w:themeShade="80"/>
                <w:sz w:val="24"/>
                <w:szCs w:val="24"/>
                <w:lang w:eastAsia="es-DO"/>
              </w:rPr>
            </w:pPr>
            <w:r w:rsidRPr="00820FFE">
              <w:rPr>
                <w:rFonts w:ascii="Times New Roman" w:eastAsia="Times New Roman" w:hAnsi="Times New Roman"/>
                <w:b/>
                <w:color w:val="767171" w:themeColor="background2" w:themeShade="80"/>
                <w:sz w:val="24"/>
                <w:szCs w:val="24"/>
                <w:lang w:eastAsia="es-DO"/>
              </w:rPr>
              <w:t>Mayo</w:t>
            </w:r>
          </w:p>
        </w:tc>
        <w:tc>
          <w:tcPr>
            <w:tcW w:w="1557" w:type="dxa"/>
            <w:vAlign w:val="center"/>
            <w:hideMark/>
          </w:tcPr>
          <w:p w14:paraId="575C2DAB" w14:textId="77777777" w:rsidR="00622F5D" w:rsidRPr="00820FFE" w:rsidRDefault="00622F5D" w:rsidP="00DE3062">
            <w:pPr>
              <w:spacing w:line="36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98</w:t>
            </w:r>
          </w:p>
        </w:tc>
        <w:tc>
          <w:tcPr>
            <w:tcW w:w="1841" w:type="dxa"/>
            <w:shd w:val="clear" w:color="auto" w:fill="70AD47" w:themeFill="accent6"/>
            <w:vAlign w:val="center"/>
            <w:hideMark/>
          </w:tcPr>
          <w:p w14:paraId="0650F0A3" w14:textId="77777777" w:rsidR="00622F5D" w:rsidRPr="00615197" w:rsidRDefault="00622F5D" w:rsidP="00DE3062">
            <w:pPr>
              <w:spacing w:line="360" w:lineRule="auto"/>
              <w:jc w:val="center"/>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t>verde</w:t>
            </w:r>
          </w:p>
        </w:tc>
      </w:tr>
      <w:tr w:rsidR="00820FFE" w:rsidRPr="00820FFE" w14:paraId="687F69B2" w14:textId="77777777" w:rsidTr="00DF0628">
        <w:trPr>
          <w:trHeight w:val="364"/>
          <w:jc w:val="center"/>
        </w:trPr>
        <w:tc>
          <w:tcPr>
            <w:tcW w:w="1786" w:type="dxa"/>
            <w:vAlign w:val="center"/>
            <w:hideMark/>
          </w:tcPr>
          <w:p w14:paraId="3F7F9ABA" w14:textId="77777777" w:rsidR="00622F5D" w:rsidRPr="00820FFE" w:rsidRDefault="00622F5D" w:rsidP="00DE3062">
            <w:pPr>
              <w:spacing w:line="360" w:lineRule="auto"/>
              <w:jc w:val="center"/>
              <w:rPr>
                <w:rFonts w:ascii="Times New Roman" w:eastAsia="Times New Roman" w:hAnsi="Times New Roman"/>
                <w:b/>
                <w:color w:val="767171" w:themeColor="background2" w:themeShade="80"/>
                <w:sz w:val="24"/>
                <w:szCs w:val="24"/>
                <w:lang w:eastAsia="es-DO"/>
              </w:rPr>
            </w:pPr>
            <w:r w:rsidRPr="00820FFE">
              <w:rPr>
                <w:rFonts w:ascii="Times New Roman" w:eastAsia="Times New Roman" w:hAnsi="Times New Roman"/>
                <w:b/>
                <w:color w:val="767171" w:themeColor="background2" w:themeShade="80"/>
                <w:sz w:val="24"/>
                <w:szCs w:val="24"/>
                <w:lang w:eastAsia="es-DO"/>
              </w:rPr>
              <w:t>Junio</w:t>
            </w:r>
          </w:p>
        </w:tc>
        <w:tc>
          <w:tcPr>
            <w:tcW w:w="1557" w:type="dxa"/>
            <w:vAlign w:val="center"/>
            <w:hideMark/>
          </w:tcPr>
          <w:p w14:paraId="1D5F9AB4" w14:textId="77777777" w:rsidR="00622F5D" w:rsidRPr="00820FFE" w:rsidRDefault="00622F5D" w:rsidP="00DE3062">
            <w:pPr>
              <w:spacing w:line="360" w:lineRule="auto"/>
              <w:jc w:val="center"/>
              <w:rPr>
                <w:rFonts w:ascii="Times New Roman" w:eastAsia="Times New Roman" w:hAnsi="Times New Roman"/>
                <w:color w:val="767171" w:themeColor="background2" w:themeShade="80"/>
                <w:sz w:val="24"/>
                <w:szCs w:val="24"/>
                <w:lang w:eastAsia="es-DO"/>
              </w:rPr>
            </w:pPr>
            <w:r w:rsidRPr="00820FFE">
              <w:rPr>
                <w:rFonts w:ascii="Times New Roman" w:eastAsia="Times New Roman" w:hAnsi="Times New Roman"/>
                <w:color w:val="767171" w:themeColor="background2" w:themeShade="80"/>
                <w:sz w:val="24"/>
                <w:szCs w:val="24"/>
                <w:lang w:eastAsia="es-DO"/>
              </w:rPr>
              <w:t>100</w:t>
            </w:r>
          </w:p>
        </w:tc>
        <w:tc>
          <w:tcPr>
            <w:tcW w:w="1841" w:type="dxa"/>
            <w:shd w:val="clear" w:color="auto" w:fill="70AD47" w:themeFill="accent6"/>
            <w:vAlign w:val="center"/>
            <w:hideMark/>
          </w:tcPr>
          <w:p w14:paraId="77BEA9A7" w14:textId="77777777" w:rsidR="00622F5D" w:rsidRPr="00615197" w:rsidRDefault="00622F5D" w:rsidP="00DE3062">
            <w:pPr>
              <w:spacing w:line="360" w:lineRule="auto"/>
              <w:jc w:val="center"/>
              <w:rPr>
                <w:rFonts w:ascii="Times New Roman" w:eastAsia="Times New Roman" w:hAnsi="Times New Roman"/>
                <w:b/>
                <w:bCs/>
                <w:color w:val="FFFFFF" w:themeColor="background1"/>
                <w:sz w:val="24"/>
                <w:szCs w:val="24"/>
                <w:lang w:eastAsia="es-DO"/>
              </w:rPr>
            </w:pPr>
            <w:r w:rsidRPr="00615197">
              <w:rPr>
                <w:rFonts w:ascii="Times New Roman" w:eastAsia="Times New Roman" w:hAnsi="Times New Roman"/>
                <w:b/>
                <w:bCs/>
                <w:color w:val="FFFFFF" w:themeColor="background1"/>
                <w:sz w:val="24"/>
                <w:szCs w:val="24"/>
                <w:lang w:eastAsia="es-DO"/>
              </w:rPr>
              <w:t>verde</w:t>
            </w:r>
          </w:p>
        </w:tc>
      </w:tr>
    </w:tbl>
    <w:p w14:paraId="0E0C96C1" w14:textId="7D90A11A" w:rsidR="008F5282" w:rsidRPr="00820FFE" w:rsidRDefault="008F5282" w:rsidP="008F5282">
      <w:pPr>
        <w:pStyle w:val="Ttulo1"/>
        <w:rPr>
          <w:b/>
          <w:bCs/>
          <w:color w:val="767171" w:themeColor="background2" w:themeShade="80"/>
        </w:rPr>
      </w:pPr>
      <w:bookmarkStart w:id="63" w:name="_Toc91584721"/>
      <w:r w:rsidRPr="00820FFE">
        <w:rPr>
          <w:b/>
          <w:bCs/>
          <w:color w:val="767171" w:themeColor="background2" w:themeShade="80"/>
        </w:rPr>
        <w:lastRenderedPageBreak/>
        <w:t>V</w:t>
      </w:r>
      <w:r>
        <w:rPr>
          <w:b/>
          <w:bCs/>
          <w:color w:val="767171" w:themeColor="background2" w:themeShade="80"/>
        </w:rPr>
        <w:t>I</w:t>
      </w:r>
      <w:r w:rsidRPr="00820FFE">
        <w:rPr>
          <w:b/>
          <w:bCs/>
          <w:color w:val="767171" w:themeColor="background2" w:themeShade="80"/>
        </w:rPr>
        <w:t xml:space="preserve">. </w:t>
      </w:r>
      <w:r>
        <w:rPr>
          <w:b/>
          <w:bCs/>
          <w:color w:val="767171" w:themeColor="background2" w:themeShade="80"/>
        </w:rPr>
        <w:t>PROYECCIONES PARA EL PRÓXIMO AÑO</w:t>
      </w:r>
      <w:bookmarkEnd w:id="63"/>
    </w:p>
    <w:p w14:paraId="140026BC" w14:textId="77777777" w:rsidR="008F5282" w:rsidRPr="00820FFE" w:rsidRDefault="008F5282" w:rsidP="008F5282">
      <w:pPr>
        <w:rPr>
          <w:rFonts w:ascii="Times New Roman" w:hAnsi="Times New Roman"/>
          <w:color w:val="767171" w:themeColor="background2" w:themeShade="80"/>
        </w:rPr>
      </w:pPr>
      <w:r w:rsidRPr="00820FFE">
        <w:rPr>
          <w:rFonts w:ascii="Times New Roman" w:hAnsi="Times New Roman"/>
          <w:noProof/>
          <w:color w:val="767171" w:themeColor="background2" w:themeShade="80"/>
          <w:lang w:val="es-DO" w:eastAsia="es-DO"/>
        </w:rPr>
        <mc:AlternateContent>
          <mc:Choice Requires="wps">
            <w:drawing>
              <wp:anchor distT="0" distB="0" distL="114300" distR="114300" simplePos="0" relativeHeight="251731968" behindDoc="0" locked="0" layoutInCell="1" allowOverlap="1" wp14:anchorId="33FBBA18" wp14:editId="5B1F0049">
                <wp:simplePos x="0" y="0"/>
                <wp:positionH relativeFrom="margin">
                  <wp:posOffset>2280285</wp:posOffset>
                </wp:positionH>
                <wp:positionV relativeFrom="paragraph">
                  <wp:posOffset>15875</wp:posOffset>
                </wp:positionV>
                <wp:extent cx="463550" cy="0"/>
                <wp:effectExtent l="22860" t="14605" r="18415" b="23495"/>
                <wp:wrapNone/>
                <wp:docPr id="12"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CCFD5" id="Conector recto 4"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" strokecolor="#ee2a24" strokeweight="2.25pt">
                <v:stroke joinstyle="miter"/>
                <w10:wrap anchorx="margin"/>
              </v:line>
            </w:pict>
          </mc:Fallback>
        </mc:AlternateContent>
      </w:r>
    </w:p>
    <w:p w14:paraId="5E0993FE" w14:textId="77777777" w:rsidR="008F5282" w:rsidRDefault="008F5282" w:rsidP="008F5282">
      <w:pPr>
        <w:jc w:val="center"/>
        <w:rPr>
          <w:rFonts w:ascii="Times New Roman" w:hAnsi="Times New Roman"/>
          <w:color w:val="767171" w:themeColor="background2" w:themeShade="80"/>
          <w:spacing w:val="20"/>
          <w:sz w:val="24"/>
          <w:szCs w:val="36"/>
        </w:rPr>
      </w:pPr>
      <w:r w:rsidRPr="00820FFE">
        <w:rPr>
          <w:rFonts w:ascii="Times New Roman" w:hAnsi="Times New Roman"/>
          <w:color w:val="767171" w:themeColor="background2" w:themeShade="80"/>
        </w:rPr>
        <w:t xml:space="preserve"> </w:t>
      </w:r>
      <w:r w:rsidRPr="00820FFE">
        <w:rPr>
          <w:rFonts w:ascii="Times New Roman" w:hAnsi="Times New Roman"/>
          <w:color w:val="767171" w:themeColor="background2" w:themeShade="80"/>
          <w:spacing w:val="20"/>
          <w:sz w:val="24"/>
          <w:szCs w:val="36"/>
        </w:rPr>
        <w:t>Memoria Institucional 2021</w:t>
      </w:r>
    </w:p>
    <w:p w14:paraId="206B8ACB" w14:textId="77777777" w:rsidR="00D30780" w:rsidRDefault="00D30780" w:rsidP="00D30780">
      <w:pPr>
        <w:rPr>
          <w:rFonts w:ascii="Times New Roman" w:hAnsi="Times New Roman"/>
          <w:color w:val="767171" w:themeColor="background2" w:themeShade="80"/>
          <w:spacing w:val="20"/>
          <w:sz w:val="24"/>
          <w:szCs w:val="36"/>
        </w:rPr>
      </w:pPr>
    </w:p>
    <w:p w14:paraId="6D7AF992" w14:textId="77777777" w:rsidR="00314E55" w:rsidRPr="00314E55" w:rsidRDefault="00D30780" w:rsidP="00314E55">
      <w:pPr>
        <w:spacing w:line="360" w:lineRule="auto"/>
        <w:rPr>
          <w:rFonts w:ascii="Times New Roman" w:hAnsi="Times New Roman"/>
          <w:color w:val="767171" w:themeColor="background2" w:themeShade="80"/>
          <w:sz w:val="24"/>
          <w:szCs w:val="24"/>
        </w:rPr>
      </w:pPr>
      <w:r w:rsidRPr="00314E55">
        <w:rPr>
          <w:rFonts w:ascii="Times New Roman" w:hAnsi="Times New Roman"/>
          <w:color w:val="767171" w:themeColor="background2" w:themeShade="80"/>
          <w:sz w:val="24"/>
          <w:szCs w:val="24"/>
        </w:rPr>
        <w:t>Para el 2022 la Dirección General de Bienes Nacionales tiene programado realizar las siguientes acciones:</w:t>
      </w:r>
    </w:p>
    <w:p w14:paraId="714E677E" w14:textId="622CD883" w:rsidR="00314E55" w:rsidRPr="006841C0" w:rsidRDefault="00314E55" w:rsidP="00314E55">
      <w:pPr>
        <w:pStyle w:val="Prrafodelista"/>
        <w:numPr>
          <w:ilvl w:val="0"/>
          <w:numId w:val="47"/>
        </w:numPr>
        <w:spacing w:line="360" w:lineRule="auto"/>
        <w:rPr>
          <w:color w:val="767171" w:themeColor="background2" w:themeShade="80"/>
          <w:sz w:val="24"/>
          <w:szCs w:val="24"/>
          <w:lang w:val="es-DO"/>
        </w:rPr>
      </w:pPr>
      <w:r w:rsidRPr="006841C0">
        <w:rPr>
          <w:color w:val="767171" w:themeColor="background2" w:themeShade="80"/>
          <w:sz w:val="24"/>
          <w:szCs w:val="24"/>
          <w:lang w:val="es-DO"/>
        </w:rPr>
        <w:t xml:space="preserve">Suprimir el Consejo Estatal del Azúcar. </w:t>
      </w:r>
    </w:p>
    <w:p w14:paraId="67E54B53" w14:textId="0E7871CD" w:rsidR="00314E55" w:rsidRPr="006841C0" w:rsidRDefault="008E03A6" w:rsidP="00314E55">
      <w:pPr>
        <w:pStyle w:val="Prrafodelista"/>
        <w:numPr>
          <w:ilvl w:val="0"/>
          <w:numId w:val="46"/>
        </w:numPr>
        <w:spacing w:after="160" w:line="360" w:lineRule="auto"/>
        <w:jc w:val="both"/>
        <w:rPr>
          <w:color w:val="767171" w:themeColor="background2" w:themeShade="80"/>
          <w:sz w:val="24"/>
          <w:szCs w:val="24"/>
          <w:lang w:val="es-ES"/>
        </w:rPr>
      </w:pPr>
      <w:r w:rsidRPr="006841C0">
        <w:rPr>
          <w:color w:val="767171" w:themeColor="background2" w:themeShade="80"/>
          <w:sz w:val="24"/>
          <w:szCs w:val="24"/>
          <w:lang w:val="es-ES"/>
        </w:rPr>
        <w:t xml:space="preserve">Gestionar la titularización generalizada de las unidades (viviendas y/o locales comerciales) de los proyectos habitacionales que han sido construidos por el Estado dominicano a fin de regularizar el estatus legal de </w:t>
      </w:r>
      <w:r w:rsidR="006841C0" w:rsidRPr="006841C0">
        <w:rPr>
          <w:color w:val="767171" w:themeColor="background2" w:themeShade="80"/>
          <w:sz w:val="24"/>
          <w:szCs w:val="24"/>
          <w:lang w:val="es-ES"/>
        </w:rPr>
        <w:t>estos inmuebles</w:t>
      </w:r>
      <w:r w:rsidRPr="006841C0">
        <w:rPr>
          <w:color w:val="767171" w:themeColor="background2" w:themeShade="80"/>
          <w:sz w:val="24"/>
          <w:szCs w:val="24"/>
          <w:lang w:val="es-ES"/>
        </w:rPr>
        <w:t>, logrando impactar a 28,432 posesionarios.</w:t>
      </w:r>
    </w:p>
    <w:p w14:paraId="6287A769" w14:textId="77777777" w:rsidR="00314E55" w:rsidRPr="006841C0" w:rsidRDefault="00314E55" w:rsidP="00314E55">
      <w:pPr>
        <w:pStyle w:val="Prrafodelista"/>
        <w:numPr>
          <w:ilvl w:val="0"/>
          <w:numId w:val="46"/>
        </w:numPr>
        <w:spacing w:after="160" w:line="360" w:lineRule="auto"/>
        <w:jc w:val="both"/>
        <w:rPr>
          <w:color w:val="767171" w:themeColor="background2" w:themeShade="80"/>
          <w:sz w:val="24"/>
          <w:szCs w:val="24"/>
          <w:lang w:val="es-ES"/>
        </w:rPr>
      </w:pPr>
      <w:r w:rsidRPr="006841C0">
        <w:rPr>
          <w:color w:val="767171" w:themeColor="background2" w:themeShade="80"/>
          <w:sz w:val="24"/>
          <w:szCs w:val="24"/>
          <w:lang w:val="es-ES"/>
        </w:rPr>
        <w:t>Incrementar los operativos de control y registro del inventario anual de bienes muebles e inmuebles del Gobierno Central.</w:t>
      </w:r>
    </w:p>
    <w:p w14:paraId="092E5571" w14:textId="77777777" w:rsidR="00314E55" w:rsidRPr="006841C0" w:rsidRDefault="00314E55" w:rsidP="00314E55">
      <w:pPr>
        <w:pStyle w:val="Prrafodelista"/>
        <w:numPr>
          <w:ilvl w:val="0"/>
          <w:numId w:val="46"/>
        </w:numPr>
        <w:spacing w:after="160" w:line="360" w:lineRule="auto"/>
        <w:jc w:val="both"/>
        <w:rPr>
          <w:color w:val="767171" w:themeColor="background2" w:themeShade="80"/>
          <w:sz w:val="24"/>
          <w:szCs w:val="24"/>
          <w:lang w:val="es-ES"/>
        </w:rPr>
      </w:pPr>
      <w:r w:rsidRPr="006841C0">
        <w:rPr>
          <w:color w:val="767171" w:themeColor="background2" w:themeShade="80"/>
          <w:sz w:val="24"/>
          <w:szCs w:val="24"/>
          <w:lang w:val="es-ES"/>
        </w:rPr>
        <w:t>Operativo de revisión de procesos, regularización de expedientes, saneamientos de terrenos y expedientes</w:t>
      </w:r>
    </w:p>
    <w:p w14:paraId="519091E9" w14:textId="77777777" w:rsidR="00314E55" w:rsidRPr="006841C0" w:rsidRDefault="00314E55" w:rsidP="00314E55">
      <w:pPr>
        <w:pStyle w:val="Prrafodelista"/>
        <w:numPr>
          <w:ilvl w:val="0"/>
          <w:numId w:val="46"/>
        </w:numPr>
        <w:spacing w:after="160" w:line="360" w:lineRule="auto"/>
        <w:jc w:val="both"/>
        <w:rPr>
          <w:color w:val="767171" w:themeColor="background2" w:themeShade="80"/>
          <w:sz w:val="24"/>
          <w:szCs w:val="24"/>
          <w:lang w:val="es-ES"/>
        </w:rPr>
      </w:pPr>
      <w:r w:rsidRPr="006841C0">
        <w:rPr>
          <w:color w:val="767171" w:themeColor="background2" w:themeShade="80"/>
          <w:sz w:val="24"/>
          <w:szCs w:val="24"/>
          <w:lang w:val="es-ES"/>
        </w:rPr>
        <w:t xml:space="preserve">Operativos de ubicación de los bienes, investigaciones en registro de títulos, investigaciones de denuncias sobre los bienes del estado, descensos en los terrenos, desalojos. </w:t>
      </w:r>
    </w:p>
    <w:p w14:paraId="323A8AE3" w14:textId="677B5032" w:rsidR="00314E55" w:rsidRPr="006841C0" w:rsidRDefault="00314E55" w:rsidP="00314E55">
      <w:pPr>
        <w:pStyle w:val="Prrafodelista"/>
        <w:numPr>
          <w:ilvl w:val="0"/>
          <w:numId w:val="46"/>
        </w:numPr>
        <w:spacing w:after="160" w:line="360" w:lineRule="auto"/>
        <w:jc w:val="both"/>
        <w:rPr>
          <w:color w:val="767171" w:themeColor="background2" w:themeShade="80"/>
          <w:sz w:val="24"/>
          <w:szCs w:val="24"/>
          <w:lang w:val="es-ES"/>
        </w:rPr>
      </w:pPr>
      <w:r w:rsidRPr="006841C0">
        <w:rPr>
          <w:color w:val="767171" w:themeColor="background2" w:themeShade="80"/>
          <w:sz w:val="24"/>
          <w:szCs w:val="24"/>
          <w:lang w:val="es-ES"/>
        </w:rPr>
        <w:t>Realización de cinco (5) Subastas Públicas.</w:t>
      </w:r>
    </w:p>
    <w:p w14:paraId="0AEEE7E1" w14:textId="77777777" w:rsidR="00314E55" w:rsidRPr="006841C0" w:rsidRDefault="00314E55" w:rsidP="00314E55">
      <w:pPr>
        <w:pStyle w:val="Prrafodelista"/>
        <w:numPr>
          <w:ilvl w:val="0"/>
          <w:numId w:val="46"/>
        </w:numPr>
        <w:spacing w:after="160" w:line="360" w:lineRule="auto"/>
        <w:jc w:val="both"/>
        <w:rPr>
          <w:color w:val="767171" w:themeColor="background2" w:themeShade="80"/>
          <w:sz w:val="24"/>
          <w:szCs w:val="24"/>
          <w:lang w:val="es-ES"/>
        </w:rPr>
      </w:pPr>
      <w:r w:rsidRPr="006841C0">
        <w:rPr>
          <w:color w:val="767171" w:themeColor="background2" w:themeShade="80"/>
          <w:sz w:val="24"/>
          <w:szCs w:val="24"/>
          <w:lang w:val="es-ES"/>
        </w:rPr>
        <w:t>Lograr la optimización, automatización y eficientización de las recaudaciones y los gastos de producción y operativos de la institución logrando con esto un incremento de las recaudaciones y una disminución de los gastos.</w:t>
      </w:r>
    </w:p>
    <w:p w14:paraId="0A426C2C" w14:textId="77777777" w:rsidR="00314E55" w:rsidRPr="006841C0" w:rsidRDefault="00314E55" w:rsidP="00314E55">
      <w:pPr>
        <w:pStyle w:val="Prrafodelista"/>
        <w:numPr>
          <w:ilvl w:val="0"/>
          <w:numId w:val="46"/>
        </w:numPr>
        <w:spacing w:after="160" w:line="360" w:lineRule="auto"/>
        <w:jc w:val="both"/>
        <w:rPr>
          <w:color w:val="767171" w:themeColor="background2" w:themeShade="80"/>
          <w:sz w:val="24"/>
          <w:szCs w:val="24"/>
          <w:lang w:val="es-ES"/>
        </w:rPr>
      </w:pPr>
      <w:r w:rsidRPr="006841C0">
        <w:rPr>
          <w:color w:val="767171" w:themeColor="background2" w:themeShade="80"/>
          <w:sz w:val="24"/>
          <w:szCs w:val="24"/>
          <w:lang w:val="es-ES"/>
        </w:rPr>
        <w:t xml:space="preserve">Reestructuración y readecuación de los depósitos de bienes y la estructura física de la oficina principal y las regionales. </w:t>
      </w:r>
    </w:p>
    <w:p w14:paraId="313C87C3" w14:textId="73C1193C" w:rsidR="00314E55" w:rsidRPr="006841C0" w:rsidRDefault="00314E55" w:rsidP="00314E55">
      <w:pPr>
        <w:pStyle w:val="Prrafodelista"/>
        <w:numPr>
          <w:ilvl w:val="0"/>
          <w:numId w:val="46"/>
        </w:numPr>
        <w:spacing w:after="160" w:line="360" w:lineRule="auto"/>
        <w:jc w:val="both"/>
        <w:rPr>
          <w:color w:val="767171" w:themeColor="background2" w:themeShade="80"/>
          <w:sz w:val="24"/>
          <w:szCs w:val="24"/>
          <w:lang w:val="es-ES"/>
        </w:rPr>
      </w:pPr>
      <w:r w:rsidRPr="006841C0">
        <w:rPr>
          <w:color w:val="767171" w:themeColor="background2" w:themeShade="80"/>
          <w:sz w:val="24"/>
          <w:szCs w:val="24"/>
          <w:lang w:val="es-ES"/>
        </w:rPr>
        <w:t xml:space="preserve">Creación, implementación y ejecución de los programas de pasantías, de capacitación y de adiestramiento para la inclusión de ciudadanos al sector productivo del país y disminuir los gastos públicos a través del adiestramiento en administración, preservación y reparación de los bienes del estado. </w:t>
      </w:r>
    </w:p>
    <w:p w14:paraId="2C492E5E" w14:textId="77777777" w:rsidR="00B02E9D" w:rsidRPr="00B02E9D" w:rsidRDefault="003B0CAF" w:rsidP="00B02E9D">
      <w:pPr>
        <w:pStyle w:val="Prrafodelista"/>
        <w:numPr>
          <w:ilvl w:val="0"/>
          <w:numId w:val="46"/>
        </w:numPr>
        <w:spacing w:line="360" w:lineRule="auto"/>
        <w:rPr>
          <w:color w:val="767171" w:themeColor="background2" w:themeShade="80"/>
          <w:sz w:val="24"/>
          <w:szCs w:val="24"/>
          <w:lang w:val="es-ES"/>
        </w:rPr>
      </w:pPr>
      <w:r w:rsidRPr="001140DE">
        <w:rPr>
          <w:color w:val="767171" w:themeColor="background2" w:themeShade="80"/>
          <w:sz w:val="24"/>
          <w:szCs w:val="24"/>
          <w:lang w:val="es-ES"/>
        </w:rPr>
        <w:lastRenderedPageBreak/>
        <w:t>M</w:t>
      </w:r>
      <w:r w:rsidR="006841C0" w:rsidRPr="001140DE">
        <w:rPr>
          <w:color w:val="767171" w:themeColor="background2" w:themeShade="80"/>
          <w:sz w:val="24"/>
          <w:szCs w:val="24"/>
          <w:lang w:val="es-ES"/>
        </w:rPr>
        <w:t>ejorar</w:t>
      </w:r>
      <w:r w:rsidRPr="001140DE">
        <w:rPr>
          <w:color w:val="767171" w:themeColor="background2" w:themeShade="80"/>
          <w:sz w:val="24"/>
          <w:szCs w:val="24"/>
          <w:lang w:val="es-ES"/>
        </w:rPr>
        <w:t xml:space="preserve"> significativamente los indicadores de gestión</w:t>
      </w:r>
      <w:r w:rsidR="001140DE" w:rsidRPr="001140DE">
        <w:rPr>
          <w:color w:val="767171" w:themeColor="background2" w:themeShade="80"/>
          <w:sz w:val="24"/>
          <w:szCs w:val="24"/>
          <w:lang w:val="es-ES"/>
        </w:rPr>
        <w:t>, obtenido una puntación de 90 en cada uno de ellos.</w:t>
      </w:r>
      <w:r w:rsidR="00B02E9D" w:rsidRPr="00B02E9D">
        <w:rPr>
          <w:lang w:val="es-ES"/>
        </w:rPr>
        <w:t xml:space="preserve"> </w:t>
      </w:r>
    </w:p>
    <w:p w14:paraId="74230FA9" w14:textId="48940ED7" w:rsidR="00B02E9D" w:rsidRPr="00B02E9D" w:rsidRDefault="00B02E9D" w:rsidP="00B02E9D">
      <w:pPr>
        <w:pStyle w:val="Prrafodelista"/>
        <w:numPr>
          <w:ilvl w:val="0"/>
          <w:numId w:val="46"/>
        </w:numPr>
        <w:spacing w:line="360" w:lineRule="auto"/>
        <w:jc w:val="both"/>
        <w:rPr>
          <w:color w:val="767171" w:themeColor="background2" w:themeShade="80"/>
          <w:sz w:val="24"/>
          <w:szCs w:val="24"/>
          <w:lang w:val="es-ES"/>
        </w:rPr>
      </w:pPr>
      <w:r w:rsidRPr="00B02E9D">
        <w:rPr>
          <w:color w:val="767171" w:themeColor="background2" w:themeShade="80"/>
          <w:sz w:val="24"/>
          <w:szCs w:val="24"/>
          <w:lang w:val="es-ES"/>
        </w:rPr>
        <w:t>Asumir nuestro rol como órgano rector de los bienes estatales a través de la</w:t>
      </w:r>
      <w:r>
        <w:rPr>
          <w:color w:val="767171" w:themeColor="background2" w:themeShade="80"/>
          <w:sz w:val="24"/>
          <w:szCs w:val="24"/>
          <w:lang w:val="es-ES"/>
        </w:rPr>
        <w:t xml:space="preserve"> </w:t>
      </w:r>
      <w:r w:rsidRPr="00B02E9D">
        <w:rPr>
          <w:color w:val="767171" w:themeColor="background2" w:themeShade="80"/>
          <w:sz w:val="24"/>
          <w:szCs w:val="24"/>
          <w:lang w:val="es-ES"/>
        </w:rPr>
        <w:t>implementación de nuevo sistema de Microsoft Dynamics 365 en la institució</w:t>
      </w:r>
      <w:r>
        <w:rPr>
          <w:color w:val="767171" w:themeColor="background2" w:themeShade="80"/>
          <w:sz w:val="24"/>
          <w:szCs w:val="24"/>
          <w:lang w:val="es-ES"/>
        </w:rPr>
        <w:t xml:space="preserve">n </w:t>
      </w:r>
      <w:r w:rsidRPr="00B02E9D">
        <w:rPr>
          <w:color w:val="767171" w:themeColor="background2" w:themeShade="80"/>
          <w:sz w:val="24"/>
          <w:szCs w:val="24"/>
          <w:lang w:val="es-ES"/>
        </w:rPr>
        <w:t>con el fin de transparentar y regularizar el manejo y control de los activos de</w:t>
      </w:r>
      <w:r>
        <w:rPr>
          <w:color w:val="767171" w:themeColor="background2" w:themeShade="80"/>
          <w:sz w:val="24"/>
          <w:szCs w:val="24"/>
          <w:lang w:val="es-ES"/>
        </w:rPr>
        <w:t xml:space="preserve"> </w:t>
      </w:r>
      <w:r w:rsidRPr="00B02E9D">
        <w:rPr>
          <w:color w:val="767171" w:themeColor="background2" w:themeShade="80"/>
          <w:sz w:val="24"/>
          <w:szCs w:val="24"/>
          <w:lang w:val="es-ES"/>
        </w:rPr>
        <w:t>bienes e inmuebles del estado, así como también, la optimización del sistema</w:t>
      </w:r>
      <w:r>
        <w:rPr>
          <w:color w:val="767171" w:themeColor="background2" w:themeShade="80"/>
          <w:sz w:val="24"/>
          <w:szCs w:val="24"/>
          <w:lang w:val="es-ES"/>
        </w:rPr>
        <w:t xml:space="preserve"> </w:t>
      </w:r>
      <w:r w:rsidRPr="00B02E9D">
        <w:rPr>
          <w:color w:val="767171" w:themeColor="background2" w:themeShade="80"/>
          <w:sz w:val="24"/>
          <w:szCs w:val="24"/>
          <w:lang w:val="es-ES"/>
        </w:rPr>
        <w:t>financiero y administrativo de la institución.</w:t>
      </w:r>
    </w:p>
    <w:p w14:paraId="50DBF689" w14:textId="5C85BAF0" w:rsidR="00B02E9D" w:rsidRDefault="00B02E9D" w:rsidP="00E04FAE">
      <w:pPr>
        <w:pStyle w:val="Prrafodelista"/>
        <w:numPr>
          <w:ilvl w:val="0"/>
          <w:numId w:val="46"/>
        </w:numPr>
        <w:spacing w:line="360" w:lineRule="auto"/>
        <w:jc w:val="both"/>
        <w:rPr>
          <w:color w:val="767171" w:themeColor="background2" w:themeShade="80"/>
          <w:sz w:val="24"/>
          <w:szCs w:val="24"/>
          <w:lang w:val="es-ES"/>
        </w:rPr>
      </w:pPr>
      <w:r w:rsidRPr="00B02E9D">
        <w:rPr>
          <w:color w:val="767171" w:themeColor="background2" w:themeShade="80"/>
          <w:sz w:val="24"/>
          <w:szCs w:val="24"/>
          <w:lang w:val="es-ES"/>
        </w:rPr>
        <w:t>Se ejecutará el Programa de Mejora de la Eficiencia de la Administración</w:t>
      </w:r>
      <w:r>
        <w:rPr>
          <w:color w:val="767171" w:themeColor="background2" w:themeShade="80"/>
          <w:sz w:val="24"/>
          <w:szCs w:val="24"/>
          <w:lang w:val="es-ES"/>
        </w:rPr>
        <w:t xml:space="preserve"> </w:t>
      </w:r>
      <w:r w:rsidRPr="00B02E9D">
        <w:rPr>
          <w:color w:val="767171" w:themeColor="background2" w:themeShade="80"/>
          <w:sz w:val="24"/>
          <w:szCs w:val="24"/>
          <w:lang w:val="es-ES"/>
        </w:rPr>
        <w:t>Tributaria y de la gestión del Gasto Público en República Dominicana con el</w:t>
      </w:r>
      <w:r>
        <w:rPr>
          <w:color w:val="767171" w:themeColor="background2" w:themeShade="80"/>
          <w:sz w:val="24"/>
          <w:szCs w:val="24"/>
          <w:lang w:val="es-ES"/>
        </w:rPr>
        <w:t xml:space="preserve"> </w:t>
      </w:r>
      <w:r w:rsidRPr="00B02E9D">
        <w:rPr>
          <w:color w:val="767171" w:themeColor="background2" w:themeShade="80"/>
          <w:sz w:val="24"/>
          <w:szCs w:val="24"/>
          <w:lang w:val="es-ES"/>
        </w:rPr>
        <w:t>Banco Interamericano de Desarrollo (BID) con la contratación de un consultor</w:t>
      </w:r>
      <w:r>
        <w:rPr>
          <w:color w:val="767171" w:themeColor="background2" w:themeShade="80"/>
          <w:sz w:val="24"/>
          <w:szCs w:val="24"/>
          <w:lang w:val="es-ES"/>
        </w:rPr>
        <w:t xml:space="preserve"> </w:t>
      </w:r>
      <w:r w:rsidRPr="00B02E9D">
        <w:rPr>
          <w:color w:val="767171" w:themeColor="background2" w:themeShade="80"/>
          <w:sz w:val="24"/>
          <w:szCs w:val="24"/>
          <w:lang w:val="es-ES"/>
        </w:rPr>
        <w:t>que elaborará una estrategia de titularización y regularización de los bienes</w:t>
      </w:r>
      <w:r>
        <w:rPr>
          <w:color w:val="767171" w:themeColor="background2" w:themeShade="80"/>
          <w:sz w:val="24"/>
          <w:szCs w:val="24"/>
          <w:lang w:val="es-ES"/>
        </w:rPr>
        <w:t xml:space="preserve"> </w:t>
      </w:r>
      <w:r w:rsidRPr="00B02E9D">
        <w:rPr>
          <w:color w:val="767171" w:themeColor="background2" w:themeShade="80"/>
          <w:sz w:val="24"/>
          <w:szCs w:val="24"/>
          <w:lang w:val="es-ES"/>
        </w:rPr>
        <w:t>inmuebles del estado y este a su vez llevará a la contratación de brigadas</w:t>
      </w:r>
      <w:r>
        <w:rPr>
          <w:color w:val="767171" w:themeColor="background2" w:themeShade="80"/>
          <w:sz w:val="24"/>
          <w:szCs w:val="24"/>
          <w:lang w:val="es-ES"/>
        </w:rPr>
        <w:t xml:space="preserve"> </w:t>
      </w:r>
      <w:r w:rsidRPr="00B02E9D">
        <w:rPr>
          <w:color w:val="767171" w:themeColor="background2" w:themeShade="80"/>
          <w:sz w:val="24"/>
          <w:szCs w:val="24"/>
          <w:lang w:val="es-ES"/>
        </w:rPr>
        <w:t xml:space="preserve">técnicas que realizarán los procesos de titulación de </w:t>
      </w:r>
      <w:r w:rsidR="00E04FAE" w:rsidRPr="00B02E9D">
        <w:rPr>
          <w:color w:val="767171" w:themeColor="background2" w:themeShade="80"/>
          <w:sz w:val="24"/>
          <w:szCs w:val="24"/>
          <w:lang w:val="es-ES"/>
        </w:rPr>
        <w:t>estos</w:t>
      </w:r>
      <w:r w:rsidRPr="00B02E9D">
        <w:rPr>
          <w:color w:val="767171" w:themeColor="background2" w:themeShade="80"/>
          <w:sz w:val="24"/>
          <w:szCs w:val="24"/>
          <w:lang w:val="es-ES"/>
        </w:rPr>
        <w:t>.</w:t>
      </w:r>
      <w:r>
        <w:rPr>
          <w:color w:val="767171" w:themeColor="background2" w:themeShade="80"/>
          <w:sz w:val="24"/>
          <w:szCs w:val="24"/>
          <w:lang w:val="es-ES"/>
        </w:rPr>
        <w:t xml:space="preserve"> </w:t>
      </w:r>
    </w:p>
    <w:p w14:paraId="4543EA16" w14:textId="4C6249DF" w:rsidR="00B02E9D" w:rsidRPr="00E04FAE" w:rsidRDefault="00B02E9D" w:rsidP="00E04FAE">
      <w:pPr>
        <w:pStyle w:val="Prrafodelista"/>
        <w:numPr>
          <w:ilvl w:val="0"/>
          <w:numId w:val="46"/>
        </w:numPr>
        <w:spacing w:line="360" w:lineRule="auto"/>
        <w:jc w:val="both"/>
        <w:rPr>
          <w:color w:val="767171" w:themeColor="background2" w:themeShade="80"/>
          <w:sz w:val="24"/>
          <w:szCs w:val="24"/>
          <w:lang w:val="es-ES"/>
        </w:rPr>
      </w:pPr>
      <w:r w:rsidRPr="00B02E9D">
        <w:rPr>
          <w:color w:val="767171" w:themeColor="background2" w:themeShade="80"/>
          <w:sz w:val="24"/>
          <w:szCs w:val="24"/>
          <w:lang w:val="es-ES"/>
        </w:rPr>
        <w:t xml:space="preserve"> Se seguirá ejecutando el Programa de Apoyo a la Reforma de la</w:t>
      </w:r>
      <w:r>
        <w:rPr>
          <w:color w:val="767171" w:themeColor="background2" w:themeShade="80"/>
          <w:sz w:val="24"/>
          <w:szCs w:val="24"/>
          <w:lang w:val="es-ES"/>
        </w:rPr>
        <w:t xml:space="preserve"> </w:t>
      </w:r>
      <w:r w:rsidRPr="00B02E9D">
        <w:rPr>
          <w:color w:val="767171" w:themeColor="background2" w:themeShade="80"/>
          <w:sz w:val="24"/>
          <w:szCs w:val="24"/>
          <w:lang w:val="es-ES"/>
        </w:rPr>
        <w:t>Administración y la Gestión de las Finanzas Públicas y la Movilización de</w:t>
      </w:r>
      <w:r w:rsidR="00E04FAE">
        <w:rPr>
          <w:color w:val="767171" w:themeColor="background2" w:themeShade="80"/>
          <w:sz w:val="24"/>
          <w:szCs w:val="24"/>
          <w:lang w:val="es-ES"/>
        </w:rPr>
        <w:t xml:space="preserve"> </w:t>
      </w:r>
      <w:r w:rsidRPr="00E04FAE">
        <w:rPr>
          <w:color w:val="767171" w:themeColor="background2" w:themeShade="80"/>
          <w:sz w:val="24"/>
          <w:szCs w:val="24"/>
          <w:lang w:val="es-ES"/>
        </w:rPr>
        <w:t>Recursos Internos en República Dominicana (PROGEF) en conjunto con la</w:t>
      </w:r>
      <w:r w:rsidR="00E04FAE">
        <w:rPr>
          <w:color w:val="767171" w:themeColor="background2" w:themeShade="80"/>
          <w:sz w:val="24"/>
          <w:szCs w:val="24"/>
          <w:lang w:val="es-ES"/>
        </w:rPr>
        <w:t xml:space="preserve"> </w:t>
      </w:r>
      <w:r w:rsidRPr="00E04FAE">
        <w:rPr>
          <w:color w:val="767171" w:themeColor="background2" w:themeShade="80"/>
          <w:sz w:val="24"/>
          <w:szCs w:val="24"/>
          <w:lang w:val="es-ES"/>
        </w:rPr>
        <w:t>Unión Europea donde se realizará el Plan de regularización a través de los</w:t>
      </w:r>
      <w:r w:rsidR="00E04FAE">
        <w:rPr>
          <w:color w:val="767171" w:themeColor="background2" w:themeShade="80"/>
          <w:sz w:val="24"/>
          <w:szCs w:val="24"/>
          <w:lang w:val="es-ES"/>
        </w:rPr>
        <w:t xml:space="preserve"> </w:t>
      </w:r>
      <w:r w:rsidRPr="00E04FAE">
        <w:rPr>
          <w:color w:val="767171" w:themeColor="background2" w:themeShade="80"/>
          <w:sz w:val="24"/>
          <w:szCs w:val="24"/>
          <w:lang w:val="es-ES"/>
        </w:rPr>
        <w:t>análisis catastrales de los bienes inmuebles del estado que tendrá como</w:t>
      </w:r>
      <w:r w:rsidR="00E04FAE">
        <w:rPr>
          <w:color w:val="767171" w:themeColor="background2" w:themeShade="80"/>
          <w:sz w:val="24"/>
          <w:szCs w:val="24"/>
          <w:lang w:val="es-ES"/>
        </w:rPr>
        <w:t xml:space="preserve"> </w:t>
      </w:r>
      <w:r w:rsidRPr="00E04FAE">
        <w:rPr>
          <w:color w:val="767171" w:themeColor="background2" w:themeShade="80"/>
          <w:sz w:val="24"/>
          <w:szCs w:val="24"/>
          <w:lang w:val="es-ES"/>
        </w:rPr>
        <w:t>resultado el saneamiento.</w:t>
      </w:r>
    </w:p>
    <w:p w14:paraId="01859D62" w14:textId="0B78A067" w:rsidR="00314E55" w:rsidRPr="00E04FAE" w:rsidRDefault="00B02E9D" w:rsidP="00E04FAE">
      <w:pPr>
        <w:pStyle w:val="Prrafodelista"/>
        <w:numPr>
          <w:ilvl w:val="0"/>
          <w:numId w:val="46"/>
        </w:numPr>
        <w:spacing w:line="360" w:lineRule="auto"/>
        <w:jc w:val="both"/>
        <w:rPr>
          <w:color w:val="767171" w:themeColor="background2" w:themeShade="80"/>
          <w:sz w:val="24"/>
          <w:szCs w:val="24"/>
          <w:lang w:val="es-ES"/>
        </w:rPr>
      </w:pPr>
      <w:r w:rsidRPr="00B02E9D">
        <w:rPr>
          <w:color w:val="767171" w:themeColor="background2" w:themeShade="80"/>
          <w:sz w:val="24"/>
          <w:szCs w:val="24"/>
          <w:lang w:val="es-ES"/>
        </w:rPr>
        <w:t xml:space="preserve">Se </w:t>
      </w:r>
      <w:r w:rsidR="00E04FAE" w:rsidRPr="00B02E9D">
        <w:rPr>
          <w:color w:val="767171" w:themeColor="background2" w:themeShade="80"/>
          <w:sz w:val="24"/>
          <w:szCs w:val="24"/>
          <w:lang w:val="es-ES"/>
        </w:rPr>
        <w:t>implementará</w:t>
      </w:r>
      <w:r w:rsidRPr="00B02E9D">
        <w:rPr>
          <w:color w:val="767171" w:themeColor="background2" w:themeShade="80"/>
          <w:sz w:val="24"/>
          <w:szCs w:val="24"/>
          <w:lang w:val="es-ES"/>
        </w:rPr>
        <w:t xml:space="preserve"> un sistema de información y seguimiento de los expedientes</w:t>
      </w:r>
      <w:r w:rsidR="00E04FAE">
        <w:rPr>
          <w:color w:val="767171" w:themeColor="background2" w:themeShade="80"/>
          <w:sz w:val="24"/>
          <w:szCs w:val="24"/>
          <w:lang w:val="es-ES"/>
        </w:rPr>
        <w:t xml:space="preserve"> </w:t>
      </w:r>
      <w:r w:rsidRPr="00E04FAE">
        <w:rPr>
          <w:color w:val="767171" w:themeColor="background2" w:themeShade="80"/>
          <w:sz w:val="24"/>
          <w:szCs w:val="24"/>
          <w:lang w:val="es-ES"/>
        </w:rPr>
        <w:t>de la institución con el fin de optimizar y agilizar los procesos y servicios</w:t>
      </w:r>
      <w:r w:rsidR="00E04FAE">
        <w:rPr>
          <w:color w:val="767171" w:themeColor="background2" w:themeShade="80"/>
          <w:sz w:val="24"/>
          <w:szCs w:val="24"/>
          <w:lang w:val="es-ES"/>
        </w:rPr>
        <w:t xml:space="preserve"> </w:t>
      </w:r>
      <w:r w:rsidRPr="00E04FAE">
        <w:rPr>
          <w:color w:val="767171" w:themeColor="background2" w:themeShade="80"/>
          <w:sz w:val="24"/>
          <w:szCs w:val="24"/>
          <w:lang w:val="es-ES"/>
        </w:rPr>
        <w:t>ofrecidos por la Dirección General de Bienes Nacionales.</w:t>
      </w:r>
    </w:p>
    <w:p w14:paraId="64DAABBF" w14:textId="00574EE8" w:rsidR="00314E55" w:rsidRPr="00E04FAE" w:rsidRDefault="00314E55" w:rsidP="00E04FAE">
      <w:pPr>
        <w:pStyle w:val="Prrafodelista"/>
        <w:spacing w:after="160" w:line="360" w:lineRule="auto"/>
        <w:jc w:val="both"/>
        <w:rPr>
          <w:lang w:val="es-ES"/>
        </w:rPr>
        <w:sectPr w:rsidR="00314E55" w:rsidRPr="00E04FAE" w:rsidSect="00A92979">
          <w:footerReference w:type="default" r:id="rId13"/>
          <w:pgSz w:w="12242" w:h="15842" w:code="1"/>
          <w:pgMar w:top="1440" w:right="2160" w:bottom="1440" w:left="1701" w:header="709" w:footer="118" w:gutter="0"/>
          <w:cols w:space="708"/>
          <w:titlePg/>
          <w:docGrid w:linePitch="360"/>
        </w:sectPr>
      </w:pPr>
    </w:p>
    <w:p w14:paraId="4CF0A2E0" w14:textId="77777777" w:rsidR="00622F5D" w:rsidRPr="00820FFE" w:rsidRDefault="00622F5D" w:rsidP="00622F5D">
      <w:pPr>
        <w:spacing w:line="360" w:lineRule="auto"/>
        <w:rPr>
          <w:rFonts w:ascii="Times New Roman" w:hAnsi="Times New Roman"/>
          <w:b/>
          <w:bCs/>
          <w:color w:val="767171" w:themeColor="background2" w:themeShade="80"/>
          <w:spacing w:val="20"/>
          <w:sz w:val="24"/>
          <w:szCs w:val="24"/>
        </w:rPr>
      </w:pPr>
    </w:p>
    <w:p w14:paraId="46A54D02" w14:textId="77777777" w:rsidR="00077244" w:rsidRPr="00820FFE" w:rsidRDefault="00077244" w:rsidP="00622F5D">
      <w:pPr>
        <w:spacing w:line="360" w:lineRule="auto"/>
        <w:rPr>
          <w:rFonts w:ascii="Times New Roman" w:hAnsi="Times New Roman"/>
          <w:b/>
          <w:bCs/>
          <w:color w:val="767171" w:themeColor="background2" w:themeShade="80"/>
          <w:spacing w:val="20"/>
          <w:sz w:val="24"/>
          <w:szCs w:val="24"/>
        </w:rPr>
      </w:pPr>
    </w:p>
    <w:p w14:paraId="4EECFD16" w14:textId="77777777" w:rsidR="0094319A" w:rsidRPr="00820FFE" w:rsidRDefault="0094319A" w:rsidP="00D64368">
      <w:pPr>
        <w:spacing w:line="360" w:lineRule="auto"/>
        <w:rPr>
          <w:rFonts w:ascii="Times New Roman" w:hAnsi="Times New Roman"/>
          <w:b/>
          <w:bCs/>
          <w:color w:val="767171" w:themeColor="background2" w:themeShade="80"/>
          <w:spacing w:val="20"/>
          <w:sz w:val="24"/>
          <w:szCs w:val="24"/>
        </w:rPr>
      </w:pPr>
    </w:p>
    <w:p w14:paraId="321FEDB3" w14:textId="77777777" w:rsidR="00686DF3" w:rsidRPr="00820FFE" w:rsidRDefault="00686DF3" w:rsidP="00D64368">
      <w:pPr>
        <w:spacing w:line="360" w:lineRule="auto"/>
        <w:rPr>
          <w:rFonts w:ascii="Times New Roman" w:hAnsi="Times New Roman"/>
          <w:b/>
          <w:bCs/>
          <w:color w:val="767171" w:themeColor="background2" w:themeShade="80"/>
          <w:spacing w:val="20"/>
          <w:sz w:val="24"/>
          <w:szCs w:val="24"/>
        </w:rPr>
      </w:pPr>
    </w:p>
    <w:p w14:paraId="0DEEB3BD" w14:textId="77777777" w:rsidR="00686DF3" w:rsidRPr="00820FFE" w:rsidRDefault="00686DF3" w:rsidP="00D64368">
      <w:pPr>
        <w:spacing w:line="360" w:lineRule="auto"/>
        <w:rPr>
          <w:rFonts w:ascii="Times New Roman" w:hAnsi="Times New Roman"/>
          <w:b/>
          <w:bCs/>
          <w:color w:val="767171" w:themeColor="background2" w:themeShade="80"/>
          <w:spacing w:val="20"/>
          <w:sz w:val="24"/>
          <w:szCs w:val="24"/>
        </w:rPr>
      </w:pPr>
    </w:p>
    <w:p w14:paraId="1972069F" w14:textId="77777777" w:rsidR="00686DF3" w:rsidRPr="00820FFE" w:rsidRDefault="00686DF3" w:rsidP="00D64368">
      <w:pPr>
        <w:spacing w:line="360" w:lineRule="auto"/>
        <w:rPr>
          <w:rFonts w:ascii="Times New Roman" w:hAnsi="Times New Roman"/>
          <w:b/>
          <w:bCs/>
          <w:color w:val="767171" w:themeColor="background2" w:themeShade="80"/>
          <w:spacing w:val="20"/>
          <w:sz w:val="24"/>
          <w:szCs w:val="24"/>
        </w:rPr>
      </w:pPr>
    </w:p>
    <w:p w14:paraId="489493A5" w14:textId="77777777" w:rsidR="00686DF3" w:rsidRPr="00820FFE" w:rsidRDefault="00686DF3" w:rsidP="00D64368">
      <w:pPr>
        <w:spacing w:line="360" w:lineRule="auto"/>
        <w:rPr>
          <w:rFonts w:ascii="Times New Roman" w:hAnsi="Times New Roman"/>
          <w:b/>
          <w:bCs/>
          <w:color w:val="767171" w:themeColor="background2" w:themeShade="80"/>
          <w:spacing w:val="20"/>
          <w:sz w:val="24"/>
          <w:szCs w:val="24"/>
        </w:rPr>
      </w:pPr>
    </w:p>
    <w:p w14:paraId="06F0EC2C" w14:textId="77777777" w:rsidR="00686DF3" w:rsidRPr="00820FFE" w:rsidRDefault="00686DF3" w:rsidP="00D64368">
      <w:pPr>
        <w:spacing w:line="360" w:lineRule="auto"/>
        <w:rPr>
          <w:rFonts w:ascii="Times New Roman" w:hAnsi="Times New Roman"/>
          <w:b/>
          <w:bCs/>
          <w:color w:val="767171" w:themeColor="background2" w:themeShade="80"/>
          <w:spacing w:val="20"/>
          <w:sz w:val="24"/>
          <w:szCs w:val="24"/>
        </w:rPr>
      </w:pPr>
    </w:p>
    <w:p w14:paraId="1B499235" w14:textId="77777777" w:rsidR="00F7256F" w:rsidRPr="00820FFE" w:rsidRDefault="00F7256F" w:rsidP="00D64368">
      <w:pPr>
        <w:spacing w:line="360" w:lineRule="auto"/>
        <w:rPr>
          <w:rFonts w:ascii="Times New Roman" w:hAnsi="Times New Roman"/>
          <w:b/>
          <w:bCs/>
          <w:color w:val="767171" w:themeColor="background2" w:themeShade="80"/>
          <w:spacing w:val="20"/>
          <w:sz w:val="24"/>
          <w:szCs w:val="24"/>
        </w:rPr>
      </w:pPr>
    </w:p>
    <w:p w14:paraId="555584AF" w14:textId="46FF5B38" w:rsidR="00077244" w:rsidRPr="00820FFE" w:rsidRDefault="00077244" w:rsidP="00D951E1">
      <w:pPr>
        <w:pStyle w:val="Ttulo1"/>
        <w:rPr>
          <w:b/>
          <w:bCs/>
          <w:color w:val="767171" w:themeColor="background2" w:themeShade="80"/>
        </w:rPr>
      </w:pPr>
      <w:bookmarkStart w:id="64" w:name="_Toc91584722"/>
      <w:r w:rsidRPr="00820FFE">
        <w:rPr>
          <w:b/>
          <w:bCs/>
          <w:color w:val="767171" w:themeColor="background2" w:themeShade="80"/>
        </w:rPr>
        <w:t>V</w:t>
      </w:r>
      <w:r w:rsidR="00F5789D">
        <w:rPr>
          <w:b/>
          <w:bCs/>
          <w:color w:val="767171" w:themeColor="background2" w:themeShade="80"/>
        </w:rPr>
        <w:t>I</w:t>
      </w:r>
      <w:r w:rsidR="008F5282">
        <w:rPr>
          <w:b/>
          <w:bCs/>
          <w:color w:val="767171" w:themeColor="background2" w:themeShade="80"/>
        </w:rPr>
        <w:t>I</w:t>
      </w:r>
      <w:r w:rsidRPr="00820FFE">
        <w:rPr>
          <w:b/>
          <w:bCs/>
          <w:color w:val="767171" w:themeColor="background2" w:themeShade="80"/>
        </w:rPr>
        <w:t>. ANEXOS</w:t>
      </w:r>
      <w:bookmarkEnd w:id="64"/>
    </w:p>
    <w:p w14:paraId="4CD022C3" w14:textId="406AEE6C" w:rsidR="00077244" w:rsidRPr="00820FFE" w:rsidRDefault="000E4360" w:rsidP="00077244">
      <w:pPr>
        <w:rPr>
          <w:rFonts w:ascii="Times New Roman" w:hAnsi="Times New Roman"/>
          <w:color w:val="767171" w:themeColor="background2" w:themeShade="80"/>
        </w:rPr>
      </w:pPr>
      <w:r w:rsidRPr="00820FFE">
        <w:rPr>
          <w:rFonts w:ascii="Times New Roman" w:hAnsi="Times New Roman"/>
          <w:noProof/>
          <w:color w:val="767171" w:themeColor="background2" w:themeShade="80"/>
          <w:lang w:val="es-DO" w:eastAsia="es-DO"/>
        </w:rPr>
        <mc:AlternateContent>
          <mc:Choice Requires="wps">
            <w:drawing>
              <wp:anchor distT="0" distB="0" distL="114300" distR="114300" simplePos="0" relativeHeight="251660288" behindDoc="0" locked="0" layoutInCell="1" allowOverlap="1" wp14:anchorId="0F1D934B" wp14:editId="285ADA06">
                <wp:simplePos x="0" y="0"/>
                <wp:positionH relativeFrom="margin">
                  <wp:posOffset>2280285</wp:posOffset>
                </wp:positionH>
                <wp:positionV relativeFrom="paragraph">
                  <wp:posOffset>15875</wp:posOffset>
                </wp:positionV>
                <wp:extent cx="463550" cy="0"/>
                <wp:effectExtent l="22860" t="14605" r="18415" b="23495"/>
                <wp:wrapNone/>
                <wp:docPr id="2"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71A0B" id="Conector recto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" strokecolor="#ee2a24" strokeweight="2.25pt">
                <v:stroke joinstyle="miter"/>
                <w10:wrap anchorx="margin"/>
              </v:line>
            </w:pict>
          </mc:Fallback>
        </mc:AlternateContent>
      </w:r>
    </w:p>
    <w:p w14:paraId="67D26FF9" w14:textId="00D77D36" w:rsidR="00C24D20" w:rsidRPr="00820FFE" w:rsidRDefault="002D1CD7" w:rsidP="00C24D20">
      <w:pPr>
        <w:jc w:val="center"/>
        <w:rPr>
          <w:rFonts w:ascii="Times New Roman" w:hAnsi="Times New Roman"/>
          <w:color w:val="767171" w:themeColor="background2" w:themeShade="80"/>
          <w:spacing w:val="20"/>
          <w:sz w:val="24"/>
          <w:szCs w:val="36"/>
        </w:rPr>
        <w:sectPr w:rsidR="00C24D20" w:rsidRPr="00820FFE" w:rsidSect="00A92979">
          <w:footerReference w:type="default" r:id="rId14"/>
          <w:pgSz w:w="12242" w:h="15842" w:code="1"/>
          <w:pgMar w:top="1440" w:right="2160" w:bottom="1440" w:left="1701" w:header="709" w:footer="118" w:gutter="0"/>
          <w:cols w:space="708"/>
          <w:titlePg/>
          <w:docGrid w:linePitch="360"/>
        </w:sectPr>
      </w:pPr>
      <w:r w:rsidRPr="00820FFE">
        <w:rPr>
          <w:rFonts w:ascii="Times New Roman" w:hAnsi="Times New Roman"/>
          <w:color w:val="767171" w:themeColor="background2" w:themeShade="80"/>
        </w:rPr>
        <w:t xml:space="preserve"> </w:t>
      </w:r>
      <w:r w:rsidRPr="00820FFE">
        <w:rPr>
          <w:rFonts w:ascii="Times New Roman" w:hAnsi="Times New Roman"/>
          <w:color w:val="767171" w:themeColor="background2" w:themeShade="80"/>
          <w:spacing w:val="20"/>
          <w:sz w:val="24"/>
          <w:szCs w:val="36"/>
        </w:rPr>
        <w:t>Memoria Institucional 2021</w:t>
      </w:r>
    </w:p>
    <w:p w14:paraId="0F1E9B32" w14:textId="74425CBD" w:rsidR="00C24D20" w:rsidRPr="00820FFE" w:rsidRDefault="00077244" w:rsidP="004400AB">
      <w:pPr>
        <w:pStyle w:val="Ttulo3"/>
        <w:numPr>
          <w:ilvl w:val="0"/>
          <w:numId w:val="17"/>
        </w:numPr>
      </w:pPr>
      <w:bookmarkStart w:id="65" w:name="_Toc91584723"/>
      <w:r w:rsidRPr="00820FFE">
        <w:lastRenderedPageBreak/>
        <w:t>Matriz de principales indicadores de gestión por procesos</w:t>
      </w:r>
      <w:bookmarkEnd w:id="65"/>
    </w:p>
    <w:tbl>
      <w:tblPr>
        <w:tblStyle w:val="Estilo6"/>
        <w:tblW w:w="14731" w:type="dxa"/>
        <w:jc w:val="center"/>
        <w:tblLook w:val="04A0" w:firstRow="1" w:lastRow="0" w:firstColumn="1" w:lastColumn="0" w:noHBand="0" w:noVBand="1"/>
      </w:tblPr>
      <w:tblGrid>
        <w:gridCol w:w="570"/>
        <w:gridCol w:w="1963"/>
        <w:gridCol w:w="2717"/>
        <w:gridCol w:w="2532"/>
        <w:gridCol w:w="1349"/>
        <w:gridCol w:w="1076"/>
        <w:gridCol w:w="1737"/>
        <w:gridCol w:w="1356"/>
        <w:gridCol w:w="1431"/>
      </w:tblGrid>
      <w:tr w:rsidR="00820FFE" w:rsidRPr="00820FFE" w14:paraId="556D5E6A" w14:textId="77777777" w:rsidTr="000A67BF">
        <w:trPr>
          <w:trHeight w:val="550"/>
          <w:jc w:val="center"/>
        </w:trPr>
        <w:tc>
          <w:tcPr>
            <w:tcW w:w="570" w:type="dxa"/>
            <w:shd w:val="clear" w:color="auto" w:fill="1F4E79" w:themeFill="accent5" w:themeFillShade="80"/>
            <w:vAlign w:val="center"/>
            <w:hideMark/>
          </w:tcPr>
          <w:p w14:paraId="24348AAF" w14:textId="0CC3CD4B" w:rsidR="006A4AB7" w:rsidRPr="00615197" w:rsidRDefault="0024540F" w:rsidP="006A4AB7">
            <w:pPr>
              <w:spacing w:after="0" w:line="240" w:lineRule="auto"/>
              <w:jc w:val="center"/>
              <w:rPr>
                <w:rFonts w:ascii="Times New Roman" w:eastAsia="Times New Roman" w:hAnsi="Times New Roman"/>
                <w:b/>
                <w:bCs/>
                <w:color w:val="FFFFFF" w:themeColor="background1"/>
                <w:sz w:val="24"/>
                <w:szCs w:val="24"/>
                <w:lang w:eastAsia="es-ES"/>
              </w:rPr>
            </w:pPr>
            <w:r w:rsidRPr="00615197">
              <w:rPr>
                <w:rFonts w:ascii="Times New Roman" w:eastAsia="Times New Roman" w:hAnsi="Times New Roman"/>
                <w:b/>
                <w:bCs/>
                <w:color w:val="FFFFFF" w:themeColor="background1"/>
                <w:sz w:val="24"/>
                <w:szCs w:val="24"/>
                <w:lang w:eastAsia="es-ES"/>
              </w:rPr>
              <w:t>No.</w:t>
            </w:r>
          </w:p>
        </w:tc>
        <w:tc>
          <w:tcPr>
            <w:tcW w:w="1963" w:type="dxa"/>
            <w:shd w:val="clear" w:color="auto" w:fill="1F4E79" w:themeFill="accent5" w:themeFillShade="80"/>
            <w:vAlign w:val="center"/>
            <w:hideMark/>
          </w:tcPr>
          <w:p w14:paraId="0EB913EC" w14:textId="07CEED0A" w:rsidR="006A4AB7" w:rsidRPr="00615197" w:rsidRDefault="0024540F" w:rsidP="006A4AB7">
            <w:pPr>
              <w:spacing w:after="0" w:line="240" w:lineRule="auto"/>
              <w:jc w:val="center"/>
              <w:rPr>
                <w:rFonts w:ascii="Times New Roman" w:eastAsia="Times New Roman" w:hAnsi="Times New Roman"/>
                <w:b/>
                <w:bCs/>
                <w:color w:val="FFFFFF" w:themeColor="background1"/>
                <w:sz w:val="24"/>
                <w:szCs w:val="24"/>
                <w:lang w:eastAsia="es-ES"/>
              </w:rPr>
            </w:pPr>
            <w:r w:rsidRPr="00615197">
              <w:rPr>
                <w:rFonts w:ascii="Times New Roman" w:eastAsia="Times New Roman" w:hAnsi="Times New Roman"/>
                <w:b/>
                <w:bCs/>
                <w:color w:val="FFFFFF" w:themeColor="background1"/>
                <w:sz w:val="24"/>
                <w:szCs w:val="24"/>
                <w:lang w:eastAsia="es-ES"/>
              </w:rPr>
              <w:t>Área</w:t>
            </w:r>
          </w:p>
        </w:tc>
        <w:tc>
          <w:tcPr>
            <w:tcW w:w="2717" w:type="dxa"/>
            <w:shd w:val="clear" w:color="auto" w:fill="1F4E79" w:themeFill="accent5" w:themeFillShade="80"/>
            <w:vAlign w:val="center"/>
            <w:hideMark/>
          </w:tcPr>
          <w:p w14:paraId="6D3E0EFC" w14:textId="4214B8AD" w:rsidR="006A4AB7" w:rsidRPr="00615197" w:rsidRDefault="0024540F" w:rsidP="006A4AB7">
            <w:pPr>
              <w:spacing w:after="0" w:line="240" w:lineRule="auto"/>
              <w:jc w:val="center"/>
              <w:rPr>
                <w:rFonts w:ascii="Times New Roman" w:eastAsia="Times New Roman" w:hAnsi="Times New Roman"/>
                <w:b/>
                <w:bCs/>
                <w:color w:val="FFFFFF" w:themeColor="background1"/>
                <w:sz w:val="24"/>
                <w:szCs w:val="24"/>
                <w:lang w:eastAsia="es-ES"/>
              </w:rPr>
            </w:pPr>
            <w:r w:rsidRPr="00615197">
              <w:rPr>
                <w:rFonts w:ascii="Times New Roman" w:eastAsia="Times New Roman" w:hAnsi="Times New Roman"/>
                <w:b/>
                <w:bCs/>
                <w:color w:val="FFFFFF" w:themeColor="background1"/>
                <w:sz w:val="24"/>
                <w:szCs w:val="24"/>
                <w:lang w:eastAsia="es-ES"/>
              </w:rPr>
              <w:t>Proceso</w:t>
            </w:r>
          </w:p>
        </w:tc>
        <w:tc>
          <w:tcPr>
            <w:tcW w:w="2532" w:type="dxa"/>
            <w:shd w:val="clear" w:color="auto" w:fill="1F4E79" w:themeFill="accent5" w:themeFillShade="80"/>
            <w:vAlign w:val="center"/>
            <w:hideMark/>
          </w:tcPr>
          <w:p w14:paraId="00D1D9FA" w14:textId="2D847138" w:rsidR="006A4AB7" w:rsidRPr="00615197" w:rsidRDefault="0024540F" w:rsidP="006A4AB7">
            <w:pPr>
              <w:spacing w:after="0" w:line="240" w:lineRule="auto"/>
              <w:jc w:val="center"/>
              <w:rPr>
                <w:rFonts w:ascii="Times New Roman" w:eastAsia="Times New Roman" w:hAnsi="Times New Roman"/>
                <w:b/>
                <w:bCs/>
                <w:color w:val="FFFFFF" w:themeColor="background1"/>
                <w:sz w:val="24"/>
                <w:szCs w:val="24"/>
                <w:lang w:eastAsia="es-ES"/>
              </w:rPr>
            </w:pPr>
            <w:r w:rsidRPr="00615197">
              <w:rPr>
                <w:rFonts w:ascii="Times New Roman" w:eastAsia="Times New Roman" w:hAnsi="Times New Roman"/>
                <w:b/>
                <w:bCs/>
                <w:color w:val="FFFFFF" w:themeColor="background1"/>
                <w:sz w:val="24"/>
                <w:szCs w:val="24"/>
                <w:lang w:eastAsia="es-ES"/>
              </w:rPr>
              <w:t>Nombre Del Indicador</w:t>
            </w:r>
          </w:p>
        </w:tc>
        <w:tc>
          <w:tcPr>
            <w:tcW w:w="1349" w:type="dxa"/>
            <w:shd w:val="clear" w:color="auto" w:fill="1F4E79" w:themeFill="accent5" w:themeFillShade="80"/>
            <w:vAlign w:val="center"/>
            <w:hideMark/>
          </w:tcPr>
          <w:p w14:paraId="0DA40C30" w14:textId="6824CCE3" w:rsidR="006A4AB7" w:rsidRPr="00615197" w:rsidRDefault="0024540F" w:rsidP="006A4AB7">
            <w:pPr>
              <w:spacing w:after="0" w:line="240" w:lineRule="auto"/>
              <w:jc w:val="center"/>
              <w:rPr>
                <w:rFonts w:ascii="Times New Roman" w:eastAsia="Times New Roman" w:hAnsi="Times New Roman"/>
                <w:b/>
                <w:bCs/>
                <w:color w:val="FFFFFF" w:themeColor="background1"/>
                <w:sz w:val="24"/>
                <w:szCs w:val="24"/>
                <w:lang w:eastAsia="es-ES"/>
              </w:rPr>
            </w:pPr>
            <w:r w:rsidRPr="00615197">
              <w:rPr>
                <w:rFonts w:ascii="Times New Roman" w:eastAsia="Times New Roman" w:hAnsi="Times New Roman"/>
                <w:b/>
                <w:bCs/>
                <w:color w:val="FFFFFF" w:themeColor="background1"/>
                <w:sz w:val="24"/>
                <w:szCs w:val="24"/>
                <w:lang w:eastAsia="es-ES"/>
              </w:rPr>
              <w:t>Frecuencia</w:t>
            </w:r>
          </w:p>
        </w:tc>
        <w:tc>
          <w:tcPr>
            <w:tcW w:w="1076" w:type="dxa"/>
            <w:shd w:val="clear" w:color="auto" w:fill="1F4E79" w:themeFill="accent5" w:themeFillShade="80"/>
            <w:vAlign w:val="center"/>
            <w:hideMark/>
          </w:tcPr>
          <w:p w14:paraId="69744209" w14:textId="18395E78" w:rsidR="006A4AB7" w:rsidRPr="00615197" w:rsidRDefault="0024540F" w:rsidP="006A4AB7">
            <w:pPr>
              <w:spacing w:after="0" w:line="240" w:lineRule="auto"/>
              <w:jc w:val="center"/>
              <w:rPr>
                <w:rFonts w:ascii="Times New Roman" w:eastAsia="Times New Roman" w:hAnsi="Times New Roman"/>
                <w:b/>
                <w:bCs/>
                <w:color w:val="FFFFFF" w:themeColor="background1"/>
                <w:sz w:val="24"/>
                <w:szCs w:val="24"/>
                <w:lang w:eastAsia="es-ES"/>
              </w:rPr>
            </w:pPr>
            <w:r w:rsidRPr="00615197">
              <w:rPr>
                <w:rFonts w:ascii="Times New Roman" w:eastAsia="Times New Roman" w:hAnsi="Times New Roman"/>
                <w:b/>
                <w:bCs/>
                <w:color w:val="FFFFFF" w:themeColor="background1"/>
                <w:sz w:val="24"/>
                <w:szCs w:val="24"/>
                <w:lang w:eastAsia="es-ES"/>
              </w:rPr>
              <w:t>Línea Base</w:t>
            </w:r>
          </w:p>
        </w:tc>
        <w:tc>
          <w:tcPr>
            <w:tcW w:w="1737" w:type="dxa"/>
            <w:shd w:val="clear" w:color="auto" w:fill="1F4E79" w:themeFill="accent5" w:themeFillShade="80"/>
            <w:vAlign w:val="center"/>
            <w:hideMark/>
          </w:tcPr>
          <w:p w14:paraId="2C164C3E" w14:textId="0796C313" w:rsidR="006A4AB7" w:rsidRPr="00615197" w:rsidRDefault="0024540F" w:rsidP="006A4AB7">
            <w:pPr>
              <w:spacing w:after="0" w:line="240" w:lineRule="auto"/>
              <w:jc w:val="center"/>
              <w:rPr>
                <w:rFonts w:ascii="Times New Roman" w:eastAsia="Times New Roman" w:hAnsi="Times New Roman"/>
                <w:b/>
                <w:bCs/>
                <w:color w:val="FFFFFF" w:themeColor="background1"/>
                <w:sz w:val="24"/>
                <w:szCs w:val="24"/>
                <w:lang w:eastAsia="es-ES"/>
              </w:rPr>
            </w:pPr>
            <w:r w:rsidRPr="00615197">
              <w:rPr>
                <w:rFonts w:ascii="Times New Roman" w:eastAsia="Times New Roman" w:hAnsi="Times New Roman"/>
                <w:b/>
                <w:bCs/>
                <w:color w:val="FFFFFF" w:themeColor="background1"/>
                <w:sz w:val="24"/>
                <w:szCs w:val="24"/>
                <w:lang w:eastAsia="es-ES"/>
              </w:rPr>
              <w:t>Meta</w:t>
            </w:r>
          </w:p>
        </w:tc>
        <w:tc>
          <w:tcPr>
            <w:tcW w:w="1356" w:type="dxa"/>
            <w:shd w:val="clear" w:color="auto" w:fill="1F4E79" w:themeFill="accent5" w:themeFillShade="80"/>
            <w:vAlign w:val="center"/>
            <w:hideMark/>
          </w:tcPr>
          <w:p w14:paraId="6E77B725" w14:textId="7CC2EA38" w:rsidR="006A4AB7" w:rsidRPr="00615197" w:rsidRDefault="0024540F" w:rsidP="006A4AB7">
            <w:pPr>
              <w:spacing w:after="0" w:line="240" w:lineRule="auto"/>
              <w:jc w:val="center"/>
              <w:rPr>
                <w:rFonts w:ascii="Times New Roman" w:eastAsia="Times New Roman" w:hAnsi="Times New Roman"/>
                <w:b/>
                <w:bCs/>
                <w:color w:val="FFFFFF" w:themeColor="background1"/>
                <w:sz w:val="24"/>
                <w:szCs w:val="24"/>
                <w:lang w:eastAsia="es-ES"/>
              </w:rPr>
            </w:pPr>
            <w:r w:rsidRPr="00615197">
              <w:rPr>
                <w:rFonts w:ascii="Times New Roman" w:eastAsia="Times New Roman" w:hAnsi="Times New Roman"/>
                <w:b/>
                <w:bCs/>
                <w:color w:val="FFFFFF" w:themeColor="background1"/>
                <w:sz w:val="24"/>
                <w:szCs w:val="24"/>
                <w:lang w:eastAsia="es-ES"/>
              </w:rPr>
              <w:t>Última Medición</w:t>
            </w:r>
          </w:p>
        </w:tc>
        <w:tc>
          <w:tcPr>
            <w:tcW w:w="1431" w:type="dxa"/>
            <w:shd w:val="clear" w:color="auto" w:fill="1F4E79" w:themeFill="accent5" w:themeFillShade="80"/>
            <w:vAlign w:val="center"/>
            <w:hideMark/>
          </w:tcPr>
          <w:p w14:paraId="01B9F15E" w14:textId="11990E74" w:rsidR="006A4AB7" w:rsidRPr="00615197" w:rsidRDefault="0024540F" w:rsidP="006A4AB7">
            <w:pPr>
              <w:spacing w:after="0" w:line="240" w:lineRule="auto"/>
              <w:jc w:val="center"/>
              <w:rPr>
                <w:rFonts w:ascii="Times New Roman" w:eastAsia="Times New Roman" w:hAnsi="Times New Roman"/>
                <w:b/>
                <w:bCs/>
                <w:color w:val="FFFFFF" w:themeColor="background1"/>
                <w:sz w:val="24"/>
                <w:szCs w:val="24"/>
                <w:lang w:eastAsia="es-ES"/>
              </w:rPr>
            </w:pPr>
            <w:r w:rsidRPr="00615197">
              <w:rPr>
                <w:rFonts w:ascii="Times New Roman" w:eastAsia="Times New Roman" w:hAnsi="Times New Roman"/>
                <w:b/>
                <w:bCs/>
                <w:color w:val="FFFFFF" w:themeColor="background1"/>
                <w:sz w:val="24"/>
                <w:szCs w:val="24"/>
                <w:lang w:eastAsia="es-ES"/>
              </w:rPr>
              <w:t>Resultado</w:t>
            </w:r>
          </w:p>
        </w:tc>
      </w:tr>
      <w:tr w:rsidR="00820FFE" w:rsidRPr="00820FFE" w14:paraId="299A4668" w14:textId="77777777" w:rsidTr="000A67BF">
        <w:trPr>
          <w:trHeight w:val="762"/>
          <w:jc w:val="center"/>
        </w:trPr>
        <w:tc>
          <w:tcPr>
            <w:tcW w:w="570" w:type="dxa"/>
            <w:vAlign w:val="center"/>
            <w:hideMark/>
          </w:tcPr>
          <w:p w14:paraId="5FCBFC59"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1</w:t>
            </w:r>
          </w:p>
        </w:tc>
        <w:tc>
          <w:tcPr>
            <w:tcW w:w="1963" w:type="dxa"/>
            <w:vAlign w:val="center"/>
            <w:hideMark/>
          </w:tcPr>
          <w:p w14:paraId="2F9CCC22" w14:textId="77777777" w:rsidR="006A4AB7" w:rsidRPr="00820FFE" w:rsidRDefault="00785CAA"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w:t>
            </w:r>
            <w:r w:rsidR="006A4AB7" w:rsidRPr="00820FFE">
              <w:rPr>
                <w:rFonts w:ascii="Times New Roman" w:eastAsia="Times New Roman" w:hAnsi="Times New Roman"/>
                <w:color w:val="767171" w:themeColor="background2" w:themeShade="80"/>
                <w:sz w:val="24"/>
                <w:szCs w:val="24"/>
                <w:lang w:eastAsia="es-ES"/>
              </w:rPr>
              <w:t xml:space="preserve"> Técnica</w:t>
            </w:r>
          </w:p>
        </w:tc>
        <w:tc>
          <w:tcPr>
            <w:tcW w:w="2717" w:type="dxa"/>
            <w:vAlign w:val="center"/>
            <w:hideMark/>
          </w:tcPr>
          <w:p w14:paraId="2D4FFA1C" w14:textId="77777777" w:rsidR="006A4AB7" w:rsidRPr="00820FFE" w:rsidRDefault="00DF0565"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Informe Resultados</w:t>
            </w:r>
            <w:r w:rsidR="006A4AB7" w:rsidRPr="00820FFE">
              <w:rPr>
                <w:rFonts w:ascii="Times New Roman" w:eastAsia="Times New Roman" w:hAnsi="Times New Roman"/>
                <w:color w:val="767171" w:themeColor="background2" w:themeShade="80"/>
                <w:sz w:val="24"/>
                <w:szCs w:val="24"/>
                <w:lang w:eastAsia="es-ES"/>
              </w:rPr>
              <w:t xml:space="preserve"> </w:t>
            </w:r>
            <w:r w:rsidR="00785CAA" w:rsidRPr="00820FFE">
              <w:rPr>
                <w:rFonts w:ascii="Times New Roman" w:eastAsia="Times New Roman" w:hAnsi="Times New Roman"/>
                <w:color w:val="767171" w:themeColor="background2" w:themeShade="80"/>
                <w:sz w:val="24"/>
                <w:szCs w:val="24"/>
                <w:lang w:eastAsia="es-ES"/>
              </w:rPr>
              <w:t>Técnicos</w:t>
            </w:r>
            <w:r w:rsidR="006A4AB7" w:rsidRPr="00820FFE">
              <w:rPr>
                <w:rFonts w:ascii="Times New Roman" w:eastAsia="Times New Roman" w:hAnsi="Times New Roman"/>
                <w:color w:val="767171" w:themeColor="background2" w:themeShade="80"/>
                <w:sz w:val="24"/>
                <w:szCs w:val="24"/>
                <w:lang w:eastAsia="es-ES"/>
              </w:rPr>
              <w:t xml:space="preserve"> General</w:t>
            </w:r>
          </w:p>
        </w:tc>
        <w:tc>
          <w:tcPr>
            <w:tcW w:w="2532" w:type="dxa"/>
            <w:vAlign w:val="center"/>
            <w:hideMark/>
          </w:tcPr>
          <w:p w14:paraId="703AE221" w14:textId="77777777" w:rsidR="006A4AB7" w:rsidRPr="00820FFE" w:rsidRDefault="00DF0565" w:rsidP="00981B98">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Cantidad de</w:t>
            </w:r>
            <w:r w:rsidR="006A4AB7" w:rsidRPr="00820FFE">
              <w:rPr>
                <w:rFonts w:ascii="Times New Roman" w:eastAsia="Times New Roman" w:hAnsi="Times New Roman"/>
                <w:color w:val="767171" w:themeColor="background2" w:themeShade="80"/>
                <w:sz w:val="24"/>
                <w:szCs w:val="24"/>
                <w:lang w:eastAsia="es-ES"/>
              </w:rPr>
              <w:t xml:space="preserve"> solicitudes de Informes </w:t>
            </w:r>
            <w:r w:rsidR="00785CAA" w:rsidRPr="00820FFE">
              <w:rPr>
                <w:rFonts w:ascii="Times New Roman" w:eastAsia="Times New Roman" w:hAnsi="Times New Roman"/>
                <w:color w:val="767171" w:themeColor="background2" w:themeShade="80"/>
                <w:sz w:val="24"/>
                <w:szCs w:val="24"/>
                <w:lang w:eastAsia="es-ES"/>
              </w:rPr>
              <w:t>Determinación</w:t>
            </w:r>
            <w:r w:rsidR="006A4AB7" w:rsidRPr="00820FFE">
              <w:rPr>
                <w:rFonts w:ascii="Times New Roman" w:eastAsia="Times New Roman" w:hAnsi="Times New Roman"/>
                <w:color w:val="767171" w:themeColor="background2" w:themeShade="80"/>
                <w:sz w:val="24"/>
                <w:szCs w:val="24"/>
                <w:lang w:eastAsia="es-ES"/>
              </w:rPr>
              <w:t xml:space="preserve"> de </w:t>
            </w:r>
            <w:r w:rsidR="00785CAA" w:rsidRPr="00820FFE">
              <w:rPr>
                <w:rFonts w:ascii="Times New Roman" w:eastAsia="Times New Roman" w:hAnsi="Times New Roman"/>
                <w:color w:val="767171" w:themeColor="background2" w:themeShade="80"/>
                <w:sz w:val="24"/>
                <w:szCs w:val="24"/>
                <w:lang w:eastAsia="es-ES"/>
              </w:rPr>
              <w:t>áreas</w:t>
            </w:r>
            <w:r w:rsidR="006A4AB7" w:rsidRPr="00820FFE">
              <w:rPr>
                <w:rFonts w:ascii="Times New Roman" w:eastAsia="Times New Roman" w:hAnsi="Times New Roman"/>
                <w:color w:val="767171" w:themeColor="background2" w:themeShade="80"/>
                <w:sz w:val="24"/>
                <w:szCs w:val="24"/>
                <w:lang w:eastAsia="es-ES"/>
              </w:rPr>
              <w:t xml:space="preserve"> recibidas.</w:t>
            </w:r>
          </w:p>
        </w:tc>
        <w:tc>
          <w:tcPr>
            <w:tcW w:w="1349" w:type="dxa"/>
            <w:noWrap/>
            <w:vAlign w:val="center"/>
            <w:hideMark/>
          </w:tcPr>
          <w:p w14:paraId="1E0203A7"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4E52D44A"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550</w:t>
            </w:r>
          </w:p>
        </w:tc>
        <w:tc>
          <w:tcPr>
            <w:tcW w:w="1737" w:type="dxa"/>
            <w:vAlign w:val="center"/>
            <w:hideMark/>
          </w:tcPr>
          <w:p w14:paraId="5AA704AE"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1100</w:t>
            </w:r>
          </w:p>
        </w:tc>
        <w:tc>
          <w:tcPr>
            <w:tcW w:w="1356" w:type="dxa"/>
            <w:vAlign w:val="center"/>
            <w:hideMark/>
          </w:tcPr>
          <w:p w14:paraId="546B7355" w14:textId="5C28C509" w:rsidR="006A4AB7" w:rsidRPr="00820FFE" w:rsidRDefault="00BC5FD9" w:rsidP="00300D7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vAlign w:val="center"/>
            <w:hideMark/>
          </w:tcPr>
          <w:p w14:paraId="393461D7" w14:textId="40C9F786" w:rsidR="006A4AB7" w:rsidRPr="00820FFE" w:rsidRDefault="00037DF4" w:rsidP="00037DF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919</w:t>
            </w:r>
          </w:p>
        </w:tc>
      </w:tr>
      <w:tr w:rsidR="00820FFE" w:rsidRPr="00820FFE" w14:paraId="44D93FB4" w14:textId="77777777" w:rsidTr="000A67BF">
        <w:trPr>
          <w:trHeight w:val="807"/>
          <w:jc w:val="center"/>
        </w:trPr>
        <w:tc>
          <w:tcPr>
            <w:tcW w:w="570" w:type="dxa"/>
            <w:vAlign w:val="center"/>
            <w:hideMark/>
          </w:tcPr>
          <w:p w14:paraId="1E8BBA55"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3</w:t>
            </w:r>
          </w:p>
        </w:tc>
        <w:tc>
          <w:tcPr>
            <w:tcW w:w="1963" w:type="dxa"/>
            <w:vAlign w:val="center"/>
            <w:hideMark/>
          </w:tcPr>
          <w:p w14:paraId="71780B58" w14:textId="77777777" w:rsidR="006A4AB7" w:rsidRPr="00820FFE" w:rsidRDefault="00785CAA"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w:t>
            </w:r>
            <w:r w:rsidR="006A4AB7" w:rsidRPr="00820FFE">
              <w:rPr>
                <w:rFonts w:ascii="Times New Roman" w:eastAsia="Times New Roman" w:hAnsi="Times New Roman"/>
                <w:color w:val="767171" w:themeColor="background2" w:themeShade="80"/>
                <w:sz w:val="24"/>
                <w:szCs w:val="24"/>
                <w:lang w:eastAsia="es-ES"/>
              </w:rPr>
              <w:t xml:space="preserve"> Técnica</w:t>
            </w:r>
          </w:p>
        </w:tc>
        <w:tc>
          <w:tcPr>
            <w:tcW w:w="2717" w:type="dxa"/>
            <w:vAlign w:val="center"/>
            <w:hideMark/>
          </w:tcPr>
          <w:p w14:paraId="25581F37" w14:textId="230C0BFD" w:rsidR="006A4AB7" w:rsidRPr="00820FFE" w:rsidRDefault="00DF1EC1"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Gestión</w:t>
            </w:r>
            <w:r w:rsidR="006A4AB7" w:rsidRPr="00820FFE">
              <w:rPr>
                <w:rFonts w:ascii="Times New Roman" w:eastAsia="Times New Roman" w:hAnsi="Times New Roman"/>
                <w:color w:val="767171" w:themeColor="background2" w:themeShade="80"/>
                <w:sz w:val="24"/>
                <w:szCs w:val="24"/>
                <w:lang w:eastAsia="es-ES"/>
              </w:rPr>
              <w:t xml:space="preserve"> y   desarrollo   del sistema de </w:t>
            </w:r>
            <w:r w:rsidR="00785CAA" w:rsidRPr="00820FFE">
              <w:rPr>
                <w:rFonts w:ascii="Times New Roman" w:eastAsia="Times New Roman" w:hAnsi="Times New Roman"/>
                <w:color w:val="767171" w:themeColor="background2" w:themeShade="80"/>
                <w:sz w:val="24"/>
                <w:szCs w:val="24"/>
                <w:lang w:eastAsia="es-ES"/>
              </w:rPr>
              <w:t>Cartografía</w:t>
            </w:r>
            <w:r w:rsidR="006A4AB7" w:rsidRPr="00820FFE">
              <w:rPr>
                <w:rFonts w:ascii="Times New Roman" w:eastAsia="Times New Roman" w:hAnsi="Times New Roman"/>
                <w:color w:val="767171" w:themeColor="background2" w:themeShade="80"/>
                <w:sz w:val="24"/>
                <w:szCs w:val="24"/>
                <w:lang w:eastAsia="es-ES"/>
              </w:rPr>
              <w:t xml:space="preserve"> de los Bienes </w:t>
            </w:r>
            <w:r w:rsidR="00785CAA" w:rsidRPr="00820FFE">
              <w:rPr>
                <w:rFonts w:ascii="Times New Roman" w:eastAsia="Times New Roman" w:hAnsi="Times New Roman"/>
                <w:color w:val="767171" w:themeColor="background2" w:themeShade="80"/>
                <w:sz w:val="24"/>
                <w:szCs w:val="24"/>
                <w:lang w:eastAsia="es-ES"/>
              </w:rPr>
              <w:t>Inmuebles Estado</w:t>
            </w:r>
            <w:r w:rsidR="006A4AB7" w:rsidRPr="00820FFE">
              <w:rPr>
                <w:rFonts w:ascii="Times New Roman" w:eastAsia="Times New Roman" w:hAnsi="Times New Roman"/>
                <w:color w:val="767171" w:themeColor="background2" w:themeShade="80"/>
                <w:sz w:val="24"/>
                <w:szCs w:val="24"/>
                <w:lang w:eastAsia="es-ES"/>
              </w:rPr>
              <w:t xml:space="preserve"> Dominicano.</w:t>
            </w:r>
          </w:p>
        </w:tc>
        <w:tc>
          <w:tcPr>
            <w:tcW w:w="2532" w:type="dxa"/>
            <w:vAlign w:val="center"/>
            <w:hideMark/>
          </w:tcPr>
          <w:p w14:paraId="40B2385A" w14:textId="1F239F56" w:rsidR="006A4AB7" w:rsidRPr="00820FFE" w:rsidRDefault="006A4AB7" w:rsidP="00981B98">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Nivel de </w:t>
            </w:r>
            <w:r w:rsidR="00DF1EC1" w:rsidRPr="00820FFE">
              <w:rPr>
                <w:rFonts w:ascii="Times New Roman" w:eastAsia="Times New Roman" w:hAnsi="Times New Roman"/>
                <w:color w:val="767171" w:themeColor="background2" w:themeShade="80"/>
                <w:sz w:val="24"/>
                <w:szCs w:val="24"/>
                <w:lang w:eastAsia="es-ES"/>
              </w:rPr>
              <w:t>Gestión</w:t>
            </w:r>
            <w:r w:rsidRPr="00820FFE">
              <w:rPr>
                <w:rFonts w:ascii="Times New Roman" w:eastAsia="Times New Roman" w:hAnsi="Times New Roman"/>
                <w:color w:val="767171" w:themeColor="background2" w:themeShade="80"/>
                <w:sz w:val="24"/>
                <w:szCs w:val="24"/>
                <w:lang w:eastAsia="es-ES"/>
              </w:rPr>
              <w:t xml:space="preserve"> y desarrollo de la </w:t>
            </w:r>
            <w:r w:rsidR="00DF0565" w:rsidRPr="00820FFE">
              <w:rPr>
                <w:rFonts w:ascii="Times New Roman" w:eastAsia="Times New Roman" w:hAnsi="Times New Roman"/>
                <w:color w:val="767171" w:themeColor="background2" w:themeShade="80"/>
                <w:sz w:val="24"/>
                <w:szCs w:val="24"/>
                <w:lang w:eastAsia="es-ES"/>
              </w:rPr>
              <w:t>Cartografía</w:t>
            </w:r>
            <w:r w:rsidRPr="00820FFE">
              <w:rPr>
                <w:rFonts w:ascii="Times New Roman" w:eastAsia="Times New Roman" w:hAnsi="Times New Roman"/>
                <w:color w:val="767171" w:themeColor="background2" w:themeShade="80"/>
                <w:sz w:val="24"/>
                <w:szCs w:val="24"/>
                <w:lang w:eastAsia="es-ES"/>
              </w:rPr>
              <w:t>.</w:t>
            </w:r>
          </w:p>
        </w:tc>
        <w:tc>
          <w:tcPr>
            <w:tcW w:w="1349" w:type="dxa"/>
            <w:noWrap/>
            <w:vAlign w:val="center"/>
            <w:hideMark/>
          </w:tcPr>
          <w:p w14:paraId="1028B774"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vAlign w:val="center"/>
            <w:hideMark/>
          </w:tcPr>
          <w:p w14:paraId="0512A00E"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1737" w:type="dxa"/>
            <w:vAlign w:val="center"/>
            <w:hideMark/>
          </w:tcPr>
          <w:p w14:paraId="3692F46E"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100%</w:t>
            </w:r>
          </w:p>
        </w:tc>
        <w:tc>
          <w:tcPr>
            <w:tcW w:w="1356" w:type="dxa"/>
            <w:vAlign w:val="center"/>
            <w:hideMark/>
          </w:tcPr>
          <w:p w14:paraId="3EB7F468" w14:textId="627C839E" w:rsidR="006A4AB7" w:rsidRPr="00820FFE" w:rsidRDefault="00BC5FD9" w:rsidP="00300D7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vAlign w:val="center"/>
            <w:hideMark/>
          </w:tcPr>
          <w:p w14:paraId="32280875" w14:textId="030BFB11" w:rsidR="006A4AB7" w:rsidRPr="00820FFE" w:rsidRDefault="00C12CC0" w:rsidP="00037DF4">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100%</w:t>
            </w:r>
          </w:p>
        </w:tc>
      </w:tr>
      <w:tr w:rsidR="00820FFE" w:rsidRPr="00820FFE" w14:paraId="0A41A23C" w14:textId="77777777" w:rsidTr="000A67BF">
        <w:trPr>
          <w:trHeight w:val="478"/>
          <w:jc w:val="center"/>
        </w:trPr>
        <w:tc>
          <w:tcPr>
            <w:tcW w:w="570" w:type="dxa"/>
            <w:vAlign w:val="center"/>
            <w:hideMark/>
          </w:tcPr>
          <w:p w14:paraId="5D6DB601"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4</w:t>
            </w:r>
          </w:p>
        </w:tc>
        <w:tc>
          <w:tcPr>
            <w:tcW w:w="1963" w:type="dxa"/>
            <w:vAlign w:val="center"/>
            <w:hideMark/>
          </w:tcPr>
          <w:p w14:paraId="54EC277E" w14:textId="77777777" w:rsidR="006A4AB7" w:rsidRPr="00820FFE" w:rsidRDefault="00785CAA"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w:t>
            </w:r>
            <w:r w:rsidR="006A4AB7" w:rsidRPr="00820FFE">
              <w:rPr>
                <w:rFonts w:ascii="Times New Roman" w:eastAsia="Times New Roman" w:hAnsi="Times New Roman"/>
                <w:color w:val="767171" w:themeColor="background2" w:themeShade="80"/>
                <w:sz w:val="24"/>
                <w:szCs w:val="24"/>
                <w:lang w:eastAsia="es-ES"/>
              </w:rPr>
              <w:t xml:space="preserve"> Técnica</w:t>
            </w:r>
          </w:p>
        </w:tc>
        <w:tc>
          <w:tcPr>
            <w:tcW w:w="2717" w:type="dxa"/>
            <w:vAlign w:val="center"/>
            <w:hideMark/>
          </w:tcPr>
          <w:p w14:paraId="02B3F288" w14:textId="77777777" w:rsidR="006A4AB7" w:rsidRPr="00820FFE" w:rsidRDefault="00785CAA"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Implementación</w:t>
            </w:r>
            <w:r w:rsidR="006A4AB7" w:rsidRPr="00820FFE">
              <w:rPr>
                <w:rFonts w:ascii="Times New Roman" w:eastAsia="Times New Roman" w:hAnsi="Times New Roman"/>
                <w:color w:val="767171" w:themeColor="background2" w:themeShade="80"/>
                <w:sz w:val="24"/>
                <w:szCs w:val="24"/>
                <w:lang w:eastAsia="es-ES"/>
              </w:rPr>
              <w:t xml:space="preserve"> del </w:t>
            </w:r>
            <w:r w:rsidRPr="00820FFE">
              <w:rPr>
                <w:rFonts w:ascii="Times New Roman" w:eastAsia="Times New Roman" w:hAnsi="Times New Roman"/>
                <w:color w:val="767171" w:themeColor="background2" w:themeShade="80"/>
                <w:sz w:val="24"/>
                <w:szCs w:val="24"/>
                <w:lang w:eastAsia="es-ES"/>
              </w:rPr>
              <w:t>sistema de</w:t>
            </w:r>
            <w:r w:rsidR="006A4AB7" w:rsidRPr="00820FFE">
              <w:rPr>
                <w:rFonts w:ascii="Times New Roman" w:eastAsia="Times New Roman" w:hAnsi="Times New Roman"/>
                <w:color w:val="767171" w:themeColor="background2" w:themeShade="80"/>
                <w:sz w:val="24"/>
                <w:szCs w:val="24"/>
                <w:lang w:eastAsia="es-ES"/>
              </w:rPr>
              <w:t xml:space="preserve"> </w:t>
            </w:r>
            <w:r w:rsidRPr="00820FFE">
              <w:rPr>
                <w:rFonts w:ascii="Times New Roman" w:eastAsia="Times New Roman" w:hAnsi="Times New Roman"/>
                <w:color w:val="767171" w:themeColor="background2" w:themeShade="80"/>
                <w:sz w:val="24"/>
                <w:szCs w:val="24"/>
                <w:lang w:eastAsia="es-ES"/>
              </w:rPr>
              <w:t>Cartografía</w:t>
            </w:r>
            <w:r w:rsidR="006A4AB7" w:rsidRPr="00820FFE">
              <w:rPr>
                <w:rFonts w:ascii="Times New Roman" w:eastAsia="Times New Roman" w:hAnsi="Times New Roman"/>
                <w:color w:val="767171" w:themeColor="background2" w:themeShade="80"/>
                <w:sz w:val="24"/>
                <w:szCs w:val="24"/>
                <w:lang w:eastAsia="es-ES"/>
              </w:rPr>
              <w:t xml:space="preserve"> de los Bienes </w:t>
            </w:r>
            <w:r w:rsidR="00DF0565" w:rsidRPr="00820FFE">
              <w:rPr>
                <w:rFonts w:ascii="Times New Roman" w:eastAsia="Times New Roman" w:hAnsi="Times New Roman"/>
                <w:color w:val="767171" w:themeColor="background2" w:themeShade="80"/>
                <w:sz w:val="24"/>
                <w:szCs w:val="24"/>
                <w:lang w:eastAsia="es-ES"/>
              </w:rPr>
              <w:t>Inmuebles Estado</w:t>
            </w:r>
            <w:r w:rsidR="006A4AB7" w:rsidRPr="00820FFE">
              <w:rPr>
                <w:rFonts w:ascii="Times New Roman" w:eastAsia="Times New Roman" w:hAnsi="Times New Roman"/>
                <w:color w:val="767171" w:themeColor="background2" w:themeShade="80"/>
                <w:sz w:val="24"/>
                <w:szCs w:val="24"/>
                <w:lang w:eastAsia="es-ES"/>
              </w:rPr>
              <w:t xml:space="preserve"> Dominicano. </w:t>
            </w:r>
          </w:p>
        </w:tc>
        <w:tc>
          <w:tcPr>
            <w:tcW w:w="2532" w:type="dxa"/>
            <w:vAlign w:val="center"/>
            <w:hideMark/>
          </w:tcPr>
          <w:p w14:paraId="4C6BF225" w14:textId="77777777" w:rsidR="006A4AB7" w:rsidRPr="00820FFE" w:rsidRDefault="006A4AB7" w:rsidP="00981B98">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Nivel de </w:t>
            </w:r>
            <w:r w:rsidR="00DF0565" w:rsidRPr="00820FFE">
              <w:rPr>
                <w:rFonts w:ascii="Times New Roman" w:eastAsia="Times New Roman" w:hAnsi="Times New Roman"/>
                <w:color w:val="767171" w:themeColor="background2" w:themeShade="80"/>
                <w:sz w:val="24"/>
                <w:szCs w:val="24"/>
                <w:lang w:eastAsia="es-ES"/>
              </w:rPr>
              <w:t>implementación</w:t>
            </w:r>
            <w:r w:rsidRPr="00820FFE">
              <w:rPr>
                <w:rFonts w:ascii="Times New Roman" w:eastAsia="Times New Roman" w:hAnsi="Times New Roman"/>
                <w:color w:val="767171" w:themeColor="background2" w:themeShade="80"/>
                <w:sz w:val="24"/>
                <w:szCs w:val="24"/>
                <w:lang w:eastAsia="es-ES"/>
              </w:rPr>
              <w:t xml:space="preserve"> del sistema de </w:t>
            </w:r>
            <w:r w:rsidR="00DF0565" w:rsidRPr="00820FFE">
              <w:rPr>
                <w:rFonts w:ascii="Times New Roman" w:eastAsia="Times New Roman" w:hAnsi="Times New Roman"/>
                <w:color w:val="767171" w:themeColor="background2" w:themeShade="80"/>
                <w:sz w:val="24"/>
                <w:szCs w:val="24"/>
                <w:lang w:eastAsia="es-ES"/>
              </w:rPr>
              <w:t>cartografía</w:t>
            </w:r>
          </w:p>
        </w:tc>
        <w:tc>
          <w:tcPr>
            <w:tcW w:w="1349" w:type="dxa"/>
            <w:noWrap/>
            <w:vAlign w:val="center"/>
            <w:hideMark/>
          </w:tcPr>
          <w:p w14:paraId="64354BC2"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vAlign w:val="center"/>
            <w:hideMark/>
          </w:tcPr>
          <w:p w14:paraId="6BA84BE8"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1737" w:type="dxa"/>
            <w:vAlign w:val="center"/>
            <w:hideMark/>
          </w:tcPr>
          <w:p w14:paraId="3274FBD8"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100%</w:t>
            </w:r>
          </w:p>
        </w:tc>
        <w:tc>
          <w:tcPr>
            <w:tcW w:w="1356" w:type="dxa"/>
            <w:vAlign w:val="center"/>
            <w:hideMark/>
          </w:tcPr>
          <w:p w14:paraId="4CEE4AFC" w14:textId="56A2DFA1" w:rsidR="006A4AB7" w:rsidRPr="00820FFE" w:rsidRDefault="00BC5FD9" w:rsidP="00300D7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Noviembre </w:t>
            </w:r>
          </w:p>
        </w:tc>
        <w:tc>
          <w:tcPr>
            <w:tcW w:w="1431" w:type="dxa"/>
            <w:vAlign w:val="center"/>
            <w:hideMark/>
          </w:tcPr>
          <w:p w14:paraId="6CBF8441" w14:textId="5ABE9015" w:rsidR="006A4AB7" w:rsidRPr="00820FFE" w:rsidRDefault="00C12CC0"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100%</w:t>
            </w:r>
            <w:r w:rsidR="006A4AB7" w:rsidRPr="00820FFE">
              <w:rPr>
                <w:rFonts w:ascii="Times New Roman" w:eastAsia="Times New Roman" w:hAnsi="Times New Roman"/>
                <w:color w:val="767171" w:themeColor="background2" w:themeShade="80"/>
                <w:sz w:val="24"/>
                <w:szCs w:val="24"/>
                <w:lang w:eastAsia="es-ES"/>
              </w:rPr>
              <w:t> </w:t>
            </w:r>
          </w:p>
        </w:tc>
      </w:tr>
      <w:tr w:rsidR="00820FFE" w:rsidRPr="00820FFE" w14:paraId="329A17D5" w14:textId="77777777" w:rsidTr="000A67BF">
        <w:trPr>
          <w:trHeight w:val="927"/>
          <w:jc w:val="center"/>
        </w:trPr>
        <w:tc>
          <w:tcPr>
            <w:tcW w:w="570" w:type="dxa"/>
            <w:vAlign w:val="center"/>
            <w:hideMark/>
          </w:tcPr>
          <w:p w14:paraId="12F98B93"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5</w:t>
            </w:r>
          </w:p>
        </w:tc>
        <w:tc>
          <w:tcPr>
            <w:tcW w:w="1963" w:type="dxa"/>
            <w:noWrap/>
            <w:vAlign w:val="center"/>
            <w:hideMark/>
          </w:tcPr>
          <w:p w14:paraId="0A6C4D96"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Dibujo Técnico</w:t>
            </w:r>
          </w:p>
        </w:tc>
        <w:tc>
          <w:tcPr>
            <w:tcW w:w="2717" w:type="dxa"/>
            <w:vAlign w:val="center"/>
            <w:hideMark/>
          </w:tcPr>
          <w:p w14:paraId="77E93C65"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Planos para Determinaciones de </w:t>
            </w:r>
            <w:r w:rsidR="00DF0565" w:rsidRPr="00820FFE">
              <w:rPr>
                <w:rFonts w:ascii="Times New Roman" w:eastAsia="Times New Roman" w:hAnsi="Times New Roman"/>
                <w:color w:val="767171" w:themeColor="background2" w:themeShade="80"/>
                <w:sz w:val="24"/>
                <w:szCs w:val="24"/>
                <w:lang w:eastAsia="es-ES"/>
              </w:rPr>
              <w:t>Áreas</w:t>
            </w:r>
            <w:r w:rsidRPr="00820FFE">
              <w:rPr>
                <w:rFonts w:ascii="Times New Roman" w:eastAsia="Times New Roman" w:hAnsi="Times New Roman"/>
                <w:color w:val="767171" w:themeColor="background2" w:themeShade="80"/>
                <w:sz w:val="24"/>
                <w:szCs w:val="24"/>
                <w:lang w:eastAsia="es-ES"/>
              </w:rPr>
              <w:t xml:space="preserve"> de Solares (Mensura </w:t>
            </w:r>
            <w:r w:rsidR="00785CAA" w:rsidRPr="00820FFE">
              <w:rPr>
                <w:rFonts w:ascii="Times New Roman" w:eastAsia="Times New Roman" w:hAnsi="Times New Roman"/>
                <w:color w:val="767171" w:themeColor="background2" w:themeShade="80"/>
                <w:sz w:val="24"/>
                <w:szCs w:val="24"/>
                <w:lang w:eastAsia="es-ES"/>
              </w:rPr>
              <w:t>Catastrales</w:t>
            </w:r>
            <w:r w:rsidRPr="00820FFE">
              <w:rPr>
                <w:rFonts w:ascii="Times New Roman" w:eastAsia="Times New Roman" w:hAnsi="Times New Roman"/>
                <w:color w:val="767171" w:themeColor="background2" w:themeShade="80"/>
                <w:sz w:val="24"/>
                <w:szCs w:val="24"/>
                <w:lang w:eastAsia="es-ES"/>
              </w:rPr>
              <w:t>)</w:t>
            </w:r>
          </w:p>
        </w:tc>
        <w:tc>
          <w:tcPr>
            <w:tcW w:w="2532" w:type="dxa"/>
            <w:vAlign w:val="center"/>
            <w:hideMark/>
          </w:tcPr>
          <w:p w14:paraId="49BEE4C7" w14:textId="77777777" w:rsidR="006A4AB7" w:rsidRPr="00820FFE" w:rsidRDefault="006A4AB7" w:rsidP="00981B98">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de </w:t>
            </w:r>
            <w:r w:rsidR="00DF0565" w:rsidRPr="00820FFE">
              <w:rPr>
                <w:rFonts w:ascii="Times New Roman" w:eastAsia="Times New Roman" w:hAnsi="Times New Roman"/>
                <w:color w:val="767171" w:themeColor="background2" w:themeShade="80"/>
                <w:sz w:val="24"/>
                <w:szCs w:val="24"/>
                <w:lang w:eastAsia="es-ES"/>
              </w:rPr>
              <w:t>impresión de</w:t>
            </w:r>
            <w:r w:rsidRPr="00820FFE">
              <w:rPr>
                <w:rFonts w:ascii="Times New Roman" w:eastAsia="Times New Roman" w:hAnsi="Times New Roman"/>
                <w:color w:val="767171" w:themeColor="background2" w:themeShade="80"/>
                <w:sz w:val="24"/>
                <w:szCs w:val="24"/>
                <w:lang w:eastAsia="es-ES"/>
              </w:rPr>
              <w:t xml:space="preserve"> Planos realizados para Determinaciones de </w:t>
            </w:r>
            <w:r w:rsidR="00DF0565" w:rsidRPr="00820FFE">
              <w:rPr>
                <w:rFonts w:ascii="Times New Roman" w:eastAsia="Times New Roman" w:hAnsi="Times New Roman"/>
                <w:color w:val="767171" w:themeColor="background2" w:themeShade="80"/>
                <w:sz w:val="24"/>
                <w:szCs w:val="24"/>
                <w:lang w:eastAsia="es-ES"/>
              </w:rPr>
              <w:t>Áre</w:t>
            </w:r>
            <w:r w:rsidR="00537713" w:rsidRPr="00820FFE">
              <w:rPr>
                <w:rFonts w:ascii="Times New Roman" w:eastAsia="Times New Roman" w:hAnsi="Times New Roman"/>
                <w:color w:val="767171" w:themeColor="background2" w:themeShade="80"/>
                <w:sz w:val="24"/>
                <w:szCs w:val="24"/>
                <w:lang w:eastAsia="es-ES"/>
              </w:rPr>
              <w:t>a</w:t>
            </w:r>
          </w:p>
        </w:tc>
        <w:tc>
          <w:tcPr>
            <w:tcW w:w="1349" w:type="dxa"/>
            <w:noWrap/>
            <w:vAlign w:val="center"/>
            <w:hideMark/>
          </w:tcPr>
          <w:p w14:paraId="3B5B8A53"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41D6586F"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1500</w:t>
            </w:r>
          </w:p>
        </w:tc>
        <w:tc>
          <w:tcPr>
            <w:tcW w:w="1737" w:type="dxa"/>
            <w:noWrap/>
            <w:vAlign w:val="center"/>
            <w:hideMark/>
          </w:tcPr>
          <w:p w14:paraId="570B82B3"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2000</w:t>
            </w:r>
          </w:p>
        </w:tc>
        <w:tc>
          <w:tcPr>
            <w:tcW w:w="1356" w:type="dxa"/>
            <w:noWrap/>
            <w:vAlign w:val="center"/>
            <w:hideMark/>
          </w:tcPr>
          <w:p w14:paraId="6FA1E7D6" w14:textId="6FF44306" w:rsidR="006A4AB7" w:rsidRPr="00820FFE" w:rsidRDefault="00037DF4" w:rsidP="00300D7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314802A4" w14:textId="01BBF61D" w:rsidR="006A4AB7" w:rsidRPr="00820FFE" w:rsidRDefault="00037DF4"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644</w:t>
            </w:r>
          </w:p>
        </w:tc>
      </w:tr>
      <w:tr w:rsidR="00820FFE" w:rsidRPr="00820FFE" w14:paraId="7C1A9550" w14:textId="77777777" w:rsidTr="000A67BF">
        <w:trPr>
          <w:trHeight w:val="1002"/>
          <w:jc w:val="center"/>
        </w:trPr>
        <w:tc>
          <w:tcPr>
            <w:tcW w:w="570" w:type="dxa"/>
            <w:vAlign w:val="center"/>
            <w:hideMark/>
          </w:tcPr>
          <w:p w14:paraId="5C912071"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6</w:t>
            </w:r>
          </w:p>
        </w:tc>
        <w:tc>
          <w:tcPr>
            <w:tcW w:w="1963" w:type="dxa"/>
            <w:noWrap/>
            <w:vAlign w:val="center"/>
            <w:hideMark/>
          </w:tcPr>
          <w:p w14:paraId="469675A1"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Dibujo Técnico</w:t>
            </w:r>
          </w:p>
        </w:tc>
        <w:tc>
          <w:tcPr>
            <w:tcW w:w="2717" w:type="dxa"/>
            <w:vAlign w:val="center"/>
            <w:hideMark/>
          </w:tcPr>
          <w:p w14:paraId="152B6E84"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Planos </w:t>
            </w:r>
            <w:r w:rsidR="00DF0565" w:rsidRPr="00820FFE">
              <w:rPr>
                <w:rFonts w:ascii="Times New Roman" w:eastAsia="Times New Roman" w:hAnsi="Times New Roman"/>
                <w:color w:val="767171" w:themeColor="background2" w:themeShade="80"/>
                <w:sz w:val="24"/>
                <w:szCs w:val="24"/>
                <w:lang w:eastAsia="es-ES"/>
              </w:rPr>
              <w:t>para Determinaciones</w:t>
            </w:r>
            <w:r w:rsidRPr="00820FFE">
              <w:rPr>
                <w:rFonts w:ascii="Times New Roman" w:eastAsia="Times New Roman" w:hAnsi="Times New Roman"/>
                <w:color w:val="767171" w:themeColor="background2" w:themeShade="80"/>
                <w:sz w:val="24"/>
                <w:szCs w:val="24"/>
                <w:lang w:eastAsia="es-ES"/>
              </w:rPr>
              <w:t xml:space="preserve"> de </w:t>
            </w:r>
            <w:r w:rsidR="00537713" w:rsidRPr="00820FFE">
              <w:rPr>
                <w:rFonts w:ascii="Times New Roman" w:eastAsia="Times New Roman" w:hAnsi="Times New Roman"/>
                <w:color w:val="767171" w:themeColor="background2" w:themeShade="80"/>
                <w:sz w:val="24"/>
                <w:szCs w:val="24"/>
                <w:lang w:eastAsia="es-ES"/>
              </w:rPr>
              <w:t>áreas</w:t>
            </w:r>
            <w:r w:rsidRPr="00820FFE">
              <w:rPr>
                <w:rFonts w:ascii="Times New Roman" w:eastAsia="Times New Roman" w:hAnsi="Times New Roman"/>
                <w:color w:val="767171" w:themeColor="background2" w:themeShade="80"/>
                <w:sz w:val="24"/>
                <w:szCs w:val="24"/>
                <w:lang w:eastAsia="es-ES"/>
              </w:rPr>
              <w:t xml:space="preserve"> de Proyectos </w:t>
            </w:r>
            <w:r w:rsidR="00537713" w:rsidRPr="00820FFE">
              <w:rPr>
                <w:rFonts w:ascii="Times New Roman" w:eastAsia="Times New Roman" w:hAnsi="Times New Roman"/>
                <w:color w:val="767171" w:themeColor="background2" w:themeShade="80"/>
                <w:sz w:val="24"/>
                <w:szCs w:val="24"/>
                <w:lang w:eastAsia="es-ES"/>
              </w:rPr>
              <w:t>Catastrales</w:t>
            </w:r>
            <w:r w:rsidRPr="00820FFE">
              <w:rPr>
                <w:rFonts w:ascii="Times New Roman" w:eastAsia="Times New Roman" w:hAnsi="Times New Roman"/>
                <w:color w:val="767171" w:themeColor="background2" w:themeShade="80"/>
                <w:sz w:val="24"/>
                <w:szCs w:val="24"/>
                <w:lang w:eastAsia="es-ES"/>
              </w:rPr>
              <w:t xml:space="preserve"> del plan de </w:t>
            </w:r>
            <w:r w:rsidR="00537713" w:rsidRPr="00820FFE">
              <w:rPr>
                <w:rFonts w:ascii="Times New Roman" w:eastAsia="Times New Roman" w:hAnsi="Times New Roman"/>
                <w:color w:val="767171" w:themeColor="background2" w:themeShade="80"/>
                <w:sz w:val="24"/>
                <w:szCs w:val="24"/>
                <w:lang w:eastAsia="es-ES"/>
              </w:rPr>
              <w:t>Titulación</w:t>
            </w:r>
          </w:p>
        </w:tc>
        <w:tc>
          <w:tcPr>
            <w:tcW w:w="2532" w:type="dxa"/>
            <w:vAlign w:val="center"/>
            <w:hideMark/>
          </w:tcPr>
          <w:p w14:paraId="3E3B8D4D" w14:textId="77777777" w:rsidR="006A4AB7" w:rsidRPr="00820FFE" w:rsidRDefault="006A4AB7" w:rsidP="00981B98">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de </w:t>
            </w:r>
            <w:r w:rsidR="00DF0565" w:rsidRPr="00820FFE">
              <w:rPr>
                <w:rFonts w:ascii="Times New Roman" w:eastAsia="Times New Roman" w:hAnsi="Times New Roman"/>
                <w:color w:val="767171" w:themeColor="background2" w:themeShade="80"/>
                <w:sz w:val="24"/>
                <w:szCs w:val="24"/>
                <w:lang w:eastAsia="es-ES"/>
              </w:rPr>
              <w:t>impresión de</w:t>
            </w:r>
            <w:r w:rsidRPr="00820FFE">
              <w:rPr>
                <w:rFonts w:ascii="Times New Roman" w:eastAsia="Times New Roman" w:hAnsi="Times New Roman"/>
                <w:color w:val="767171" w:themeColor="background2" w:themeShade="80"/>
                <w:sz w:val="24"/>
                <w:szCs w:val="24"/>
                <w:lang w:eastAsia="es-ES"/>
              </w:rPr>
              <w:t xml:space="preserve"> Planos realizados para Determinaciones de </w:t>
            </w:r>
            <w:r w:rsidR="00537713" w:rsidRPr="00820FFE">
              <w:rPr>
                <w:rFonts w:ascii="Times New Roman" w:eastAsia="Times New Roman" w:hAnsi="Times New Roman"/>
                <w:color w:val="767171" w:themeColor="background2" w:themeShade="80"/>
                <w:sz w:val="24"/>
                <w:szCs w:val="24"/>
                <w:lang w:eastAsia="es-ES"/>
              </w:rPr>
              <w:t>Área</w:t>
            </w:r>
            <w:r w:rsidRPr="00820FFE">
              <w:rPr>
                <w:rFonts w:ascii="Times New Roman" w:eastAsia="Times New Roman" w:hAnsi="Times New Roman"/>
                <w:color w:val="767171" w:themeColor="background2" w:themeShade="80"/>
                <w:sz w:val="24"/>
                <w:szCs w:val="24"/>
                <w:lang w:eastAsia="es-ES"/>
              </w:rPr>
              <w:t>.</w:t>
            </w:r>
          </w:p>
        </w:tc>
        <w:tc>
          <w:tcPr>
            <w:tcW w:w="1349" w:type="dxa"/>
            <w:noWrap/>
            <w:vAlign w:val="center"/>
            <w:hideMark/>
          </w:tcPr>
          <w:p w14:paraId="0DA8AA87"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1AA2B192"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1200</w:t>
            </w:r>
          </w:p>
        </w:tc>
        <w:tc>
          <w:tcPr>
            <w:tcW w:w="1737" w:type="dxa"/>
            <w:noWrap/>
            <w:vAlign w:val="center"/>
            <w:hideMark/>
          </w:tcPr>
          <w:p w14:paraId="6E82EE2D"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1800</w:t>
            </w:r>
          </w:p>
        </w:tc>
        <w:tc>
          <w:tcPr>
            <w:tcW w:w="1356" w:type="dxa"/>
            <w:noWrap/>
            <w:vAlign w:val="center"/>
            <w:hideMark/>
          </w:tcPr>
          <w:p w14:paraId="2FF820C5" w14:textId="49314AB6" w:rsidR="006A4AB7" w:rsidRPr="00820FFE" w:rsidRDefault="00037DF4" w:rsidP="00300D7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5D0DF91C" w14:textId="15CAB7DB" w:rsidR="006A4AB7" w:rsidRPr="00820FFE" w:rsidRDefault="004A2CDA"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w:t>
            </w:r>
            <w:r w:rsidR="00037DF4" w:rsidRPr="00820FFE">
              <w:rPr>
                <w:rFonts w:ascii="Times New Roman" w:eastAsia="Times New Roman" w:hAnsi="Times New Roman"/>
                <w:color w:val="767171" w:themeColor="background2" w:themeShade="80"/>
                <w:sz w:val="24"/>
                <w:szCs w:val="24"/>
                <w:lang w:eastAsia="es-ES"/>
              </w:rPr>
              <w:t>469</w:t>
            </w:r>
          </w:p>
        </w:tc>
      </w:tr>
      <w:tr w:rsidR="00820FFE" w:rsidRPr="00820FFE" w14:paraId="3820654B" w14:textId="77777777" w:rsidTr="000A67BF">
        <w:trPr>
          <w:trHeight w:val="837"/>
          <w:jc w:val="center"/>
        </w:trPr>
        <w:tc>
          <w:tcPr>
            <w:tcW w:w="570" w:type="dxa"/>
            <w:vAlign w:val="center"/>
            <w:hideMark/>
          </w:tcPr>
          <w:p w14:paraId="66C9C716"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lastRenderedPageBreak/>
              <w:t>10</w:t>
            </w:r>
          </w:p>
        </w:tc>
        <w:tc>
          <w:tcPr>
            <w:tcW w:w="1963" w:type="dxa"/>
            <w:noWrap/>
            <w:vAlign w:val="center"/>
            <w:hideMark/>
          </w:tcPr>
          <w:p w14:paraId="65E79758"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Dibujo Técnico</w:t>
            </w:r>
          </w:p>
        </w:tc>
        <w:tc>
          <w:tcPr>
            <w:tcW w:w="2717" w:type="dxa"/>
            <w:vAlign w:val="center"/>
            <w:hideMark/>
          </w:tcPr>
          <w:p w14:paraId="00A5EA95"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Impresiones </w:t>
            </w:r>
            <w:r w:rsidR="00FC66E4" w:rsidRPr="00820FFE">
              <w:rPr>
                <w:rFonts w:ascii="Times New Roman" w:eastAsia="Times New Roman" w:hAnsi="Times New Roman"/>
                <w:color w:val="767171" w:themeColor="background2" w:themeShade="80"/>
                <w:sz w:val="24"/>
                <w:szCs w:val="24"/>
                <w:lang w:eastAsia="es-ES"/>
              </w:rPr>
              <w:t>Fotográficas</w:t>
            </w:r>
            <w:r w:rsidRPr="00820FFE">
              <w:rPr>
                <w:rFonts w:ascii="Times New Roman" w:eastAsia="Times New Roman" w:hAnsi="Times New Roman"/>
                <w:color w:val="767171" w:themeColor="background2" w:themeShade="80"/>
                <w:sz w:val="24"/>
                <w:szCs w:val="24"/>
                <w:lang w:eastAsia="es-ES"/>
              </w:rPr>
              <w:t xml:space="preserve"> por Google Map para Ubicación y Ruta de Personal DGBN</w:t>
            </w:r>
          </w:p>
        </w:tc>
        <w:tc>
          <w:tcPr>
            <w:tcW w:w="2532" w:type="dxa"/>
            <w:vAlign w:val="center"/>
            <w:hideMark/>
          </w:tcPr>
          <w:p w14:paraId="782500E9"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de Fotocopias realizadas. </w:t>
            </w:r>
          </w:p>
        </w:tc>
        <w:tc>
          <w:tcPr>
            <w:tcW w:w="1349" w:type="dxa"/>
            <w:noWrap/>
            <w:vAlign w:val="center"/>
            <w:hideMark/>
          </w:tcPr>
          <w:p w14:paraId="3EA0DFFC"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3CBD96CC"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650</w:t>
            </w:r>
          </w:p>
        </w:tc>
        <w:tc>
          <w:tcPr>
            <w:tcW w:w="1737" w:type="dxa"/>
            <w:noWrap/>
            <w:vAlign w:val="center"/>
            <w:hideMark/>
          </w:tcPr>
          <w:p w14:paraId="504ED831"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800</w:t>
            </w:r>
          </w:p>
        </w:tc>
        <w:tc>
          <w:tcPr>
            <w:tcW w:w="1356" w:type="dxa"/>
            <w:noWrap/>
            <w:vAlign w:val="center"/>
            <w:hideMark/>
          </w:tcPr>
          <w:p w14:paraId="7BC89F99" w14:textId="79A889A0" w:rsidR="006A4AB7" w:rsidRPr="00820FFE" w:rsidRDefault="00037DF4"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5A9F9B94" w14:textId="09E3FE1A" w:rsidR="006A4AB7" w:rsidRPr="00820FFE" w:rsidRDefault="000A67BF" w:rsidP="000A67B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413</w:t>
            </w:r>
          </w:p>
        </w:tc>
      </w:tr>
      <w:tr w:rsidR="00820FFE" w:rsidRPr="00820FFE" w14:paraId="5074169D" w14:textId="77777777" w:rsidTr="000A67BF">
        <w:trPr>
          <w:trHeight w:val="673"/>
          <w:jc w:val="center"/>
        </w:trPr>
        <w:tc>
          <w:tcPr>
            <w:tcW w:w="570" w:type="dxa"/>
            <w:vAlign w:val="center"/>
            <w:hideMark/>
          </w:tcPr>
          <w:p w14:paraId="4DDAB0A2"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11</w:t>
            </w:r>
          </w:p>
        </w:tc>
        <w:tc>
          <w:tcPr>
            <w:tcW w:w="1963" w:type="dxa"/>
            <w:noWrap/>
            <w:vAlign w:val="center"/>
            <w:hideMark/>
          </w:tcPr>
          <w:p w14:paraId="59B70E24"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Dibujo Técnico</w:t>
            </w:r>
          </w:p>
        </w:tc>
        <w:tc>
          <w:tcPr>
            <w:tcW w:w="2717" w:type="dxa"/>
            <w:vAlign w:val="center"/>
            <w:hideMark/>
          </w:tcPr>
          <w:p w14:paraId="5EA66C5E"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Impresión de Planos por Plotteo</w:t>
            </w:r>
          </w:p>
        </w:tc>
        <w:tc>
          <w:tcPr>
            <w:tcW w:w="2532" w:type="dxa"/>
            <w:vAlign w:val="center"/>
            <w:hideMark/>
          </w:tcPr>
          <w:p w14:paraId="31984491" w14:textId="77777777" w:rsidR="006A4AB7" w:rsidRPr="00820FFE" w:rsidRDefault="00FC66E4"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Número</w:t>
            </w:r>
            <w:r w:rsidR="006A4AB7" w:rsidRPr="00820FFE">
              <w:rPr>
                <w:rFonts w:ascii="Times New Roman" w:eastAsia="Times New Roman" w:hAnsi="Times New Roman"/>
                <w:color w:val="767171" w:themeColor="background2" w:themeShade="80"/>
                <w:sz w:val="24"/>
                <w:szCs w:val="24"/>
                <w:lang w:eastAsia="es-ES"/>
              </w:rPr>
              <w:t xml:space="preserve"> de Fotocopias de Planos por Plotteo.</w:t>
            </w:r>
          </w:p>
        </w:tc>
        <w:tc>
          <w:tcPr>
            <w:tcW w:w="1349" w:type="dxa"/>
            <w:noWrap/>
            <w:vAlign w:val="center"/>
            <w:hideMark/>
          </w:tcPr>
          <w:p w14:paraId="398B302A"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2BC38BA8"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650</w:t>
            </w:r>
          </w:p>
        </w:tc>
        <w:tc>
          <w:tcPr>
            <w:tcW w:w="1737" w:type="dxa"/>
            <w:noWrap/>
            <w:vAlign w:val="center"/>
            <w:hideMark/>
          </w:tcPr>
          <w:p w14:paraId="07D1820D"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800</w:t>
            </w:r>
          </w:p>
        </w:tc>
        <w:tc>
          <w:tcPr>
            <w:tcW w:w="1356" w:type="dxa"/>
            <w:noWrap/>
            <w:vAlign w:val="center"/>
            <w:hideMark/>
          </w:tcPr>
          <w:p w14:paraId="0B76F448" w14:textId="1912EE4E" w:rsidR="006A4AB7" w:rsidRPr="00820FFE" w:rsidRDefault="00037DF4"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6D86338A" w14:textId="55702DDD" w:rsidR="006A4AB7" w:rsidRPr="00820FFE" w:rsidRDefault="006F14E6" w:rsidP="000A67BF">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w:t>
            </w:r>
            <w:r w:rsidR="000A67BF" w:rsidRPr="00820FFE">
              <w:rPr>
                <w:rFonts w:ascii="Times New Roman" w:eastAsia="Times New Roman" w:hAnsi="Times New Roman"/>
                <w:color w:val="767171" w:themeColor="background2" w:themeShade="80"/>
                <w:sz w:val="24"/>
                <w:szCs w:val="24"/>
                <w:lang w:eastAsia="es-ES"/>
              </w:rPr>
              <w:t>75</w:t>
            </w:r>
          </w:p>
        </w:tc>
      </w:tr>
      <w:tr w:rsidR="00820FFE" w:rsidRPr="00820FFE" w14:paraId="42734CFD" w14:textId="77777777" w:rsidTr="000A67BF">
        <w:trPr>
          <w:trHeight w:val="703"/>
          <w:jc w:val="center"/>
        </w:trPr>
        <w:tc>
          <w:tcPr>
            <w:tcW w:w="570" w:type="dxa"/>
            <w:vAlign w:val="center"/>
            <w:hideMark/>
          </w:tcPr>
          <w:p w14:paraId="430B27B5"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13</w:t>
            </w:r>
          </w:p>
        </w:tc>
        <w:tc>
          <w:tcPr>
            <w:tcW w:w="1963" w:type="dxa"/>
            <w:noWrap/>
            <w:vAlign w:val="center"/>
            <w:hideMark/>
          </w:tcPr>
          <w:p w14:paraId="1DFF1F20"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Ingeniera</w:t>
            </w:r>
          </w:p>
        </w:tc>
        <w:tc>
          <w:tcPr>
            <w:tcW w:w="2717" w:type="dxa"/>
            <w:noWrap/>
            <w:vAlign w:val="center"/>
            <w:hideMark/>
          </w:tcPr>
          <w:p w14:paraId="5F59D654"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Informe de Determinaciones de área</w:t>
            </w:r>
          </w:p>
        </w:tc>
        <w:tc>
          <w:tcPr>
            <w:tcW w:w="2532" w:type="dxa"/>
            <w:vAlign w:val="center"/>
            <w:hideMark/>
          </w:tcPr>
          <w:p w14:paraId="14804E34"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de solicitudes realizadas de </w:t>
            </w:r>
            <w:r w:rsidR="00FC66E4" w:rsidRPr="00820FFE">
              <w:rPr>
                <w:rFonts w:ascii="Times New Roman" w:eastAsia="Times New Roman" w:hAnsi="Times New Roman"/>
                <w:color w:val="767171" w:themeColor="background2" w:themeShade="80"/>
                <w:sz w:val="24"/>
                <w:szCs w:val="24"/>
                <w:lang w:eastAsia="es-ES"/>
              </w:rPr>
              <w:t>inspección</w:t>
            </w:r>
            <w:r w:rsidRPr="00820FFE">
              <w:rPr>
                <w:rFonts w:ascii="Times New Roman" w:eastAsia="Times New Roman" w:hAnsi="Times New Roman"/>
                <w:color w:val="767171" w:themeColor="background2" w:themeShade="80"/>
                <w:sz w:val="24"/>
                <w:szCs w:val="24"/>
                <w:lang w:eastAsia="es-ES"/>
              </w:rPr>
              <w:t>.</w:t>
            </w:r>
          </w:p>
        </w:tc>
        <w:tc>
          <w:tcPr>
            <w:tcW w:w="1349" w:type="dxa"/>
            <w:noWrap/>
            <w:vAlign w:val="center"/>
            <w:hideMark/>
          </w:tcPr>
          <w:p w14:paraId="1944D3C5"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007CECDC"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250</w:t>
            </w:r>
          </w:p>
        </w:tc>
        <w:tc>
          <w:tcPr>
            <w:tcW w:w="1737" w:type="dxa"/>
            <w:vAlign w:val="center"/>
            <w:hideMark/>
          </w:tcPr>
          <w:p w14:paraId="5397618D"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450</w:t>
            </w:r>
          </w:p>
        </w:tc>
        <w:tc>
          <w:tcPr>
            <w:tcW w:w="1356" w:type="dxa"/>
            <w:noWrap/>
            <w:vAlign w:val="center"/>
            <w:hideMark/>
          </w:tcPr>
          <w:p w14:paraId="71864FD0" w14:textId="5758C7DE" w:rsidR="006A4AB7" w:rsidRPr="00820FFE" w:rsidRDefault="00037DF4" w:rsidP="006F14E6">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48B0D1F4" w14:textId="32F6F694" w:rsidR="006A4AB7" w:rsidRPr="00820FFE" w:rsidRDefault="0086372D"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w:t>
            </w:r>
            <w:r w:rsidR="003B7C3A" w:rsidRPr="00820FFE">
              <w:rPr>
                <w:rFonts w:ascii="Times New Roman" w:eastAsia="Times New Roman" w:hAnsi="Times New Roman"/>
                <w:color w:val="767171" w:themeColor="background2" w:themeShade="80"/>
                <w:sz w:val="24"/>
                <w:szCs w:val="24"/>
                <w:lang w:eastAsia="es-ES"/>
              </w:rPr>
              <w:t>86</w:t>
            </w:r>
          </w:p>
        </w:tc>
      </w:tr>
      <w:tr w:rsidR="00820FFE" w:rsidRPr="00820FFE" w14:paraId="07EF406E" w14:textId="77777777" w:rsidTr="000A67BF">
        <w:trPr>
          <w:trHeight w:val="643"/>
          <w:jc w:val="center"/>
        </w:trPr>
        <w:tc>
          <w:tcPr>
            <w:tcW w:w="570" w:type="dxa"/>
            <w:vAlign w:val="center"/>
            <w:hideMark/>
          </w:tcPr>
          <w:p w14:paraId="5C5D6D76"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14</w:t>
            </w:r>
          </w:p>
        </w:tc>
        <w:tc>
          <w:tcPr>
            <w:tcW w:w="1963" w:type="dxa"/>
            <w:noWrap/>
            <w:vAlign w:val="center"/>
            <w:hideMark/>
          </w:tcPr>
          <w:p w14:paraId="073D22C2"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Catastro</w:t>
            </w:r>
          </w:p>
        </w:tc>
        <w:tc>
          <w:tcPr>
            <w:tcW w:w="2717" w:type="dxa"/>
            <w:vAlign w:val="center"/>
            <w:hideMark/>
          </w:tcPr>
          <w:p w14:paraId="4F6B2C9D"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Informes de </w:t>
            </w:r>
            <w:r w:rsidR="00FC66E4" w:rsidRPr="00820FFE">
              <w:rPr>
                <w:rFonts w:ascii="Times New Roman" w:eastAsia="Times New Roman" w:hAnsi="Times New Roman"/>
                <w:color w:val="767171" w:themeColor="background2" w:themeShade="80"/>
                <w:sz w:val="24"/>
                <w:szCs w:val="24"/>
                <w:lang w:eastAsia="es-ES"/>
              </w:rPr>
              <w:t>Determinación</w:t>
            </w:r>
            <w:r w:rsidRPr="00820FFE">
              <w:rPr>
                <w:rFonts w:ascii="Times New Roman" w:eastAsia="Times New Roman" w:hAnsi="Times New Roman"/>
                <w:color w:val="767171" w:themeColor="background2" w:themeShade="80"/>
                <w:sz w:val="24"/>
                <w:szCs w:val="24"/>
                <w:lang w:eastAsia="es-ES"/>
              </w:rPr>
              <w:t xml:space="preserve"> de ubicación catastral</w:t>
            </w:r>
          </w:p>
        </w:tc>
        <w:tc>
          <w:tcPr>
            <w:tcW w:w="2532" w:type="dxa"/>
            <w:vAlign w:val="center"/>
            <w:hideMark/>
          </w:tcPr>
          <w:p w14:paraId="5D9B6F74"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Remisiones de Expedientes </w:t>
            </w:r>
            <w:r w:rsidR="00FC66E4" w:rsidRPr="00820FFE">
              <w:rPr>
                <w:rFonts w:ascii="Times New Roman" w:eastAsia="Times New Roman" w:hAnsi="Times New Roman"/>
                <w:color w:val="767171" w:themeColor="background2" w:themeShade="80"/>
                <w:sz w:val="24"/>
                <w:szCs w:val="24"/>
                <w:lang w:eastAsia="es-ES"/>
              </w:rPr>
              <w:t>Despachados</w:t>
            </w:r>
          </w:p>
        </w:tc>
        <w:tc>
          <w:tcPr>
            <w:tcW w:w="1349" w:type="dxa"/>
            <w:noWrap/>
            <w:vAlign w:val="center"/>
            <w:hideMark/>
          </w:tcPr>
          <w:p w14:paraId="2F0FAEFA"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07B86DA3"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420</w:t>
            </w:r>
          </w:p>
        </w:tc>
        <w:tc>
          <w:tcPr>
            <w:tcW w:w="1737" w:type="dxa"/>
            <w:noWrap/>
            <w:vAlign w:val="center"/>
            <w:hideMark/>
          </w:tcPr>
          <w:p w14:paraId="4952BE43"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500</w:t>
            </w:r>
          </w:p>
        </w:tc>
        <w:tc>
          <w:tcPr>
            <w:tcW w:w="1356" w:type="dxa"/>
            <w:noWrap/>
            <w:vAlign w:val="center"/>
            <w:hideMark/>
          </w:tcPr>
          <w:p w14:paraId="0659E516" w14:textId="0AA1F9AF" w:rsidR="006A4AB7" w:rsidRPr="00820FFE" w:rsidRDefault="003C7AE2" w:rsidP="006F14E6">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41B6412D" w14:textId="5C7882CA"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3B7C3A" w:rsidRPr="00820FFE">
              <w:rPr>
                <w:rFonts w:ascii="Times New Roman" w:eastAsia="Times New Roman" w:hAnsi="Times New Roman"/>
                <w:color w:val="767171" w:themeColor="background2" w:themeShade="80"/>
                <w:sz w:val="24"/>
                <w:szCs w:val="24"/>
                <w:lang w:eastAsia="es-ES"/>
              </w:rPr>
              <w:t>514</w:t>
            </w:r>
          </w:p>
        </w:tc>
      </w:tr>
      <w:tr w:rsidR="00820FFE" w:rsidRPr="00820FFE" w14:paraId="1FDA8173" w14:textId="77777777" w:rsidTr="000A67BF">
        <w:trPr>
          <w:trHeight w:val="1316"/>
          <w:jc w:val="center"/>
        </w:trPr>
        <w:tc>
          <w:tcPr>
            <w:tcW w:w="570" w:type="dxa"/>
            <w:vAlign w:val="center"/>
            <w:hideMark/>
          </w:tcPr>
          <w:p w14:paraId="008770B7"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15</w:t>
            </w:r>
          </w:p>
        </w:tc>
        <w:tc>
          <w:tcPr>
            <w:tcW w:w="1963" w:type="dxa"/>
            <w:noWrap/>
            <w:vAlign w:val="center"/>
            <w:hideMark/>
          </w:tcPr>
          <w:p w14:paraId="66FBCB29"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Catastro</w:t>
            </w:r>
          </w:p>
        </w:tc>
        <w:tc>
          <w:tcPr>
            <w:tcW w:w="2717" w:type="dxa"/>
            <w:vAlign w:val="center"/>
            <w:hideMark/>
          </w:tcPr>
          <w:p w14:paraId="64ADC3F4" w14:textId="1D2E8844"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Plan Nacional de </w:t>
            </w:r>
            <w:r w:rsidR="00FC66E4" w:rsidRPr="00820FFE">
              <w:rPr>
                <w:rFonts w:ascii="Times New Roman" w:eastAsia="Times New Roman" w:hAnsi="Times New Roman"/>
                <w:color w:val="767171" w:themeColor="background2" w:themeShade="80"/>
                <w:sz w:val="24"/>
                <w:szCs w:val="24"/>
                <w:lang w:eastAsia="es-ES"/>
              </w:rPr>
              <w:t>Titulación</w:t>
            </w:r>
            <w:r w:rsidR="0086372D" w:rsidRPr="00820FFE">
              <w:rPr>
                <w:rFonts w:ascii="Times New Roman" w:eastAsia="Times New Roman" w:hAnsi="Times New Roman"/>
                <w:color w:val="767171" w:themeColor="background2" w:themeShade="80"/>
                <w:sz w:val="24"/>
                <w:szCs w:val="24"/>
                <w:lang w:eastAsia="es-ES"/>
              </w:rPr>
              <w:t xml:space="preserve"> (Levantamiento de Porciones)</w:t>
            </w:r>
          </w:p>
        </w:tc>
        <w:tc>
          <w:tcPr>
            <w:tcW w:w="2532" w:type="dxa"/>
            <w:vAlign w:val="center"/>
            <w:hideMark/>
          </w:tcPr>
          <w:p w14:paraId="794347B2"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Cantidad de Posicionales aprobadas por la Dirección Regional de Mensuras Catastrales dentro de los terrenos del Estado Dominicano</w:t>
            </w:r>
          </w:p>
        </w:tc>
        <w:tc>
          <w:tcPr>
            <w:tcW w:w="1349" w:type="dxa"/>
            <w:noWrap/>
            <w:vAlign w:val="center"/>
            <w:hideMark/>
          </w:tcPr>
          <w:p w14:paraId="252272A0"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35941A73"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1200</w:t>
            </w:r>
          </w:p>
        </w:tc>
        <w:tc>
          <w:tcPr>
            <w:tcW w:w="1737" w:type="dxa"/>
            <w:noWrap/>
            <w:vAlign w:val="center"/>
            <w:hideMark/>
          </w:tcPr>
          <w:p w14:paraId="0DC77BB5"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2500</w:t>
            </w:r>
          </w:p>
        </w:tc>
        <w:tc>
          <w:tcPr>
            <w:tcW w:w="1356" w:type="dxa"/>
            <w:noWrap/>
            <w:vAlign w:val="center"/>
            <w:hideMark/>
          </w:tcPr>
          <w:p w14:paraId="38E17EA2" w14:textId="5E619D5E" w:rsidR="006A4AB7" w:rsidRPr="00820FFE" w:rsidRDefault="003C7AE2" w:rsidP="006F14E6">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3DC3E950" w14:textId="50EA0652" w:rsidR="006A4AB7" w:rsidRPr="00820FFE" w:rsidRDefault="006F14E6"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w:t>
            </w:r>
            <w:r w:rsidR="007F133C" w:rsidRPr="00820FFE">
              <w:rPr>
                <w:rFonts w:ascii="Times New Roman" w:eastAsia="Times New Roman" w:hAnsi="Times New Roman"/>
                <w:color w:val="767171" w:themeColor="background2" w:themeShade="80"/>
                <w:sz w:val="24"/>
                <w:szCs w:val="24"/>
                <w:lang w:eastAsia="es-ES"/>
              </w:rPr>
              <w:t>,</w:t>
            </w:r>
            <w:r w:rsidRPr="00820FFE">
              <w:rPr>
                <w:rFonts w:ascii="Times New Roman" w:eastAsia="Times New Roman" w:hAnsi="Times New Roman"/>
                <w:color w:val="767171" w:themeColor="background2" w:themeShade="80"/>
                <w:sz w:val="24"/>
                <w:szCs w:val="24"/>
                <w:lang w:eastAsia="es-ES"/>
              </w:rPr>
              <w:t>188</w:t>
            </w:r>
            <w:r w:rsidR="006A4AB7" w:rsidRPr="00820FFE">
              <w:rPr>
                <w:rFonts w:ascii="Times New Roman" w:eastAsia="Times New Roman" w:hAnsi="Times New Roman"/>
                <w:color w:val="767171" w:themeColor="background2" w:themeShade="80"/>
                <w:sz w:val="24"/>
                <w:szCs w:val="24"/>
                <w:lang w:eastAsia="es-ES"/>
              </w:rPr>
              <w:t> </w:t>
            </w:r>
          </w:p>
        </w:tc>
      </w:tr>
      <w:tr w:rsidR="00820FFE" w:rsidRPr="00820FFE" w14:paraId="4E059C7F" w14:textId="77777777" w:rsidTr="000A67BF">
        <w:trPr>
          <w:trHeight w:val="537"/>
          <w:jc w:val="center"/>
        </w:trPr>
        <w:tc>
          <w:tcPr>
            <w:tcW w:w="570" w:type="dxa"/>
            <w:vAlign w:val="center"/>
            <w:hideMark/>
          </w:tcPr>
          <w:p w14:paraId="1CA4D506"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16</w:t>
            </w:r>
          </w:p>
        </w:tc>
        <w:tc>
          <w:tcPr>
            <w:tcW w:w="1963" w:type="dxa"/>
            <w:noWrap/>
            <w:vAlign w:val="center"/>
            <w:hideMark/>
          </w:tcPr>
          <w:p w14:paraId="7A8CFC27"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Inspección</w:t>
            </w:r>
          </w:p>
        </w:tc>
        <w:tc>
          <w:tcPr>
            <w:tcW w:w="2717" w:type="dxa"/>
            <w:vAlign w:val="center"/>
            <w:hideMark/>
          </w:tcPr>
          <w:p w14:paraId="0DB24E1F"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Informe de </w:t>
            </w:r>
            <w:r w:rsidR="00FC66E4" w:rsidRPr="00820FFE">
              <w:rPr>
                <w:rFonts w:ascii="Times New Roman" w:eastAsia="Times New Roman" w:hAnsi="Times New Roman"/>
                <w:color w:val="767171" w:themeColor="background2" w:themeShade="80"/>
                <w:sz w:val="24"/>
                <w:szCs w:val="24"/>
                <w:lang w:eastAsia="es-ES"/>
              </w:rPr>
              <w:t>inspección</w:t>
            </w:r>
            <w:r w:rsidRPr="00820FFE">
              <w:rPr>
                <w:rFonts w:ascii="Times New Roman" w:eastAsia="Times New Roman" w:hAnsi="Times New Roman"/>
                <w:color w:val="767171" w:themeColor="background2" w:themeShade="80"/>
                <w:sz w:val="24"/>
                <w:szCs w:val="24"/>
                <w:lang w:eastAsia="es-ES"/>
              </w:rPr>
              <w:t xml:space="preserve"> para solucionar conflictos en los </w:t>
            </w:r>
            <w:r w:rsidR="00FC66E4" w:rsidRPr="00820FFE">
              <w:rPr>
                <w:rFonts w:ascii="Times New Roman" w:eastAsia="Times New Roman" w:hAnsi="Times New Roman"/>
                <w:color w:val="767171" w:themeColor="background2" w:themeShade="80"/>
                <w:sz w:val="24"/>
                <w:szCs w:val="24"/>
                <w:lang w:eastAsia="es-ES"/>
              </w:rPr>
              <w:t>inmuebles</w:t>
            </w:r>
            <w:r w:rsidRPr="00820FFE">
              <w:rPr>
                <w:rFonts w:ascii="Times New Roman" w:eastAsia="Times New Roman" w:hAnsi="Times New Roman"/>
                <w:color w:val="767171" w:themeColor="background2" w:themeShade="80"/>
                <w:sz w:val="24"/>
                <w:szCs w:val="24"/>
                <w:lang w:eastAsia="es-ES"/>
              </w:rPr>
              <w:t xml:space="preserve"> y para determinar quien ocupa y que calidad. </w:t>
            </w:r>
          </w:p>
        </w:tc>
        <w:tc>
          <w:tcPr>
            <w:tcW w:w="2532" w:type="dxa"/>
            <w:vAlign w:val="center"/>
            <w:hideMark/>
          </w:tcPr>
          <w:p w14:paraId="0C6BA8BF"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de solicitudes realizadas de </w:t>
            </w:r>
            <w:r w:rsidR="00FC66E4" w:rsidRPr="00820FFE">
              <w:rPr>
                <w:rFonts w:ascii="Times New Roman" w:eastAsia="Times New Roman" w:hAnsi="Times New Roman"/>
                <w:color w:val="767171" w:themeColor="background2" w:themeShade="80"/>
                <w:sz w:val="24"/>
                <w:szCs w:val="24"/>
                <w:lang w:eastAsia="es-ES"/>
              </w:rPr>
              <w:t>inspección</w:t>
            </w:r>
            <w:r w:rsidRPr="00820FFE">
              <w:rPr>
                <w:rFonts w:ascii="Times New Roman" w:eastAsia="Times New Roman" w:hAnsi="Times New Roman"/>
                <w:color w:val="767171" w:themeColor="background2" w:themeShade="80"/>
                <w:sz w:val="24"/>
                <w:szCs w:val="24"/>
                <w:lang w:eastAsia="es-ES"/>
              </w:rPr>
              <w:t>.</w:t>
            </w:r>
          </w:p>
        </w:tc>
        <w:tc>
          <w:tcPr>
            <w:tcW w:w="1349" w:type="dxa"/>
            <w:noWrap/>
            <w:vAlign w:val="center"/>
            <w:hideMark/>
          </w:tcPr>
          <w:p w14:paraId="193564AE"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30643104"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350</w:t>
            </w:r>
          </w:p>
        </w:tc>
        <w:tc>
          <w:tcPr>
            <w:tcW w:w="1737" w:type="dxa"/>
            <w:noWrap/>
            <w:vAlign w:val="center"/>
            <w:hideMark/>
          </w:tcPr>
          <w:p w14:paraId="0EB93D13"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500</w:t>
            </w:r>
          </w:p>
        </w:tc>
        <w:tc>
          <w:tcPr>
            <w:tcW w:w="1356" w:type="dxa"/>
            <w:noWrap/>
            <w:vAlign w:val="center"/>
            <w:hideMark/>
          </w:tcPr>
          <w:p w14:paraId="7368B47A" w14:textId="630A7B12" w:rsidR="006A4AB7" w:rsidRPr="00820FFE" w:rsidRDefault="003C7AE2" w:rsidP="003C7AE2">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12E09D77" w14:textId="5E8742C2" w:rsidR="006A4AB7" w:rsidRPr="00820FFE" w:rsidRDefault="003B7C3A"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252</w:t>
            </w:r>
          </w:p>
        </w:tc>
      </w:tr>
      <w:tr w:rsidR="00820FFE" w:rsidRPr="00820FFE" w14:paraId="7A431B09" w14:textId="77777777" w:rsidTr="000A67BF">
        <w:trPr>
          <w:trHeight w:val="1062"/>
          <w:jc w:val="center"/>
        </w:trPr>
        <w:tc>
          <w:tcPr>
            <w:tcW w:w="570" w:type="dxa"/>
            <w:vAlign w:val="center"/>
            <w:hideMark/>
          </w:tcPr>
          <w:p w14:paraId="2F9A440F"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lastRenderedPageBreak/>
              <w:t>19</w:t>
            </w:r>
          </w:p>
        </w:tc>
        <w:tc>
          <w:tcPr>
            <w:tcW w:w="1963" w:type="dxa"/>
            <w:noWrap/>
            <w:vAlign w:val="center"/>
            <w:hideMark/>
          </w:tcPr>
          <w:p w14:paraId="4C31CABE"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Archivo de </w:t>
            </w:r>
            <w:r w:rsidR="00FC66E4" w:rsidRPr="00820FFE">
              <w:rPr>
                <w:rFonts w:ascii="Times New Roman" w:eastAsia="Times New Roman" w:hAnsi="Times New Roman"/>
                <w:color w:val="767171" w:themeColor="background2" w:themeShade="80"/>
                <w:sz w:val="24"/>
                <w:szCs w:val="24"/>
                <w:lang w:eastAsia="es-ES"/>
              </w:rPr>
              <w:t>títulos</w:t>
            </w:r>
            <w:r w:rsidRPr="00820FFE">
              <w:rPr>
                <w:rFonts w:ascii="Times New Roman" w:eastAsia="Times New Roman" w:hAnsi="Times New Roman"/>
                <w:color w:val="767171" w:themeColor="background2" w:themeShade="80"/>
                <w:sz w:val="24"/>
                <w:szCs w:val="24"/>
                <w:lang w:eastAsia="es-ES"/>
              </w:rPr>
              <w:t xml:space="preserve"> y Planos de Catastro</w:t>
            </w:r>
          </w:p>
        </w:tc>
        <w:tc>
          <w:tcPr>
            <w:tcW w:w="2717" w:type="dxa"/>
            <w:vAlign w:val="center"/>
            <w:hideMark/>
          </w:tcPr>
          <w:p w14:paraId="2D3BA5F4"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 Entrega de copias de certificaciones, entrega de expedientes originales y consultas de planos catastrales.</w:t>
            </w:r>
          </w:p>
        </w:tc>
        <w:tc>
          <w:tcPr>
            <w:tcW w:w="2532" w:type="dxa"/>
            <w:vAlign w:val="center"/>
            <w:hideMark/>
          </w:tcPr>
          <w:p w14:paraId="645A4DB1" w14:textId="77777777" w:rsidR="006A4AB7" w:rsidRPr="00820FFE" w:rsidRDefault="00FC66E4"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Cantidad de</w:t>
            </w:r>
            <w:r w:rsidR="006A4AB7" w:rsidRPr="00820FFE">
              <w:rPr>
                <w:rFonts w:ascii="Times New Roman" w:eastAsia="Times New Roman" w:hAnsi="Times New Roman"/>
                <w:color w:val="767171" w:themeColor="background2" w:themeShade="80"/>
                <w:sz w:val="24"/>
                <w:szCs w:val="24"/>
                <w:lang w:eastAsia="es-ES"/>
              </w:rPr>
              <w:t xml:space="preserve"> copias de Certificaciones, Expediente, </w:t>
            </w:r>
            <w:r w:rsidRPr="00820FFE">
              <w:rPr>
                <w:rFonts w:ascii="Times New Roman" w:eastAsia="Times New Roman" w:hAnsi="Times New Roman"/>
                <w:color w:val="767171" w:themeColor="background2" w:themeShade="80"/>
                <w:sz w:val="24"/>
                <w:szCs w:val="24"/>
                <w:lang w:eastAsia="es-ES"/>
              </w:rPr>
              <w:t>planos emitidos</w:t>
            </w:r>
            <w:r w:rsidR="006A4AB7" w:rsidRPr="00820FFE">
              <w:rPr>
                <w:rFonts w:ascii="Times New Roman" w:eastAsia="Times New Roman" w:hAnsi="Times New Roman"/>
                <w:color w:val="767171" w:themeColor="background2" w:themeShade="80"/>
                <w:sz w:val="24"/>
                <w:szCs w:val="24"/>
                <w:lang w:eastAsia="es-ES"/>
              </w:rPr>
              <w:t>.</w:t>
            </w:r>
          </w:p>
        </w:tc>
        <w:tc>
          <w:tcPr>
            <w:tcW w:w="1349" w:type="dxa"/>
            <w:noWrap/>
            <w:vAlign w:val="center"/>
            <w:hideMark/>
          </w:tcPr>
          <w:p w14:paraId="77636726"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3B791391"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75</w:t>
            </w:r>
          </w:p>
        </w:tc>
        <w:tc>
          <w:tcPr>
            <w:tcW w:w="1737" w:type="dxa"/>
            <w:noWrap/>
            <w:vAlign w:val="center"/>
            <w:hideMark/>
          </w:tcPr>
          <w:p w14:paraId="2EF077C5"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100</w:t>
            </w:r>
          </w:p>
        </w:tc>
        <w:tc>
          <w:tcPr>
            <w:tcW w:w="1356" w:type="dxa"/>
            <w:noWrap/>
            <w:vAlign w:val="center"/>
            <w:hideMark/>
          </w:tcPr>
          <w:p w14:paraId="5A2F8F17" w14:textId="773E8CDD" w:rsidR="006A4AB7" w:rsidRPr="00820FFE" w:rsidRDefault="006A4AB7" w:rsidP="006F14E6">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3C7AE2"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6D914CFB" w14:textId="3378DA99" w:rsidR="006A4AB7" w:rsidRPr="00820FFE" w:rsidRDefault="00D43116" w:rsidP="00D47F55">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78</w:t>
            </w:r>
          </w:p>
        </w:tc>
      </w:tr>
      <w:tr w:rsidR="00820FFE" w:rsidRPr="00820FFE" w14:paraId="505F29A0" w14:textId="77777777" w:rsidTr="000A67BF">
        <w:trPr>
          <w:trHeight w:val="792"/>
          <w:jc w:val="center"/>
        </w:trPr>
        <w:tc>
          <w:tcPr>
            <w:tcW w:w="570" w:type="dxa"/>
            <w:vAlign w:val="center"/>
            <w:hideMark/>
          </w:tcPr>
          <w:p w14:paraId="7B713129"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20</w:t>
            </w:r>
          </w:p>
        </w:tc>
        <w:tc>
          <w:tcPr>
            <w:tcW w:w="1963" w:type="dxa"/>
            <w:noWrap/>
            <w:vAlign w:val="center"/>
            <w:hideMark/>
          </w:tcPr>
          <w:p w14:paraId="4077ECB4"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Recuperación</w:t>
            </w:r>
          </w:p>
        </w:tc>
        <w:tc>
          <w:tcPr>
            <w:tcW w:w="2717" w:type="dxa"/>
            <w:vAlign w:val="center"/>
            <w:hideMark/>
          </w:tcPr>
          <w:p w14:paraId="53C08424"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Informe de </w:t>
            </w:r>
            <w:r w:rsidR="00FC66E4" w:rsidRPr="00820FFE">
              <w:rPr>
                <w:rFonts w:ascii="Times New Roman" w:eastAsia="Times New Roman" w:hAnsi="Times New Roman"/>
                <w:color w:val="767171" w:themeColor="background2" w:themeShade="80"/>
                <w:sz w:val="24"/>
                <w:szCs w:val="24"/>
                <w:lang w:eastAsia="es-ES"/>
              </w:rPr>
              <w:t>Investigación</w:t>
            </w:r>
            <w:r w:rsidRPr="00820FFE">
              <w:rPr>
                <w:rFonts w:ascii="Times New Roman" w:eastAsia="Times New Roman" w:hAnsi="Times New Roman"/>
                <w:color w:val="767171" w:themeColor="background2" w:themeShade="80"/>
                <w:sz w:val="24"/>
                <w:szCs w:val="24"/>
                <w:lang w:eastAsia="es-ES"/>
              </w:rPr>
              <w:t xml:space="preserve"> de Estado en Bien Inmueble</w:t>
            </w:r>
          </w:p>
        </w:tc>
        <w:tc>
          <w:tcPr>
            <w:tcW w:w="2532" w:type="dxa"/>
            <w:vAlign w:val="center"/>
            <w:hideMark/>
          </w:tcPr>
          <w:p w14:paraId="1B9A2F40"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de solicitudes realizadas de </w:t>
            </w:r>
            <w:r w:rsidR="00FC66E4" w:rsidRPr="00820FFE">
              <w:rPr>
                <w:rFonts w:ascii="Times New Roman" w:eastAsia="Times New Roman" w:hAnsi="Times New Roman"/>
                <w:color w:val="767171" w:themeColor="background2" w:themeShade="80"/>
                <w:sz w:val="24"/>
                <w:szCs w:val="24"/>
                <w:lang w:eastAsia="es-ES"/>
              </w:rPr>
              <w:t>Recuperación</w:t>
            </w:r>
            <w:r w:rsidRPr="00820FFE">
              <w:rPr>
                <w:rFonts w:ascii="Times New Roman" w:eastAsia="Times New Roman" w:hAnsi="Times New Roman"/>
                <w:color w:val="767171" w:themeColor="background2" w:themeShade="80"/>
                <w:sz w:val="24"/>
                <w:szCs w:val="24"/>
                <w:lang w:eastAsia="es-ES"/>
              </w:rPr>
              <w:t xml:space="preserve"> de Inmuebles.</w:t>
            </w:r>
          </w:p>
        </w:tc>
        <w:tc>
          <w:tcPr>
            <w:tcW w:w="1349" w:type="dxa"/>
            <w:noWrap/>
            <w:vAlign w:val="center"/>
            <w:hideMark/>
          </w:tcPr>
          <w:p w14:paraId="05135962"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5258C1BE"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85</w:t>
            </w:r>
          </w:p>
        </w:tc>
        <w:tc>
          <w:tcPr>
            <w:tcW w:w="1737" w:type="dxa"/>
            <w:noWrap/>
            <w:vAlign w:val="center"/>
            <w:hideMark/>
          </w:tcPr>
          <w:p w14:paraId="320D7841"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50</w:t>
            </w:r>
          </w:p>
        </w:tc>
        <w:tc>
          <w:tcPr>
            <w:tcW w:w="1356" w:type="dxa"/>
            <w:noWrap/>
            <w:vAlign w:val="center"/>
            <w:hideMark/>
          </w:tcPr>
          <w:p w14:paraId="49CB3479" w14:textId="3C64C473" w:rsidR="006A4AB7" w:rsidRPr="00820FFE" w:rsidRDefault="003C7AE2" w:rsidP="006F14E6">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13A8DE27" w14:textId="521D2E39" w:rsidR="006A4AB7" w:rsidRPr="00820FFE" w:rsidRDefault="00D43116" w:rsidP="00D47F55">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173</w:t>
            </w:r>
          </w:p>
        </w:tc>
      </w:tr>
      <w:tr w:rsidR="00820FFE" w:rsidRPr="00820FFE" w14:paraId="506F6CC7" w14:textId="77777777" w:rsidTr="000A67BF">
        <w:trPr>
          <w:trHeight w:val="942"/>
          <w:jc w:val="center"/>
        </w:trPr>
        <w:tc>
          <w:tcPr>
            <w:tcW w:w="570" w:type="dxa"/>
            <w:vAlign w:val="center"/>
            <w:hideMark/>
          </w:tcPr>
          <w:p w14:paraId="6DCCC673"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21</w:t>
            </w:r>
          </w:p>
        </w:tc>
        <w:tc>
          <w:tcPr>
            <w:tcW w:w="1963" w:type="dxa"/>
            <w:noWrap/>
            <w:vAlign w:val="center"/>
            <w:hideMark/>
          </w:tcPr>
          <w:p w14:paraId="63E6161F"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Recuperación</w:t>
            </w:r>
          </w:p>
        </w:tc>
        <w:tc>
          <w:tcPr>
            <w:tcW w:w="2717" w:type="dxa"/>
            <w:vAlign w:val="center"/>
            <w:hideMark/>
          </w:tcPr>
          <w:p w14:paraId="0CEB9648"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Manual </w:t>
            </w:r>
            <w:r w:rsidR="00FC66E4" w:rsidRPr="00820FFE">
              <w:rPr>
                <w:rFonts w:ascii="Times New Roman" w:eastAsia="Times New Roman" w:hAnsi="Times New Roman"/>
                <w:color w:val="767171" w:themeColor="background2" w:themeShade="80"/>
                <w:sz w:val="24"/>
                <w:szCs w:val="24"/>
                <w:lang w:eastAsia="es-ES"/>
              </w:rPr>
              <w:t>de Política</w:t>
            </w:r>
            <w:r w:rsidRPr="00820FFE">
              <w:rPr>
                <w:rFonts w:ascii="Times New Roman" w:eastAsia="Times New Roman" w:hAnsi="Times New Roman"/>
                <w:color w:val="767171" w:themeColor="background2" w:themeShade="80"/>
                <w:sz w:val="24"/>
                <w:szCs w:val="24"/>
                <w:lang w:eastAsia="es-ES"/>
              </w:rPr>
              <w:t xml:space="preserve"> </w:t>
            </w:r>
            <w:r w:rsidR="0073648C" w:rsidRPr="00820FFE">
              <w:rPr>
                <w:rFonts w:ascii="Times New Roman" w:eastAsia="Times New Roman" w:hAnsi="Times New Roman"/>
                <w:color w:val="767171" w:themeColor="background2" w:themeShade="80"/>
                <w:sz w:val="24"/>
                <w:szCs w:val="24"/>
                <w:lang w:eastAsia="es-ES"/>
              </w:rPr>
              <w:t>y Procedimiento del Departamento de</w:t>
            </w:r>
            <w:r w:rsidRPr="00820FFE">
              <w:rPr>
                <w:rFonts w:ascii="Times New Roman" w:eastAsia="Times New Roman" w:hAnsi="Times New Roman"/>
                <w:color w:val="767171" w:themeColor="background2" w:themeShade="80"/>
                <w:sz w:val="24"/>
                <w:szCs w:val="24"/>
                <w:lang w:eastAsia="es-ES"/>
              </w:rPr>
              <w:t xml:space="preserve"> </w:t>
            </w:r>
            <w:r w:rsidR="0073648C" w:rsidRPr="00820FFE">
              <w:rPr>
                <w:rFonts w:ascii="Times New Roman" w:eastAsia="Times New Roman" w:hAnsi="Times New Roman"/>
                <w:color w:val="767171" w:themeColor="background2" w:themeShade="80"/>
                <w:sz w:val="24"/>
                <w:szCs w:val="24"/>
                <w:lang w:eastAsia="es-ES"/>
              </w:rPr>
              <w:t>recuperación</w:t>
            </w:r>
            <w:r w:rsidRPr="00820FFE">
              <w:rPr>
                <w:rFonts w:ascii="Times New Roman" w:eastAsia="Times New Roman" w:hAnsi="Times New Roman"/>
                <w:color w:val="767171" w:themeColor="background2" w:themeShade="80"/>
                <w:sz w:val="24"/>
                <w:szCs w:val="24"/>
                <w:lang w:eastAsia="es-ES"/>
              </w:rPr>
              <w:t xml:space="preserve"> de Bienes Nacionales</w:t>
            </w:r>
          </w:p>
        </w:tc>
        <w:tc>
          <w:tcPr>
            <w:tcW w:w="2532" w:type="dxa"/>
            <w:vAlign w:val="center"/>
            <w:hideMark/>
          </w:tcPr>
          <w:p w14:paraId="44F0F4AA"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Desarrollo de Manual de </w:t>
            </w:r>
            <w:r w:rsidR="0073648C" w:rsidRPr="00820FFE">
              <w:rPr>
                <w:rFonts w:ascii="Times New Roman" w:eastAsia="Times New Roman" w:hAnsi="Times New Roman"/>
                <w:color w:val="767171" w:themeColor="background2" w:themeShade="80"/>
                <w:sz w:val="24"/>
                <w:szCs w:val="24"/>
                <w:lang w:eastAsia="es-ES"/>
              </w:rPr>
              <w:t>políticas</w:t>
            </w:r>
            <w:r w:rsidRPr="00820FFE">
              <w:rPr>
                <w:rFonts w:ascii="Times New Roman" w:eastAsia="Times New Roman" w:hAnsi="Times New Roman"/>
                <w:color w:val="767171" w:themeColor="background2" w:themeShade="80"/>
                <w:sz w:val="24"/>
                <w:szCs w:val="24"/>
                <w:lang w:eastAsia="es-ES"/>
              </w:rPr>
              <w:t xml:space="preserve"> y procedimiento </w:t>
            </w:r>
          </w:p>
        </w:tc>
        <w:tc>
          <w:tcPr>
            <w:tcW w:w="1349" w:type="dxa"/>
            <w:noWrap/>
            <w:vAlign w:val="center"/>
            <w:hideMark/>
          </w:tcPr>
          <w:p w14:paraId="6AE6F38C"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391A413D"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100,00%</w:t>
            </w:r>
          </w:p>
        </w:tc>
        <w:tc>
          <w:tcPr>
            <w:tcW w:w="1737" w:type="dxa"/>
            <w:noWrap/>
            <w:vAlign w:val="center"/>
            <w:hideMark/>
          </w:tcPr>
          <w:p w14:paraId="3F4592E8"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1356" w:type="dxa"/>
            <w:noWrap/>
            <w:vAlign w:val="center"/>
            <w:hideMark/>
          </w:tcPr>
          <w:p w14:paraId="6B21AEA3" w14:textId="64595AB8" w:rsidR="006A4AB7" w:rsidRPr="00820FFE" w:rsidRDefault="003C7AE2"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063593B0" w14:textId="44832D34" w:rsidR="006A4AB7" w:rsidRPr="00820FFE" w:rsidRDefault="00235F2B" w:rsidP="00D43116">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100%</w:t>
            </w:r>
          </w:p>
        </w:tc>
      </w:tr>
      <w:tr w:rsidR="00820FFE" w:rsidRPr="00820FFE" w14:paraId="4BC70695" w14:textId="77777777" w:rsidTr="000A67BF">
        <w:trPr>
          <w:trHeight w:val="1136"/>
          <w:jc w:val="center"/>
        </w:trPr>
        <w:tc>
          <w:tcPr>
            <w:tcW w:w="570" w:type="dxa"/>
            <w:vAlign w:val="center"/>
            <w:hideMark/>
          </w:tcPr>
          <w:p w14:paraId="191E103E"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24</w:t>
            </w:r>
          </w:p>
        </w:tc>
        <w:tc>
          <w:tcPr>
            <w:tcW w:w="1963" w:type="dxa"/>
            <w:noWrap/>
            <w:vAlign w:val="center"/>
            <w:hideMark/>
          </w:tcPr>
          <w:p w14:paraId="3161E42E"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Recuperación</w:t>
            </w:r>
          </w:p>
        </w:tc>
        <w:tc>
          <w:tcPr>
            <w:tcW w:w="2717" w:type="dxa"/>
            <w:vAlign w:val="center"/>
            <w:hideMark/>
          </w:tcPr>
          <w:p w14:paraId="137B8165" w14:textId="7149CD0D" w:rsidR="006A4AB7" w:rsidRPr="00820FFE" w:rsidRDefault="0094319A"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Gestión</w:t>
            </w:r>
            <w:r w:rsidR="006A4AB7" w:rsidRPr="00820FFE">
              <w:rPr>
                <w:rFonts w:ascii="Times New Roman" w:eastAsia="Times New Roman" w:hAnsi="Times New Roman"/>
                <w:color w:val="767171" w:themeColor="background2" w:themeShade="80"/>
                <w:sz w:val="24"/>
                <w:szCs w:val="24"/>
                <w:lang w:eastAsia="es-ES"/>
              </w:rPr>
              <w:t xml:space="preserve"> y </w:t>
            </w:r>
            <w:r w:rsidR="0073648C" w:rsidRPr="00820FFE">
              <w:rPr>
                <w:rFonts w:ascii="Times New Roman" w:eastAsia="Times New Roman" w:hAnsi="Times New Roman"/>
                <w:color w:val="767171" w:themeColor="background2" w:themeShade="80"/>
                <w:sz w:val="24"/>
                <w:szCs w:val="24"/>
                <w:lang w:eastAsia="es-ES"/>
              </w:rPr>
              <w:t>Desarrollo de</w:t>
            </w:r>
            <w:r w:rsidR="006A4AB7" w:rsidRPr="00820FFE">
              <w:rPr>
                <w:rFonts w:ascii="Times New Roman" w:eastAsia="Times New Roman" w:hAnsi="Times New Roman"/>
                <w:color w:val="767171" w:themeColor="background2" w:themeShade="80"/>
                <w:sz w:val="24"/>
                <w:szCs w:val="24"/>
                <w:lang w:eastAsia="es-ES"/>
              </w:rPr>
              <w:t xml:space="preserve"> un </w:t>
            </w:r>
            <w:r w:rsidR="0073648C" w:rsidRPr="00820FFE">
              <w:rPr>
                <w:rFonts w:ascii="Times New Roman" w:eastAsia="Times New Roman" w:hAnsi="Times New Roman"/>
                <w:color w:val="767171" w:themeColor="background2" w:themeShade="80"/>
                <w:sz w:val="24"/>
                <w:szCs w:val="24"/>
                <w:lang w:eastAsia="es-ES"/>
              </w:rPr>
              <w:t>sistema Digital</w:t>
            </w:r>
            <w:r w:rsidR="006A4AB7" w:rsidRPr="00820FFE">
              <w:rPr>
                <w:rFonts w:ascii="Times New Roman" w:eastAsia="Times New Roman" w:hAnsi="Times New Roman"/>
                <w:color w:val="767171" w:themeColor="background2" w:themeShade="80"/>
                <w:sz w:val="24"/>
                <w:szCs w:val="24"/>
                <w:lang w:eastAsia="es-ES"/>
              </w:rPr>
              <w:t xml:space="preserve"> </w:t>
            </w:r>
            <w:r w:rsidR="006261AD" w:rsidRPr="00820FFE">
              <w:rPr>
                <w:rFonts w:ascii="Times New Roman" w:eastAsia="Times New Roman" w:hAnsi="Times New Roman"/>
                <w:color w:val="767171" w:themeColor="background2" w:themeShade="80"/>
                <w:sz w:val="24"/>
                <w:szCs w:val="24"/>
                <w:lang w:eastAsia="es-ES"/>
              </w:rPr>
              <w:t>de Registros</w:t>
            </w:r>
            <w:r w:rsidR="006A4AB7" w:rsidRPr="00820FFE">
              <w:rPr>
                <w:rFonts w:ascii="Times New Roman" w:eastAsia="Times New Roman" w:hAnsi="Times New Roman"/>
                <w:color w:val="767171" w:themeColor="background2" w:themeShade="80"/>
                <w:sz w:val="24"/>
                <w:szCs w:val="24"/>
                <w:lang w:eastAsia="es-ES"/>
              </w:rPr>
              <w:t xml:space="preserve"> de Inmuebles recuperados por  el Estado Dominicano</w:t>
            </w:r>
          </w:p>
        </w:tc>
        <w:tc>
          <w:tcPr>
            <w:tcW w:w="2532" w:type="dxa"/>
            <w:vAlign w:val="center"/>
            <w:hideMark/>
          </w:tcPr>
          <w:p w14:paraId="041FBA84"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de Inmuebles recuperados </w:t>
            </w:r>
          </w:p>
        </w:tc>
        <w:tc>
          <w:tcPr>
            <w:tcW w:w="1349" w:type="dxa"/>
            <w:noWrap/>
            <w:vAlign w:val="center"/>
            <w:hideMark/>
          </w:tcPr>
          <w:p w14:paraId="5042FD9E"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350881EC"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400</w:t>
            </w:r>
          </w:p>
        </w:tc>
        <w:tc>
          <w:tcPr>
            <w:tcW w:w="1737" w:type="dxa"/>
            <w:noWrap/>
            <w:vAlign w:val="center"/>
            <w:hideMark/>
          </w:tcPr>
          <w:p w14:paraId="226D0750"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1356" w:type="dxa"/>
            <w:noWrap/>
            <w:vAlign w:val="center"/>
            <w:hideMark/>
          </w:tcPr>
          <w:p w14:paraId="4BBE53F7" w14:textId="3B19E315" w:rsidR="006A4AB7" w:rsidRPr="00820FFE" w:rsidRDefault="006A4AB7" w:rsidP="003C7AE2">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3C7AE2"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5FA804A5" w14:textId="7769FE53" w:rsidR="006A4AB7" w:rsidRPr="00820FFE" w:rsidRDefault="00235F2B" w:rsidP="00D43116">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100%</w:t>
            </w:r>
          </w:p>
        </w:tc>
      </w:tr>
      <w:tr w:rsidR="00820FFE" w:rsidRPr="00820FFE" w14:paraId="7B792DA3" w14:textId="77777777" w:rsidTr="000A67BF">
        <w:trPr>
          <w:trHeight w:val="1530"/>
          <w:jc w:val="center"/>
        </w:trPr>
        <w:tc>
          <w:tcPr>
            <w:tcW w:w="570" w:type="dxa"/>
            <w:vAlign w:val="center"/>
            <w:hideMark/>
          </w:tcPr>
          <w:p w14:paraId="5201127C"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26</w:t>
            </w:r>
          </w:p>
        </w:tc>
        <w:tc>
          <w:tcPr>
            <w:tcW w:w="1963" w:type="dxa"/>
            <w:noWrap/>
            <w:vAlign w:val="center"/>
            <w:hideMark/>
          </w:tcPr>
          <w:p w14:paraId="0E2EFDFC"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Sociales e Investigación</w:t>
            </w:r>
          </w:p>
        </w:tc>
        <w:tc>
          <w:tcPr>
            <w:tcW w:w="2717" w:type="dxa"/>
            <w:vAlign w:val="center"/>
            <w:hideMark/>
          </w:tcPr>
          <w:p w14:paraId="3BD26558"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Realización de evaluaciones </w:t>
            </w:r>
            <w:r w:rsidR="009A42B8" w:rsidRPr="00820FFE">
              <w:rPr>
                <w:rFonts w:ascii="Times New Roman" w:eastAsia="Times New Roman" w:hAnsi="Times New Roman"/>
                <w:color w:val="767171" w:themeColor="background2" w:themeShade="80"/>
                <w:sz w:val="24"/>
                <w:szCs w:val="24"/>
                <w:lang w:eastAsia="es-ES"/>
              </w:rPr>
              <w:t>socioeconómicas</w:t>
            </w:r>
            <w:r w:rsidRPr="00820FFE">
              <w:rPr>
                <w:rFonts w:ascii="Times New Roman" w:eastAsia="Times New Roman" w:hAnsi="Times New Roman"/>
                <w:color w:val="767171" w:themeColor="background2" w:themeShade="80"/>
                <w:sz w:val="24"/>
                <w:szCs w:val="24"/>
                <w:lang w:eastAsia="es-ES"/>
              </w:rPr>
              <w:t xml:space="preserve"> mediante censo.     Determinar </w:t>
            </w:r>
            <w:r w:rsidR="009A42B8" w:rsidRPr="00820FFE">
              <w:rPr>
                <w:rFonts w:ascii="Times New Roman" w:eastAsia="Times New Roman" w:hAnsi="Times New Roman"/>
                <w:color w:val="767171" w:themeColor="background2" w:themeShade="80"/>
                <w:sz w:val="24"/>
                <w:szCs w:val="24"/>
                <w:lang w:eastAsia="es-ES"/>
              </w:rPr>
              <w:t>condición</w:t>
            </w:r>
            <w:r w:rsidRPr="00820FFE">
              <w:rPr>
                <w:rFonts w:ascii="Times New Roman" w:eastAsia="Times New Roman" w:hAnsi="Times New Roman"/>
                <w:color w:val="767171" w:themeColor="background2" w:themeShade="80"/>
                <w:sz w:val="24"/>
                <w:szCs w:val="24"/>
                <w:lang w:eastAsia="es-ES"/>
              </w:rPr>
              <w:t xml:space="preserve"> socio- </w:t>
            </w:r>
            <w:r w:rsidR="009A42B8" w:rsidRPr="00820FFE">
              <w:rPr>
                <w:rFonts w:ascii="Times New Roman" w:eastAsia="Times New Roman" w:hAnsi="Times New Roman"/>
                <w:color w:val="767171" w:themeColor="background2" w:themeShade="80"/>
                <w:sz w:val="24"/>
                <w:szCs w:val="24"/>
                <w:lang w:eastAsia="es-ES"/>
              </w:rPr>
              <w:t>económica</w:t>
            </w:r>
            <w:r w:rsidRPr="00820FFE">
              <w:rPr>
                <w:rFonts w:ascii="Times New Roman" w:eastAsia="Times New Roman" w:hAnsi="Times New Roman"/>
                <w:color w:val="767171" w:themeColor="background2" w:themeShade="80"/>
                <w:sz w:val="24"/>
                <w:szCs w:val="24"/>
                <w:lang w:eastAsia="es-ES"/>
              </w:rPr>
              <w:t xml:space="preserve"> y calidad de ocupantes de viviendas construidas por el Estado y ocupantes de </w:t>
            </w:r>
            <w:r w:rsidRPr="00820FFE">
              <w:rPr>
                <w:rFonts w:ascii="Times New Roman" w:eastAsia="Times New Roman" w:hAnsi="Times New Roman"/>
                <w:color w:val="767171" w:themeColor="background2" w:themeShade="80"/>
                <w:sz w:val="24"/>
                <w:szCs w:val="24"/>
                <w:lang w:eastAsia="es-ES"/>
              </w:rPr>
              <w:lastRenderedPageBreak/>
              <w:t xml:space="preserve">terrenos propiedad del Estado                            </w:t>
            </w:r>
          </w:p>
        </w:tc>
        <w:tc>
          <w:tcPr>
            <w:tcW w:w="2532" w:type="dxa"/>
            <w:vAlign w:val="center"/>
            <w:hideMark/>
          </w:tcPr>
          <w:p w14:paraId="1186AEAC"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 xml:space="preserve">Cantidad de solicitudes de Informes </w:t>
            </w:r>
            <w:r w:rsidR="009A42B8" w:rsidRPr="00820FFE">
              <w:rPr>
                <w:rFonts w:ascii="Times New Roman" w:eastAsia="Times New Roman" w:hAnsi="Times New Roman"/>
                <w:color w:val="767171" w:themeColor="background2" w:themeShade="80"/>
                <w:sz w:val="24"/>
                <w:szCs w:val="24"/>
                <w:lang w:eastAsia="es-ES"/>
              </w:rPr>
              <w:t>Socioeconómicos</w:t>
            </w:r>
            <w:r w:rsidRPr="00820FFE">
              <w:rPr>
                <w:rFonts w:ascii="Times New Roman" w:eastAsia="Times New Roman" w:hAnsi="Times New Roman"/>
                <w:color w:val="767171" w:themeColor="background2" w:themeShade="80"/>
                <w:sz w:val="24"/>
                <w:szCs w:val="24"/>
                <w:lang w:eastAsia="es-ES"/>
              </w:rPr>
              <w:t xml:space="preserve"> recibidos </w:t>
            </w:r>
          </w:p>
        </w:tc>
        <w:tc>
          <w:tcPr>
            <w:tcW w:w="1349" w:type="dxa"/>
            <w:noWrap/>
            <w:vAlign w:val="center"/>
            <w:hideMark/>
          </w:tcPr>
          <w:p w14:paraId="76E7BDD2"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336A0A1D"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210</w:t>
            </w:r>
          </w:p>
        </w:tc>
        <w:tc>
          <w:tcPr>
            <w:tcW w:w="1737" w:type="dxa"/>
            <w:vAlign w:val="center"/>
            <w:hideMark/>
          </w:tcPr>
          <w:p w14:paraId="0612D8E0"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250</w:t>
            </w:r>
          </w:p>
        </w:tc>
        <w:tc>
          <w:tcPr>
            <w:tcW w:w="1356" w:type="dxa"/>
            <w:noWrap/>
            <w:vAlign w:val="center"/>
            <w:hideMark/>
          </w:tcPr>
          <w:p w14:paraId="1C16B0CA" w14:textId="43581667" w:rsidR="006A4AB7" w:rsidRPr="00820FFE" w:rsidRDefault="00C9040D"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r w:rsidR="006A4AB7" w:rsidRPr="00820FFE">
              <w:rPr>
                <w:rFonts w:ascii="Times New Roman" w:eastAsia="Times New Roman" w:hAnsi="Times New Roman"/>
                <w:color w:val="767171" w:themeColor="background2" w:themeShade="80"/>
                <w:sz w:val="24"/>
                <w:szCs w:val="24"/>
                <w:lang w:eastAsia="es-ES"/>
              </w:rPr>
              <w:t> </w:t>
            </w:r>
          </w:p>
        </w:tc>
        <w:tc>
          <w:tcPr>
            <w:tcW w:w="1431" w:type="dxa"/>
            <w:noWrap/>
            <w:vAlign w:val="center"/>
            <w:hideMark/>
          </w:tcPr>
          <w:p w14:paraId="2D88FDB1" w14:textId="0AD65C3F" w:rsidR="006A4AB7" w:rsidRPr="00820FFE" w:rsidRDefault="00235F2B" w:rsidP="00D43116">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w:t>
            </w:r>
            <w:r w:rsidR="00300D77" w:rsidRPr="00820FFE">
              <w:rPr>
                <w:rFonts w:ascii="Times New Roman" w:eastAsia="Times New Roman" w:hAnsi="Times New Roman"/>
                <w:color w:val="767171" w:themeColor="background2" w:themeShade="80"/>
                <w:sz w:val="24"/>
                <w:szCs w:val="24"/>
                <w:lang w:eastAsia="es-ES"/>
              </w:rPr>
              <w:t>2</w:t>
            </w:r>
          </w:p>
        </w:tc>
      </w:tr>
      <w:tr w:rsidR="00820FFE" w:rsidRPr="00820FFE" w14:paraId="4EA1AC59" w14:textId="77777777" w:rsidTr="000A67BF">
        <w:trPr>
          <w:trHeight w:val="747"/>
          <w:jc w:val="center"/>
        </w:trPr>
        <w:tc>
          <w:tcPr>
            <w:tcW w:w="570" w:type="dxa"/>
            <w:vAlign w:val="center"/>
            <w:hideMark/>
          </w:tcPr>
          <w:p w14:paraId="72D8CB36"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27</w:t>
            </w:r>
          </w:p>
        </w:tc>
        <w:tc>
          <w:tcPr>
            <w:tcW w:w="1963" w:type="dxa"/>
            <w:noWrap/>
            <w:vAlign w:val="center"/>
            <w:hideMark/>
          </w:tcPr>
          <w:p w14:paraId="01F8C058"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Departamento de </w:t>
            </w:r>
            <w:r w:rsidR="009A42B8" w:rsidRPr="00820FFE">
              <w:rPr>
                <w:rFonts w:ascii="Times New Roman" w:eastAsia="Times New Roman" w:hAnsi="Times New Roman"/>
                <w:color w:val="767171" w:themeColor="background2" w:themeShade="80"/>
                <w:sz w:val="24"/>
                <w:szCs w:val="24"/>
                <w:lang w:eastAsia="es-ES"/>
              </w:rPr>
              <w:t>Títulos</w:t>
            </w:r>
          </w:p>
        </w:tc>
        <w:tc>
          <w:tcPr>
            <w:tcW w:w="2717" w:type="dxa"/>
            <w:vAlign w:val="center"/>
            <w:hideMark/>
          </w:tcPr>
          <w:p w14:paraId="3EF7AED5"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Certificaciones de No Objeción a Deslinde</w:t>
            </w:r>
          </w:p>
        </w:tc>
        <w:tc>
          <w:tcPr>
            <w:tcW w:w="2532" w:type="dxa"/>
            <w:vAlign w:val="center"/>
            <w:hideMark/>
          </w:tcPr>
          <w:p w14:paraId="3EFB0A6E"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de Certificaciones </w:t>
            </w:r>
          </w:p>
        </w:tc>
        <w:tc>
          <w:tcPr>
            <w:tcW w:w="1349" w:type="dxa"/>
            <w:noWrap/>
            <w:vAlign w:val="center"/>
            <w:hideMark/>
          </w:tcPr>
          <w:p w14:paraId="3FCC01C4"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106C93F3"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146</w:t>
            </w:r>
          </w:p>
        </w:tc>
        <w:tc>
          <w:tcPr>
            <w:tcW w:w="1737" w:type="dxa"/>
            <w:noWrap/>
            <w:vAlign w:val="center"/>
            <w:hideMark/>
          </w:tcPr>
          <w:p w14:paraId="3074794A"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200</w:t>
            </w:r>
          </w:p>
        </w:tc>
        <w:tc>
          <w:tcPr>
            <w:tcW w:w="1356" w:type="dxa"/>
            <w:noWrap/>
            <w:vAlign w:val="center"/>
            <w:hideMark/>
          </w:tcPr>
          <w:p w14:paraId="7F5DE592" w14:textId="43F25847" w:rsidR="006A4AB7" w:rsidRPr="00820FFE" w:rsidRDefault="00C9040D"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503CFC23" w14:textId="02CFC7D2" w:rsidR="006A4AB7" w:rsidRPr="00820FFE" w:rsidRDefault="00056906"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211</w:t>
            </w:r>
          </w:p>
        </w:tc>
      </w:tr>
      <w:tr w:rsidR="00820FFE" w:rsidRPr="00820FFE" w14:paraId="2F4EBBB8" w14:textId="77777777" w:rsidTr="000A67BF">
        <w:trPr>
          <w:trHeight w:val="1301"/>
          <w:jc w:val="center"/>
        </w:trPr>
        <w:tc>
          <w:tcPr>
            <w:tcW w:w="570" w:type="dxa"/>
            <w:vAlign w:val="center"/>
            <w:hideMark/>
          </w:tcPr>
          <w:p w14:paraId="2B5D9FCF"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28</w:t>
            </w:r>
          </w:p>
        </w:tc>
        <w:tc>
          <w:tcPr>
            <w:tcW w:w="1963" w:type="dxa"/>
            <w:noWrap/>
            <w:vAlign w:val="center"/>
            <w:hideMark/>
          </w:tcPr>
          <w:p w14:paraId="41C89AFF"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Departamento de </w:t>
            </w:r>
            <w:r w:rsidR="009A42B8" w:rsidRPr="00820FFE">
              <w:rPr>
                <w:rFonts w:ascii="Times New Roman" w:eastAsia="Times New Roman" w:hAnsi="Times New Roman"/>
                <w:color w:val="767171" w:themeColor="background2" w:themeShade="80"/>
                <w:sz w:val="24"/>
                <w:szCs w:val="24"/>
                <w:lang w:eastAsia="es-ES"/>
              </w:rPr>
              <w:t>Títulos</w:t>
            </w:r>
          </w:p>
        </w:tc>
        <w:tc>
          <w:tcPr>
            <w:tcW w:w="2717" w:type="dxa"/>
            <w:vAlign w:val="center"/>
            <w:hideMark/>
          </w:tcPr>
          <w:p w14:paraId="47EEF776"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Investigación de Bienes Inmuebles del Ministerio de Educación, Salud Publica, Ministerio de Defensa, </w:t>
            </w:r>
            <w:r w:rsidR="009A42B8" w:rsidRPr="00820FFE">
              <w:rPr>
                <w:rFonts w:ascii="Times New Roman" w:eastAsia="Times New Roman" w:hAnsi="Times New Roman"/>
                <w:color w:val="767171" w:themeColor="background2" w:themeShade="80"/>
                <w:sz w:val="24"/>
                <w:szCs w:val="24"/>
                <w:lang w:eastAsia="es-ES"/>
              </w:rPr>
              <w:t>Policía</w:t>
            </w:r>
            <w:r w:rsidRPr="00820FFE">
              <w:rPr>
                <w:rFonts w:ascii="Times New Roman" w:eastAsia="Times New Roman" w:hAnsi="Times New Roman"/>
                <w:color w:val="767171" w:themeColor="background2" w:themeShade="80"/>
                <w:sz w:val="24"/>
                <w:szCs w:val="24"/>
                <w:lang w:eastAsia="es-ES"/>
              </w:rPr>
              <w:t xml:space="preserve"> Nacional </w:t>
            </w:r>
          </w:p>
        </w:tc>
        <w:tc>
          <w:tcPr>
            <w:tcW w:w="2532" w:type="dxa"/>
            <w:vAlign w:val="center"/>
            <w:hideMark/>
          </w:tcPr>
          <w:p w14:paraId="35984701"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Porcentaje de Elaboración de la investigación </w:t>
            </w:r>
          </w:p>
        </w:tc>
        <w:tc>
          <w:tcPr>
            <w:tcW w:w="1349" w:type="dxa"/>
            <w:noWrap/>
            <w:vAlign w:val="center"/>
            <w:hideMark/>
          </w:tcPr>
          <w:p w14:paraId="2DE8C2BD"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55838A2D"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w:t>
            </w:r>
          </w:p>
        </w:tc>
        <w:tc>
          <w:tcPr>
            <w:tcW w:w="1737" w:type="dxa"/>
            <w:noWrap/>
            <w:vAlign w:val="center"/>
            <w:hideMark/>
          </w:tcPr>
          <w:p w14:paraId="3258BF0F"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100%</w:t>
            </w:r>
          </w:p>
        </w:tc>
        <w:tc>
          <w:tcPr>
            <w:tcW w:w="1356" w:type="dxa"/>
            <w:noWrap/>
            <w:vAlign w:val="center"/>
            <w:hideMark/>
          </w:tcPr>
          <w:p w14:paraId="11A66CB5" w14:textId="51796066" w:rsidR="006A4AB7" w:rsidRPr="00820FFE" w:rsidRDefault="00C9040D" w:rsidP="00C9040D">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38A50F75" w14:textId="01D71E7C" w:rsidR="006A4AB7" w:rsidRPr="00820FFE" w:rsidRDefault="00056906"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32</w:t>
            </w:r>
            <w:r w:rsidR="00192E88" w:rsidRPr="00820FFE">
              <w:rPr>
                <w:rFonts w:ascii="Times New Roman" w:eastAsia="Times New Roman" w:hAnsi="Times New Roman"/>
                <w:color w:val="767171" w:themeColor="background2" w:themeShade="80"/>
                <w:sz w:val="24"/>
                <w:szCs w:val="24"/>
                <w:lang w:eastAsia="es-ES"/>
              </w:rPr>
              <w:t>%</w:t>
            </w:r>
            <w:r w:rsidR="006A4AB7" w:rsidRPr="00820FFE">
              <w:rPr>
                <w:rFonts w:ascii="Times New Roman" w:eastAsia="Times New Roman" w:hAnsi="Times New Roman"/>
                <w:color w:val="767171" w:themeColor="background2" w:themeShade="80"/>
                <w:sz w:val="24"/>
                <w:szCs w:val="24"/>
                <w:lang w:eastAsia="es-ES"/>
              </w:rPr>
              <w:t> </w:t>
            </w:r>
          </w:p>
        </w:tc>
      </w:tr>
      <w:tr w:rsidR="00820FFE" w:rsidRPr="00820FFE" w14:paraId="193218C1" w14:textId="77777777" w:rsidTr="000A67BF">
        <w:trPr>
          <w:trHeight w:val="1032"/>
          <w:jc w:val="center"/>
        </w:trPr>
        <w:tc>
          <w:tcPr>
            <w:tcW w:w="570" w:type="dxa"/>
            <w:vAlign w:val="center"/>
            <w:hideMark/>
          </w:tcPr>
          <w:p w14:paraId="7A844EDE"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29</w:t>
            </w:r>
          </w:p>
        </w:tc>
        <w:tc>
          <w:tcPr>
            <w:tcW w:w="1963" w:type="dxa"/>
            <w:noWrap/>
            <w:vAlign w:val="center"/>
            <w:hideMark/>
          </w:tcPr>
          <w:p w14:paraId="40D2905C"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Departamento de </w:t>
            </w:r>
            <w:r w:rsidR="009A42B8" w:rsidRPr="00820FFE">
              <w:rPr>
                <w:rFonts w:ascii="Times New Roman" w:eastAsia="Times New Roman" w:hAnsi="Times New Roman"/>
                <w:color w:val="767171" w:themeColor="background2" w:themeShade="80"/>
                <w:sz w:val="24"/>
                <w:szCs w:val="24"/>
                <w:lang w:eastAsia="es-ES"/>
              </w:rPr>
              <w:t>Títulos</w:t>
            </w:r>
          </w:p>
        </w:tc>
        <w:tc>
          <w:tcPr>
            <w:tcW w:w="2717" w:type="dxa"/>
            <w:vAlign w:val="center"/>
            <w:hideMark/>
          </w:tcPr>
          <w:p w14:paraId="68F9010C" w14:textId="77777777" w:rsidR="006A4AB7" w:rsidRPr="00820FFE" w:rsidRDefault="009A42B8"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Generación</w:t>
            </w:r>
            <w:r w:rsidR="006A4AB7" w:rsidRPr="00820FFE">
              <w:rPr>
                <w:rFonts w:ascii="Times New Roman" w:eastAsia="Times New Roman" w:hAnsi="Times New Roman"/>
                <w:color w:val="767171" w:themeColor="background2" w:themeShade="80"/>
                <w:sz w:val="24"/>
                <w:szCs w:val="24"/>
                <w:lang w:eastAsia="es-ES"/>
              </w:rPr>
              <w:t xml:space="preserve"> de Transferencia de </w:t>
            </w:r>
            <w:r w:rsidRPr="00820FFE">
              <w:rPr>
                <w:rFonts w:ascii="Times New Roman" w:eastAsia="Times New Roman" w:hAnsi="Times New Roman"/>
                <w:color w:val="767171" w:themeColor="background2" w:themeShade="80"/>
                <w:sz w:val="24"/>
                <w:szCs w:val="24"/>
                <w:lang w:eastAsia="es-ES"/>
              </w:rPr>
              <w:t>Títulos</w:t>
            </w:r>
            <w:r w:rsidR="006A4AB7" w:rsidRPr="00820FFE">
              <w:rPr>
                <w:rFonts w:ascii="Times New Roman" w:eastAsia="Times New Roman" w:hAnsi="Times New Roman"/>
                <w:color w:val="767171" w:themeColor="background2" w:themeShade="80"/>
                <w:sz w:val="24"/>
                <w:szCs w:val="24"/>
                <w:lang w:eastAsia="es-ES"/>
              </w:rPr>
              <w:t xml:space="preserve"> de </w:t>
            </w:r>
            <w:r w:rsidRPr="00820FFE">
              <w:rPr>
                <w:rFonts w:ascii="Times New Roman" w:eastAsia="Times New Roman" w:hAnsi="Times New Roman"/>
                <w:color w:val="767171" w:themeColor="background2" w:themeShade="80"/>
                <w:sz w:val="24"/>
                <w:szCs w:val="24"/>
                <w:lang w:eastAsia="es-ES"/>
              </w:rPr>
              <w:t>propiedad de</w:t>
            </w:r>
            <w:r w:rsidR="006A4AB7" w:rsidRPr="00820FFE">
              <w:rPr>
                <w:rFonts w:ascii="Times New Roman" w:eastAsia="Times New Roman" w:hAnsi="Times New Roman"/>
                <w:color w:val="767171" w:themeColor="background2" w:themeShade="80"/>
                <w:sz w:val="24"/>
                <w:szCs w:val="24"/>
                <w:lang w:eastAsia="es-ES"/>
              </w:rPr>
              <w:t xml:space="preserve"> inmuebles adquiridos con el Estado a </w:t>
            </w:r>
            <w:r w:rsidRPr="00820FFE">
              <w:rPr>
                <w:rFonts w:ascii="Times New Roman" w:eastAsia="Times New Roman" w:hAnsi="Times New Roman"/>
                <w:color w:val="767171" w:themeColor="background2" w:themeShade="80"/>
                <w:sz w:val="24"/>
                <w:szCs w:val="24"/>
                <w:lang w:eastAsia="es-ES"/>
              </w:rPr>
              <w:t>través</w:t>
            </w:r>
            <w:r w:rsidR="006A4AB7" w:rsidRPr="00820FFE">
              <w:rPr>
                <w:rFonts w:ascii="Times New Roman" w:eastAsia="Times New Roman" w:hAnsi="Times New Roman"/>
                <w:color w:val="767171" w:themeColor="background2" w:themeShade="80"/>
                <w:sz w:val="24"/>
                <w:szCs w:val="24"/>
                <w:lang w:eastAsia="es-ES"/>
              </w:rPr>
              <w:t xml:space="preserve"> de compras a particulares.</w:t>
            </w:r>
          </w:p>
        </w:tc>
        <w:tc>
          <w:tcPr>
            <w:tcW w:w="2532" w:type="dxa"/>
            <w:vAlign w:val="center"/>
            <w:hideMark/>
          </w:tcPr>
          <w:p w14:paraId="33AA0B38" w14:textId="0E568C26"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w:t>
            </w:r>
            <w:r w:rsidR="009A42B8" w:rsidRPr="00820FFE">
              <w:rPr>
                <w:rFonts w:ascii="Times New Roman" w:eastAsia="Times New Roman" w:hAnsi="Times New Roman"/>
                <w:color w:val="767171" w:themeColor="background2" w:themeShade="80"/>
                <w:sz w:val="24"/>
                <w:szCs w:val="24"/>
                <w:lang w:eastAsia="es-ES"/>
              </w:rPr>
              <w:t>d</w:t>
            </w:r>
            <w:r w:rsidRPr="00820FFE">
              <w:rPr>
                <w:rFonts w:ascii="Times New Roman" w:eastAsia="Times New Roman" w:hAnsi="Times New Roman"/>
                <w:color w:val="767171" w:themeColor="background2" w:themeShade="80"/>
                <w:sz w:val="24"/>
                <w:szCs w:val="24"/>
                <w:lang w:eastAsia="es-ES"/>
              </w:rPr>
              <w:t xml:space="preserve">e </w:t>
            </w:r>
            <w:r w:rsidR="006B05B7" w:rsidRPr="00820FFE">
              <w:rPr>
                <w:rFonts w:ascii="Times New Roman" w:eastAsia="Times New Roman" w:hAnsi="Times New Roman"/>
                <w:color w:val="767171" w:themeColor="background2" w:themeShade="80"/>
                <w:sz w:val="24"/>
                <w:szCs w:val="24"/>
                <w:lang w:eastAsia="es-ES"/>
              </w:rPr>
              <w:t>T</w:t>
            </w:r>
            <w:r w:rsidRPr="00820FFE">
              <w:rPr>
                <w:rFonts w:ascii="Times New Roman" w:eastAsia="Times New Roman" w:hAnsi="Times New Roman"/>
                <w:color w:val="767171" w:themeColor="background2" w:themeShade="80"/>
                <w:sz w:val="24"/>
                <w:szCs w:val="24"/>
                <w:lang w:eastAsia="es-ES"/>
              </w:rPr>
              <w:t xml:space="preserve">ransferencia de </w:t>
            </w:r>
            <w:r w:rsidR="009A42B8" w:rsidRPr="00820FFE">
              <w:rPr>
                <w:rFonts w:ascii="Times New Roman" w:eastAsia="Times New Roman" w:hAnsi="Times New Roman"/>
                <w:color w:val="767171" w:themeColor="background2" w:themeShade="80"/>
                <w:sz w:val="24"/>
                <w:szCs w:val="24"/>
                <w:lang w:eastAsia="es-ES"/>
              </w:rPr>
              <w:t>Títulos</w:t>
            </w:r>
          </w:p>
        </w:tc>
        <w:tc>
          <w:tcPr>
            <w:tcW w:w="1349" w:type="dxa"/>
            <w:noWrap/>
            <w:vAlign w:val="center"/>
            <w:hideMark/>
          </w:tcPr>
          <w:p w14:paraId="1D7D1F5D"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6428F937"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w:t>
            </w:r>
          </w:p>
        </w:tc>
        <w:tc>
          <w:tcPr>
            <w:tcW w:w="1737" w:type="dxa"/>
            <w:noWrap/>
            <w:vAlign w:val="center"/>
            <w:hideMark/>
          </w:tcPr>
          <w:p w14:paraId="12EDA94C"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w:t>
            </w:r>
          </w:p>
        </w:tc>
        <w:tc>
          <w:tcPr>
            <w:tcW w:w="1356" w:type="dxa"/>
            <w:noWrap/>
            <w:vAlign w:val="center"/>
            <w:hideMark/>
          </w:tcPr>
          <w:p w14:paraId="428474D1" w14:textId="1E7BA8E3" w:rsidR="006A4AB7" w:rsidRPr="00820FFE" w:rsidRDefault="00C9040D"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r w:rsidR="006A4AB7" w:rsidRPr="00820FFE">
              <w:rPr>
                <w:rFonts w:ascii="Times New Roman" w:eastAsia="Times New Roman" w:hAnsi="Times New Roman"/>
                <w:color w:val="767171" w:themeColor="background2" w:themeShade="80"/>
                <w:sz w:val="24"/>
                <w:szCs w:val="24"/>
                <w:lang w:eastAsia="es-ES"/>
              </w:rPr>
              <w:t> </w:t>
            </w:r>
          </w:p>
        </w:tc>
        <w:tc>
          <w:tcPr>
            <w:tcW w:w="1431" w:type="dxa"/>
            <w:noWrap/>
            <w:vAlign w:val="center"/>
            <w:hideMark/>
          </w:tcPr>
          <w:p w14:paraId="6E825635" w14:textId="0508E19B" w:rsidR="006A4AB7" w:rsidRPr="00820FFE" w:rsidRDefault="00056906"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150</w:t>
            </w:r>
          </w:p>
        </w:tc>
      </w:tr>
      <w:tr w:rsidR="00820FFE" w:rsidRPr="00820FFE" w14:paraId="3FF6780A" w14:textId="77777777" w:rsidTr="000A67BF">
        <w:trPr>
          <w:trHeight w:val="821"/>
          <w:jc w:val="center"/>
        </w:trPr>
        <w:tc>
          <w:tcPr>
            <w:tcW w:w="570" w:type="dxa"/>
            <w:vAlign w:val="center"/>
            <w:hideMark/>
          </w:tcPr>
          <w:p w14:paraId="31EC745D"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30</w:t>
            </w:r>
          </w:p>
        </w:tc>
        <w:tc>
          <w:tcPr>
            <w:tcW w:w="1963" w:type="dxa"/>
            <w:noWrap/>
            <w:vAlign w:val="center"/>
            <w:hideMark/>
          </w:tcPr>
          <w:p w14:paraId="5738DBDD"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Departamento de </w:t>
            </w:r>
            <w:r w:rsidR="009A42B8" w:rsidRPr="00820FFE">
              <w:rPr>
                <w:rFonts w:ascii="Times New Roman" w:eastAsia="Times New Roman" w:hAnsi="Times New Roman"/>
                <w:color w:val="767171" w:themeColor="background2" w:themeShade="80"/>
                <w:sz w:val="24"/>
                <w:szCs w:val="24"/>
                <w:lang w:eastAsia="es-ES"/>
              </w:rPr>
              <w:t>Títulos</w:t>
            </w:r>
          </w:p>
        </w:tc>
        <w:tc>
          <w:tcPr>
            <w:tcW w:w="2717" w:type="dxa"/>
            <w:vAlign w:val="center"/>
            <w:hideMark/>
          </w:tcPr>
          <w:p w14:paraId="3B57A373" w14:textId="77777777" w:rsidR="006A4AB7" w:rsidRPr="00820FFE" w:rsidRDefault="009A42B8"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Generación</w:t>
            </w:r>
            <w:r w:rsidR="006A4AB7" w:rsidRPr="00820FFE">
              <w:rPr>
                <w:rFonts w:ascii="Times New Roman" w:eastAsia="Times New Roman" w:hAnsi="Times New Roman"/>
                <w:color w:val="767171" w:themeColor="background2" w:themeShade="80"/>
                <w:sz w:val="24"/>
                <w:szCs w:val="24"/>
                <w:lang w:eastAsia="es-ES"/>
              </w:rPr>
              <w:t xml:space="preserve"> </w:t>
            </w:r>
            <w:r w:rsidRPr="00820FFE">
              <w:rPr>
                <w:rFonts w:ascii="Times New Roman" w:eastAsia="Times New Roman" w:hAnsi="Times New Roman"/>
                <w:color w:val="767171" w:themeColor="background2" w:themeShade="80"/>
                <w:sz w:val="24"/>
                <w:szCs w:val="24"/>
                <w:lang w:eastAsia="es-ES"/>
              </w:rPr>
              <w:t>la solicitud</w:t>
            </w:r>
            <w:r w:rsidR="006A4AB7" w:rsidRPr="00820FFE">
              <w:rPr>
                <w:rFonts w:ascii="Times New Roman" w:eastAsia="Times New Roman" w:hAnsi="Times New Roman"/>
                <w:color w:val="767171" w:themeColor="background2" w:themeShade="80"/>
                <w:sz w:val="24"/>
                <w:szCs w:val="24"/>
                <w:lang w:eastAsia="es-ES"/>
              </w:rPr>
              <w:t xml:space="preserve"> Estatus </w:t>
            </w:r>
            <w:r w:rsidRPr="00820FFE">
              <w:rPr>
                <w:rFonts w:ascii="Times New Roman" w:eastAsia="Times New Roman" w:hAnsi="Times New Roman"/>
                <w:color w:val="767171" w:themeColor="background2" w:themeShade="80"/>
                <w:sz w:val="24"/>
                <w:szCs w:val="24"/>
                <w:lang w:eastAsia="es-ES"/>
              </w:rPr>
              <w:t>Jurídicos</w:t>
            </w:r>
            <w:r w:rsidR="006A4AB7" w:rsidRPr="00820FFE">
              <w:rPr>
                <w:rFonts w:ascii="Times New Roman" w:eastAsia="Times New Roman" w:hAnsi="Times New Roman"/>
                <w:color w:val="767171" w:themeColor="background2" w:themeShade="80"/>
                <w:sz w:val="24"/>
                <w:szCs w:val="24"/>
                <w:lang w:eastAsia="es-ES"/>
              </w:rPr>
              <w:t xml:space="preserve"> donde consten los derechos </w:t>
            </w:r>
            <w:r w:rsidRPr="00820FFE">
              <w:rPr>
                <w:rFonts w:ascii="Times New Roman" w:eastAsia="Times New Roman" w:hAnsi="Times New Roman"/>
                <w:color w:val="767171" w:themeColor="background2" w:themeShade="80"/>
                <w:sz w:val="24"/>
                <w:szCs w:val="24"/>
                <w:lang w:eastAsia="es-ES"/>
              </w:rPr>
              <w:t>registrados del</w:t>
            </w:r>
            <w:r w:rsidR="006A4AB7" w:rsidRPr="00820FFE">
              <w:rPr>
                <w:rFonts w:ascii="Times New Roman" w:eastAsia="Times New Roman" w:hAnsi="Times New Roman"/>
                <w:color w:val="767171" w:themeColor="background2" w:themeShade="80"/>
                <w:sz w:val="24"/>
                <w:szCs w:val="24"/>
                <w:lang w:eastAsia="es-ES"/>
              </w:rPr>
              <w:t xml:space="preserve"> Estado Dominicano para determinar si los bienes son del Estado y de particulares, en caso de </w:t>
            </w:r>
            <w:r w:rsidR="006A4AB7" w:rsidRPr="00820FFE">
              <w:rPr>
                <w:rFonts w:ascii="Times New Roman" w:eastAsia="Times New Roman" w:hAnsi="Times New Roman"/>
                <w:color w:val="767171" w:themeColor="background2" w:themeShade="80"/>
                <w:sz w:val="24"/>
                <w:szCs w:val="24"/>
                <w:lang w:eastAsia="es-ES"/>
              </w:rPr>
              <w:lastRenderedPageBreak/>
              <w:t>litigio o venta de inmuebles.</w:t>
            </w:r>
          </w:p>
        </w:tc>
        <w:tc>
          <w:tcPr>
            <w:tcW w:w="2532" w:type="dxa"/>
            <w:vAlign w:val="center"/>
            <w:hideMark/>
          </w:tcPr>
          <w:p w14:paraId="2C26376A"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 xml:space="preserve">Cantidad de </w:t>
            </w:r>
            <w:r w:rsidR="009A42B8" w:rsidRPr="00820FFE">
              <w:rPr>
                <w:rFonts w:ascii="Times New Roman" w:eastAsia="Times New Roman" w:hAnsi="Times New Roman"/>
                <w:color w:val="767171" w:themeColor="background2" w:themeShade="80"/>
                <w:sz w:val="24"/>
                <w:szCs w:val="24"/>
                <w:lang w:eastAsia="es-ES"/>
              </w:rPr>
              <w:t>Estados Jurídicos</w:t>
            </w:r>
            <w:r w:rsidRPr="00820FFE">
              <w:rPr>
                <w:rFonts w:ascii="Times New Roman" w:eastAsia="Times New Roman" w:hAnsi="Times New Roman"/>
                <w:color w:val="767171" w:themeColor="background2" w:themeShade="80"/>
                <w:sz w:val="24"/>
                <w:szCs w:val="24"/>
                <w:lang w:eastAsia="es-ES"/>
              </w:rPr>
              <w:t xml:space="preserve"> entregados</w:t>
            </w:r>
          </w:p>
        </w:tc>
        <w:tc>
          <w:tcPr>
            <w:tcW w:w="1349" w:type="dxa"/>
            <w:noWrap/>
            <w:vAlign w:val="center"/>
            <w:hideMark/>
          </w:tcPr>
          <w:p w14:paraId="51289FAB"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1E824BE0"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160</w:t>
            </w:r>
          </w:p>
        </w:tc>
        <w:tc>
          <w:tcPr>
            <w:tcW w:w="1737" w:type="dxa"/>
            <w:noWrap/>
            <w:vAlign w:val="center"/>
            <w:hideMark/>
          </w:tcPr>
          <w:p w14:paraId="07A5814F"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185</w:t>
            </w:r>
          </w:p>
        </w:tc>
        <w:tc>
          <w:tcPr>
            <w:tcW w:w="1356" w:type="dxa"/>
            <w:noWrap/>
            <w:vAlign w:val="center"/>
            <w:hideMark/>
          </w:tcPr>
          <w:p w14:paraId="735E5843" w14:textId="774BA5F0" w:rsidR="006A4AB7" w:rsidRPr="00820FFE" w:rsidRDefault="00C9040D"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056CF4C2" w14:textId="51944E5E" w:rsidR="006A4AB7" w:rsidRPr="00820FFE" w:rsidRDefault="00056906"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400</w:t>
            </w:r>
          </w:p>
        </w:tc>
      </w:tr>
      <w:tr w:rsidR="00820FFE" w:rsidRPr="00820FFE" w14:paraId="72FFB5A8" w14:textId="77777777" w:rsidTr="000A67BF">
        <w:trPr>
          <w:trHeight w:val="433"/>
          <w:jc w:val="center"/>
        </w:trPr>
        <w:tc>
          <w:tcPr>
            <w:tcW w:w="570" w:type="dxa"/>
            <w:vAlign w:val="center"/>
            <w:hideMark/>
          </w:tcPr>
          <w:p w14:paraId="6D67EEFF"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31</w:t>
            </w:r>
          </w:p>
        </w:tc>
        <w:tc>
          <w:tcPr>
            <w:tcW w:w="1963" w:type="dxa"/>
            <w:noWrap/>
            <w:vAlign w:val="center"/>
            <w:hideMark/>
          </w:tcPr>
          <w:p w14:paraId="4748A4E6"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Departamento de </w:t>
            </w:r>
            <w:r w:rsidR="009A42B8" w:rsidRPr="00820FFE">
              <w:rPr>
                <w:rFonts w:ascii="Times New Roman" w:eastAsia="Times New Roman" w:hAnsi="Times New Roman"/>
                <w:color w:val="767171" w:themeColor="background2" w:themeShade="80"/>
                <w:sz w:val="24"/>
                <w:szCs w:val="24"/>
                <w:lang w:eastAsia="es-ES"/>
              </w:rPr>
              <w:t>Títulos</w:t>
            </w:r>
          </w:p>
        </w:tc>
        <w:tc>
          <w:tcPr>
            <w:tcW w:w="2717" w:type="dxa"/>
            <w:vAlign w:val="center"/>
            <w:hideMark/>
          </w:tcPr>
          <w:p w14:paraId="48EAD390" w14:textId="77777777" w:rsidR="006A4AB7" w:rsidRPr="00820FFE" w:rsidRDefault="009A42B8"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Depósitos</w:t>
            </w:r>
            <w:r w:rsidR="006A4AB7" w:rsidRPr="00820FFE">
              <w:rPr>
                <w:rFonts w:ascii="Times New Roman" w:eastAsia="Times New Roman" w:hAnsi="Times New Roman"/>
                <w:color w:val="767171" w:themeColor="background2" w:themeShade="80"/>
                <w:sz w:val="24"/>
                <w:szCs w:val="24"/>
                <w:lang w:eastAsia="es-ES"/>
              </w:rPr>
              <w:t xml:space="preserve"> de </w:t>
            </w:r>
            <w:r w:rsidRPr="00820FFE">
              <w:rPr>
                <w:rFonts w:ascii="Times New Roman" w:eastAsia="Times New Roman" w:hAnsi="Times New Roman"/>
                <w:color w:val="767171" w:themeColor="background2" w:themeShade="80"/>
                <w:sz w:val="24"/>
                <w:szCs w:val="24"/>
                <w:lang w:eastAsia="es-ES"/>
              </w:rPr>
              <w:t>Títulos</w:t>
            </w:r>
            <w:r w:rsidR="006A4AB7" w:rsidRPr="00820FFE">
              <w:rPr>
                <w:rFonts w:ascii="Times New Roman" w:eastAsia="Times New Roman" w:hAnsi="Times New Roman"/>
                <w:color w:val="767171" w:themeColor="background2" w:themeShade="80"/>
                <w:sz w:val="24"/>
                <w:szCs w:val="24"/>
                <w:lang w:eastAsia="es-ES"/>
              </w:rPr>
              <w:t xml:space="preserve"> </w:t>
            </w:r>
          </w:p>
        </w:tc>
        <w:tc>
          <w:tcPr>
            <w:tcW w:w="2532" w:type="dxa"/>
            <w:vAlign w:val="center"/>
            <w:hideMark/>
          </w:tcPr>
          <w:p w14:paraId="73C30424"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de </w:t>
            </w:r>
            <w:r w:rsidR="009A42B8" w:rsidRPr="00820FFE">
              <w:rPr>
                <w:rFonts w:ascii="Times New Roman" w:eastAsia="Times New Roman" w:hAnsi="Times New Roman"/>
                <w:color w:val="767171" w:themeColor="background2" w:themeShade="80"/>
                <w:sz w:val="24"/>
                <w:szCs w:val="24"/>
                <w:lang w:eastAsia="es-ES"/>
              </w:rPr>
              <w:t>Depósitos</w:t>
            </w:r>
            <w:r w:rsidRPr="00820FFE">
              <w:rPr>
                <w:rFonts w:ascii="Times New Roman" w:eastAsia="Times New Roman" w:hAnsi="Times New Roman"/>
                <w:color w:val="767171" w:themeColor="background2" w:themeShade="80"/>
                <w:sz w:val="24"/>
                <w:szCs w:val="24"/>
                <w:lang w:eastAsia="es-ES"/>
              </w:rPr>
              <w:t xml:space="preserve"> de </w:t>
            </w:r>
            <w:r w:rsidR="006261AD" w:rsidRPr="00820FFE">
              <w:rPr>
                <w:rFonts w:ascii="Times New Roman" w:eastAsia="Times New Roman" w:hAnsi="Times New Roman"/>
                <w:color w:val="767171" w:themeColor="background2" w:themeShade="80"/>
                <w:sz w:val="24"/>
                <w:szCs w:val="24"/>
                <w:lang w:eastAsia="es-ES"/>
              </w:rPr>
              <w:t>T</w:t>
            </w:r>
            <w:r w:rsidR="009A42B8" w:rsidRPr="00820FFE">
              <w:rPr>
                <w:rFonts w:ascii="Times New Roman" w:eastAsia="Times New Roman" w:hAnsi="Times New Roman"/>
                <w:color w:val="767171" w:themeColor="background2" w:themeShade="80"/>
                <w:sz w:val="24"/>
                <w:szCs w:val="24"/>
                <w:lang w:eastAsia="es-ES"/>
              </w:rPr>
              <w:t>ítulos</w:t>
            </w:r>
            <w:r w:rsidRPr="00820FFE">
              <w:rPr>
                <w:rFonts w:ascii="Times New Roman" w:eastAsia="Times New Roman" w:hAnsi="Times New Roman"/>
                <w:color w:val="767171" w:themeColor="background2" w:themeShade="80"/>
                <w:sz w:val="24"/>
                <w:szCs w:val="24"/>
                <w:lang w:eastAsia="es-ES"/>
              </w:rPr>
              <w:t xml:space="preserve"> </w:t>
            </w:r>
          </w:p>
        </w:tc>
        <w:tc>
          <w:tcPr>
            <w:tcW w:w="1349" w:type="dxa"/>
            <w:noWrap/>
            <w:vAlign w:val="center"/>
            <w:hideMark/>
          </w:tcPr>
          <w:p w14:paraId="1B82C833"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03470E65"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44</w:t>
            </w:r>
          </w:p>
        </w:tc>
        <w:tc>
          <w:tcPr>
            <w:tcW w:w="1737" w:type="dxa"/>
            <w:noWrap/>
            <w:vAlign w:val="center"/>
            <w:hideMark/>
          </w:tcPr>
          <w:p w14:paraId="57FFDF34"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50</w:t>
            </w:r>
          </w:p>
        </w:tc>
        <w:tc>
          <w:tcPr>
            <w:tcW w:w="1356" w:type="dxa"/>
            <w:noWrap/>
            <w:vAlign w:val="center"/>
            <w:hideMark/>
          </w:tcPr>
          <w:p w14:paraId="0E22B5AC" w14:textId="215D0C5C" w:rsidR="006A4AB7" w:rsidRPr="00820FFE" w:rsidRDefault="00C9040D"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r w:rsidR="006A4AB7" w:rsidRPr="00820FFE">
              <w:rPr>
                <w:rFonts w:ascii="Times New Roman" w:eastAsia="Times New Roman" w:hAnsi="Times New Roman"/>
                <w:color w:val="767171" w:themeColor="background2" w:themeShade="80"/>
                <w:sz w:val="24"/>
                <w:szCs w:val="24"/>
                <w:lang w:eastAsia="es-ES"/>
              </w:rPr>
              <w:t> </w:t>
            </w:r>
          </w:p>
        </w:tc>
        <w:tc>
          <w:tcPr>
            <w:tcW w:w="1431" w:type="dxa"/>
            <w:noWrap/>
            <w:vAlign w:val="center"/>
            <w:hideMark/>
          </w:tcPr>
          <w:p w14:paraId="64A0418D" w14:textId="5C3CF2C9" w:rsidR="006A4AB7" w:rsidRPr="00820FFE" w:rsidRDefault="005F34D6"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w:t>
            </w:r>
            <w:r w:rsidR="006A4AB7" w:rsidRPr="00820FFE">
              <w:rPr>
                <w:rFonts w:ascii="Times New Roman" w:eastAsia="Times New Roman" w:hAnsi="Times New Roman"/>
                <w:color w:val="767171" w:themeColor="background2" w:themeShade="80"/>
                <w:sz w:val="24"/>
                <w:szCs w:val="24"/>
                <w:lang w:eastAsia="es-ES"/>
              </w:rPr>
              <w:t> </w:t>
            </w:r>
          </w:p>
        </w:tc>
      </w:tr>
      <w:tr w:rsidR="00820FFE" w:rsidRPr="00820FFE" w14:paraId="3B4D5788" w14:textId="77777777" w:rsidTr="000A67BF">
        <w:trPr>
          <w:trHeight w:val="433"/>
          <w:jc w:val="center"/>
        </w:trPr>
        <w:tc>
          <w:tcPr>
            <w:tcW w:w="570" w:type="dxa"/>
            <w:vAlign w:val="center"/>
            <w:hideMark/>
          </w:tcPr>
          <w:p w14:paraId="56E8DC66"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32</w:t>
            </w:r>
          </w:p>
        </w:tc>
        <w:tc>
          <w:tcPr>
            <w:tcW w:w="1963" w:type="dxa"/>
            <w:noWrap/>
            <w:vAlign w:val="center"/>
            <w:hideMark/>
          </w:tcPr>
          <w:p w14:paraId="3E5C2453"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Departamento de </w:t>
            </w:r>
            <w:r w:rsidR="006261AD" w:rsidRPr="00820FFE">
              <w:rPr>
                <w:rFonts w:ascii="Times New Roman" w:eastAsia="Times New Roman" w:hAnsi="Times New Roman"/>
                <w:color w:val="767171" w:themeColor="background2" w:themeShade="80"/>
                <w:sz w:val="24"/>
                <w:szCs w:val="24"/>
                <w:lang w:eastAsia="es-ES"/>
              </w:rPr>
              <w:t>Títulos</w:t>
            </w:r>
          </w:p>
        </w:tc>
        <w:tc>
          <w:tcPr>
            <w:tcW w:w="2717" w:type="dxa"/>
            <w:vAlign w:val="center"/>
            <w:hideMark/>
          </w:tcPr>
          <w:p w14:paraId="6FEA53E0" w14:textId="77777777" w:rsidR="006A4AB7" w:rsidRPr="00820FFE" w:rsidRDefault="006261AD"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Avalúos</w:t>
            </w:r>
            <w:r w:rsidR="006A4AB7" w:rsidRPr="00820FFE">
              <w:rPr>
                <w:rFonts w:ascii="Times New Roman" w:eastAsia="Times New Roman" w:hAnsi="Times New Roman"/>
                <w:color w:val="767171" w:themeColor="background2" w:themeShade="80"/>
                <w:sz w:val="24"/>
                <w:szCs w:val="24"/>
                <w:lang w:eastAsia="es-ES"/>
              </w:rPr>
              <w:t xml:space="preserve"> y </w:t>
            </w:r>
            <w:r w:rsidRPr="00820FFE">
              <w:rPr>
                <w:rFonts w:ascii="Times New Roman" w:eastAsia="Times New Roman" w:hAnsi="Times New Roman"/>
                <w:color w:val="767171" w:themeColor="background2" w:themeShade="80"/>
                <w:sz w:val="24"/>
                <w:szCs w:val="24"/>
                <w:lang w:eastAsia="es-ES"/>
              </w:rPr>
              <w:t>Determinación</w:t>
            </w:r>
            <w:r w:rsidR="006A4AB7" w:rsidRPr="00820FFE">
              <w:rPr>
                <w:rFonts w:ascii="Times New Roman" w:eastAsia="Times New Roman" w:hAnsi="Times New Roman"/>
                <w:color w:val="767171" w:themeColor="background2" w:themeShade="80"/>
                <w:sz w:val="24"/>
                <w:szCs w:val="24"/>
                <w:lang w:eastAsia="es-ES"/>
              </w:rPr>
              <w:t xml:space="preserve"> de </w:t>
            </w:r>
            <w:r w:rsidRPr="00820FFE">
              <w:rPr>
                <w:rFonts w:ascii="Times New Roman" w:eastAsia="Times New Roman" w:hAnsi="Times New Roman"/>
                <w:color w:val="767171" w:themeColor="background2" w:themeShade="80"/>
                <w:sz w:val="24"/>
                <w:szCs w:val="24"/>
                <w:lang w:eastAsia="es-ES"/>
              </w:rPr>
              <w:t>Área</w:t>
            </w:r>
          </w:p>
        </w:tc>
        <w:tc>
          <w:tcPr>
            <w:tcW w:w="2532" w:type="dxa"/>
            <w:vAlign w:val="center"/>
            <w:hideMark/>
          </w:tcPr>
          <w:p w14:paraId="0BA09C68"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de </w:t>
            </w:r>
            <w:r w:rsidR="006261AD" w:rsidRPr="00820FFE">
              <w:rPr>
                <w:rFonts w:ascii="Times New Roman" w:eastAsia="Times New Roman" w:hAnsi="Times New Roman"/>
                <w:color w:val="767171" w:themeColor="background2" w:themeShade="80"/>
                <w:sz w:val="24"/>
                <w:szCs w:val="24"/>
                <w:lang w:eastAsia="es-ES"/>
              </w:rPr>
              <w:t>Avalúos</w:t>
            </w:r>
          </w:p>
        </w:tc>
        <w:tc>
          <w:tcPr>
            <w:tcW w:w="1349" w:type="dxa"/>
            <w:noWrap/>
            <w:vAlign w:val="center"/>
            <w:hideMark/>
          </w:tcPr>
          <w:p w14:paraId="2B9D0824"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424E160F"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55</w:t>
            </w:r>
          </w:p>
        </w:tc>
        <w:tc>
          <w:tcPr>
            <w:tcW w:w="1737" w:type="dxa"/>
            <w:noWrap/>
            <w:vAlign w:val="center"/>
            <w:hideMark/>
          </w:tcPr>
          <w:p w14:paraId="48B11424"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75</w:t>
            </w:r>
          </w:p>
        </w:tc>
        <w:tc>
          <w:tcPr>
            <w:tcW w:w="1356" w:type="dxa"/>
            <w:noWrap/>
            <w:vAlign w:val="center"/>
            <w:hideMark/>
          </w:tcPr>
          <w:p w14:paraId="4C5E88FC" w14:textId="496832F7" w:rsidR="006A4AB7" w:rsidRPr="00820FFE" w:rsidRDefault="00C9040D"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r w:rsidR="006A4AB7" w:rsidRPr="00820FFE">
              <w:rPr>
                <w:rFonts w:ascii="Times New Roman" w:eastAsia="Times New Roman" w:hAnsi="Times New Roman"/>
                <w:color w:val="767171" w:themeColor="background2" w:themeShade="80"/>
                <w:sz w:val="24"/>
                <w:szCs w:val="24"/>
                <w:lang w:eastAsia="es-ES"/>
              </w:rPr>
              <w:t> </w:t>
            </w:r>
          </w:p>
        </w:tc>
        <w:tc>
          <w:tcPr>
            <w:tcW w:w="1431" w:type="dxa"/>
            <w:noWrap/>
            <w:vAlign w:val="center"/>
            <w:hideMark/>
          </w:tcPr>
          <w:p w14:paraId="61BA1891" w14:textId="5DABFEF7" w:rsidR="006A4AB7" w:rsidRPr="00820FFE" w:rsidRDefault="00056906"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w:t>
            </w:r>
          </w:p>
        </w:tc>
      </w:tr>
      <w:tr w:rsidR="00820FFE" w:rsidRPr="00820FFE" w14:paraId="56E9D509" w14:textId="77777777" w:rsidTr="000A67BF">
        <w:trPr>
          <w:trHeight w:val="448"/>
          <w:jc w:val="center"/>
        </w:trPr>
        <w:tc>
          <w:tcPr>
            <w:tcW w:w="570" w:type="dxa"/>
            <w:vAlign w:val="center"/>
            <w:hideMark/>
          </w:tcPr>
          <w:p w14:paraId="2123C29E"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33</w:t>
            </w:r>
          </w:p>
        </w:tc>
        <w:tc>
          <w:tcPr>
            <w:tcW w:w="1963" w:type="dxa"/>
            <w:noWrap/>
            <w:vAlign w:val="center"/>
            <w:hideMark/>
          </w:tcPr>
          <w:p w14:paraId="73EDE270"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Departamento de </w:t>
            </w:r>
            <w:r w:rsidR="006261AD" w:rsidRPr="00820FFE">
              <w:rPr>
                <w:rFonts w:ascii="Times New Roman" w:eastAsia="Times New Roman" w:hAnsi="Times New Roman"/>
                <w:color w:val="767171" w:themeColor="background2" w:themeShade="80"/>
                <w:sz w:val="24"/>
                <w:szCs w:val="24"/>
                <w:lang w:eastAsia="es-ES"/>
              </w:rPr>
              <w:t>Títulos</w:t>
            </w:r>
          </w:p>
        </w:tc>
        <w:tc>
          <w:tcPr>
            <w:tcW w:w="2717" w:type="dxa"/>
            <w:vAlign w:val="center"/>
            <w:hideMark/>
          </w:tcPr>
          <w:p w14:paraId="0814E7FD"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Declaración de Perdida de </w:t>
            </w:r>
            <w:r w:rsidR="006261AD" w:rsidRPr="00820FFE">
              <w:rPr>
                <w:rFonts w:ascii="Times New Roman" w:eastAsia="Times New Roman" w:hAnsi="Times New Roman"/>
                <w:color w:val="767171" w:themeColor="background2" w:themeShade="80"/>
                <w:sz w:val="24"/>
                <w:szCs w:val="24"/>
                <w:lang w:eastAsia="es-ES"/>
              </w:rPr>
              <w:t>Títulos</w:t>
            </w:r>
            <w:r w:rsidRPr="00820FFE">
              <w:rPr>
                <w:rFonts w:ascii="Times New Roman" w:eastAsia="Times New Roman" w:hAnsi="Times New Roman"/>
                <w:color w:val="767171" w:themeColor="background2" w:themeShade="80"/>
                <w:sz w:val="24"/>
                <w:szCs w:val="24"/>
                <w:lang w:eastAsia="es-ES"/>
              </w:rPr>
              <w:t xml:space="preserve"> </w:t>
            </w:r>
          </w:p>
        </w:tc>
        <w:tc>
          <w:tcPr>
            <w:tcW w:w="2532" w:type="dxa"/>
            <w:vAlign w:val="center"/>
            <w:hideMark/>
          </w:tcPr>
          <w:p w14:paraId="25148DC8"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Cantidad de declaraciones</w:t>
            </w:r>
          </w:p>
        </w:tc>
        <w:tc>
          <w:tcPr>
            <w:tcW w:w="1349" w:type="dxa"/>
            <w:noWrap/>
            <w:vAlign w:val="center"/>
            <w:hideMark/>
          </w:tcPr>
          <w:p w14:paraId="20900654"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504F81BB"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13</w:t>
            </w:r>
          </w:p>
        </w:tc>
        <w:tc>
          <w:tcPr>
            <w:tcW w:w="1737" w:type="dxa"/>
            <w:noWrap/>
            <w:vAlign w:val="center"/>
            <w:hideMark/>
          </w:tcPr>
          <w:p w14:paraId="1530CC23"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w:t>
            </w:r>
          </w:p>
        </w:tc>
        <w:tc>
          <w:tcPr>
            <w:tcW w:w="1356" w:type="dxa"/>
            <w:noWrap/>
            <w:vAlign w:val="center"/>
            <w:hideMark/>
          </w:tcPr>
          <w:p w14:paraId="0C140F18" w14:textId="03EC97F5" w:rsidR="006A4AB7" w:rsidRPr="00820FFE" w:rsidRDefault="00C9040D"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7893BDEB" w14:textId="585DB352" w:rsidR="006A4AB7" w:rsidRPr="00820FFE" w:rsidRDefault="00C17900" w:rsidP="00056906">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39</w:t>
            </w:r>
          </w:p>
        </w:tc>
      </w:tr>
      <w:tr w:rsidR="00820FFE" w:rsidRPr="00820FFE" w14:paraId="7DFC31BB" w14:textId="77777777" w:rsidTr="000A67BF">
        <w:trPr>
          <w:trHeight w:val="418"/>
          <w:jc w:val="center"/>
        </w:trPr>
        <w:tc>
          <w:tcPr>
            <w:tcW w:w="570" w:type="dxa"/>
            <w:vAlign w:val="center"/>
            <w:hideMark/>
          </w:tcPr>
          <w:p w14:paraId="639E8D10"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34</w:t>
            </w:r>
          </w:p>
        </w:tc>
        <w:tc>
          <w:tcPr>
            <w:tcW w:w="1963" w:type="dxa"/>
            <w:noWrap/>
            <w:vAlign w:val="center"/>
            <w:hideMark/>
          </w:tcPr>
          <w:p w14:paraId="54969400"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Departamento de </w:t>
            </w:r>
            <w:r w:rsidR="006261AD" w:rsidRPr="00820FFE">
              <w:rPr>
                <w:rFonts w:ascii="Times New Roman" w:eastAsia="Times New Roman" w:hAnsi="Times New Roman"/>
                <w:color w:val="767171" w:themeColor="background2" w:themeShade="80"/>
                <w:sz w:val="24"/>
                <w:szCs w:val="24"/>
                <w:lang w:eastAsia="es-ES"/>
              </w:rPr>
              <w:t>Títulos</w:t>
            </w:r>
          </w:p>
        </w:tc>
        <w:tc>
          <w:tcPr>
            <w:tcW w:w="2717" w:type="dxa"/>
            <w:vAlign w:val="center"/>
            <w:hideMark/>
          </w:tcPr>
          <w:p w14:paraId="2FB8A123"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Declaraciones de Utilidad Pública</w:t>
            </w:r>
          </w:p>
        </w:tc>
        <w:tc>
          <w:tcPr>
            <w:tcW w:w="2532" w:type="dxa"/>
            <w:vAlign w:val="center"/>
            <w:hideMark/>
          </w:tcPr>
          <w:p w14:paraId="590A8D16"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de Declaraciones </w:t>
            </w:r>
          </w:p>
        </w:tc>
        <w:tc>
          <w:tcPr>
            <w:tcW w:w="1349" w:type="dxa"/>
            <w:noWrap/>
            <w:vAlign w:val="center"/>
            <w:hideMark/>
          </w:tcPr>
          <w:p w14:paraId="04D368E0"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3D6B11B9" w14:textId="77777777" w:rsidR="006A4AB7" w:rsidRPr="00820FFE" w:rsidRDefault="006A4AB7" w:rsidP="00C17900">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28</w:t>
            </w:r>
          </w:p>
        </w:tc>
        <w:tc>
          <w:tcPr>
            <w:tcW w:w="1737" w:type="dxa"/>
            <w:noWrap/>
            <w:vAlign w:val="center"/>
            <w:hideMark/>
          </w:tcPr>
          <w:p w14:paraId="4F93B076" w14:textId="77777777" w:rsidR="006A4AB7" w:rsidRPr="00820FFE" w:rsidRDefault="006A4AB7" w:rsidP="00C17900">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35</w:t>
            </w:r>
          </w:p>
        </w:tc>
        <w:tc>
          <w:tcPr>
            <w:tcW w:w="1356" w:type="dxa"/>
            <w:noWrap/>
            <w:vAlign w:val="center"/>
            <w:hideMark/>
          </w:tcPr>
          <w:p w14:paraId="6FE578EE" w14:textId="60B80928" w:rsidR="006A4AB7" w:rsidRPr="00820FFE" w:rsidRDefault="00C9040D" w:rsidP="00C17900">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515D2909" w14:textId="739622A9" w:rsidR="006A4AB7" w:rsidRPr="00820FFE" w:rsidRDefault="00056906" w:rsidP="00056906">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16</w:t>
            </w:r>
          </w:p>
        </w:tc>
      </w:tr>
      <w:tr w:rsidR="00820FFE" w:rsidRPr="00820FFE" w14:paraId="0724AA6D" w14:textId="77777777" w:rsidTr="000A67BF">
        <w:trPr>
          <w:trHeight w:val="466"/>
          <w:jc w:val="center"/>
        </w:trPr>
        <w:tc>
          <w:tcPr>
            <w:tcW w:w="570" w:type="dxa"/>
            <w:vAlign w:val="center"/>
            <w:hideMark/>
          </w:tcPr>
          <w:p w14:paraId="4F0CCF9D"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35</w:t>
            </w:r>
          </w:p>
        </w:tc>
        <w:tc>
          <w:tcPr>
            <w:tcW w:w="1963" w:type="dxa"/>
            <w:noWrap/>
            <w:vAlign w:val="center"/>
            <w:hideMark/>
          </w:tcPr>
          <w:p w14:paraId="39859D77"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Litigios</w:t>
            </w:r>
          </w:p>
        </w:tc>
        <w:tc>
          <w:tcPr>
            <w:tcW w:w="2717" w:type="dxa"/>
            <w:vAlign w:val="center"/>
            <w:hideMark/>
          </w:tcPr>
          <w:p w14:paraId="55F6B97E" w14:textId="06EF9637" w:rsidR="006A4AB7" w:rsidRPr="00820FFE" w:rsidRDefault="0094319A"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Gestión</w:t>
            </w:r>
            <w:r w:rsidR="006A4AB7" w:rsidRPr="00820FFE">
              <w:rPr>
                <w:rFonts w:ascii="Times New Roman" w:eastAsia="Times New Roman" w:hAnsi="Times New Roman"/>
                <w:color w:val="767171" w:themeColor="background2" w:themeShade="80"/>
                <w:sz w:val="24"/>
                <w:szCs w:val="24"/>
                <w:lang w:eastAsia="es-ES"/>
              </w:rPr>
              <w:t xml:space="preserve"> de Procesos Litigiosos.</w:t>
            </w:r>
          </w:p>
        </w:tc>
        <w:tc>
          <w:tcPr>
            <w:tcW w:w="2532" w:type="dxa"/>
            <w:vAlign w:val="center"/>
            <w:hideMark/>
          </w:tcPr>
          <w:p w14:paraId="7536F9C0" w14:textId="4C91276C" w:rsidR="006A4AB7" w:rsidRPr="00820FFE" w:rsidRDefault="009A0D18"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Cantidad de</w:t>
            </w:r>
            <w:r w:rsidR="006A4AB7" w:rsidRPr="00820FFE">
              <w:rPr>
                <w:rFonts w:ascii="Times New Roman" w:eastAsia="Times New Roman" w:hAnsi="Times New Roman"/>
                <w:color w:val="767171" w:themeColor="background2" w:themeShade="80"/>
                <w:sz w:val="24"/>
                <w:szCs w:val="24"/>
                <w:lang w:eastAsia="es-ES"/>
              </w:rPr>
              <w:t xml:space="preserve"> </w:t>
            </w:r>
            <w:r w:rsidR="00300D77" w:rsidRPr="00820FFE">
              <w:rPr>
                <w:rFonts w:ascii="Times New Roman" w:eastAsia="Times New Roman" w:hAnsi="Times New Roman"/>
                <w:color w:val="767171" w:themeColor="background2" w:themeShade="80"/>
                <w:sz w:val="24"/>
                <w:szCs w:val="24"/>
                <w:lang w:eastAsia="es-ES"/>
              </w:rPr>
              <w:t>casos con</w:t>
            </w:r>
            <w:r w:rsidR="006A4AB7" w:rsidRPr="00820FFE">
              <w:rPr>
                <w:rFonts w:ascii="Times New Roman" w:eastAsia="Times New Roman" w:hAnsi="Times New Roman"/>
                <w:color w:val="767171" w:themeColor="background2" w:themeShade="80"/>
                <w:sz w:val="24"/>
                <w:szCs w:val="24"/>
                <w:lang w:eastAsia="es-ES"/>
              </w:rPr>
              <w:t xml:space="preserve"> procesos concluidos </w:t>
            </w:r>
          </w:p>
        </w:tc>
        <w:tc>
          <w:tcPr>
            <w:tcW w:w="1349" w:type="dxa"/>
            <w:noWrap/>
            <w:vAlign w:val="center"/>
            <w:hideMark/>
          </w:tcPr>
          <w:p w14:paraId="591838EE"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114CD7CF" w14:textId="77777777" w:rsidR="006A4AB7" w:rsidRPr="00820FFE" w:rsidRDefault="006A4AB7" w:rsidP="00C17900">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40</w:t>
            </w:r>
          </w:p>
        </w:tc>
        <w:tc>
          <w:tcPr>
            <w:tcW w:w="1737" w:type="dxa"/>
            <w:noWrap/>
            <w:vAlign w:val="center"/>
            <w:hideMark/>
          </w:tcPr>
          <w:p w14:paraId="4BFFCF67" w14:textId="77777777" w:rsidR="006A4AB7" w:rsidRPr="00820FFE" w:rsidRDefault="006A4AB7" w:rsidP="00C17900">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70</w:t>
            </w:r>
          </w:p>
        </w:tc>
        <w:tc>
          <w:tcPr>
            <w:tcW w:w="1356" w:type="dxa"/>
            <w:noWrap/>
            <w:vAlign w:val="center"/>
            <w:hideMark/>
          </w:tcPr>
          <w:p w14:paraId="2FC48CE4" w14:textId="404FE487" w:rsidR="006A4AB7" w:rsidRPr="00820FFE" w:rsidRDefault="00C9040D" w:rsidP="00C17900">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225DE4F1" w14:textId="57DB853A" w:rsidR="006A4AB7" w:rsidRPr="00820FFE" w:rsidRDefault="00056906" w:rsidP="00C17900">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388</w:t>
            </w:r>
          </w:p>
        </w:tc>
      </w:tr>
      <w:tr w:rsidR="00820FFE" w:rsidRPr="00820FFE" w14:paraId="16EC8806" w14:textId="77777777" w:rsidTr="000A67BF">
        <w:trPr>
          <w:trHeight w:val="613"/>
          <w:jc w:val="center"/>
        </w:trPr>
        <w:tc>
          <w:tcPr>
            <w:tcW w:w="570" w:type="dxa"/>
            <w:vAlign w:val="center"/>
            <w:hideMark/>
          </w:tcPr>
          <w:p w14:paraId="24AAC5E8"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36</w:t>
            </w:r>
          </w:p>
        </w:tc>
        <w:tc>
          <w:tcPr>
            <w:tcW w:w="1963" w:type="dxa"/>
            <w:noWrap/>
            <w:vAlign w:val="center"/>
            <w:hideMark/>
          </w:tcPr>
          <w:p w14:paraId="4677127F"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Litigios</w:t>
            </w:r>
          </w:p>
        </w:tc>
        <w:tc>
          <w:tcPr>
            <w:tcW w:w="2717" w:type="dxa"/>
            <w:vAlign w:val="center"/>
            <w:hideMark/>
          </w:tcPr>
          <w:p w14:paraId="610D7B56"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Certificaciones de No </w:t>
            </w:r>
            <w:r w:rsidR="006261AD" w:rsidRPr="00820FFE">
              <w:rPr>
                <w:rFonts w:ascii="Times New Roman" w:eastAsia="Times New Roman" w:hAnsi="Times New Roman"/>
                <w:color w:val="767171" w:themeColor="background2" w:themeShade="80"/>
                <w:sz w:val="24"/>
                <w:szCs w:val="24"/>
                <w:lang w:eastAsia="es-ES"/>
              </w:rPr>
              <w:t>Oposición</w:t>
            </w:r>
            <w:r w:rsidRPr="00820FFE">
              <w:rPr>
                <w:rFonts w:ascii="Times New Roman" w:eastAsia="Times New Roman" w:hAnsi="Times New Roman"/>
                <w:color w:val="767171" w:themeColor="background2" w:themeShade="80"/>
                <w:sz w:val="24"/>
                <w:szCs w:val="24"/>
                <w:lang w:eastAsia="es-ES"/>
              </w:rPr>
              <w:t xml:space="preserve"> o Litis</w:t>
            </w:r>
          </w:p>
        </w:tc>
        <w:tc>
          <w:tcPr>
            <w:tcW w:w="2532" w:type="dxa"/>
            <w:vAlign w:val="center"/>
            <w:hideMark/>
          </w:tcPr>
          <w:p w14:paraId="5D416CFB"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Cantidad de Certificaciones emitidas</w:t>
            </w:r>
          </w:p>
        </w:tc>
        <w:tc>
          <w:tcPr>
            <w:tcW w:w="1349" w:type="dxa"/>
            <w:noWrap/>
            <w:vAlign w:val="center"/>
            <w:hideMark/>
          </w:tcPr>
          <w:p w14:paraId="31FEB1C0"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Semanal </w:t>
            </w:r>
          </w:p>
        </w:tc>
        <w:tc>
          <w:tcPr>
            <w:tcW w:w="1076" w:type="dxa"/>
            <w:noWrap/>
            <w:vAlign w:val="center"/>
            <w:hideMark/>
          </w:tcPr>
          <w:p w14:paraId="12F5E10E" w14:textId="77777777" w:rsidR="006A4AB7" w:rsidRPr="00820FFE" w:rsidRDefault="006A4AB7" w:rsidP="00C17900">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406</w:t>
            </w:r>
          </w:p>
        </w:tc>
        <w:tc>
          <w:tcPr>
            <w:tcW w:w="1737" w:type="dxa"/>
            <w:noWrap/>
            <w:vAlign w:val="center"/>
            <w:hideMark/>
          </w:tcPr>
          <w:p w14:paraId="7DC78271" w14:textId="77777777" w:rsidR="006A4AB7" w:rsidRPr="00820FFE" w:rsidRDefault="006A4AB7" w:rsidP="00C17900">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680</w:t>
            </w:r>
          </w:p>
        </w:tc>
        <w:tc>
          <w:tcPr>
            <w:tcW w:w="1356" w:type="dxa"/>
            <w:noWrap/>
            <w:vAlign w:val="center"/>
            <w:hideMark/>
          </w:tcPr>
          <w:p w14:paraId="69E41745" w14:textId="73926C30" w:rsidR="006A4AB7" w:rsidRPr="00820FFE" w:rsidRDefault="00C9040D" w:rsidP="00C17900">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6E5D9365" w14:textId="194A00E4" w:rsidR="006A4AB7" w:rsidRPr="00820FFE" w:rsidRDefault="00056906" w:rsidP="00056906">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308</w:t>
            </w:r>
          </w:p>
        </w:tc>
      </w:tr>
      <w:tr w:rsidR="00820FFE" w:rsidRPr="00820FFE" w14:paraId="6AD8CAB4" w14:textId="77777777" w:rsidTr="000A67BF">
        <w:trPr>
          <w:trHeight w:val="311"/>
          <w:jc w:val="center"/>
        </w:trPr>
        <w:tc>
          <w:tcPr>
            <w:tcW w:w="570" w:type="dxa"/>
            <w:vAlign w:val="center"/>
            <w:hideMark/>
          </w:tcPr>
          <w:p w14:paraId="0B2B0B40"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37</w:t>
            </w:r>
          </w:p>
        </w:tc>
        <w:tc>
          <w:tcPr>
            <w:tcW w:w="1963" w:type="dxa"/>
            <w:noWrap/>
            <w:vAlign w:val="center"/>
            <w:hideMark/>
          </w:tcPr>
          <w:p w14:paraId="0D5B4B27"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Subastas</w:t>
            </w:r>
          </w:p>
        </w:tc>
        <w:tc>
          <w:tcPr>
            <w:tcW w:w="2717" w:type="dxa"/>
            <w:noWrap/>
            <w:vAlign w:val="center"/>
            <w:hideMark/>
          </w:tcPr>
          <w:p w14:paraId="025ED3CA"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Subastas Públicas </w:t>
            </w:r>
          </w:p>
        </w:tc>
        <w:tc>
          <w:tcPr>
            <w:tcW w:w="2532" w:type="dxa"/>
            <w:noWrap/>
            <w:vAlign w:val="center"/>
            <w:hideMark/>
          </w:tcPr>
          <w:p w14:paraId="0AEF9DD7"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Cantidad de Subastas realizadas</w:t>
            </w:r>
          </w:p>
        </w:tc>
        <w:tc>
          <w:tcPr>
            <w:tcW w:w="1349" w:type="dxa"/>
            <w:noWrap/>
            <w:vAlign w:val="center"/>
            <w:hideMark/>
          </w:tcPr>
          <w:p w14:paraId="2586F017"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Trimestral </w:t>
            </w:r>
          </w:p>
        </w:tc>
        <w:tc>
          <w:tcPr>
            <w:tcW w:w="1076" w:type="dxa"/>
            <w:noWrap/>
            <w:vAlign w:val="center"/>
            <w:hideMark/>
          </w:tcPr>
          <w:p w14:paraId="44B5688E"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w:t>
            </w:r>
          </w:p>
        </w:tc>
        <w:tc>
          <w:tcPr>
            <w:tcW w:w="1737" w:type="dxa"/>
            <w:noWrap/>
            <w:vAlign w:val="center"/>
            <w:hideMark/>
          </w:tcPr>
          <w:p w14:paraId="7E78E1BE"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w:t>
            </w:r>
          </w:p>
        </w:tc>
        <w:tc>
          <w:tcPr>
            <w:tcW w:w="1356" w:type="dxa"/>
            <w:noWrap/>
            <w:vAlign w:val="center"/>
            <w:hideMark/>
          </w:tcPr>
          <w:p w14:paraId="7E79298F" w14:textId="1179ACF3"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CA3D73"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093C56C0" w14:textId="3D26F7D7" w:rsidR="006A4AB7" w:rsidRPr="00820FFE" w:rsidRDefault="00300D7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3</w:t>
            </w:r>
          </w:p>
        </w:tc>
      </w:tr>
      <w:tr w:rsidR="00820FFE" w:rsidRPr="00820FFE" w14:paraId="26C2B0D2" w14:textId="77777777" w:rsidTr="000A67BF">
        <w:trPr>
          <w:trHeight w:val="311"/>
          <w:jc w:val="center"/>
        </w:trPr>
        <w:tc>
          <w:tcPr>
            <w:tcW w:w="570" w:type="dxa"/>
            <w:vAlign w:val="center"/>
            <w:hideMark/>
          </w:tcPr>
          <w:p w14:paraId="19E55C1F"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38</w:t>
            </w:r>
          </w:p>
        </w:tc>
        <w:tc>
          <w:tcPr>
            <w:tcW w:w="1963" w:type="dxa"/>
            <w:noWrap/>
            <w:vAlign w:val="center"/>
            <w:hideMark/>
          </w:tcPr>
          <w:p w14:paraId="0F0BC723"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Subastas</w:t>
            </w:r>
          </w:p>
        </w:tc>
        <w:tc>
          <w:tcPr>
            <w:tcW w:w="2717" w:type="dxa"/>
            <w:noWrap/>
            <w:vAlign w:val="center"/>
            <w:hideMark/>
          </w:tcPr>
          <w:p w14:paraId="51E35431"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Descargos</w:t>
            </w:r>
          </w:p>
        </w:tc>
        <w:tc>
          <w:tcPr>
            <w:tcW w:w="2532" w:type="dxa"/>
            <w:noWrap/>
            <w:vAlign w:val="center"/>
            <w:hideMark/>
          </w:tcPr>
          <w:p w14:paraId="1921CAC6" w14:textId="7EE058E0" w:rsidR="006A4AB7" w:rsidRPr="00820FFE" w:rsidRDefault="009E57E8"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w:t>
            </w:r>
            <w:r w:rsidR="006A4AB7" w:rsidRPr="00820FFE">
              <w:rPr>
                <w:rFonts w:ascii="Times New Roman" w:eastAsia="Times New Roman" w:hAnsi="Times New Roman"/>
                <w:color w:val="767171" w:themeColor="background2" w:themeShade="80"/>
                <w:sz w:val="24"/>
                <w:szCs w:val="24"/>
                <w:lang w:eastAsia="es-ES"/>
              </w:rPr>
              <w:t>antidad de descargos</w:t>
            </w:r>
          </w:p>
        </w:tc>
        <w:tc>
          <w:tcPr>
            <w:tcW w:w="1349" w:type="dxa"/>
            <w:noWrap/>
            <w:vAlign w:val="center"/>
            <w:hideMark/>
          </w:tcPr>
          <w:p w14:paraId="406CC1C8"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Mensual </w:t>
            </w:r>
          </w:p>
        </w:tc>
        <w:tc>
          <w:tcPr>
            <w:tcW w:w="1076" w:type="dxa"/>
            <w:noWrap/>
            <w:vAlign w:val="center"/>
            <w:hideMark/>
          </w:tcPr>
          <w:p w14:paraId="2752E3CF"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100</w:t>
            </w:r>
          </w:p>
        </w:tc>
        <w:tc>
          <w:tcPr>
            <w:tcW w:w="1737" w:type="dxa"/>
            <w:noWrap/>
            <w:vAlign w:val="center"/>
            <w:hideMark/>
          </w:tcPr>
          <w:p w14:paraId="31FA40FC"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100</w:t>
            </w:r>
          </w:p>
        </w:tc>
        <w:tc>
          <w:tcPr>
            <w:tcW w:w="1356" w:type="dxa"/>
            <w:noWrap/>
            <w:vAlign w:val="center"/>
            <w:hideMark/>
          </w:tcPr>
          <w:p w14:paraId="689BD3A5" w14:textId="7DCFDC0F"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CA3D73"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3D134173" w14:textId="67639268"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300D77" w:rsidRPr="00820FFE">
              <w:rPr>
                <w:rFonts w:ascii="Times New Roman" w:eastAsia="Times New Roman" w:hAnsi="Times New Roman"/>
                <w:color w:val="767171" w:themeColor="background2" w:themeShade="80"/>
                <w:sz w:val="24"/>
                <w:szCs w:val="24"/>
                <w:lang w:eastAsia="es-ES"/>
              </w:rPr>
              <w:t>80</w:t>
            </w:r>
          </w:p>
        </w:tc>
      </w:tr>
      <w:tr w:rsidR="00820FFE" w:rsidRPr="00820FFE" w14:paraId="75982E6E" w14:textId="77777777" w:rsidTr="000A67BF">
        <w:trPr>
          <w:trHeight w:val="697"/>
          <w:jc w:val="center"/>
        </w:trPr>
        <w:tc>
          <w:tcPr>
            <w:tcW w:w="570" w:type="dxa"/>
            <w:vAlign w:val="center"/>
            <w:hideMark/>
          </w:tcPr>
          <w:p w14:paraId="16062C2D"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39</w:t>
            </w:r>
          </w:p>
        </w:tc>
        <w:tc>
          <w:tcPr>
            <w:tcW w:w="1963" w:type="dxa"/>
            <w:noWrap/>
            <w:vAlign w:val="center"/>
            <w:hideMark/>
          </w:tcPr>
          <w:p w14:paraId="05D9838E"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Subastas</w:t>
            </w:r>
          </w:p>
        </w:tc>
        <w:tc>
          <w:tcPr>
            <w:tcW w:w="2717" w:type="dxa"/>
            <w:noWrap/>
            <w:vAlign w:val="center"/>
            <w:hideMark/>
          </w:tcPr>
          <w:p w14:paraId="0498A3D3"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Reasignaciones </w:t>
            </w:r>
          </w:p>
        </w:tc>
        <w:tc>
          <w:tcPr>
            <w:tcW w:w="2532" w:type="dxa"/>
            <w:noWrap/>
            <w:vAlign w:val="center"/>
            <w:hideMark/>
          </w:tcPr>
          <w:p w14:paraId="6ED182D5" w14:textId="75301418" w:rsidR="006A4AB7" w:rsidRPr="00820FFE" w:rsidRDefault="00E11925"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w:t>
            </w:r>
            <w:r w:rsidR="006A4AB7" w:rsidRPr="00820FFE">
              <w:rPr>
                <w:rFonts w:ascii="Times New Roman" w:eastAsia="Times New Roman" w:hAnsi="Times New Roman"/>
                <w:color w:val="767171" w:themeColor="background2" w:themeShade="80"/>
                <w:sz w:val="24"/>
                <w:szCs w:val="24"/>
                <w:lang w:eastAsia="es-ES"/>
              </w:rPr>
              <w:t>antidad de reasignaciones</w:t>
            </w:r>
          </w:p>
        </w:tc>
        <w:tc>
          <w:tcPr>
            <w:tcW w:w="1349" w:type="dxa"/>
            <w:noWrap/>
            <w:vAlign w:val="center"/>
            <w:hideMark/>
          </w:tcPr>
          <w:p w14:paraId="76951385"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Mensual </w:t>
            </w:r>
          </w:p>
        </w:tc>
        <w:tc>
          <w:tcPr>
            <w:tcW w:w="1076" w:type="dxa"/>
            <w:noWrap/>
            <w:vAlign w:val="center"/>
            <w:hideMark/>
          </w:tcPr>
          <w:p w14:paraId="501AD61E"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w:t>
            </w:r>
          </w:p>
        </w:tc>
        <w:tc>
          <w:tcPr>
            <w:tcW w:w="1737" w:type="dxa"/>
            <w:noWrap/>
            <w:vAlign w:val="center"/>
            <w:hideMark/>
          </w:tcPr>
          <w:p w14:paraId="30952008"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4</w:t>
            </w:r>
          </w:p>
        </w:tc>
        <w:tc>
          <w:tcPr>
            <w:tcW w:w="1356" w:type="dxa"/>
            <w:noWrap/>
            <w:vAlign w:val="center"/>
            <w:hideMark/>
          </w:tcPr>
          <w:p w14:paraId="63FA924B" w14:textId="03C6E923"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CA3D73"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1ECB3AB7" w14:textId="7BC506FC" w:rsidR="006A4AB7" w:rsidRPr="00820FFE" w:rsidRDefault="004F4408"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w:t>
            </w:r>
          </w:p>
        </w:tc>
      </w:tr>
      <w:tr w:rsidR="00820FFE" w:rsidRPr="00820FFE" w14:paraId="1E6FB99E" w14:textId="77777777" w:rsidTr="000A67BF">
        <w:trPr>
          <w:trHeight w:val="311"/>
          <w:jc w:val="center"/>
        </w:trPr>
        <w:tc>
          <w:tcPr>
            <w:tcW w:w="570" w:type="dxa"/>
            <w:vAlign w:val="center"/>
            <w:hideMark/>
          </w:tcPr>
          <w:p w14:paraId="6A3A3BC0"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40</w:t>
            </w:r>
          </w:p>
        </w:tc>
        <w:tc>
          <w:tcPr>
            <w:tcW w:w="1963" w:type="dxa"/>
            <w:noWrap/>
            <w:vAlign w:val="center"/>
            <w:hideMark/>
          </w:tcPr>
          <w:p w14:paraId="57133673"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Departamento de Subastas</w:t>
            </w:r>
          </w:p>
        </w:tc>
        <w:tc>
          <w:tcPr>
            <w:tcW w:w="2717" w:type="dxa"/>
            <w:noWrap/>
            <w:vAlign w:val="center"/>
            <w:hideMark/>
          </w:tcPr>
          <w:p w14:paraId="171CC3BB"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Transferencias </w:t>
            </w:r>
          </w:p>
        </w:tc>
        <w:tc>
          <w:tcPr>
            <w:tcW w:w="2532" w:type="dxa"/>
            <w:noWrap/>
            <w:vAlign w:val="center"/>
            <w:hideMark/>
          </w:tcPr>
          <w:p w14:paraId="458D8A44" w14:textId="536AE591" w:rsidR="006A4AB7" w:rsidRPr="00820FFE" w:rsidRDefault="00E11925"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w:t>
            </w:r>
            <w:r w:rsidR="006A4AB7" w:rsidRPr="00820FFE">
              <w:rPr>
                <w:rFonts w:ascii="Times New Roman" w:eastAsia="Times New Roman" w:hAnsi="Times New Roman"/>
                <w:color w:val="767171" w:themeColor="background2" w:themeShade="80"/>
                <w:sz w:val="24"/>
                <w:szCs w:val="24"/>
                <w:lang w:eastAsia="es-ES"/>
              </w:rPr>
              <w:t>antidad de transferencias</w:t>
            </w:r>
          </w:p>
        </w:tc>
        <w:tc>
          <w:tcPr>
            <w:tcW w:w="1349" w:type="dxa"/>
            <w:noWrap/>
            <w:vAlign w:val="center"/>
            <w:hideMark/>
          </w:tcPr>
          <w:p w14:paraId="61FE286B"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Mensual </w:t>
            </w:r>
          </w:p>
        </w:tc>
        <w:tc>
          <w:tcPr>
            <w:tcW w:w="1076" w:type="dxa"/>
            <w:noWrap/>
            <w:vAlign w:val="center"/>
            <w:hideMark/>
          </w:tcPr>
          <w:p w14:paraId="6E618947"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w:t>
            </w:r>
          </w:p>
        </w:tc>
        <w:tc>
          <w:tcPr>
            <w:tcW w:w="1737" w:type="dxa"/>
            <w:noWrap/>
            <w:vAlign w:val="center"/>
            <w:hideMark/>
          </w:tcPr>
          <w:p w14:paraId="2EDC6507"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6</w:t>
            </w:r>
          </w:p>
        </w:tc>
        <w:tc>
          <w:tcPr>
            <w:tcW w:w="1356" w:type="dxa"/>
            <w:noWrap/>
            <w:vAlign w:val="center"/>
            <w:hideMark/>
          </w:tcPr>
          <w:p w14:paraId="581C7750" w14:textId="1F0D41FD"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CA3D73"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571A13A0" w14:textId="52A46369"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DF33D5" w:rsidRPr="00820FFE">
              <w:rPr>
                <w:rFonts w:ascii="Times New Roman" w:eastAsia="Times New Roman" w:hAnsi="Times New Roman"/>
                <w:color w:val="767171" w:themeColor="background2" w:themeShade="80"/>
                <w:sz w:val="24"/>
                <w:szCs w:val="24"/>
                <w:lang w:eastAsia="es-ES"/>
              </w:rPr>
              <w:t>0</w:t>
            </w:r>
          </w:p>
        </w:tc>
      </w:tr>
      <w:tr w:rsidR="00820FFE" w:rsidRPr="00820FFE" w14:paraId="38FB2D09" w14:textId="77777777" w:rsidTr="000A67BF">
        <w:trPr>
          <w:trHeight w:val="852"/>
          <w:jc w:val="center"/>
        </w:trPr>
        <w:tc>
          <w:tcPr>
            <w:tcW w:w="570" w:type="dxa"/>
            <w:vMerge w:val="restart"/>
            <w:noWrap/>
            <w:vAlign w:val="center"/>
            <w:hideMark/>
          </w:tcPr>
          <w:p w14:paraId="3F30A9BB"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lastRenderedPageBreak/>
              <w:t>41</w:t>
            </w:r>
          </w:p>
        </w:tc>
        <w:tc>
          <w:tcPr>
            <w:tcW w:w="1963" w:type="dxa"/>
            <w:vMerge w:val="restart"/>
            <w:vAlign w:val="center"/>
            <w:hideMark/>
          </w:tcPr>
          <w:p w14:paraId="48EC41C6"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de Inventarios de Bienes Estatales</w:t>
            </w:r>
          </w:p>
        </w:tc>
        <w:tc>
          <w:tcPr>
            <w:tcW w:w="2717" w:type="dxa"/>
            <w:vMerge w:val="restart"/>
            <w:vAlign w:val="center"/>
            <w:hideMark/>
          </w:tcPr>
          <w:p w14:paraId="2AA436C7"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Control y registro de inventario anual de bienes muebles e </w:t>
            </w:r>
            <w:r w:rsidR="006261AD" w:rsidRPr="00820FFE">
              <w:rPr>
                <w:rFonts w:ascii="Times New Roman" w:eastAsia="Times New Roman" w:hAnsi="Times New Roman"/>
                <w:color w:val="767171" w:themeColor="background2" w:themeShade="80"/>
                <w:sz w:val="24"/>
                <w:szCs w:val="24"/>
                <w:lang w:eastAsia="es-ES"/>
              </w:rPr>
              <w:t>inmuebles del</w:t>
            </w:r>
            <w:r w:rsidRPr="00820FFE">
              <w:rPr>
                <w:rFonts w:ascii="Times New Roman" w:eastAsia="Times New Roman" w:hAnsi="Times New Roman"/>
                <w:color w:val="767171" w:themeColor="background2" w:themeShade="80"/>
                <w:sz w:val="24"/>
                <w:szCs w:val="24"/>
                <w:lang w:eastAsia="es-ES"/>
              </w:rPr>
              <w:t xml:space="preserve"> gobierno central</w:t>
            </w:r>
          </w:p>
        </w:tc>
        <w:tc>
          <w:tcPr>
            <w:tcW w:w="2532" w:type="dxa"/>
            <w:vAlign w:val="center"/>
            <w:hideMark/>
          </w:tcPr>
          <w:p w14:paraId="78D62EB5"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Cantidad de instituciones que remitieron inventarios de bienes muebles.</w:t>
            </w:r>
          </w:p>
        </w:tc>
        <w:tc>
          <w:tcPr>
            <w:tcW w:w="1349" w:type="dxa"/>
            <w:noWrap/>
            <w:vAlign w:val="center"/>
            <w:hideMark/>
          </w:tcPr>
          <w:p w14:paraId="4BCABB5B"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Anual</w:t>
            </w:r>
          </w:p>
        </w:tc>
        <w:tc>
          <w:tcPr>
            <w:tcW w:w="1076" w:type="dxa"/>
            <w:noWrap/>
            <w:vAlign w:val="center"/>
            <w:hideMark/>
          </w:tcPr>
          <w:p w14:paraId="3B827796"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125</w:t>
            </w:r>
          </w:p>
        </w:tc>
        <w:tc>
          <w:tcPr>
            <w:tcW w:w="1737" w:type="dxa"/>
            <w:noWrap/>
            <w:vAlign w:val="center"/>
            <w:hideMark/>
          </w:tcPr>
          <w:p w14:paraId="1732940E"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180</w:t>
            </w:r>
          </w:p>
        </w:tc>
        <w:tc>
          <w:tcPr>
            <w:tcW w:w="1356" w:type="dxa"/>
            <w:noWrap/>
            <w:vAlign w:val="center"/>
            <w:hideMark/>
          </w:tcPr>
          <w:p w14:paraId="0A669968" w14:textId="635D12D7" w:rsidR="006A4AB7" w:rsidRPr="00820FFE" w:rsidRDefault="00CA3D73"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1D17E6BA" w14:textId="00DDED34"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DF33D5" w:rsidRPr="00820FFE">
              <w:rPr>
                <w:rFonts w:ascii="Times New Roman" w:eastAsia="Times New Roman" w:hAnsi="Times New Roman"/>
                <w:color w:val="767171" w:themeColor="background2" w:themeShade="80"/>
                <w:sz w:val="24"/>
                <w:szCs w:val="24"/>
                <w:lang w:eastAsia="es-ES"/>
              </w:rPr>
              <w:t>150</w:t>
            </w:r>
          </w:p>
        </w:tc>
      </w:tr>
      <w:tr w:rsidR="00820FFE" w:rsidRPr="00820FFE" w14:paraId="0A512923" w14:textId="77777777" w:rsidTr="000A67BF">
        <w:trPr>
          <w:trHeight w:val="1226"/>
          <w:jc w:val="center"/>
        </w:trPr>
        <w:tc>
          <w:tcPr>
            <w:tcW w:w="570" w:type="dxa"/>
            <w:vMerge/>
            <w:vAlign w:val="center"/>
            <w:hideMark/>
          </w:tcPr>
          <w:p w14:paraId="16FB8658" w14:textId="77777777" w:rsidR="006A4AB7" w:rsidRPr="00820FFE" w:rsidRDefault="006A4AB7" w:rsidP="006A4AB7">
            <w:pPr>
              <w:spacing w:after="0" w:line="240" w:lineRule="auto"/>
              <w:jc w:val="left"/>
              <w:rPr>
                <w:rFonts w:ascii="Times New Roman" w:eastAsia="Times New Roman" w:hAnsi="Times New Roman"/>
                <w:b/>
                <w:bCs/>
                <w:color w:val="767171" w:themeColor="background2" w:themeShade="80"/>
                <w:sz w:val="24"/>
                <w:szCs w:val="24"/>
                <w:lang w:eastAsia="es-ES"/>
              </w:rPr>
            </w:pPr>
          </w:p>
        </w:tc>
        <w:tc>
          <w:tcPr>
            <w:tcW w:w="1963" w:type="dxa"/>
            <w:vMerge/>
            <w:vAlign w:val="center"/>
            <w:hideMark/>
          </w:tcPr>
          <w:p w14:paraId="4A5D89CD" w14:textId="77777777" w:rsidR="006A4AB7" w:rsidRPr="00820FFE" w:rsidRDefault="006A4AB7" w:rsidP="006A4AB7">
            <w:pPr>
              <w:spacing w:after="0" w:line="240" w:lineRule="auto"/>
              <w:jc w:val="left"/>
              <w:rPr>
                <w:rFonts w:ascii="Times New Roman" w:eastAsia="Times New Roman" w:hAnsi="Times New Roman"/>
                <w:b/>
                <w:bCs/>
                <w:color w:val="767171" w:themeColor="background2" w:themeShade="80"/>
                <w:sz w:val="24"/>
                <w:szCs w:val="24"/>
                <w:lang w:eastAsia="es-ES"/>
              </w:rPr>
            </w:pPr>
          </w:p>
        </w:tc>
        <w:tc>
          <w:tcPr>
            <w:tcW w:w="2717" w:type="dxa"/>
            <w:vMerge/>
            <w:vAlign w:val="center"/>
            <w:hideMark/>
          </w:tcPr>
          <w:p w14:paraId="017C6148"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p>
        </w:tc>
        <w:tc>
          <w:tcPr>
            <w:tcW w:w="2532" w:type="dxa"/>
            <w:vAlign w:val="center"/>
            <w:hideMark/>
          </w:tcPr>
          <w:p w14:paraId="1BACB889"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Cantidad de instituciones que remitieron inventarios de Bienes Inmuebles (Solares, construcciones, remodelaciones)</w:t>
            </w:r>
          </w:p>
        </w:tc>
        <w:tc>
          <w:tcPr>
            <w:tcW w:w="1349" w:type="dxa"/>
            <w:noWrap/>
            <w:vAlign w:val="center"/>
            <w:hideMark/>
          </w:tcPr>
          <w:p w14:paraId="4C302E25"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Anual</w:t>
            </w:r>
          </w:p>
        </w:tc>
        <w:tc>
          <w:tcPr>
            <w:tcW w:w="1076" w:type="dxa"/>
            <w:noWrap/>
            <w:vAlign w:val="center"/>
            <w:hideMark/>
          </w:tcPr>
          <w:p w14:paraId="6F6726A1"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73</w:t>
            </w:r>
          </w:p>
        </w:tc>
        <w:tc>
          <w:tcPr>
            <w:tcW w:w="1737" w:type="dxa"/>
            <w:noWrap/>
            <w:vAlign w:val="center"/>
            <w:hideMark/>
          </w:tcPr>
          <w:p w14:paraId="6341E745"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180</w:t>
            </w:r>
          </w:p>
        </w:tc>
        <w:tc>
          <w:tcPr>
            <w:tcW w:w="1356" w:type="dxa"/>
            <w:noWrap/>
            <w:vAlign w:val="center"/>
            <w:hideMark/>
          </w:tcPr>
          <w:p w14:paraId="72523AC6" w14:textId="7798D375" w:rsidR="006A4AB7" w:rsidRPr="00820FFE" w:rsidRDefault="006A4AB7" w:rsidP="00CA3D73">
            <w:pPr>
              <w:spacing w:after="0" w:line="240" w:lineRule="auto"/>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CA3D73"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57A5AFAB" w14:textId="7DCB805F" w:rsidR="006A4AB7" w:rsidRPr="00820FFE" w:rsidRDefault="002A12CF"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r w:rsidR="006A4AB7" w:rsidRPr="00820FFE">
              <w:rPr>
                <w:rFonts w:ascii="Times New Roman" w:eastAsia="Times New Roman" w:hAnsi="Times New Roman"/>
                <w:color w:val="767171" w:themeColor="background2" w:themeShade="80"/>
                <w:sz w:val="24"/>
                <w:szCs w:val="24"/>
                <w:lang w:eastAsia="es-ES"/>
              </w:rPr>
              <w:t> </w:t>
            </w:r>
          </w:p>
        </w:tc>
      </w:tr>
      <w:tr w:rsidR="00820FFE" w:rsidRPr="00820FFE" w14:paraId="26A9D80C" w14:textId="77777777" w:rsidTr="000A67BF">
        <w:trPr>
          <w:trHeight w:val="927"/>
          <w:jc w:val="center"/>
        </w:trPr>
        <w:tc>
          <w:tcPr>
            <w:tcW w:w="570" w:type="dxa"/>
            <w:vMerge/>
            <w:vAlign w:val="center"/>
            <w:hideMark/>
          </w:tcPr>
          <w:p w14:paraId="66A3DA69" w14:textId="77777777" w:rsidR="006A4AB7" w:rsidRPr="00820FFE" w:rsidRDefault="006A4AB7" w:rsidP="006A4AB7">
            <w:pPr>
              <w:spacing w:after="0" w:line="240" w:lineRule="auto"/>
              <w:jc w:val="left"/>
              <w:rPr>
                <w:rFonts w:ascii="Times New Roman" w:eastAsia="Times New Roman" w:hAnsi="Times New Roman"/>
                <w:b/>
                <w:bCs/>
                <w:color w:val="767171" w:themeColor="background2" w:themeShade="80"/>
                <w:sz w:val="24"/>
                <w:szCs w:val="24"/>
                <w:lang w:eastAsia="es-ES"/>
              </w:rPr>
            </w:pPr>
          </w:p>
        </w:tc>
        <w:tc>
          <w:tcPr>
            <w:tcW w:w="1963" w:type="dxa"/>
            <w:vMerge/>
            <w:vAlign w:val="center"/>
            <w:hideMark/>
          </w:tcPr>
          <w:p w14:paraId="36FEDEEA" w14:textId="77777777" w:rsidR="006A4AB7" w:rsidRPr="00820FFE" w:rsidRDefault="006A4AB7" w:rsidP="006A4AB7">
            <w:pPr>
              <w:spacing w:after="0" w:line="240" w:lineRule="auto"/>
              <w:jc w:val="left"/>
              <w:rPr>
                <w:rFonts w:ascii="Times New Roman" w:eastAsia="Times New Roman" w:hAnsi="Times New Roman"/>
                <w:b/>
                <w:bCs/>
                <w:color w:val="767171" w:themeColor="background2" w:themeShade="80"/>
                <w:sz w:val="24"/>
                <w:szCs w:val="24"/>
                <w:lang w:eastAsia="es-ES"/>
              </w:rPr>
            </w:pPr>
          </w:p>
        </w:tc>
        <w:tc>
          <w:tcPr>
            <w:tcW w:w="2717" w:type="dxa"/>
            <w:vMerge/>
            <w:vAlign w:val="center"/>
            <w:hideMark/>
          </w:tcPr>
          <w:p w14:paraId="6ABA78A5"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p>
        </w:tc>
        <w:tc>
          <w:tcPr>
            <w:tcW w:w="2532" w:type="dxa"/>
            <w:vAlign w:val="center"/>
            <w:hideMark/>
          </w:tcPr>
          <w:p w14:paraId="0EB33048"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Cantidad de Bienes de las Instituciones autónomas no financieras </w:t>
            </w:r>
          </w:p>
        </w:tc>
        <w:tc>
          <w:tcPr>
            <w:tcW w:w="1349" w:type="dxa"/>
            <w:noWrap/>
            <w:vAlign w:val="center"/>
            <w:hideMark/>
          </w:tcPr>
          <w:p w14:paraId="0B4FE192"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Anual</w:t>
            </w:r>
          </w:p>
        </w:tc>
        <w:tc>
          <w:tcPr>
            <w:tcW w:w="1076" w:type="dxa"/>
            <w:noWrap/>
            <w:vAlign w:val="center"/>
            <w:hideMark/>
          </w:tcPr>
          <w:p w14:paraId="128D6659"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27</w:t>
            </w:r>
          </w:p>
        </w:tc>
        <w:tc>
          <w:tcPr>
            <w:tcW w:w="1737" w:type="dxa"/>
            <w:noWrap/>
            <w:vAlign w:val="center"/>
            <w:hideMark/>
          </w:tcPr>
          <w:p w14:paraId="559C22AC"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18</w:t>
            </w:r>
          </w:p>
        </w:tc>
        <w:tc>
          <w:tcPr>
            <w:tcW w:w="1356" w:type="dxa"/>
            <w:noWrap/>
            <w:vAlign w:val="center"/>
            <w:hideMark/>
          </w:tcPr>
          <w:p w14:paraId="61EAFF1E" w14:textId="7966080F" w:rsidR="006A4AB7" w:rsidRPr="00820FFE" w:rsidRDefault="00CA3D73"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0F4A0B8D" w14:textId="7E2E8120" w:rsidR="006A4AB7" w:rsidRPr="00820FFE" w:rsidRDefault="00FD61BB"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19</w:t>
            </w:r>
            <w:r w:rsidR="006A4AB7" w:rsidRPr="00820FFE">
              <w:rPr>
                <w:rFonts w:ascii="Times New Roman" w:eastAsia="Times New Roman" w:hAnsi="Times New Roman"/>
                <w:color w:val="767171" w:themeColor="background2" w:themeShade="80"/>
                <w:sz w:val="24"/>
                <w:szCs w:val="24"/>
                <w:lang w:eastAsia="es-ES"/>
              </w:rPr>
              <w:t> </w:t>
            </w:r>
          </w:p>
        </w:tc>
      </w:tr>
      <w:tr w:rsidR="00820FFE" w:rsidRPr="00820FFE" w14:paraId="6B5492CA" w14:textId="77777777" w:rsidTr="000A67BF">
        <w:trPr>
          <w:trHeight w:val="972"/>
          <w:jc w:val="center"/>
        </w:trPr>
        <w:tc>
          <w:tcPr>
            <w:tcW w:w="570" w:type="dxa"/>
            <w:vMerge w:val="restart"/>
            <w:noWrap/>
            <w:vAlign w:val="center"/>
            <w:hideMark/>
          </w:tcPr>
          <w:p w14:paraId="5CD20432"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42</w:t>
            </w:r>
          </w:p>
        </w:tc>
        <w:tc>
          <w:tcPr>
            <w:tcW w:w="1963" w:type="dxa"/>
            <w:vMerge w:val="restart"/>
            <w:vAlign w:val="center"/>
            <w:hideMark/>
          </w:tcPr>
          <w:p w14:paraId="7FF7E912"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de Inventarios de Bienes Estatales</w:t>
            </w:r>
          </w:p>
        </w:tc>
        <w:tc>
          <w:tcPr>
            <w:tcW w:w="2717" w:type="dxa"/>
            <w:vMerge w:val="restart"/>
            <w:vAlign w:val="center"/>
            <w:hideMark/>
          </w:tcPr>
          <w:p w14:paraId="64B561DB" w14:textId="77777777" w:rsidR="006A4AB7" w:rsidRPr="00820FFE" w:rsidRDefault="006261AD"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Verificación</w:t>
            </w:r>
            <w:r w:rsidR="006A4AB7" w:rsidRPr="00820FFE">
              <w:rPr>
                <w:rFonts w:ascii="Times New Roman" w:eastAsia="Times New Roman" w:hAnsi="Times New Roman"/>
                <w:color w:val="767171" w:themeColor="background2" w:themeShade="80"/>
                <w:sz w:val="24"/>
                <w:szCs w:val="24"/>
                <w:lang w:eastAsia="es-ES"/>
              </w:rPr>
              <w:t xml:space="preserve"> de bienes muebles e inmuebles externos</w:t>
            </w:r>
          </w:p>
        </w:tc>
        <w:tc>
          <w:tcPr>
            <w:tcW w:w="2532" w:type="dxa"/>
            <w:vAlign w:val="center"/>
            <w:hideMark/>
          </w:tcPr>
          <w:p w14:paraId="1D77F463"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Porcentaje de veracidad entre inventario reportado vs levantamiento de inventario</w:t>
            </w:r>
          </w:p>
        </w:tc>
        <w:tc>
          <w:tcPr>
            <w:tcW w:w="1349" w:type="dxa"/>
            <w:noWrap/>
            <w:vAlign w:val="center"/>
            <w:hideMark/>
          </w:tcPr>
          <w:p w14:paraId="1DE74E09"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Anual</w:t>
            </w:r>
          </w:p>
        </w:tc>
        <w:tc>
          <w:tcPr>
            <w:tcW w:w="1076" w:type="dxa"/>
            <w:noWrap/>
            <w:vAlign w:val="center"/>
            <w:hideMark/>
          </w:tcPr>
          <w:p w14:paraId="4DA98177"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1737" w:type="dxa"/>
            <w:noWrap/>
            <w:vAlign w:val="center"/>
            <w:hideMark/>
          </w:tcPr>
          <w:p w14:paraId="7AD89608" w14:textId="0839D908"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w:t>
            </w:r>
            <w:r w:rsidR="00D26402" w:rsidRPr="00820FFE">
              <w:rPr>
                <w:rFonts w:ascii="Times New Roman" w:eastAsia="Times New Roman" w:hAnsi="Times New Roman"/>
                <w:color w:val="767171" w:themeColor="background2" w:themeShade="80"/>
                <w:sz w:val="24"/>
                <w:szCs w:val="24"/>
                <w:lang w:eastAsia="es-ES"/>
              </w:rPr>
              <w:t>00%</w:t>
            </w:r>
          </w:p>
        </w:tc>
        <w:tc>
          <w:tcPr>
            <w:tcW w:w="1356" w:type="dxa"/>
            <w:noWrap/>
            <w:vAlign w:val="center"/>
            <w:hideMark/>
          </w:tcPr>
          <w:p w14:paraId="6200AF02" w14:textId="5FF39A8A"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CA3D73"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4F46D48A" w14:textId="11DA020A"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DF33D5" w:rsidRPr="00820FFE">
              <w:rPr>
                <w:rFonts w:ascii="Times New Roman" w:eastAsia="Times New Roman" w:hAnsi="Times New Roman"/>
                <w:color w:val="767171" w:themeColor="background2" w:themeShade="80"/>
                <w:sz w:val="24"/>
                <w:szCs w:val="24"/>
                <w:lang w:eastAsia="es-ES"/>
              </w:rPr>
              <w:t>0</w:t>
            </w:r>
          </w:p>
        </w:tc>
      </w:tr>
      <w:tr w:rsidR="00820FFE" w:rsidRPr="00820FFE" w14:paraId="48EFE886" w14:textId="77777777" w:rsidTr="000A67BF">
        <w:trPr>
          <w:trHeight w:val="957"/>
          <w:jc w:val="center"/>
        </w:trPr>
        <w:tc>
          <w:tcPr>
            <w:tcW w:w="570" w:type="dxa"/>
            <w:vMerge/>
            <w:vAlign w:val="center"/>
            <w:hideMark/>
          </w:tcPr>
          <w:p w14:paraId="2690355D" w14:textId="77777777" w:rsidR="006A4AB7" w:rsidRPr="00820FFE" w:rsidRDefault="006A4AB7" w:rsidP="006A4AB7">
            <w:pPr>
              <w:spacing w:after="0" w:line="240" w:lineRule="auto"/>
              <w:jc w:val="left"/>
              <w:rPr>
                <w:rFonts w:ascii="Times New Roman" w:eastAsia="Times New Roman" w:hAnsi="Times New Roman"/>
                <w:b/>
                <w:bCs/>
                <w:color w:val="767171" w:themeColor="background2" w:themeShade="80"/>
                <w:sz w:val="24"/>
                <w:szCs w:val="24"/>
                <w:lang w:eastAsia="es-ES"/>
              </w:rPr>
            </w:pPr>
          </w:p>
        </w:tc>
        <w:tc>
          <w:tcPr>
            <w:tcW w:w="1963" w:type="dxa"/>
            <w:vMerge/>
            <w:vAlign w:val="center"/>
            <w:hideMark/>
          </w:tcPr>
          <w:p w14:paraId="055BEC82" w14:textId="77777777" w:rsidR="006A4AB7" w:rsidRPr="00820FFE" w:rsidRDefault="006A4AB7" w:rsidP="006A4AB7">
            <w:pPr>
              <w:spacing w:after="0" w:line="240" w:lineRule="auto"/>
              <w:jc w:val="left"/>
              <w:rPr>
                <w:rFonts w:ascii="Times New Roman" w:eastAsia="Times New Roman" w:hAnsi="Times New Roman"/>
                <w:b/>
                <w:bCs/>
                <w:color w:val="767171" w:themeColor="background2" w:themeShade="80"/>
                <w:sz w:val="24"/>
                <w:szCs w:val="24"/>
                <w:lang w:eastAsia="es-ES"/>
              </w:rPr>
            </w:pPr>
          </w:p>
        </w:tc>
        <w:tc>
          <w:tcPr>
            <w:tcW w:w="2717" w:type="dxa"/>
            <w:vMerge/>
            <w:vAlign w:val="center"/>
            <w:hideMark/>
          </w:tcPr>
          <w:p w14:paraId="328CE1C9"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p>
        </w:tc>
        <w:tc>
          <w:tcPr>
            <w:tcW w:w="2532" w:type="dxa"/>
            <w:vAlign w:val="center"/>
            <w:hideMark/>
          </w:tcPr>
          <w:p w14:paraId="61BEBC73"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xml:space="preserve">Porcentaje de activos fijos, donaciones y transferencias </w:t>
            </w:r>
            <w:r w:rsidR="006261AD" w:rsidRPr="00820FFE">
              <w:rPr>
                <w:rFonts w:ascii="Times New Roman" w:eastAsia="Times New Roman" w:hAnsi="Times New Roman"/>
                <w:color w:val="767171" w:themeColor="background2" w:themeShade="80"/>
                <w:sz w:val="24"/>
                <w:szCs w:val="24"/>
                <w:lang w:eastAsia="es-ES"/>
              </w:rPr>
              <w:t>vía</w:t>
            </w:r>
            <w:r w:rsidRPr="00820FFE">
              <w:rPr>
                <w:rFonts w:ascii="Times New Roman" w:eastAsia="Times New Roman" w:hAnsi="Times New Roman"/>
                <w:color w:val="767171" w:themeColor="background2" w:themeShade="80"/>
                <w:sz w:val="24"/>
                <w:szCs w:val="24"/>
                <w:lang w:eastAsia="es-ES"/>
              </w:rPr>
              <w:t xml:space="preserve"> subasta</w:t>
            </w:r>
          </w:p>
        </w:tc>
        <w:tc>
          <w:tcPr>
            <w:tcW w:w="1349" w:type="dxa"/>
            <w:noWrap/>
            <w:vAlign w:val="center"/>
            <w:hideMark/>
          </w:tcPr>
          <w:p w14:paraId="6D507F36"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Anual</w:t>
            </w:r>
          </w:p>
        </w:tc>
        <w:tc>
          <w:tcPr>
            <w:tcW w:w="1076" w:type="dxa"/>
            <w:noWrap/>
            <w:vAlign w:val="center"/>
            <w:hideMark/>
          </w:tcPr>
          <w:p w14:paraId="442D28FD"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1737" w:type="dxa"/>
            <w:noWrap/>
            <w:vAlign w:val="center"/>
            <w:hideMark/>
          </w:tcPr>
          <w:p w14:paraId="138A3AD2"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80,00%</w:t>
            </w:r>
          </w:p>
        </w:tc>
        <w:tc>
          <w:tcPr>
            <w:tcW w:w="1356" w:type="dxa"/>
            <w:noWrap/>
            <w:vAlign w:val="center"/>
            <w:hideMark/>
          </w:tcPr>
          <w:p w14:paraId="38FF33A6" w14:textId="638FCD24" w:rsidR="006A4AB7" w:rsidRPr="00820FFE" w:rsidRDefault="00CA3D73"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Noviembre</w:t>
            </w:r>
            <w:r w:rsidR="006A4AB7" w:rsidRPr="00820FFE">
              <w:rPr>
                <w:rFonts w:ascii="Times New Roman" w:eastAsia="Times New Roman" w:hAnsi="Times New Roman"/>
                <w:color w:val="767171" w:themeColor="background2" w:themeShade="80"/>
                <w:sz w:val="24"/>
                <w:szCs w:val="24"/>
                <w:lang w:eastAsia="es-ES"/>
              </w:rPr>
              <w:t> </w:t>
            </w:r>
          </w:p>
        </w:tc>
        <w:tc>
          <w:tcPr>
            <w:tcW w:w="1431" w:type="dxa"/>
            <w:noWrap/>
            <w:vAlign w:val="center"/>
            <w:hideMark/>
          </w:tcPr>
          <w:p w14:paraId="316D4B56" w14:textId="012E606C" w:rsidR="006A4AB7" w:rsidRPr="00820FFE" w:rsidRDefault="00FA59C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73</w:t>
            </w:r>
            <w:r w:rsidR="00DF33D5" w:rsidRPr="00820FFE">
              <w:rPr>
                <w:rFonts w:ascii="Times New Roman" w:eastAsia="Times New Roman" w:hAnsi="Times New Roman"/>
                <w:color w:val="767171" w:themeColor="background2" w:themeShade="80"/>
                <w:sz w:val="24"/>
                <w:szCs w:val="24"/>
                <w:lang w:eastAsia="es-ES"/>
              </w:rPr>
              <w:t>.</w:t>
            </w:r>
            <w:r w:rsidRPr="00820FFE">
              <w:rPr>
                <w:rFonts w:ascii="Times New Roman" w:eastAsia="Times New Roman" w:hAnsi="Times New Roman"/>
                <w:color w:val="767171" w:themeColor="background2" w:themeShade="80"/>
                <w:sz w:val="24"/>
                <w:szCs w:val="24"/>
                <w:lang w:eastAsia="es-ES"/>
              </w:rPr>
              <w:t>2</w:t>
            </w:r>
            <w:r w:rsidR="00C61112" w:rsidRPr="00820FFE">
              <w:rPr>
                <w:rFonts w:ascii="Times New Roman" w:eastAsia="Times New Roman" w:hAnsi="Times New Roman"/>
                <w:color w:val="767171" w:themeColor="background2" w:themeShade="80"/>
                <w:sz w:val="24"/>
                <w:szCs w:val="24"/>
                <w:lang w:eastAsia="es-ES"/>
              </w:rPr>
              <w:t>6</w:t>
            </w:r>
            <w:r w:rsidR="00D5234E" w:rsidRPr="00820FFE">
              <w:rPr>
                <w:rFonts w:ascii="Times New Roman" w:eastAsia="Times New Roman" w:hAnsi="Times New Roman"/>
                <w:color w:val="767171" w:themeColor="background2" w:themeShade="80"/>
                <w:sz w:val="24"/>
                <w:szCs w:val="24"/>
                <w:lang w:eastAsia="es-ES"/>
              </w:rPr>
              <w:t>%</w:t>
            </w:r>
            <w:r w:rsidR="006A4AB7" w:rsidRPr="00820FFE">
              <w:rPr>
                <w:rFonts w:ascii="Times New Roman" w:eastAsia="Times New Roman" w:hAnsi="Times New Roman"/>
                <w:color w:val="767171" w:themeColor="background2" w:themeShade="80"/>
                <w:sz w:val="24"/>
                <w:szCs w:val="24"/>
                <w:lang w:eastAsia="es-ES"/>
              </w:rPr>
              <w:t> </w:t>
            </w:r>
          </w:p>
        </w:tc>
      </w:tr>
      <w:tr w:rsidR="00820FFE" w:rsidRPr="00820FFE" w14:paraId="43AB714F" w14:textId="77777777" w:rsidTr="000A67BF">
        <w:trPr>
          <w:trHeight w:val="942"/>
          <w:jc w:val="center"/>
        </w:trPr>
        <w:tc>
          <w:tcPr>
            <w:tcW w:w="570" w:type="dxa"/>
            <w:noWrap/>
            <w:vAlign w:val="center"/>
            <w:hideMark/>
          </w:tcPr>
          <w:p w14:paraId="36B8450E"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43</w:t>
            </w:r>
          </w:p>
        </w:tc>
        <w:tc>
          <w:tcPr>
            <w:tcW w:w="1963" w:type="dxa"/>
            <w:vAlign w:val="center"/>
            <w:hideMark/>
          </w:tcPr>
          <w:p w14:paraId="563E04E6"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de Inventarios de Bienes Estatales</w:t>
            </w:r>
          </w:p>
        </w:tc>
        <w:tc>
          <w:tcPr>
            <w:tcW w:w="2717" w:type="dxa"/>
            <w:vAlign w:val="center"/>
            <w:hideMark/>
          </w:tcPr>
          <w:p w14:paraId="244ECB17"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Control de activos y vehículos interno</w:t>
            </w:r>
          </w:p>
        </w:tc>
        <w:tc>
          <w:tcPr>
            <w:tcW w:w="2532" w:type="dxa"/>
            <w:vAlign w:val="center"/>
            <w:hideMark/>
          </w:tcPr>
          <w:p w14:paraId="7DD1FB88" w14:textId="77777777" w:rsidR="006A4AB7" w:rsidRPr="00820FFE" w:rsidRDefault="006261AD"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Porcentaje de</w:t>
            </w:r>
            <w:r w:rsidR="006A4AB7" w:rsidRPr="00820FFE">
              <w:rPr>
                <w:rFonts w:ascii="Times New Roman" w:eastAsia="Times New Roman" w:hAnsi="Times New Roman"/>
                <w:color w:val="767171" w:themeColor="background2" w:themeShade="80"/>
                <w:sz w:val="24"/>
                <w:szCs w:val="24"/>
                <w:lang w:eastAsia="es-ES"/>
              </w:rPr>
              <w:t xml:space="preserve"> movimientos mediante </w:t>
            </w:r>
            <w:r w:rsidR="006A4AB7" w:rsidRPr="00820FFE">
              <w:rPr>
                <w:rFonts w:ascii="Times New Roman" w:eastAsia="Times New Roman" w:hAnsi="Times New Roman"/>
                <w:color w:val="767171" w:themeColor="background2" w:themeShade="80"/>
                <w:sz w:val="24"/>
                <w:szCs w:val="24"/>
                <w:lang w:eastAsia="es-ES"/>
              </w:rPr>
              <w:lastRenderedPageBreak/>
              <w:t>solicitudes departamentales</w:t>
            </w:r>
          </w:p>
        </w:tc>
        <w:tc>
          <w:tcPr>
            <w:tcW w:w="1349" w:type="dxa"/>
            <w:noWrap/>
            <w:vAlign w:val="center"/>
            <w:hideMark/>
          </w:tcPr>
          <w:p w14:paraId="7BAB89DD"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lastRenderedPageBreak/>
              <w:t>Anual</w:t>
            </w:r>
          </w:p>
        </w:tc>
        <w:tc>
          <w:tcPr>
            <w:tcW w:w="1076" w:type="dxa"/>
            <w:noWrap/>
            <w:vAlign w:val="center"/>
            <w:hideMark/>
          </w:tcPr>
          <w:p w14:paraId="7ED4CE0E"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1737" w:type="dxa"/>
            <w:noWrap/>
            <w:vAlign w:val="center"/>
            <w:hideMark/>
          </w:tcPr>
          <w:p w14:paraId="44F1E925" w14:textId="7C3CB8D1"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w:t>
            </w:r>
            <w:r w:rsidR="00D26402" w:rsidRPr="00820FFE">
              <w:rPr>
                <w:rFonts w:ascii="Times New Roman" w:eastAsia="Times New Roman" w:hAnsi="Times New Roman"/>
                <w:color w:val="767171" w:themeColor="background2" w:themeShade="80"/>
                <w:sz w:val="24"/>
                <w:szCs w:val="24"/>
                <w:lang w:eastAsia="es-ES"/>
              </w:rPr>
              <w:t>00%</w:t>
            </w:r>
          </w:p>
        </w:tc>
        <w:tc>
          <w:tcPr>
            <w:tcW w:w="1356" w:type="dxa"/>
            <w:noWrap/>
            <w:vAlign w:val="center"/>
            <w:hideMark/>
          </w:tcPr>
          <w:p w14:paraId="0F8A063D" w14:textId="76AD9561"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CA3D73"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3D1E04D0" w14:textId="3632B3D5" w:rsidR="006A4AB7" w:rsidRPr="00820FFE" w:rsidRDefault="00FA59C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91.63</w:t>
            </w:r>
            <w:r w:rsidR="00D5234E" w:rsidRPr="00820FFE">
              <w:rPr>
                <w:rFonts w:ascii="Times New Roman" w:eastAsia="Times New Roman" w:hAnsi="Times New Roman"/>
                <w:color w:val="767171" w:themeColor="background2" w:themeShade="80"/>
                <w:sz w:val="24"/>
                <w:szCs w:val="24"/>
                <w:lang w:eastAsia="es-ES"/>
              </w:rPr>
              <w:t>%</w:t>
            </w:r>
          </w:p>
        </w:tc>
      </w:tr>
      <w:tr w:rsidR="00820FFE" w:rsidRPr="00820FFE" w14:paraId="0EB34E6C" w14:textId="77777777" w:rsidTr="000A67BF">
        <w:trPr>
          <w:trHeight w:val="897"/>
          <w:jc w:val="center"/>
        </w:trPr>
        <w:tc>
          <w:tcPr>
            <w:tcW w:w="570" w:type="dxa"/>
            <w:noWrap/>
            <w:vAlign w:val="center"/>
            <w:hideMark/>
          </w:tcPr>
          <w:p w14:paraId="2326C40F"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44</w:t>
            </w:r>
          </w:p>
        </w:tc>
        <w:tc>
          <w:tcPr>
            <w:tcW w:w="1963" w:type="dxa"/>
            <w:vAlign w:val="center"/>
            <w:hideMark/>
          </w:tcPr>
          <w:p w14:paraId="213C3D8E"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de Inventarios de Bienes Estatales</w:t>
            </w:r>
          </w:p>
        </w:tc>
        <w:tc>
          <w:tcPr>
            <w:tcW w:w="2717" w:type="dxa"/>
            <w:vAlign w:val="center"/>
            <w:hideMark/>
          </w:tcPr>
          <w:p w14:paraId="1F123CB7"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Control organizado de bienes muebles y vehículos descargados</w:t>
            </w:r>
          </w:p>
        </w:tc>
        <w:tc>
          <w:tcPr>
            <w:tcW w:w="2532" w:type="dxa"/>
            <w:vAlign w:val="center"/>
            <w:hideMark/>
          </w:tcPr>
          <w:p w14:paraId="19B000F0" w14:textId="77777777" w:rsidR="006A4AB7" w:rsidRPr="00820FFE" w:rsidRDefault="006261AD"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Porcentaje de</w:t>
            </w:r>
            <w:r w:rsidR="006A4AB7" w:rsidRPr="00820FFE">
              <w:rPr>
                <w:rFonts w:ascii="Times New Roman" w:eastAsia="Times New Roman" w:hAnsi="Times New Roman"/>
                <w:color w:val="767171" w:themeColor="background2" w:themeShade="80"/>
                <w:sz w:val="24"/>
                <w:szCs w:val="24"/>
                <w:lang w:eastAsia="es-ES"/>
              </w:rPr>
              <w:t xml:space="preserve"> solicitudes de descargos trabajadas.</w:t>
            </w:r>
          </w:p>
        </w:tc>
        <w:tc>
          <w:tcPr>
            <w:tcW w:w="1349" w:type="dxa"/>
            <w:noWrap/>
            <w:vAlign w:val="center"/>
            <w:hideMark/>
          </w:tcPr>
          <w:p w14:paraId="1020C378"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Anual</w:t>
            </w:r>
          </w:p>
        </w:tc>
        <w:tc>
          <w:tcPr>
            <w:tcW w:w="1076" w:type="dxa"/>
            <w:noWrap/>
            <w:vAlign w:val="center"/>
            <w:hideMark/>
          </w:tcPr>
          <w:p w14:paraId="53F7829F"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1737" w:type="dxa"/>
            <w:noWrap/>
            <w:vAlign w:val="center"/>
            <w:hideMark/>
          </w:tcPr>
          <w:p w14:paraId="595AF829" w14:textId="388611F1"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1</w:t>
            </w:r>
            <w:r w:rsidR="00D26402" w:rsidRPr="00820FFE">
              <w:rPr>
                <w:rFonts w:ascii="Times New Roman" w:eastAsia="Times New Roman" w:hAnsi="Times New Roman"/>
                <w:color w:val="767171" w:themeColor="background2" w:themeShade="80"/>
                <w:sz w:val="24"/>
                <w:szCs w:val="24"/>
                <w:lang w:eastAsia="es-ES"/>
              </w:rPr>
              <w:t>00%</w:t>
            </w:r>
          </w:p>
        </w:tc>
        <w:tc>
          <w:tcPr>
            <w:tcW w:w="1356" w:type="dxa"/>
            <w:noWrap/>
            <w:vAlign w:val="center"/>
            <w:hideMark/>
          </w:tcPr>
          <w:p w14:paraId="11EF140A" w14:textId="5D4363CA"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CA3D73"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1BE080A1" w14:textId="3C31740B" w:rsidR="006A4AB7" w:rsidRPr="00820FFE" w:rsidRDefault="00FA59C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91.63</w:t>
            </w:r>
            <w:r w:rsidR="00D5234E" w:rsidRPr="00820FFE">
              <w:rPr>
                <w:rFonts w:ascii="Times New Roman" w:eastAsia="Times New Roman" w:hAnsi="Times New Roman"/>
                <w:color w:val="767171" w:themeColor="background2" w:themeShade="80"/>
                <w:sz w:val="24"/>
                <w:szCs w:val="24"/>
                <w:lang w:eastAsia="es-ES"/>
              </w:rPr>
              <w:t>%</w:t>
            </w:r>
            <w:r w:rsidR="006A4AB7" w:rsidRPr="00820FFE">
              <w:rPr>
                <w:rFonts w:ascii="Times New Roman" w:eastAsia="Times New Roman" w:hAnsi="Times New Roman"/>
                <w:color w:val="767171" w:themeColor="background2" w:themeShade="80"/>
                <w:sz w:val="24"/>
                <w:szCs w:val="24"/>
                <w:lang w:eastAsia="es-ES"/>
              </w:rPr>
              <w:t> </w:t>
            </w:r>
          </w:p>
        </w:tc>
      </w:tr>
      <w:tr w:rsidR="00820FFE" w:rsidRPr="00820FFE" w14:paraId="33B475B1" w14:textId="77777777" w:rsidTr="000A67BF">
        <w:trPr>
          <w:trHeight w:val="732"/>
          <w:jc w:val="center"/>
        </w:trPr>
        <w:tc>
          <w:tcPr>
            <w:tcW w:w="570" w:type="dxa"/>
            <w:vMerge w:val="restart"/>
            <w:noWrap/>
            <w:vAlign w:val="center"/>
            <w:hideMark/>
          </w:tcPr>
          <w:p w14:paraId="0FD445FA" w14:textId="77777777" w:rsidR="006A4AB7" w:rsidRPr="00820FFE" w:rsidRDefault="006A4AB7" w:rsidP="006A4AB7">
            <w:pPr>
              <w:spacing w:after="0" w:line="240" w:lineRule="auto"/>
              <w:jc w:val="center"/>
              <w:rPr>
                <w:rFonts w:ascii="Times New Roman" w:eastAsia="Times New Roman" w:hAnsi="Times New Roman"/>
                <w:b/>
                <w:bCs/>
                <w:color w:val="767171" w:themeColor="background2" w:themeShade="80"/>
                <w:sz w:val="24"/>
                <w:szCs w:val="24"/>
                <w:lang w:eastAsia="es-ES"/>
              </w:rPr>
            </w:pPr>
            <w:r w:rsidRPr="00820FFE">
              <w:rPr>
                <w:rFonts w:ascii="Times New Roman" w:eastAsia="Times New Roman" w:hAnsi="Times New Roman"/>
                <w:b/>
                <w:bCs/>
                <w:color w:val="767171" w:themeColor="background2" w:themeShade="80"/>
                <w:sz w:val="24"/>
                <w:szCs w:val="24"/>
                <w:lang w:eastAsia="es-ES"/>
              </w:rPr>
              <w:t>45</w:t>
            </w:r>
          </w:p>
        </w:tc>
        <w:tc>
          <w:tcPr>
            <w:tcW w:w="1963" w:type="dxa"/>
            <w:vMerge w:val="restart"/>
            <w:vAlign w:val="center"/>
            <w:hideMark/>
          </w:tcPr>
          <w:p w14:paraId="5D8D38E6"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Dirección de Inventarios de Bienes Estatales</w:t>
            </w:r>
          </w:p>
        </w:tc>
        <w:tc>
          <w:tcPr>
            <w:tcW w:w="2717" w:type="dxa"/>
            <w:vMerge w:val="restart"/>
            <w:vAlign w:val="center"/>
            <w:hideMark/>
          </w:tcPr>
          <w:p w14:paraId="0DCCA86C" w14:textId="77777777" w:rsidR="006A4AB7" w:rsidRPr="00820FFE" w:rsidRDefault="006261AD"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Reasignación</w:t>
            </w:r>
            <w:r w:rsidR="006A4AB7" w:rsidRPr="00820FFE">
              <w:rPr>
                <w:rFonts w:ascii="Times New Roman" w:eastAsia="Times New Roman" w:hAnsi="Times New Roman"/>
                <w:color w:val="767171" w:themeColor="background2" w:themeShade="80"/>
                <w:sz w:val="24"/>
                <w:szCs w:val="24"/>
                <w:lang w:eastAsia="es-ES"/>
              </w:rPr>
              <w:t xml:space="preserve"> y transferencias de mobiliarios y equipos de manera eficiente, eficaz y trazable.</w:t>
            </w:r>
          </w:p>
        </w:tc>
        <w:tc>
          <w:tcPr>
            <w:tcW w:w="2532" w:type="dxa"/>
            <w:vAlign w:val="center"/>
            <w:hideMark/>
          </w:tcPr>
          <w:p w14:paraId="7F65FB0A"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Porcentaje de solicitudes internas recibidas y trabajadas</w:t>
            </w:r>
          </w:p>
        </w:tc>
        <w:tc>
          <w:tcPr>
            <w:tcW w:w="1349" w:type="dxa"/>
            <w:noWrap/>
            <w:vAlign w:val="center"/>
            <w:hideMark/>
          </w:tcPr>
          <w:p w14:paraId="065CBD9A"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Anual</w:t>
            </w:r>
          </w:p>
        </w:tc>
        <w:tc>
          <w:tcPr>
            <w:tcW w:w="1076" w:type="dxa"/>
            <w:vMerge w:val="restart"/>
            <w:noWrap/>
            <w:vAlign w:val="center"/>
            <w:hideMark/>
          </w:tcPr>
          <w:p w14:paraId="2EE25FF0"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0</w:t>
            </w:r>
          </w:p>
        </w:tc>
        <w:tc>
          <w:tcPr>
            <w:tcW w:w="1737" w:type="dxa"/>
            <w:vMerge w:val="restart"/>
            <w:noWrap/>
            <w:vAlign w:val="center"/>
            <w:hideMark/>
          </w:tcPr>
          <w:p w14:paraId="3D874D5C"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80,00%</w:t>
            </w:r>
          </w:p>
        </w:tc>
        <w:tc>
          <w:tcPr>
            <w:tcW w:w="1356" w:type="dxa"/>
            <w:noWrap/>
            <w:vAlign w:val="center"/>
            <w:hideMark/>
          </w:tcPr>
          <w:p w14:paraId="0AAF8DBA" w14:textId="4FC19D79"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CA3D73"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0BDCE11B" w14:textId="29CAB46E" w:rsidR="006A4AB7" w:rsidRPr="00820FFE" w:rsidRDefault="00FA59C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73.26</w:t>
            </w:r>
            <w:r w:rsidR="00D5234E" w:rsidRPr="00820FFE">
              <w:rPr>
                <w:rFonts w:ascii="Times New Roman" w:eastAsia="Times New Roman" w:hAnsi="Times New Roman"/>
                <w:color w:val="767171" w:themeColor="background2" w:themeShade="80"/>
                <w:sz w:val="24"/>
                <w:szCs w:val="24"/>
                <w:lang w:eastAsia="es-ES"/>
              </w:rPr>
              <w:t>%</w:t>
            </w:r>
            <w:r w:rsidR="006A4AB7" w:rsidRPr="00820FFE">
              <w:rPr>
                <w:rFonts w:ascii="Times New Roman" w:eastAsia="Times New Roman" w:hAnsi="Times New Roman"/>
                <w:color w:val="767171" w:themeColor="background2" w:themeShade="80"/>
                <w:sz w:val="24"/>
                <w:szCs w:val="24"/>
                <w:lang w:eastAsia="es-ES"/>
              </w:rPr>
              <w:t> </w:t>
            </w:r>
          </w:p>
        </w:tc>
      </w:tr>
      <w:tr w:rsidR="00820FFE" w:rsidRPr="00820FFE" w14:paraId="6454F73C" w14:textId="77777777" w:rsidTr="000A67BF">
        <w:trPr>
          <w:trHeight w:val="613"/>
          <w:jc w:val="center"/>
        </w:trPr>
        <w:tc>
          <w:tcPr>
            <w:tcW w:w="570" w:type="dxa"/>
            <w:vMerge/>
            <w:vAlign w:val="center"/>
            <w:hideMark/>
          </w:tcPr>
          <w:p w14:paraId="2D13D993" w14:textId="77777777" w:rsidR="006A4AB7" w:rsidRPr="00820FFE" w:rsidRDefault="006A4AB7" w:rsidP="006A4AB7">
            <w:pPr>
              <w:spacing w:after="0" w:line="240" w:lineRule="auto"/>
              <w:jc w:val="left"/>
              <w:rPr>
                <w:rFonts w:ascii="Times New Roman" w:eastAsia="Times New Roman" w:hAnsi="Times New Roman"/>
                <w:b/>
                <w:bCs/>
                <w:color w:val="767171" w:themeColor="background2" w:themeShade="80"/>
                <w:sz w:val="24"/>
                <w:szCs w:val="24"/>
                <w:lang w:eastAsia="es-ES"/>
              </w:rPr>
            </w:pPr>
          </w:p>
        </w:tc>
        <w:tc>
          <w:tcPr>
            <w:tcW w:w="1963" w:type="dxa"/>
            <w:vMerge/>
            <w:vAlign w:val="center"/>
            <w:hideMark/>
          </w:tcPr>
          <w:p w14:paraId="6D8EA0CF" w14:textId="77777777" w:rsidR="006A4AB7" w:rsidRPr="00820FFE" w:rsidRDefault="006A4AB7" w:rsidP="006A4AB7">
            <w:pPr>
              <w:spacing w:after="0" w:line="240" w:lineRule="auto"/>
              <w:jc w:val="left"/>
              <w:rPr>
                <w:rFonts w:ascii="Times New Roman" w:eastAsia="Times New Roman" w:hAnsi="Times New Roman"/>
                <w:b/>
                <w:bCs/>
                <w:color w:val="767171" w:themeColor="background2" w:themeShade="80"/>
                <w:sz w:val="24"/>
                <w:szCs w:val="24"/>
                <w:lang w:eastAsia="es-ES"/>
              </w:rPr>
            </w:pPr>
          </w:p>
        </w:tc>
        <w:tc>
          <w:tcPr>
            <w:tcW w:w="2717" w:type="dxa"/>
            <w:vMerge/>
            <w:vAlign w:val="center"/>
            <w:hideMark/>
          </w:tcPr>
          <w:p w14:paraId="13BC1F2F"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p>
        </w:tc>
        <w:tc>
          <w:tcPr>
            <w:tcW w:w="2532" w:type="dxa"/>
            <w:vAlign w:val="center"/>
            <w:hideMark/>
          </w:tcPr>
          <w:p w14:paraId="33051CD3" w14:textId="77777777" w:rsidR="006A4AB7" w:rsidRPr="00820FFE" w:rsidRDefault="006261AD" w:rsidP="006A4AB7">
            <w:pPr>
              <w:spacing w:after="0" w:line="240" w:lineRule="auto"/>
              <w:jc w:val="left"/>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Porcentaje de</w:t>
            </w:r>
            <w:r w:rsidR="006A4AB7" w:rsidRPr="00820FFE">
              <w:rPr>
                <w:rFonts w:ascii="Times New Roman" w:eastAsia="Times New Roman" w:hAnsi="Times New Roman"/>
                <w:color w:val="767171" w:themeColor="background2" w:themeShade="80"/>
                <w:sz w:val="24"/>
                <w:szCs w:val="24"/>
                <w:lang w:eastAsia="es-ES"/>
              </w:rPr>
              <w:t xml:space="preserve"> solicitudes externas recibidas y trabajadas</w:t>
            </w:r>
          </w:p>
        </w:tc>
        <w:tc>
          <w:tcPr>
            <w:tcW w:w="1349" w:type="dxa"/>
            <w:noWrap/>
            <w:vAlign w:val="center"/>
            <w:hideMark/>
          </w:tcPr>
          <w:p w14:paraId="662FA0D1" w14:textId="77777777"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Anual</w:t>
            </w:r>
          </w:p>
        </w:tc>
        <w:tc>
          <w:tcPr>
            <w:tcW w:w="1076" w:type="dxa"/>
            <w:vMerge/>
            <w:vAlign w:val="center"/>
            <w:hideMark/>
          </w:tcPr>
          <w:p w14:paraId="4C396DC8"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p>
        </w:tc>
        <w:tc>
          <w:tcPr>
            <w:tcW w:w="1737" w:type="dxa"/>
            <w:vMerge/>
            <w:vAlign w:val="center"/>
            <w:hideMark/>
          </w:tcPr>
          <w:p w14:paraId="52357529" w14:textId="77777777" w:rsidR="006A4AB7" w:rsidRPr="00820FFE" w:rsidRDefault="006A4AB7" w:rsidP="006A4AB7">
            <w:pPr>
              <w:spacing w:after="0" w:line="240" w:lineRule="auto"/>
              <w:jc w:val="left"/>
              <w:rPr>
                <w:rFonts w:ascii="Times New Roman" w:eastAsia="Times New Roman" w:hAnsi="Times New Roman"/>
                <w:color w:val="767171" w:themeColor="background2" w:themeShade="80"/>
                <w:sz w:val="24"/>
                <w:szCs w:val="24"/>
                <w:lang w:eastAsia="es-ES"/>
              </w:rPr>
            </w:pPr>
          </w:p>
        </w:tc>
        <w:tc>
          <w:tcPr>
            <w:tcW w:w="1356" w:type="dxa"/>
            <w:noWrap/>
            <w:vAlign w:val="center"/>
            <w:hideMark/>
          </w:tcPr>
          <w:p w14:paraId="67DC8820" w14:textId="178A9CDE"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r w:rsidRPr="00820FFE">
              <w:rPr>
                <w:rFonts w:ascii="Times New Roman" w:eastAsia="Times New Roman" w:hAnsi="Times New Roman"/>
                <w:color w:val="767171" w:themeColor="background2" w:themeShade="80"/>
                <w:sz w:val="24"/>
                <w:szCs w:val="24"/>
                <w:lang w:eastAsia="es-ES"/>
              </w:rPr>
              <w:t> </w:t>
            </w:r>
            <w:r w:rsidR="00CA3D73" w:rsidRPr="00820FFE">
              <w:rPr>
                <w:rFonts w:ascii="Times New Roman" w:eastAsia="Times New Roman" w:hAnsi="Times New Roman"/>
                <w:color w:val="767171" w:themeColor="background2" w:themeShade="80"/>
                <w:sz w:val="24"/>
                <w:szCs w:val="24"/>
                <w:lang w:eastAsia="es-ES"/>
              </w:rPr>
              <w:t>Noviembre</w:t>
            </w:r>
          </w:p>
        </w:tc>
        <w:tc>
          <w:tcPr>
            <w:tcW w:w="1431" w:type="dxa"/>
            <w:noWrap/>
            <w:vAlign w:val="center"/>
            <w:hideMark/>
          </w:tcPr>
          <w:p w14:paraId="125F127D" w14:textId="321B2025" w:rsidR="006A4AB7" w:rsidRPr="00820FFE" w:rsidRDefault="006A4AB7" w:rsidP="006A4AB7">
            <w:pPr>
              <w:spacing w:after="0" w:line="240" w:lineRule="auto"/>
              <w:jc w:val="center"/>
              <w:rPr>
                <w:rFonts w:ascii="Times New Roman" w:eastAsia="Times New Roman" w:hAnsi="Times New Roman"/>
                <w:color w:val="767171" w:themeColor="background2" w:themeShade="80"/>
                <w:sz w:val="24"/>
                <w:szCs w:val="24"/>
                <w:lang w:eastAsia="es-ES"/>
              </w:rPr>
            </w:pPr>
            <w:bookmarkStart w:id="66" w:name="_Hlk78988395"/>
            <w:r w:rsidRPr="00820FFE">
              <w:rPr>
                <w:rFonts w:ascii="Times New Roman" w:eastAsia="Times New Roman" w:hAnsi="Times New Roman"/>
                <w:color w:val="767171" w:themeColor="background2" w:themeShade="80"/>
                <w:sz w:val="24"/>
                <w:szCs w:val="24"/>
                <w:lang w:eastAsia="es-ES"/>
              </w:rPr>
              <w:t> </w:t>
            </w:r>
            <w:r w:rsidR="00FA59C7" w:rsidRPr="00820FFE">
              <w:rPr>
                <w:rFonts w:ascii="Times New Roman" w:eastAsia="Times New Roman" w:hAnsi="Times New Roman"/>
                <w:color w:val="767171" w:themeColor="background2" w:themeShade="80"/>
                <w:sz w:val="24"/>
                <w:szCs w:val="24"/>
                <w:lang w:eastAsia="es-ES"/>
              </w:rPr>
              <w:t>73.26</w:t>
            </w:r>
            <w:r w:rsidR="00D5234E" w:rsidRPr="00820FFE">
              <w:rPr>
                <w:rFonts w:ascii="Times New Roman" w:eastAsia="Times New Roman" w:hAnsi="Times New Roman"/>
                <w:color w:val="767171" w:themeColor="background2" w:themeShade="80"/>
                <w:sz w:val="24"/>
                <w:szCs w:val="24"/>
                <w:lang w:eastAsia="es-ES"/>
              </w:rPr>
              <w:t>%</w:t>
            </w:r>
            <w:bookmarkEnd w:id="66"/>
          </w:p>
        </w:tc>
      </w:tr>
    </w:tbl>
    <w:p w14:paraId="03B9BCD6" w14:textId="77777777" w:rsidR="00C24D20" w:rsidRDefault="00C24D20" w:rsidP="00FB60A5">
      <w:pPr>
        <w:spacing w:after="0" w:line="240" w:lineRule="auto"/>
        <w:jc w:val="left"/>
        <w:rPr>
          <w:rFonts w:ascii="Times New Roman" w:hAnsi="Times New Roman"/>
          <w:b/>
          <w:bCs/>
          <w:color w:val="767171" w:themeColor="background2" w:themeShade="80"/>
          <w:spacing w:val="20"/>
          <w:sz w:val="24"/>
          <w:szCs w:val="24"/>
        </w:rPr>
      </w:pPr>
    </w:p>
    <w:p w14:paraId="72C105C9" w14:textId="77777777" w:rsidR="00FB60A5" w:rsidRDefault="00FB60A5" w:rsidP="00FB60A5">
      <w:pPr>
        <w:rPr>
          <w:rFonts w:ascii="Times New Roman" w:hAnsi="Times New Roman"/>
          <w:b/>
          <w:bCs/>
          <w:color w:val="767171" w:themeColor="background2" w:themeShade="80"/>
          <w:spacing w:val="20"/>
          <w:sz w:val="24"/>
          <w:szCs w:val="24"/>
        </w:rPr>
      </w:pPr>
    </w:p>
    <w:p w14:paraId="33EE1F98" w14:textId="02AC93B8" w:rsidR="00FB60A5" w:rsidRDefault="00FB60A5" w:rsidP="00FB60A5">
      <w:pPr>
        <w:rPr>
          <w:rFonts w:ascii="Times New Roman" w:hAnsi="Times New Roman"/>
          <w:b/>
          <w:bCs/>
          <w:color w:val="767171" w:themeColor="background2" w:themeShade="80"/>
          <w:spacing w:val="20"/>
          <w:sz w:val="24"/>
          <w:szCs w:val="24"/>
        </w:rPr>
      </w:pPr>
    </w:p>
    <w:p w14:paraId="31ABAF45" w14:textId="226FB11A" w:rsidR="00FB60A5" w:rsidRDefault="00FB60A5" w:rsidP="00FB60A5">
      <w:pPr>
        <w:rPr>
          <w:rFonts w:ascii="Times New Roman" w:hAnsi="Times New Roman"/>
          <w:b/>
          <w:bCs/>
          <w:color w:val="767171" w:themeColor="background2" w:themeShade="80"/>
          <w:spacing w:val="20"/>
          <w:sz w:val="24"/>
          <w:szCs w:val="24"/>
        </w:rPr>
      </w:pPr>
    </w:p>
    <w:p w14:paraId="31EA046B" w14:textId="79B84BC4" w:rsidR="00FB60A5" w:rsidRDefault="00FB60A5" w:rsidP="00FB60A5">
      <w:pPr>
        <w:rPr>
          <w:rFonts w:ascii="Times New Roman" w:hAnsi="Times New Roman"/>
          <w:b/>
          <w:bCs/>
          <w:color w:val="767171" w:themeColor="background2" w:themeShade="80"/>
          <w:spacing w:val="20"/>
          <w:sz w:val="24"/>
          <w:szCs w:val="24"/>
        </w:rPr>
      </w:pPr>
    </w:p>
    <w:p w14:paraId="2E3FA8AC" w14:textId="5B369BBC" w:rsidR="00FB60A5" w:rsidRDefault="00FB60A5" w:rsidP="00FB60A5">
      <w:pPr>
        <w:rPr>
          <w:rFonts w:ascii="Times New Roman" w:hAnsi="Times New Roman"/>
          <w:b/>
          <w:bCs/>
          <w:color w:val="767171" w:themeColor="background2" w:themeShade="80"/>
          <w:spacing w:val="20"/>
          <w:sz w:val="24"/>
          <w:szCs w:val="24"/>
        </w:rPr>
      </w:pPr>
    </w:p>
    <w:p w14:paraId="59015F8D" w14:textId="24BB7F6A" w:rsidR="00FB60A5" w:rsidRDefault="00FB60A5" w:rsidP="00FB60A5">
      <w:pPr>
        <w:rPr>
          <w:rFonts w:ascii="Times New Roman" w:hAnsi="Times New Roman"/>
          <w:b/>
          <w:bCs/>
          <w:color w:val="767171" w:themeColor="background2" w:themeShade="80"/>
          <w:spacing w:val="20"/>
          <w:sz w:val="24"/>
          <w:szCs w:val="24"/>
        </w:rPr>
      </w:pPr>
    </w:p>
    <w:p w14:paraId="4813BB28" w14:textId="37FFC978" w:rsidR="00FB60A5" w:rsidRDefault="00FB60A5" w:rsidP="00FB60A5">
      <w:pPr>
        <w:rPr>
          <w:rFonts w:ascii="Times New Roman" w:hAnsi="Times New Roman"/>
          <w:b/>
          <w:bCs/>
          <w:color w:val="767171" w:themeColor="background2" w:themeShade="80"/>
          <w:spacing w:val="20"/>
          <w:sz w:val="24"/>
          <w:szCs w:val="24"/>
        </w:rPr>
      </w:pPr>
    </w:p>
    <w:p w14:paraId="6AE0D58F" w14:textId="4E6DCE67" w:rsidR="00FB60A5" w:rsidRDefault="00FB60A5" w:rsidP="00FB60A5">
      <w:pPr>
        <w:rPr>
          <w:rFonts w:ascii="Times New Roman" w:hAnsi="Times New Roman"/>
          <w:b/>
          <w:bCs/>
          <w:color w:val="767171" w:themeColor="background2" w:themeShade="80"/>
          <w:spacing w:val="20"/>
          <w:sz w:val="24"/>
          <w:szCs w:val="24"/>
        </w:rPr>
      </w:pPr>
    </w:p>
    <w:p w14:paraId="65941E35" w14:textId="7E57BA75" w:rsidR="00FB60A5" w:rsidRDefault="00FB60A5" w:rsidP="00FB60A5">
      <w:pPr>
        <w:rPr>
          <w:rFonts w:ascii="Times New Roman" w:hAnsi="Times New Roman"/>
          <w:b/>
          <w:bCs/>
          <w:color w:val="767171" w:themeColor="background2" w:themeShade="80"/>
          <w:spacing w:val="20"/>
          <w:sz w:val="24"/>
          <w:szCs w:val="24"/>
        </w:rPr>
      </w:pPr>
    </w:p>
    <w:p w14:paraId="75276076" w14:textId="6842FF77" w:rsidR="00FB60A5" w:rsidRPr="003D7D99" w:rsidRDefault="00FB60A5" w:rsidP="00FB60A5">
      <w:pPr>
        <w:pStyle w:val="Ttulo3"/>
        <w:numPr>
          <w:ilvl w:val="0"/>
          <w:numId w:val="17"/>
        </w:numPr>
      </w:pPr>
      <w:bookmarkStart w:id="67" w:name="_Toc91584724"/>
      <w:r w:rsidRPr="00820FFE">
        <w:lastRenderedPageBreak/>
        <w:t>Matriz Índice de Gestión Presupuestaria Anual (IGP).</w:t>
      </w:r>
      <w:bookmarkEnd w:id="67"/>
    </w:p>
    <w:tbl>
      <w:tblPr>
        <w:tblStyle w:val="Estilo6"/>
        <w:tblW w:w="12765" w:type="dxa"/>
        <w:jc w:val="center"/>
        <w:tblLayout w:type="fixed"/>
        <w:tblLook w:val="04A0" w:firstRow="1" w:lastRow="0" w:firstColumn="1" w:lastColumn="0" w:noHBand="0" w:noVBand="1"/>
      </w:tblPr>
      <w:tblGrid>
        <w:gridCol w:w="1970"/>
        <w:gridCol w:w="1393"/>
        <w:gridCol w:w="821"/>
        <w:gridCol w:w="1591"/>
        <w:gridCol w:w="821"/>
        <w:gridCol w:w="1646"/>
        <w:gridCol w:w="821"/>
        <w:gridCol w:w="1591"/>
        <w:gridCol w:w="880"/>
        <w:gridCol w:w="1231"/>
      </w:tblGrid>
      <w:tr w:rsidR="00FB60A5" w:rsidRPr="00A226BC" w14:paraId="7A2DF0E1" w14:textId="77777777" w:rsidTr="00E24CE4">
        <w:trPr>
          <w:trHeight w:val="254"/>
          <w:jc w:val="center"/>
        </w:trPr>
        <w:tc>
          <w:tcPr>
            <w:tcW w:w="12765" w:type="dxa"/>
            <w:gridSpan w:val="10"/>
            <w:shd w:val="clear" w:color="auto" w:fill="1F4E79" w:themeFill="accent5" w:themeFillShade="80"/>
            <w:noWrap/>
            <w:vAlign w:val="center"/>
            <w:hideMark/>
          </w:tcPr>
          <w:p w14:paraId="47434153" w14:textId="77777777" w:rsidR="00FB60A5" w:rsidRPr="00A81B15" w:rsidRDefault="00FB60A5" w:rsidP="00FC5386">
            <w:pPr>
              <w:spacing w:after="0" w:line="240" w:lineRule="auto"/>
              <w:jc w:val="left"/>
              <w:rPr>
                <w:rFonts w:ascii="Times New Roman" w:eastAsia="Times New Roman" w:hAnsi="Times New Roman"/>
                <w:b/>
                <w:bCs/>
                <w:color w:val="FFFFFF" w:themeColor="background1"/>
                <w:sz w:val="22"/>
                <w:lang w:eastAsia="es-ES"/>
              </w:rPr>
            </w:pPr>
            <w:r w:rsidRPr="00A81B15">
              <w:rPr>
                <w:rFonts w:ascii="Times New Roman" w:eastAsia="Times New Roman" w:hAnsi="Times New Roman"/>
                <w:b/>
                <w:bCs/>
                <w:color w:val="FFFFFF" w:themeColor="background1"/>
                <w:sz w:val="22"/>
                <w:lang w:eastAsia="es-ES"/>
              </w:rPr>
              <w:t>Formulación y Ejecución Física-Financiera</w:t>
            </w:r>
          </w:p>
        </w:tc>
      </w:tr>
      <w:tr w:rsidR="00FB60A5" w:rsidRPr="00A226BC" w14:paraId="51390A05" w14:textId="77777777" w:rsidTr="00E24CE4">
        <w:trPr>
          <w:trHeight w:val="254"/>
          <w:jc w:val="center"/>
        </w:trPr>
        <w:tc>
          <w:tcPr>
            <w:tcW w:w="12765" w:type="dxa"/>
            <w:gridSpan w:val="10"/>
            <w:shd w:val="clear" w:color="auto" w:fill="1F4E79" w:themeFill="accent5" w:themeFillShade="80"/>
            <w:noWrap/>
            <w:vAlign w:val="center"/>
            <w:hideMark/>
          </w:tcPr>
          <w:p w14:paraId="4F7EDEE0" w14:textId="77777777" w:rsidR="00FB60A5" w:rsidRPr="00A81B15" w:rsidRDefault="00FB60A5" w:rsidP="00FC5386">
            <w:pPr>
              <w:spacing w:after="0" w:line="240" w:lineRule="auto"/>
              <w:jc w:val="left"/>
              <w:rPr>
                <w:rFonts w:ascii="Times New Roman" w:eastAsia="Times New Roman" w:hAnsi="Times New Roman"/>
                <w:b/>
                <w:bCs/>
                <w:color w:val="FFFFFF" w:themeColor="background1"/>
                <w:sz w:val="22"/>
                <w:lang w:eastAsia="es-ES"/>
              </w:rPr>
            </w:pPr>
            <w:r w:rsidRPr="00A81B15">
              <w:rPr>
                <w:rFonts w:ascii="Times New Roman" w:eastAsia="Times New Roman" w:hAnsi="Times New Roman"/>
                <w:b/>
                <w:bCs/>
                <w:color w:val="FFFFFF" w:themeColor="background1"/>
                <w:sz w:val="22"/>
                <w:lang w:eastAsia="es-ES"/>
              </w:rPr>
              <w:t>Desempeño financiero</w:t>
            </w:r>
          </w:p>
        </w:tc>
      </w:tr>
      <w:tr w:rsidR="00FB60A5" w:rsidRPr="00FB60A5" w14:paraId="7BDE31E7" w14:textId="77777777" w:rsidTr="00E24CE4">
        <w:trPr>
          <w:trHeight w:val="244"/>
          <w:jc w:val="center"/>
        </w:trPr>
        <w:tc>
          <w:tcPr>
            <w:tcW w:w="3363" w:type="dxa"/>
            <w:gridSpan w:val="2"/>
            <w:vAlign w:val="center"/>
            <w:hideMark/>
          </w:tcPr>
          <w:p w14:paraId="14424912"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Presupuesto Inicial</w:t>
            </w:r>
          </w:p>
        </w:tc>
        <w:tc>
          <w:tcPr>
            <w:tcW w:w="3233" w:type="dxa"/>
            <w:gridSpan w:val="3"/>
            <w:vAlign w:val="center"/>
            <w:hideMark/>
          </w:tcPr>
          <w:p w14:paraId="4DF9F68E"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Presupuesto Vigente</w:t>
            </w:r>
          </w:p>
        </w:tc>
        <w:tc>
          <w:tcPr>
            <w:tcW w:w="4058" w:type="dxa"/>
            <w:gridSpan w:val="3"/>
            <w:vAlign w:val="center"/>
            <w:hideMark/>
          </w:tcPr>
          <w:p w14:paraId="09747636"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Presupuesto Ejecutado</w:t>
            </w:r>
          </w:p>
        </w:tc>
        <w:tc>
          <w:tcPr>
            <w:tcW w:w="2111" w:type="dxa"/>
            <w:gridSpan w:val="2"/>
            <w:vAlign w:val="center"/>
            <w:hideMark/>
          </w:tcPr>
          <w:p w14:paraId="53E7BA2D"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Porcentaje de Ejecución (ejecutado/vigente)</w:t>
            </w:r>
          </w:p>
        </w:tc>
      </w:tr>
      <w:tr w:rsidR="00FB60A5" w:rsidRPr="00FB60A5" w14:paraId="32157F02" w14:textId="77777777" w:rsidTr="00E24CE4">
        <w:trPr>
          <w:trHeight w:val="235"/>
          <w:jc w:val="center"/>
        </w:trPr>
        <w:tc>
          <w:tcPr>
            <w:tcW w:w="3363" w:type="dxa"/>
            <w:gridSpan w:val="2"/>
            <w:vAlign w:val="center"/>
            <w:hideMark/>
          </w:tcPr>
          <w:p w14:paraId="162D57CB" w14:textId="77777777" w:rsidR="00FB60A5" w:rsidRPr="00A81B15" w:rsidRDefault="00FB60A5" w:rsidP="00FC5386">
            <w:pPr>
              <w:spacing w:after="0" w:line="240" w:lineRule="auto"/>
              <w:jc w:val="center"/>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 xml:space="preserve">780,000,000.00 </w:t>
            </w:r>
          </w:p>
        </w:tc>
        <w:tc>
          <w:tcPr>
            <w:tcW w:w="3233" w:type="dxa"/>
            <w:gridSpan w:val="3"/>
            <w:vAlign w:val="center"/>
            <w:hideMark/>
          </w:tcPr>
          <w:p w14:paraId="648DB75F" w14:textId="51C04EE6" w:rsidR="00FB60A5" w:rsidRPr="00A81B15" w:rsidRDefault="00FB60A5" w:rsidP="00FC5386">
            <w:pPr>
              <w:spacing w:after="0" w:line="240" w:lineRule="auto"/>
              <w:jc w:val="center"/>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8</w:t>
            </w:r>
            <w:r w:rsidR="00C23C26" w:rsidRPr="00A81B15">
              <w:rPr>
                <w:rFonts w:ascii="Times New Roman" w:eastAsia="Times New Roman" w:hAnsi="Times New Roman"/>
                <w:color w:val="767171" w:themeColor="background2" w:themeShade="80"/>
                <w:sz w:val="22"/>
                <w:lang w:eastAsia="es-ES"/>
              </w:rPr>
              <w:t>00</w:t>
            </w:r>
            <w:r w:rsidRPr="00A81B15">
              <w:rPr>
                <w:rFonts w:ascii="Times New Roman" w:eastAsia="Times New Roman" w:hAnsi="Times New Roman"/>
                <w:color w:val="767171" w:themeColor="background2" w:themeShade="80"/>
                <w:sz w:val="22"/>
                <w:lang w:eastAsia="es-ES"/>
              </w:rPr>
              <w:t>,61</w:t>
            </w:r>
            <w:r w:rsidR="00C23C26" w:rsidRPr="00A81B15">
              <w:rPr>
                <w:rFonts w:ascii="Times New Roman" w:eastAsia="Times New Roman" w:hAnsi="Times New Roman"/>
                <w:color w:val="767171" w:themeColor="background2" w:themeShade="80"/>
                <w:sz w:val="22"/>
                <w:lang w:eastAsia="es-ES"/>
              </w:rPr>
              <w:t>0</w:t>
            </w:r>
            <w:r w:rsidRPr="00A81B15">
              <w:rPr>
                <w:rFonts w:ascii="Times New Roman" w:eastAsia="Times New Roman" w:hAnsi="Times New Roman"/>
                <w:color w:val="767171" w:themeColor="background2" w:themeShade="80"/>
                <w:sz w:val="22"/>
                <w:lang w:eastAsia="es-ES"/>
              </w:rPr>
              <w:t xml:space="preserve">,385.00 </w:t>
            </w:r>
          </w:p>
        </w:tc>
        <w:tc>
          <w:tcPr>
            <w:tcW w:w="4058" w:type="dxa"/>
            <w:gridSpan w:val="3"/>
            <w:vAlign w:val="center"/>
            <w:hideMark/>
          </w:tcPr>
          <w:p w14:paraId="2BC0B34B" w14:textId="5A4983E2" w:rsidR="00FB60A5" w:rsidRPr="00A81B15" w:rsidRDefault="00FB60A5" w:rsidP="00FC5386">
            <w:pPr>
              <w:spacing w:after="0" w:line="240" w:lineRule="auto"/>
              <w:jc w:val="center"/>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63</w:t>
            </w:r>
            <w:r w:rsidR="00C23C26" w:rsidRPr="00A81B15">
              <w:rPr>
                <w:rFonts w:ascii="Times New Roman" w:eastAsia="Times New Roman" w:hAnsi="Times New Roman"/>
                <w:color w:val="767171" w:themeColor="background2" w:themeShade="80"/>
                <w:sz w:val="22"/>
                <w:lang w:eastAsia="es-ES"/>
              </w:rPr>
              <w:t>1</w:t>
            </w:r>
            <w:r w:rsidRPr="00A81B15">
              <w:rPr>
                <w:rFonts w:ascii="Times New Roman" w:eastAsia="Times New Roman" w:hAnsi="Times New Roman"/>
                <w:color w:val="767171" w:themeColor="background2" w:themeShade="80"/>
                <w:sz w:val="22"/>
                <w:lang w:eastAsia="es-ES"/>
              </w:rPr>
              <w:t>,</w:t>
            </w:r>
            <w:r w:rsidR="00C23C26" w:rsidRPr="00A81B15">
              <w:rPr>
                <w:rFonts w:ascii="Times New Roman" w:eastAsia="Times New Roman" w:hAnsi="Times New Roman"/>
                <w:color w:val="767171" w:themeColor="background2" w:themeShade="80"/>
                <w:sz w:val="22"/>
                <w:lang w:eastAsia="es-ES"/>
              </w:rPr>
              <w:t>463</w:t>
            </w:r>
            <w:r w:rsidRPr="00A81B15">
              <w:rPr>
                <w:rFonts w:ascii="Times New Roman" w:eastAsia="Times New Roman" w:hAnsi="Times New Roman"/>
                <w:color w:val="767171" w:themeColor="background2" w:themeShade="80"/>
                <w:sz w:val="22"/>
                <w:lang w:eastAsia="es-ES"/>
              </w:rPr>
              <w:t>,</w:t>
            </w:r>
            <w:r w:rsidR="00C23C26" w:rsidRPr="00A81B15">
              <w:rPr>
                <w:rFonts w:ascii="Times New Roman" w:eastAsia="Times New Roman" w:hAnsi="Times New Roman"/>
                <w:color w:val="767171" w:themeColor="background2" w:themeShade="80"/>
                <w:sz w:val="22"/>
                <w:lang w:eastAsia="es-ES"/>
              </w:rPr>
              <w:t>374</w:t>
            </w:r>
            <w:r w:rsidRPr="00A81B15">
              <w:rPr>
                <w:rFonts w:ascii="Times New Roman" w:eastAsia="Times New Roman" w:hAnsi="Times New Roman"/>
                <w:color w:val="767171" w:themeColor="background2" w:themeShade="80"/>
                <w:sz w:val="22"/>
                <w:lang w:eastAsia="es-ES"/>
              </w:rPr>
              <w:t>.</w:t>
            </w:r>
            <w:r w:rsidR="00C23C26" w:rsidRPr="00A81B15">
              <w:rPr>
                <w:rFonts w:ascii="Times New Roman" w:eastAsia="Times New Roman" w:hAnsi="Times New Roman"/>
                <w:color w:val="767171" w:themeColor="background2" w:themeShade="80"/>
                <w:sz w:val="22"/>
                <w:lang w:eastAsia="es-ES"/>
              </w:rPr>
              <w:t>6</w:t>
            </w:r>
            <w:r w:rsidRPr="00A81B15">
              <w:rPr>
                <w:rFonts w:ascii="Times New Roman" w:eastAsia="Times New Roman" w:hAnsi="Times New Roman"/>
                <w:color w:val="767171" w:themeColor="background2" w:themeShade="80"/>
                <w:sz w:val="22"/>
                <w:lang w:eastAsia="es-ES"/>
              </w:rPr>
              <w:t>1</w:t>
            </w:r>
          </w:p>
        </w:tc>
        <w:tc>
          <w:tcPr>
            <w:tcW w:w="2111" w:type="dxa"/>
            <w:gridSpan w:val="2"/>
            <w:vAlign w:val="center"/>
            <w:hideMark/>
          </w:tcPr>
          <w:p w14:paraId="1AAB20C9" w14:textId="15AC5D33" w:rsidR="00FB60A5" w:rsidRPr="00A81B15" w:rsidRDefault="00FB60A5" w:rsidP="00FC5386">
            <w:pPr>
              <w:spacing w:after="0" w:line="240" w:lineRule="auto"/>
              <w:jc w:val="center"/>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7</w:t>
            </w:r>
            <w:r w:rsidR="00C23C26" w:rsidRPr="00A81B15">
              <w:rPr>
                <w:rFonts w:ascii="Times New Roman" w:eastAsia="Times New Roman" w:hAnsi="Times New Roman"/>
                <w:color w:val="767171" w:themeColor="background2" w:themeShade="80"/>
                <w:sz w:val="22"/>
                <w:lang w:eastAsia="es-ES"/>
              </w:rPr>
              <w:t>8</w:t>
            </w:r>
            <w:r w:rsidRPr="00A81B15">
              <w:rPr>
                <w:rFonts w:ascii="Times New Roman" w:eastAsia="Times New Roman" w:hAnsi="Times New Roman"/>
                <w:color w:val="767171" w:themeColor="background2" w:themeShade="80"/>
                <w:sz w:val="22"/>
                <w:lang w:eastAsia="es-ES"/>
              </w:rPr>
              <w:t>.</w:t>
            </w:r>
            <w:r w:rsidR="00C23C26" w:rsidRPr="00A81B15">
              <w:rPr>
                <w:rFonts w:ascii="Times New Roman" w:eastAsia="Times New Roman" w:hAnsi="Times New Roman"/>
                <w:color w:val="767171" w:themeColor="background2" w:themeShade="80"/>
                <w:sz w:val="22"/>
                <w:lang w:eastAsia="es-ES"/>
              </w:rPr>
              <w:t>87</w:t>
            </w:r>
            <w:r w:rsidRPr="00A81B15">
              <w:rPr>
                <w:rFonts w:ascii="Times New Roman" w:eastAsia="Times New Roman" w:hAnsi="Times New Roman"/>
                <w:color w:val="767171" w:themeColor="background2" w:themeShade="80"/>
                <w:sz w:val="22"/>
                <w:lang w:eastAsia="es-ES"/>
              </w:rPr>
              <w:t>%</w:t>
            </w:r>
          </w:p>
        </w:tc>
      </w:tr>
      <w:tr w:rsidR="00FB60A5" w:rsidRPr="00FB60A5" w14:paraId="55E34954" w14:textId="77777777" w:rsidTr="00E24CE4">
        <w:trPr>
          <w:trHeight w:val="254"/>
          <w:jc w:val="center"/>
        </w:trPr>
        <w:tc>
          <w:tcPr>
            <w:tcW w:w="12765" w:type="dxa"/>
            <w:gridSpan w:val="10"/>
            <w:noWrap/>
            <w:vAlign w:val="center"/>
            <w:hideMark/>
          </w:tcPr>
          <w:p w14:paraId="7DB64E35" w14:textId="77777777" w:rsidR="00FB60A5" w:rsidRPr="00A81B15" w:rsidRDefault="00FB60A5" w:rsidP="00FC5386">
            <w:pPr>
              <w:spacing w:after="0" w:line="240" w:lineRule="auto"/>
              <w:jc w:val="left"/>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Formulación y Ejecución Trimestral de las Metas por Producto</w:t>
            </w:r>
          </w:p>
        </w:tc>
      </w:tr>
      <w:tr w:rsidR="00FB60A5" w:rsidRPr="00FB60A5" w14:paraId="57F65848" w14:textId="77777777" w:rsidTr="00E24CE4">
        <w:trPr>
          <w:trHeight w:val="235"/>
          <w:jc w:val="center"/>
        </w:trPr>
        <w:tc>
          <w:tcPr>
            <w:tcW w:w="1970" w:type="dxa"/>
            <w:noWrap/>
            <w:vAlign w:val="center"/>
            <w:hideMark/>
          </w:tcPr>
          <w:p w14:paraId="0B8101F2" w14:textId="77777777" w:rsidR="00FB60A5" w:rsidRPr="00A81B15" w:rsidRDefault="00FB60A5" w:rsidP="00FC5386">
            <w:pPr>
              <w:spacing w:after="0" w:line="240" w:lineRule="auto"/>
              <w:jc w:val="lef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 </w:t>
            </w:r>
          </w:p>
        </w:tc>
        <w:tc>
          <w:tcPr>
            <w:tcW w:w="1393" w:type="dxa"/>
            <w:noWrap/>
            <w:vAlign w:val="center"/>
            <w:hideMark/>
          </w:tcPr>
          <w:p w14:paraId="6F346000" w14:textId="77777777" w:rsidR="00FB60A5" w:rsidRPr="00A81B15" w:rsidRDefault="00FB60A5" w:rsidP="00FC5386">
            <w:pPr>
              <w:spacing w:after="0" w:line="240" w:lineRule="auto"/>
              <w:jc w:val="left"/>
              <w:rPr>
                <w:rFonts w:ascii="Times New Roman" w:eastAsia="Times New Roman" w:hAnsi="Times New Roman"/>
                <w:color w:val="767171" w:themeColor="background2" w:themeShade="80"/>
                <w:sz w:val="22"/>
                <w:lang w:eastAsia="es-ES"/>
              </w:rPr>
            </w:pPr>
          </w:p>
        </w:tc>
        <w:tc>
          <w:tcPr>
            <w:tcW w:w="2412" w:type="dxa"/>
            <w:gridSpan w:val="2"/>
            <w:vAlign w:val="center"/>
            <w:hideMark/>
          </w:tcPr>
          <w:p w14:paraId="4753DDF4"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 xml:space="preserve"> Presupuesto Anual</w:t>
            </w:r>
          </w:p>
        </w:tc>
        <w:tc>
          <w:tcPr>
            <w:tcW w:w="2467" w:type="dxa"/>
            <w:gridSpan w:val="2"/>
            <w:vAlign w:val="center"/>
            <w:hideMark/>
          </w:tcPr>
          <w:p w14:paraId="7776C084"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Programación Anual</w:t>
            </w:r>
          </w:p>
        </w:tc>
        <w:tc>
          <w:tcPr>
            <w:tcW w:w="2412" w:type="dxa"/>
            <w:gridSpan w:val="2"/>
            <w:vAlign w:val="center"/>
            <w:hideMark/>
          </w:tcPr>
          <w:p w14:paraId="21C470DB"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Ejecución ene-nov</w:t>
            </w:r>
          </w:p>
        </w:tc>
        <w:tc>
          <w:tcPr>
            <w:tcW w:w="2111" w:type="dxa"/>
            <w:gridSpan w:val="2"/>
            <w:vAlign w:val="center"/>
            <w:hideMark/>
          </w:tcPr>
          <w:p w14:paraId="082A406D"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Avance</w:t>
            </w:r>
          </w:p>
        </w:tc>
      </w:tr>
      <w:tr w:rsidR="003D7D99" w:rsidRPr="00FB60A5" w14:paraId="1DD6D781" w14:textId="77777777" w:rsidTr="00E24CE4">
        <w:trPr>
          <w:trHeight w:val="400"/>
          <w:jc w:val="center"/>
        </w:trPr>
        <w:tc>
          <w:tcPr>
            <w:tcW w:w="1970" w:type="dxa"/>
            <w:vAlign w:val="center"/>
            <w:hideMark/>
          </w:tcPr>
          <w:p w14:paraId="20A5B553"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Producto</w:t>
            </w:r>
          </w:p>
        </w:tc>
        <w:tc>
          <w:tcPr>
            <w:tcW w:w="1393" w:type="dxa"/>
            <w:vAlign w:val="center"/>
            <w:hideMark/>
          </w:tcPr>
          <w:p w14:paraId="1029EB9A"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Indicador</w:t>
            </w:r>
          </w:p>
        </w:tc>
        <w:tc>
          <w:tcPr>
            <w:tcW w:w="821" w:type="dxa"/>
            <w:vAlign w:val="center"/>
            <w:hideMark/>
          </w:tcPr>
          <w:p w14:paraId="33401A22"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Física</w:t>
            </w:r>
            <w:r w:rsidRPr="00A81B15">
              <w:rPr>
                <w:rFonts w:ascii="Times New Roman" w:eastAsia="Times New Roman" w:hAnsi="Times New Roman"/>
                <w:b/>
                <w:bCs/>
                <w:color w:val="767171" w:themeColor="background2" w:themeShade="80"/>
                <w:sz w:val="22"/>
                <w:lang w:eastAsia="es-ES"/>
              </w:rPr>
              <w:br/>
              <w:t>(A)</w:t>
            </w:r>
          </w:p>
        </w:tc>
        <w:tc>
          <w:tcPr>
            <w:tcW w:w="1591" w:type="dxa"/>
            <w:vAlign w:val="center"/>
            <w:hideMark/>
          </w:tcPr>
          <w:p w14:paraId="3D37641E"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Financiera</w:t>
            </w:r>
            <w:r w:rsidRPr="00A81B15">
              <w:rPr>
                <w:rFonts w:ascii="Times New Roman" w:eastAsia="Times New Roman" w:hAnsi="Times New Roman"/>
                <w:b/>
                <w:bCs/>
                <w:color w:val="767171" w:themeColor="background2" w:themeShade="80"/>
                <w:sz w:val="22"/>
                <w:lang w:eastAsia="es-ES"/>
              </w:rPr>
              <w:br/>
              <w:t>(B)</w:t>
            </w:r>
          </w:p>
        </w:tc>
        <w:tc>
          <w:tcPr>
            <w:tcW w:w="821" w:type="dxa"/>
            <w:vAlign w:val="center"/>
            <w:hideMark/>
          </w:tcPr>
          <w:p w14:paraId="11089D9B"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Física</w:t>
            </w:r>
            <w:r w:rsidRPr="00A81B15">
              <w:rPr>
                <w:rFonts w:ascii="Times New Roman" w:eastAsia="Times New Roman" w:hAnsi="Times New Roman"/>
                <w:b/>
                <w:bCs/>
                <w:color w:val="767171" w:themeColor="background2" w:themeShade="80"/>
                <w:sz w:val="22"/>
                <w:lang w:eastAsia="es-ES"/>
              </w:rPr>
              <w:br/>
              <w:t>(C)</w:t>
            </w:r>
          </w:p>
        </w:tc>
        <w:tc>
          <w:tcPr>
            <w:tcW w:w="1646" w:type="dxa"/>
            <w:vAlign w:val="center"/>
            <w:hideMark/>
          </w:tcPr>
          <w:p w14:paraId="1292FA75"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Financiera</w:t>
            </w:r>
            <w:r w:rsidRPr="00A81B15">
              <w:rPr>
                <w:rFonts w:ascii="Times New Roman" w:eastAsia="Times New Roman" w:hAnsi="Times New Roman"/>
                <w:b/>
                <w:bCs/>
                <w:color w:val="767171" w:themeColor="background2" w:themeShade="80"/>
                <w:sz w:val="22"/>
                <w:lang w:eastAsia="es-ES"/>
              </w:rPr>
              <w:br/>
              <w:t>(D)</w:t>
            </w:r>
          </w:p>
        </w:tc>
        <w:tc>
          <w:tcPr>
            <w:tcW w:w="821" w:type="dxa"/>
            <w:vAlign w:val="center"/>
            <w:hideMark/>
          </w:tcPr>
          <w:p w14:paraId="2B9F285B"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 xml:space="preserve">Física </w:t>
            </w:r>
            <w:r w:rsidRPr="00A81B15">
              <w:rPr>
                <w:rFonts w:ascii="Times New Roman" w:eastAsia="Times New Roman" w:hAnsi="Times New Roman"/>
                <w:b/>
                <w:bCs/>
                <w:color w:val="767171" w:themeColor="background2" w:themeShade="80"/>
                <w:sz w:val="22"/>
                <w:lang w:eastAsia="es-ES"/>
              </w:rPr>
              <w:br/>
              <w:t>(E)</w:t>
            </w:r>
          </w:p>
        </w:tc>
        <w:tc>
          <w:tcPr>
            <w:tcW w:w="1591" w:type="dxa"/>
            <w:vAlign w:val="center"/>
            <w:hideMark/>
          </w:tcPr>
          <w:p w14:paraId="13DBFA56"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 xml:space="preserve">Financiera </w:t>
            </w:r>
            <w:r w:rsidRPr="00A81B15">
              <w:rPr>
                <w:rFonts w:ascii="Times New Roman" w:eastAsia="Times New Roman" w:hAnsi="Times New Roman"/>
                <w:b/>
                <w:bCs/>
                <w:color w:val="767171" w:themeColor="background2" w:themeShade="80"/>
                <w:sz w:val="22"/>
                <w:lang w:eastAsia="es-ES"/>
              </w:rPr>
              <w:br/>
              <w:t xml:space="preserve"> (F)</w:t>
            </w:r>
          </w:p>
        </w:tc>
        <w:tc>
          <w:tcPr>
            <w:tcW w:w="880" w:type="dxa"/>
            <w:vAlign w:val="center"/>
            <w:hideMark/>
          </w:tcPr>
          <w:p w14:paraId="791F6F75" w14:textId="03FD246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 xml:space="preserve">Física </w:t>
            </w:r>
            <w:r w:rsidRPr="00A81B15">
              <w:rPr>
                <w:rFonts w:ascii="Times New Roman" w:eastAsia="Times New Roman" w:hAnsi="Times New Roman"/>
                <w:b/>
                <w:bCs/>
                <w:color w:val="767171" w:themeColor="background2" w:themeShade="80"/>
                <w:sz w:val="22"/>
                <w:lang w:eastAsia="es-ES"/>
              </w:rPr>
              <w:br/>
              <w:t>(%) G=E/C</w:t>
            </w:r>
          </w:p>
        </w:tc>
        <w:tc>
          <w:tcPr>
            <w:tcW w:w="1231" w:type="dxa"/>
            <w:vAlign w:val="center"/>
            <w:hideMark/>
          </w:tcPr>
          <w:p w14:paraId="4603E0E0" w14:textId="77777777" w:rsidR="00FB60A5" w:rsidRPr="00A81B15" w:rsidRDefault="00FB60A5" w:rsidP="00FC5386">
            <w:pPr>
              <w:spacing w:after="0" w:line="240" w:lineRule="auto"/>
              <w:jc w:val="center"/>
              <w:rPr>
                <w:rFonts w:ascii="Times New Roman" w:eastAsia="Times New Roman" w:hAnsi="Times New Roman"/>
                <w:b/>
                <w:bCs/>
                <w:color w:val="767171" w:themeColor="background2" w:themeShade="80"/>
                <w:sz w:val="22"/>
                <w:lang w:eastAsia="es-ES"/>
              </w:rPr>
            </w:pPr>
            <w:r w:rsidRPr="00A81B15">
              <w:rPr>
                <w:rFonts w:ascii="Times New Roman" w:eastAsia="Times New Roman" w:hAnsi="Times New Roman"/>
                <w:b/>
                <w:bCs/>
                <w:color w:val="767171" w:themeColor="background2" w:themeShade="80"/>
                <w:sz w:val="22"/>
                <w:lang w:eastAsia="es-ES"/>
              </w:rPr>
              <w:t xml:space="preserve">Financiero </w:t>
            </w:r>
            <w:r w:rsidRPr="00A81B15">
              <w:rPr>
                <w:rFonts w:ascii="Times New Roman" w:eastAsia="Times New Roman" w:hAnsi="Times New Roman"/>
                <w:b/>
                <w:bCs/>
                <w:color w:val="767171" w:themeColor="background2" w:themeShade="80"/>
                <w:sz w:val="22"/>
                <w:lang w:eastAsia="es-ES"/>
              </w:rPr>
              <w:br/>
              <w:t xml:space="preserve">(%) </w:t>
            </w:r>
            <w:r w:rsidRPr="00A81B15">
              <w:rPr>
                <w:rFonts w:ascii="Times New Roman" w:eastAsia="Times New Roman" w:hAnsi="Times New Roman"/>
                <w:b/>
                <w:bCs/>
                <w:color w:val="767171" w:themeColor="background2" w:themeShade="80"/>
                <w:sz w:val="22"/>
                <w:lang w:eastAsia="es-ES"/>
              </w:rPr>
              <w:br/>
              <w:t>H=F/D</w:t>
            </w:r>
          </w:p>
        </w:tc>
      </w:tr>
      <w:tr w:rsidR="003D7D99" w:rsidRPr="00FB60A5" w14:paraId="0816EF56" w14:textId="77777777" w:rsidTr="00E24CE4">
        <w:trPr>
          <w:trHeight w:val="333"/>
          <w:jc w:val="center"/>
        </w:trPr>
        <w:tc>
          <w:tcPr>
            <w:tcW w:w="1970" w:type="dxa"/>
            <w:vAlign w:val="center"/>
            <w:hideMark/>
          </w:tcPr>
          <w:p w14:paraId="56163971" w14:textId="77777777" w:rsidR="00FB60A5" w:rsidRPr="00A81B15" w:rsidRDefault="00FB60A5" w:rsidP="00FC5386">
            <w:pPr>
              <w:spacing w:after="0" w:line="240" w:lineRule="auto"/>
              <w:jc w:val="lef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6217- Titularidad de inmuebles del Estado.</w:t>
            </w:r>
          </w:p>
        </w:tc>
        <w:tc>
          <w:tcPr>
            <w:tcW w:w="1393" w:type="dxa"/>
            <w:vAlign w:val="center"/>
            <w:hideMark/>
          </w:tcPr>
          <w:p w14:paraId="2DA68C21" w14:textId="77777777" w:rsidR="00FB60A5" w:rsidRPr="00A81B15" w:rsidRDefault="00FB60A5" w:rsidP="00FC5386">
            <w:pPr>
              <w:spacing w:after="0" w:line="240" w:lineRule="auto"/>
              <w:jc w:val="center"/>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Cantidad de títulos gestionados.</w:t>
            </w:r>
          </w:p>
        </w:tc>
        <w:tc>
          <w:tcPr>
            <w:tcW w:w="821" w:type="dxa"/>
            <w:vAlign w:val="center"/>
            <w:hideMark/>
          </w:tcPr>
          <w:p w14:paraId="695A8CED"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30,000</w:t>
            </w:r>
          </w:p>
        </w:tc>
        <w:tc>
          <w:tcPr>
            <w:tcW w:w="1591" w:type="dxa"/>
            <w:vAlign w:val="center"/>
            <w:hideMark/>
          </w:tcPr>
          <w:p w14:paraId="51DD501D" w14:textId="77777777" w:rsidR="00FB60A5" w:rsidRPr="00A81B15" w:rsidRDefault="00FB60A5" w:rsidP="00FC5386">
            <w:pPr>
              <w:spacing w:after="0" w:line="240" w:lineRule="auto"/>
              <w:jc w:val="lef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366,997,299.00</w:t>
            </w:r>
          </w:p>
        </w:tc>
        <w:tc>
          <w:tcPr>
            <w:tcW w:w="821" w:type="dxa"/>
            <w:vAlign w:val="center"/>
            <w:hideMark/>
          </w:tcPr>
          <w:p w14:paraId="32575794"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30,000</w:t>
            </w:r>
          </w:p>
        </w:tc>
        <w:tc>
          <w:tcPr>
            <w:tcW w:w="1646" w:type="dxa"/>
            <w:vAlign w:val="center"/>
            <w:hideMark/>
          </w:tcPr>
          <w:p w14:paraId="5BC7A9F2" w14:textId="77777777" w:rsidR="00FB60A5" w:rsidRPr="00A81B15" w:rsidRDefault="00FB60A5" w:rsidP="00FC5386">
            <w:pPr>
              <w:spacing w:after="0" w:line="240" w:lineRule="auto"/>
              <w:jc w:val="lef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 338,144,949.00</w:t>
            </w:r>
          </w:p>
        </w:tc>
        <w:tc>
          <w:tcPr>
            <w:tcW w:w="821" w:type="dxa"/>
            <w:vAlign w:val="center"/>
            <w:hideMark/>
          </w:tcPr>
          <w:p w14:paraId="15CF994F"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2,870</w:t>
            </w:r>
          </w:p>
        </w:tc>
        <w:tc>
          <w:tcPr>
            <w:tcW w:w="1591" w:type="dxa"/>
            <w:vAlign w:val="center"/>
            <w:hideMark/>
          </w:tcPr>
          <w:p w14:paraId="583930DB" w14:textId="77777777" w:rsidR="00FB60A5" w:rsidRPr="00A81B15" w:rsidRDefault="00FB60A5" w:rsidP="00FC5386">
            <w:pPr>
              <w:spacing w:after="0" w:line="240" w:lineRule="auto"/>
              <w:jc w:val="lef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214,070,353.03</w:t>
            </w:r>
          </w:p>
        </w:tc>
        <w:tc>
          <w:tcPr>
            <w:tcW w:w="880" w:type="dxa"/>
            <w:vAlign w:val="center"/>
            <w:hideMark/>
          </w:tcPr>
          <w:p w14:paraId="25143480"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31.7%</w:t>
            </w:r>
          </w:p>
        </w:tc>
        <w:tc>
          <w:tcPr>
            <w:tcW w:w="1231" w:type="dxa"/>
            <w:vAlign w:val="center"/>
            <w:hideMark/>
          </w:tcPr>
          <w:p w14:paraId="132EDE68" w14:textId="77777777" w:rsidR="00FB60A5" w:rsidRPr="00A81B15" w:rsidRDefault="00FB60A5" w:rsidP="00FC5386">
            <w:pPr>
              <w:spacing w:after="0" w:line="240" w:lineRule="auto"/>
              <w:jc w:val="center"/>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63.3%</w:t>
            </w:r>
          </w:p>
        </w:tc>
      </w:tr>
      <w:tr w:rsidR="003D7D99" w:rsidRPr="00FB60A5" w14:paraId="2860DB02" w14:textId="77777777" w:rsidTr="00E24CE4">
        <w:trPr>
          <w:trHeight w:val="667"/>
          <w:jc w:val="center"/>
        </w:trPr>
        <w:tc>
          <w:tcPr>
            <w:tcW w:w="1970" w:type="dxa"/>
            <w:vAlign w:val="center"/>
            <w:hideMark/>
          </w:tcPr>
          <w:p w14:paraId="72E86884" w14:textId="77777777" w:rsidR="00FB60A5" w:rsidRPr="00A81B15" w:rsidRDefault="00FB60A5" w:rsidP="00FC5386">
            <w:pPr>
              <w:spacing w:after="0" w:line="240" w:lineRule="auto"/>
              <w:jc w:val="lef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6219-Registro de inventario de bienes muebles de instituciones del Estado.</w:t>
            </w:r>
            <w:r w:rsidRPr="00A81B15">
              <w:rPr>
                <w:rFonts w:ascii="Times New Roman" w:eastAsia="Times New Roman" w:hAnsi="Times New Roman"/>
                <w:color w:val="767171" w:themeColor="background2" w:themeShade="80"/>
                <w:sz w:val="22"/>
                <w:lang w:eastAsia="es-ES"/>
              </w:rPr>
              <w:br/>
              <w:t>Indicador</w:t>
            </w:r>
          </w:p>
        </w:tc>
        <w:tc>
          <w:tcPr>
            <w:tcW w:w="1393" w:type="dxa"/>
            <w:vAlign w:val="center"/>
            <w:hideMark/>
          </w:tcPr>
          <w:p w14:paraId="58FE8B95" w14:textId="77777777" w:rsidR="00FB60A5" w:rsidRPr="00A81B15" w:rsidRDefault="00FB60A5" w:rsidP="00FC5386">
            <w:pPr>
              <w:spacing w:after="0" w:line="240" w:lineRule="auto"/>
              <w:jc w:val="lef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Cantidad de inventario de bienes registrados.</w:t>
            </w:r>
          </w:p>
        </w:tc>
        <w:tc>
          <w:tcPr>
            <w:tcW w:w="821" w:type="dxa"/>
            <w:vAlign w:val="center"/>
            <w:hideMark/>
          </w:tcPr>
          <w:p w14:paraId="383DC83E"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13,500</w:t>
            </w:r>
          </w:p>
        </w:tc>
        <w:tc>
          <w:tcPr>
            <w:tcW w:w="1591" w:type="dxa"/>
            <w:vAlign w:val="center"/>
            <w:hideMark/>
          </w:tcPr>
          <w:p w14:paraId="3537C8B1"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23,312,265.00</w:t>
            </w:r>
          </w:p>
        </w:tc>
        <w:tc>
          <w:tcPr>
            <w:tcW w:w="821" w:type="dxa"/>
            <w:vAlign w:val="center"/>
            <w:hideMark/>
          </w:tcPr>
          <w:p w14:paraId="381B03CB"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13,500</w:t>
            </w:r>
          </w:p>
        </w:tc>
        <w:tc>
          <w:tcPr>
            <w:tcW w:w="1646" w:type="dxa"/>
            <w:vAlign w:val="center"/>
            <w:hideMark/>
          </w:tcPr>
          <w:p w14:paraId="7F6D663F" w14:textId="77777777" w:rsidR="00FB60A5" w:rsidRPr="00A81B15" w:rsidRDefault="00FB60A5" w:rsidP="00FC5386">
            <w:pPr>
              <w:spacing w:after="0" w:line="240" w:lineRule="auto"/>
              <w:jc w:val="lef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 30,368,433.00</w:t>
            </w:r>
          </w:p>
        </w:tc>
        <w:tc>
          <w:tcPr>
            <w:tcW w:w="821" w:type="dxa"/>
            <w:vAlign w:val="center"/>
            <w:hideMark/>
          </w:tcPr>
          <w:p w14:paraId="22F8877C"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43,903</w:t>
            </w:r>
          </w:p>
        </w:tc>
        <w:tc>
          <w:tcPr>
            <w:tcW w:w="1591" w:type="dxa"/>
            <w:vAlign w:val="center"/>
            <w:hideMark/>
          </w:tcPr>
          <w:p w14:paraId="3372589E"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23,338,410.94</w:t>
            </w:r>
          </w:p>
        </w:tc>
        <w:tc>
          <w:tcPr>
            <w:tcW w:w="880" w:type="dxa"/>
            <w:vAlign w:val="center"/>
            <w:hideMark/>
          </w:tcPr>
          <w:p w14:paraId="44BE848F" w14:textId="24663E18" w:rsidR="00FB60A5" w:rsidRPr="00A81B15" w:rsidRDefault="00F35700" w:rsidP="00FC5386">
            <w:pPr>
              <w:spacing w:after="0" w:line="240" w:lineRule="auto"/>
              <w:jc w:val="right"/>
              <w:rPr>
                <w:rFonts w:ascii="Times New Roman" w:eastAsia="Times New Roman" w:hAnsi="Times New Roman"/>
                <w:color w:val="767171" w:themeColor="background2" w:themeShade="80"/>
                <w:sz w:val="22"/>
                <w:lang w:eastAsia="es-ES"/>
              </w:rPr>
            </w:pPr>
            <w:r>
              <w:rPr>
                <w:rFonts w:ascii="Times New Roman" w:eastAsia="Times New Roman" w:hAnsi="Times New Roman"/>
                <w:color w:val="767171" w:themeColor="background2" w:themeShade="80"/>
                <w:sz w:val="22"/>
                <w:lang w:eastAsia="es-ES"/>
              </w:rPr>
              <w:t>100</w:t>
            </w:r>
            <w:r w:rsidR="00FB60A5" w:rsidRPr="00A81B15">
              <w:rPr>
                <w:rFonts w:ascii="Times New Roman" w:eastAsia="Times New Roman" w:hAnsi="Times New Roman"/>
                <w:color w:val="767171" w:themeColor="background2" w:themeShade="80"/>
                <w:sz w:val="22"/>
                <w:lang w:eastAsia="es-ES"/>
              </w:rPr>
              <w:t>%</w:t>
            </w:r>
          </w:p>
        </w:tc>
        <w:tc>
          <w:tcPr>
            <w:tcW w:w="1231" w:type="dxa"/>
            <w:vAlign w:val="center"/>
            <w:hideMark/>
          </w:tcPr>
          <w:p w14:paraId="5BF02FA6" w14:textId="77777777" w:rsidR="00FB60A5" w:rsidRPr="00A81B15" w:rsidRDefault="00FB60A5" w:rsidP="00FC5386">
            <w:pPr>
              <w:spacing w:after="0" w:line="240" w:lineRule="auto"/>
              <w:jc w:val="center"/>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76.8%</w:t>
            </w:r>
          </w:p>
        </w:tc>
      </w:tr>
      <w:tr w:rsidR="003D7D99" w:rsidRPr="00FB60A5" w14:paraId="356256FE" w14:textId="77777777" w:rsidTr="00E24CE4">
        <w:trPr>
          <w:trHeight w:val="568"/>
          <w:jc w:val="center"/>
        </w:trPr>
        <w:tc>
          <w:tcPr>
            <w:tcW w:w="1970" w:type="dxa"/>
            <w:vAlign w:val="center"/>
            <w:hideMark/>
          </w:tcPr>
          <w:p w14:paraId="26BE9E31" w14:textId="77777777" w:rsidR="00FB60A5" w:rsidRPr="00A81B15" w:rsidRDefault="00FB60A5" w:rsidP="00FC5386">
            <w:pPr>
              <w:spacing w:after="0" w:line="240" w:lineRule="auto"/>
              <w:jc w:val="lef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6220-Subastas públicas.</w:t>
            </w:r>
          </w:p>
        </w:tc>
        <w:tc>
          <w:tcPr>
            <w:tcW w:w="1393" w:type="dxa"/>
            <w:vAlign w:val="center"/>
            <w:hideMark/>
          </w:tcPr>
          <w:p w14:paraId="79C775B2" w14:textId="77777777" w:rsidR="00FB60A5" w:rsidRPr="00A81B15" w:rsidRDefault="00FB60A5" w:rsidP="00FC5386">
            <w:pPr>
              <w:spacing w:after="0" w:line="240" w:lineRule="auto"/>
              <w:jc w:val="lef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 xml:space="preserve"> Cantidad de subastas realizadas.</w:t>
            </w:r>
          </w:p>
        </w:tc>
        <w:tc>
          <w:tcPr>
            <w:tcW w:w="821" w:type="dxa"/>
            <w:vAlign w:val="center"/>
            <w:hideMark/>
          </w:tcPr>
          <w:p w14:paraId="73FB1AD5"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3</w:t>
            </w:r>
          </w:p>
        </w:tc>
        <w:tc>
          <w:tcPr>
            <w:tcW w:w="1591" w:type="dxa"/>
            <w:vAlign w:val="center"/>
            <w:hideMark/>
          </w:tcPr>
          <w:p w14:paraId="0341503F"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9,813,580.00</w:t>
            </w:r>
          </w:p>
        </w:tc>
        <w:tc>
          <w:tcPr>
            <w:tcW w:w="821" w:type="dxa"/>
            <w:vAlign w:val="center"/>
            <w:hideMark/>
          </w:tcPr>
          <w:p w14:paraId="7BB045E4"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3</w:t>
            </w:r>
          </w:p>
        </w:tc>
        <w:tc>
          <w:tcPr>
            <w:tcW w:w="1646" w:type="dxa"/>
            <w:vAlign w:val="center"/>
            <w:hideMark/>
          </w:tcPr>
          <w:p w14:paraId="34764733" w14:textId="77777777" w:rsidR="00FB60A5" w:rsidRPr="00A81B15" w:rsidRDefault="00FB60A5" w:rsidP="00FC5386">
            <w:pPr>
              <w:spacing w:after="0" w:line="240" w:lineRule="auto"/>
              <w:jc w:val="lef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 11,762,380.00</w:t>
            </w:r>
          </w:p>
        </w:tc>
        <w:tc>
          <w:tcPr>
            <w:tcW w:w="821" w:type="dxa"/>
            <w:vAlign w:val="center"/>
            <w:hideMark/>
          </w:tcPr>
          <w:p w14:paraId="38963463"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3</w:t>
            </w:r>
          </w:p>
        </w:tc>
        <w:tc>
          <w:tcPr>
            <w:tcW w:w="1591" w:type="dxa"/>
            <w:vAlign w:val="center"/>
            <w:hideMark/>
          </w:tcPr>
          <w:p w14:paraId="75649107" w14:textId="77777777" w:rsidR="00FB60A5" w:rsidRPr="00A81B15" w:rsidRDefault="00FB60A5" w:rsidP="00FC5386">
            <w:pPr>
              <w:spacing w:after="0" w:line="240" w:lineRule="auto"/>
              <w:jc w:val="lef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5,589,893.95</w:t>
            </w:r>
          </w:p>
        </w:tc>
        <w:tc>
          <w:tcPr>
            <w:tcW w:w="880" w:type="dxa"/>
            <w:vAlign w:val="center"/>
            <w:hideMark/>
          </w:tcPr>
          <w:p w14:paraId="2E1CBC4B" w14:textId="77777777" w:rsidR="00FB60A5" w:rsidRPr="00A81B15" w:rsidRDefault="00FB60A5" w:rsidP="00FC5386">
            <w:pPr>
              <w:spacing w:after="0" w:line="240" w:lineRule="auto"/>
              <w:jc w:val="right"/>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100%</w:t>
            </w:r>
          </w:p>
        </w:tc>
        <w:tc>
          <w:tcPr>
            <w:tcW w:w="1231" w:type="dxa"/>
            <w:vAlign w:val="center"/>
            <w:hideMark/>
          </w:tcPr>
          <w:p w14:paraId="1F7061BD" w14:textId="77777777" w:rsidR="00FB60A5" w:rsidRPr="00A81B15" w:rsidRDefault="00FB60A5" w:rsidP="00FC5386">
            <w:pPr>
              <w:spacing w:after="0" w:line="240" w:lineRule="auto"/>
              <w:jc w:val="center"/>
              <w:rPr>
                <w:rFonts w:ascii="Times New Roman" w:eastAsia="Times New Roman" w:hAnsi="Times New Roman"/>
                <w:color w:val="767171" w:themeColor="background2" w:themeShade="80"/>
                <w:sz w:val="22"/>
                <w:lang w:eastAsia="es-ES"/>
              </w:rPr>
            </w:pPr>
            <w:r w:rsidRPr="00A81B15">
              <w:rPr>
                <w:rFonts w:ascii="Times New Roman" w:eastAsia="Times New Roman" w:hAnsi="Times New Roman"/>
                <w:color w:val="767171" w:themeColor="background2" w:themeShade="80"/>
                <w:sz w:val="22"/>
                <w:lang w:eastAsia="es-ES"/>
              </w:rPr>
              <w:t>47.5%</w:t>
            </w:r>
          </w:p>
        </w:tc>
      </w:tr>
    </w:tbl>
    <w:p w14:paraId="6961C402" w14:textId="513EE6C1" w:rsidR="00FB60A5" w:rsidRPr="00FB60A5" w:rsidRDefault="00FB60A5" w:rsidP="00FB60A5">
      <w:pPr>
        <w:rPr>
          <w:rFonts w:ascii="Times New Roman" w:hAnsi="Times New Roman"/>
          <w:sz w:val="24"/>
          <w:szCs w:val="24"/>
        </w:rPr>
        <w:sectPr w:rsidR="00FB60A5" w:rsidRPr="00FB60A5" w:rsidSect="00571DF3">
          <w:pgSz w:w="15840" w:h="12240" w:orient="landscape" w:code="1"/>
          <w:pgMar w:top="2160" w:right="1440" w:bottom="2160" w:left="1440" w:header="709" w:footer="119" w:gutter="0"/>
          <w:cols w:space="708"/>
          <w:titlePg/>
          <w:docGrid w:linePitch="360"/>
        </w:sectPr>
      </w:pPr>
    </w:p>
    <w:p w14:paraId="22A35A9B" w14:textId="489131AC" w:rsidR="00B63165" w:rsidRPr="00FD332A" w:rsidRDefault="00FD332A" w:rsidP="00FD332A">
      <w:pPr>
        <w:pStyle w:val="Ttulo3"/>
        <w:numPr>
          <w:ilvl w:val="0"/>
          <w:numId w:val="17"/>
        </w:numPr>
        <w:rPr>
          <w:spacing w:val="20"/>
          <w:szCs w:val="24"/>
        </w:rPr>
      </w:pPr>
      <w:bookmarkStart w:id="68" w:name="_Toc91584725"/>
      <w:r w:rsidRPr="00820FFE">
        <w:rPr>
          <w:szCs w:val="32"/>
        </w:rPr>
        <w:lastRenderedPageBreak/>
        <w:t>Plan de Compras</w:t>
      </w:r>
      <w:r w:rsidRPr="00820FFE">
        <w:rPr>
          <w:spacing w:val="20"/>
          <w:sz w:val="36"/>
          <w:szCs w:val="36"/>
        </w:rPr>
        <w:t>.</w:t>
      </w:r>
      <w:bookmarkEnd w:id="68"/>
    </w:p>
    <w:tbl>
      <w:tblPr>
        <w:tblStyle w:val="Estilo6"/>
        <w:tblW w:w="9271" w:type="dxa"/>
        <w:jc w:val="center"/>
        <w:tblLook w:val="04A0" w:firstRow="1" w:lastRow="0" w:firstColumn="1" w:lastColumn="0" w:noHBand="0" w:noVBand="1"/>
      </w:tblPr>
      <w:tblGrid>
        <w:gridCol w:w="5216"/>
        <w:gridCol w:w="4055"/>
      </w:tblGrid>
      <w:tr w:rsidR="00FD332A" w:rsidRPr="00820FFE" w14:paraId="26CC1108" w14:textId="77777777" w:rsidTr="00FC5386">
        <w:trPr>
          <w:trHeight w:val="206"/>
          <w:jc w:val="center"/>
        </w:trPr>
        <w:tc>
          <w:tcPr>
            <w:tcW w:w="9271" w:type="dxa"/>
            <w:gridSpan w:val="2"/>
            <w:shd w:val="clear" w:color="auto" w:fill="1F4E79" w:themeFill="accent5" w:themeFillShade="80"/>
            <w:hideMark/>
          </w:tcPr>
          <w:p w14:paraId="04B820B9" w14:textId="77777777" w:rsidR="00FD332A" w:rsidRPr="00FD332A" w:rsidRDefault="00FD332A" w:rsidP="00FC5386">
            <w:pPr>
              <w:spacing w:after="0" w:line="240" w:lineRule="auto"/>
              <w:jc w:val="center"/>
              <w:rPr>
                <w:rFonts w:ascii="Times New Roman" w:eastAsia="Times New Roman" w:hAnsi="Times New Roman"/>
                <w:b/>
                <w:bCs/>
                <w:color w:val="FFFFFF" w:themeColor="background1"/>
                <w:sz w:val="24"/>
                <w:szCs w:val="24"/>
                <w:lang w:eastAsia="es-ES"/>
              </w:rPr>
            </w:pPr>
            <w:r w:rsidRPr="00FD332A">
              <w:rPr>
                <w:rFonts w:ascii="Times New Roman" w:eastAsia="Times New Roman" w:hAnsi="Times New Roman"/>
                <w:b/>
                <w:bCs/>
                <w:color w:val="FFFFFF" w:themeColor="background1"/>
                <w:sz w:val="24"/>
                <w:szCs w:val="24"/>
                <w:lang w:eastAsia="es-ES"/>
              </w:rPr>
              <w:t>Datos de Cabecera del Plan de Compras</w:t>
            </w:r>
          </w:p>
        </w:tc>
      </w:tr>
      <w:tr w:rsidR="00FD332A" w:rsidRPr="00820FFE" w14:paraId="69995EDA" w14:textId="77777777" w:rsidTr="00FC5386">
        <w:trPr>
          <w:trHeight w:val="259"/>
          <w:jc w:val="center"/>
        </w:trPr>
        <w:tc>
          <w:tcPr>
            <w:tcW w:w="5216" w:type="dxa"/>
            <w:hideMark/>
          </w:tcPr>
          <w:p w14:paraId="7DB61FBE"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Monto Estimado Total</w:t>
            </w:r>
          </w:p>
        </w:tc>
        <w:tc>
          <w:tcPr>
            <w:tcW w:w="4054" w:type="dxa"/>
            <w:noWrap/>
            <w:hideMark/>
          </w:tcPr>
          <w:p w14:paraId="4EECB2EF"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RD$350.233.049,60                                                     </w:t>
            </w:r>
          </w:p>
        </w:tc>
      </w:tr>
      <w:tr w:rsidR="00FD332A" w:rsidRPr="00820FFE" w14:paraId="30F94E7F" w14:textId="77777777" w:rsidTr="00FC5386">
        <w:trPr>
          <w:trHeight w:val="259"/>
          <w:jc w:val="center"/>
        </w:trPr>
        <w:tc>
          <w:tcPr>
            <w:tcW w:w="5216" w:type="dxa"/>
            <w:hideMark/>
          </w:tcPr>
          <w:p w14:paraId="3BD8BDD8"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Cantidad De Procesos Registrados</w:t>
            </w:r>
          </w:p>
        </w:tc>
        <w:tc>
          <w:tcPr>
            <w:tcW w:w="4054" w:type="dxa"/>
            <w:noWrap/>
            <w:hideMark/>
          </w:tcPr>
          <w:p w14:paraId="04F7C97C"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147</w:t>
            </w:r>
          </w:p>
        </w:tc>
      </w:tr>
      <w:tr w:rsidR="00FD332A" w:rsidRPr="00820FFE" w14:paraId="67EE81DA" w14:textId="77777777" w:rsidTr="00FC5386">
        <w:trPr>
          <w:trHeight w:val="259"/>
          <w:jc w:val="center"/>
        </w:trPr>
        <w:tc>
          <w:tcPr>
            <w:tcW w:w="5216" w:type="dxa"/>
            <w:hideMark/>
          </w:tcPr>
          <w:p w14:paraId="67453DAB"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 xml:space="preserve">Capítulo </w:t>
            </w:r>
          </w:p>
        </w:tc>
        <w:tc>
          <w:tcPr>
            <w:tcW w:w="4054" w:type="dxa"/>
            <w:noWrap/>
            <w:hideMark/>
          </w:tcPr>
          <w:p w14:paraId="665BB9A9"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0205</w:t>
            </w:r>
          </w:p>
        </w:tc>
      </w:tr>
      <w:tr w:rsidR="00FD332A" w:rsidRPr="00820FFE" w14:paraId="51D43C57" w14:textId="77777777" w:rsidTr="00FC5386">
        <w:trPr>
          <w:trHeight w:val="259"/>
          <w:jc w:val="center"/>
        </w:trPr>
        <w:tc>
          <w:tcPr>
            <w:tcW w:w="5216" w:type="dxa"/>
            <w:hideMark/>
          </w:tcPr>
          <w:p w14:paraId="43F872E5"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Sub Capítulo</w:t>
            </w:r>
          </w:p>
        </w:tc>
        <w:tc>
          <w:tcPr>
            <w:tcW w:w="4054" w:type="dxa"/>
            <w:noWrap/>
            <w:hideMark/>
          </w:tcPr>
          <w:p w14:paraId="2D5C87D8"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01</w:t>
            </w:r>
          </w:p>
        </w:tc>
      </w:tr>
      <w:tr w:rsidR="00FD332A" w:rsidRPr="00820FFE" w14:paraId="3F4C2149" w14:textId="77777777" w:rsidTr="00FC5386">
        <w:trPr>
          <w:trHeight w:val="259"/>
          <w:jc w:val="center"/>
        </w:trPr>
        <w:tc>
          <w:tcPr>
            <w:tcW w:w="5216" w:type="dxa"/>
            <w:hideMark/>
          </w:tcPr>
          <w:p w14:paraId="561BAB66"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Unidad Ejecutora</w:t>
            </w:r>
          </w:p>
        </w:tc>
        <w:tc>
          <w:tcPr>
            <w:tcW w:w="4054" w:type="dxa"/>
            <w:noWrap/>
            <w:hideMark/>
          </w:tcPr>
          <w:p w14:paraId="7E8B4111"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0003</w:t>
            </w:r>
          </w:p>
        </w:tc>
      </w:tr>
      <w:tr w:rsidR="00FD332A" w:rsidRPr="00820FFE" w14:paraId="4405667D" w14:textId="77777777" w:rsidTr="00FC5386">
        <w:trPr>
          <w:trHeight w:val="237"/>
          <w:jc w:val="center"/>
        </w:trPr>
        <w:tc>
          <w:tcPr>
            <w:tcW w:w="5216" w:type="dxa"/>
            <w:hideMark/>
          </w:tcPr>
          <w:p w14:paraId="66A5CDF3"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 xml:space="preserve">Unidad De Compra </w:t>
            </w:r>
          </w:p>
        </w:tc>
        <w:tc>
          <w:tcPr>
            <w:tcW w:w="4054" w:type="dxa"/>
            <w:noWrap/>
            <w:hideMark/>
          </w:tcPr>
          <w:p w14:paraId="01DADAB8" w14:textId="77777777" w:rsidR="00FD332A" w:rsidRPr="00FD332A" w:rsidRDefault="00FD332A" w:rsidP="00FC5386">
            <w:pPr>
              <w:spacing w:after="0" w:line="240" w:lineRule="auto"/>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Dirección General de Bienes Nacionales</w:t>
            </w:r>
          </w:p>
        </w:tc>
      </w:tr>
      <w:tr w:rsidR="00FD332A" w:rsidRPr="00820FFE" w14:paraId="665E8D3D" w14:textId="77777777" w:rsidTr="00FC5386">
        <w:trPr>
          <w:trHeight w:val="237"/>
          <w:jc w:val="center"/>
        </w:trPr>
        <w:tc>
          <w:tcPr>
            <w:tcW w:w="5216" w:type="dxa"/>
            <w:hideMark/>
          </w:tcPr>
          <w:p w14:paraId="1E39923F"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 xml:space="preserve">Año Fiscal </w:t>
            </w:r>
          </w:p>
        </w:tc>
        <w:tc>
          <w:tcPr>
            <w:tcW w:w="4054" w:type="dxa"/>
            <w:noWrap/>
            <w:hideMark/>
          </w:tcPr>
          <w:p w14:paraId="21AC3449"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2021</w:t>
            </w:r>
          </w:p>
        </w:tc>
      </w:tr>
      <w:tr w:rsidR="00FD332A" w:rsidRPr="00820FFE" w14:paraId="225009C7" w14:textId="77777777" w:rsidTr="00FC5386">
        <w:trPr>
          <w:trHeight w:val="237"/>
          <w:jc w:val="center"/>
        </w:trPr>
        <w:tc>
          <w:tcPr>
            <w:tcW w:w="5216" w:type="dxa"/>
            <w:hideMark/>
          </w:tcPr>
          <w:p w14:paraId="545D4A41"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Fecha Aprobación</w:t>
            </w:r>
          </w:p>
        </w:tc>
        <w:tc>
          <w:tcPr>
            <w:tcW w:w="4054" w:type="dxa"/>
            <w:noWrap/>
            <w:hideMark/>
          </w:tcPr>
          <w:p w14:paraId="19F68B70"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w:t>
            </w:r>
          </w:p>
        </w:tc>
      </w:tr>
      <w:tr w:rsidR="00FD332A" w:rsidRPr="00820FFE" w14:paraId="09076B89" w14:textId="77777777" w:rsidTr="00FC5386">
        <w:trPr>
          <w:trHeight w:val="206"/>
          <w:jc w:val="center"/>
        </w:trPr>
        <w:tc>
          <w:tcPr>
            <w:tcW w:w="9271" w:type="dxa"/>
            <w:gridSpan w:val="2"/>
            <w:hideMark/>
          </w:tcPr>
          <w:p w14:paraId="7393D2B5" w14:textId="77777777" w:rsidR="00FD332A" w:rsidRPr="00C23C26" w:rsidRDefault="00FD332A" w:rsidP="00FC5386">
            <w:pPr>
              <w:spacing w:after="0" w:line="240" w:lineRule="auto"/>
              <w:jc w:val="center"/>
              <w:rPr>
                <w:rFonts w:ascii="Times New Roman" w:eastAsia="Times New Roman" w:hAnsi="Times New Roman"/>
                <w:b/>
                <w:bCs/>
                <w:color w:val="767171" w:themeColor="background2" w:themeShade="80"/>
                <w:sz w:val="24"/>
                <w:szCs w:val="24"/>
                <w:lang w:eastAsia="es-ES"/>
              </w:rPr>
            </w:pPr>
            <w:r w:rsidRPr="00C23C26">
              <w:rPr>
                <w:rFonts w:ascii="Times New Roman" w:eastAsia="Times New Roman" w:hAnsi="Times New Roman"/>
                <w:b/>
                <w:bCs/>
                <w:color w:val="767171" w:themeColor="background2" w:themeShade="80"/>
                <w:sz w:val="24"/>
                <w:szCs w:val="24"/>
                <w:lang w:eastAsia="es-ES"/>
              </w:rPr>
              <w:t>Montos Estimados Según Objeto De Contratación</w:t>
            </w:r>
          </w:p>
        </w:tc>
      </w:tr>
      <w:tr w:rsidR="00FD332A" w:rsidRPr="00820FFE" w14:paraId="644B49CB" w14:textId="77777777" w:rsidTr="00FC5386">
        <w:trPr>
          <w:trHeight w:val="206"/>
          <w:jc w:val="center"/>
        </w:trPr>
        <w:tc>
          <w:tcPr>
            <w:tcW w:w="5216" w:type="dxa"/>
            <w:hideMark/>
          </w:tcPr>
          <w:p w14:paraId="7CB50AF5"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Bienes</w:t>
            </w:r>
          </w:p>
        </w:tc>
        <w:tc>
          <w:tcPr>
            <w:tcW w:w="4054" w:type="dxa"/>
            <w:noWrap/>
            <w:hideMark/>
          </w:tcPr>
          <w:p w14:paraId="48724EF1"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RD$ 310.408.193,50                                                            </w:t>
            </w:r>
          </w:p>
        </w:tc>
      </w:tr>
      <w:tr w:rsidR="00FD332A" w:rsidRPr="00820FFE" w14:paraId="7B38D4D1" w14:textId="77777777" w:rsidTr="00FC5386">
        <w:trPr>
          <w:trHeight w:val="206"/>
          <w:jc w:val="center"/>
        </w:trPr>
        <w:tc>
          <w:tcPr>
            <w:tcW w:w="5216" w:type="dxa"/>
            <w:hideMark/>
          </w:tcPr>
          <w:p w14:paraId="375ACD35"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Obras</w:t>
            </w:r>
          </w:p>
        </w:tc>
        <w:tc>
          <w:tcPr>
            <w:tcW w:w="4054" w:type="dxa"/>
            <w:noWrap/>
            <w:hideMark/>
          </w:tcPr>
          <w:p w14:paraId="317F49A4"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RD$5.075.000,00                                                                  </w:t>
            </w:r>
          </w:p>
        </w:tc>
      </w:tr>
      <w:tr w:rsidR="00FD332A" w:rsidRPr="00820FFE" w14:paraId="7721AF77" w14:textId="77777777" w:rsidTr="00FC5386">
        <w:trPr>
          <w:trHeight w:val="206"/>
          <w:jc w:val="center"/>
        </w:trPr>
        <w:tc>
          <w:tcPr>
            <w:tcW w:w="5216" w:type="dxa"/>
            <w:hideMark/>
          </w:tcPr>
          <w:p w14:paraId="4E4957A0"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Servicios</w:t>
            </w:r>
          </w:p>
        </w:tc>
        <w:tc>
          <w:tcPr>
            <w:tcW w:w="4054" w:type="dxa"/>
            <w:noWrap/>
            <w:hideMark/>
          </w:tcPr>
          <w:p w14:paraId="6EB37F25"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RD$34.749.856,10                                                                </w:t>
            </w:r>
          </w:p>
        </w:tc>
      </w:tr>
      <w:tr w:rsidR="00FD332A" w:rsidRPr="00820FFE" w14:paraId="291CB2B5" w14:textId="77777777" w:rsidTr="00FC5386">
        <w:trPr>
          <w:trHeight w:val="268"/>
          <w:jc w:val="center"/>
        </w:trPr>
        <w:tc>
          <w:tcPr>
            <w:tcW w:w="5216" w:type="dxa"/>
            <w:hideMark/>
          </w:tcPr>
          <w:p w14:paraId="62556057"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Servicios: Consultoría</w:t>
            </w:r>
          </w:p>
        </w:tc>
        <w:tc>
          <w:tcPr>
            <w:tcW w:w="4054" w:type="dxa"/>
            <w:noWrap/>
            <w:hideMark/>
          </w:tcPr>
          <w:p w14:paraId="005DCA0B" w14:textId="77777777" w:rsidR="00FD332A" w:rsidRPr="00FD332A" w:rsidRDefault="00FD332A" w:rsidP="00FC5386">
            <w:pPr>
              <w:spacing w:after="0" w:line="240" w:lineRule="auto"/>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                            </w:t>
            </w:r>
          </w:p>
        </w:tc>
      </w:tr>
      <w:tr w:rsidR="00FD332A" w:rsidRPr="00820FFE" w14:paraId="4735AC69" w14:textId="77777777" w:rsidTr="00FC5386">
        <w:trPr>
          <w:trHeight w:val="206"/>
          <w:jc w:val="center"/>
        </w:trPr>
        <w:tc>
          <w:tcPr>
            <w:tcW w:w="5216" w:type="dxa"/>
            <w:hideMark/>
          </w:tcPr>
          <w:p w14:paraId="4D0091C3"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Servicios: Consultoría Basada en La Calidad De Los Servicios</w:t>
            </w:r>
          </w:p>
        </w:tc>
        <w:tc>
          <w:tcPr>
            <w:tcW w:w="4054" w:type="dxa"/>
            <w:noWrap/>
            <w:hideMark/>
          </w:tcPr>
          <w:p w14:paraId="29E4BD0F"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                                                                                 </w:t>
            </w:r>
          </w:p>
        </w:tc>
      </w:tr>
      <w:tr w:rsidR="00FD332A" w:rsidRPr="00820FFE" w14:paraId="0E5FF2E8" w14:textId="77777777" w:rsidTr="00FC5386">
        <w:trPr>
          <w:trHeight w:val="206"/>
          <w:jc w:val="center"/>
        </w:trPr>
        <w:tc>
          <w:tcPr>
            <w:tcW w:w="9271" w:type="dxa"/>
            <w:gridSpan w:val="2"/>
            <w:hideMark/>
          </w:tcPr>
          <w:p w14:paraId="71240851" w14:textId="77777777" w:rsidR="00FD332A" w:rsidRPr="00C23C26" w:rsidRDefault="00FD332A" w:rsidP="00FC5386">
            <w:pPr>
              <w:spacing w:after="0" w:line="240" w:lineRule="auto"/>
              <w:jc w:val="center"/>
              <w:rPr>
                <w:rFonts w:ascii="Times New Roman" w:eastAsia="Times New Roman" w:hAnsi="Times New Roman"/>
                <w:b/>
                <w:bCs/>
                <w:color w:val="767171" w:themeColor="background2" w:themeShade="80"/>
                <w:sz w:val="24"/>
                <w:szCs w:val="24"/>
                <w:lang w:eastAsia="es-ES"/>
              </w:rPr>
            </w:pPr>
            <w:r w:rsidRPr="00C23C26">
              <w:rPr>
                <w:rFonts w:ascii="Times New Roman" w:eastAsia="Times New Roman" w:hAnsi="Times New Roman"/>
                <w:b/>
                <w:bCs/>
                <w:color w:val="767171" w:themeColor="background2" w:themeShade="80"/>
                <w:sz w:val="24"/>
                <w:szCs w:val="24"/>
                <w:lang w:eastAsia="es-ES"/>
              </w:rPr>
              <w:t>Montos Estimados Según Clasificación MIPYME</w:t>
            </w:r>
          </w:p>
        </w:tc>
      </w:tr>
      <w:tr w:rsidR="00FD332A" w:rsidRPr="00820FFE" w14:paraId="76BD44B8" w14:textId="77777777" w:rsidTr="00FC5386">
        <w:trPr>
          <w:trHeight w:val="206"/>
          <w:jc w:val="center"/>
        </w:trPr>
        <w:tc>
          <w:tcPr>
            <w:tcW w:w="5216" w:type="dxa"/>
            <w:hideMark/>
          </w:tcPr>
          <w:p w14:paraId="11F65BEA"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MIPYME</w:t>
            </w:r>
          </w:p>
        </w:tc>
        <w:tc>
          <w:tcPr>
            <w:tcW w:w="4054" w:type="dxa"/>
            <w:noWrap/>
            <w:hideMark/>
          </w:tcPr>
          <w:p w14:paraId="3330EB3D"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RD$149.811.535,20                                                             </w:t>
            </w:r>
          </w:p>
        </w:tc>
      </w:tr>
      <w:tr w:rsidR="00FD332A" w:rsidRPr="00820FFE" w14:paraId="12F84AA6" w14:textId="77777777" w:rsidTr="00FC5386">
        <w:trPr>
          <w:trHeight w:val="206"/>
          <w:jc w:val="center"/>
        </w:trPr>
        <w:tc>
          <w:tcPr>
            <w:tcW w:w="5216" w:type="dxa"/>
            <w:hideMark/>
          </w:tcPr>
          <w:p w14:paraId="56024493"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MIPYME Mujer</w:t>
            </w:r>
          </w:p>
        </w:tc>
        <w:tc>
          <w:tcPr>
            <w:tcW w:w="4054" w:type="dxa"/>
            <w:noWrap/>
            <w:hideMark/>
          </w:tcPr>
          <w:p w14:paraId="300D8D73"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RD$ 150.000,00                                                                    </w:t>
            </w:r>
          </w:p>
        </w:tc>
      </w:tr>
      <w:tr w:rsidR="00FD332A" w:rsidRPr="00820FFE" w14:paraId="37DF99F1" w14:textId="77777777" w:rsidTr="00FC5386">
        <w:trPr>
          <w:trHeight w:val="206"/>
          <w:jc w:val="center"/>
        </w:trPr>
        <w:tc>
          <w:tcPr>
            <w:tcW w:w="5216" w:type="dxa"/>
            <w:hideMark/>
          </w:tcPr>
          <w:p w14:paraId="5A547BEC"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No MIPYME</w:t>
            </w:r>
          </w:p>
        </w:tc>
        <w:tc>
          <w:tcPr>
            <w:tcW w:w="4054" w:type="dxa"/>
            <w:noWrap/>
            <w:hideMark/>
          </w:tcPr>
          <w:p w14:paraId="762300B8"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RD$200.271.514,40                                                             </w:t>
            </w:r>
          </w:p>
        </w:tc>
      </w:tr>
      <w:tr w:rsidR="00FD332A" w:rsidRPr="00820FFE" w14:paraId="5733CB1B" w14:textId="77777777" w:rsidTr="00FC5386">
        <w:trPr>
          <w:trHeight w:val="206"/>
          <w:jc w:val="center"/>
        </w:trPr>
        <w:tc>
          <w:tcPr>
            <w:tcW w:w="9271" w:type="dxa"/>
            <w:gridSpan w:val="2"/>
            <w:hideMark/>
          </w:tcPr>
          <w:p w14:paraId="18217936" w14:textId="77777777" w:rsidR="00FD332A" w:rsidRPr="00C23C26" w:rsidRDefault="00FD332A" w:rsidP="00FC5386">
            <w:pPr>
              <w:spacing w:after="0" w:line="240" w:lineRule="auto"/>
              <w:jc w:val="center"/>
              <w:rPr>
                <w:rFonts w:ascii="Times New Roman" w:eastAsia="Times New Roman" w:hAnsi="Times New Roman"/>
                <w:b/>
                <w:bCs/>
                <w:color w:val="767171" w:themeColor="background2" w:themeShade="80"/>
                <w:sz w:val="24"/>
                <w:szCs w:val="24"/>
                <w:lang w:eastAsia="es-ES"/>
              </w:rPr>
            </w:pPr>
            <w:r w:rsidRPr="00C23C26">
              <w:rPr>
                <w:rFonts w:ascii="Times New Roman" w:eastAsia="Times New Roman" w:hAnsi="Times New Roman"/>
                <w:b/>
                <w:bCs/>
                <w:color w:val="767171" w:themeColor="background2" w:themeShade="80"/>
                <w:sz w:val="24"/>
                <w:szCs w:val="24"/>
                <w:lang w:eastAsia="es-ES"/>
              </w:rPr>
              <w:t>Montos Estimados Según Tipo de Procedimiento</w:t>
            </w:r>
          </w:p>
        </w:tc>
      </w:tr>
      <w:tr w:rsidR="00FD332A" w:rsidRPr="00820FFE" w14:paraId="50DCC9E0" w14:textId="77777777" w:rsidTr="00FC5386">
        <w:trPr>
          <w:trHeight w:val="206"/>
          <w:jc w:val="center"/>
        </w:trPr>
        <w:tc>
          <w:tcPr>
            <w:tcW w:w="5216" w:type="dxa"/>
            <w:hideMark/>
          </w:tcPr>
          <w:p w14:paraId="7903B760"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Compras Por Debajo del Umbral</w:t>
            </w:r>
          </w:p>
        </w:tc>
        <w:tc>
          <w:tcPr>
            <w:tcW w:w="4054" w:type="dxa"/>
            <w:noWrap/>
            <w:hideMark/>
          </w:tcPr>
          <w:p w14:paraId="1E9EE5A6"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RD$3.399.500,00                                                                  </w:t>
            </w:r>
          </w:p>
        </w:tc>
      </w:tr>
      <w:tr w:rsidR="00FD332A" w:rsidRPr="00820FFE" w14:paraId="5556A14B" w14:textId="77777777" w:rsidTr="00FC5386">
        <w:trPr>
          <w:trHeight w:val="206"/>
          <w:jc w:val="center"/>
        </w:trPr>
        <w:tc>
          <w:tcPr>
            <w:tcW w:w="5216" w:type="dxa"/>
            <w:hideMark/>
          </w:tcPr>
          <w:p w14:paraId="41397589"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Compra Menor</w:t>
            </w:r>
          </w:p>
        </w:tc>
        <w:tc>
          <w:tcPr>
            <w:tcW w:w="4054" w:type="dxa"/>
            <w:noWrap/>
            <w:hideMark/>
          </w:tcPr>
          <w:p w14:paraId="545ED678"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RD$16.352.820,70                                                                </w:t>
            </w:r>
          </w:p>
        </w:tc>
      </w:tr>
      <w:tr w:rsidR="00FD332A" w:rsidRPr="00820FFE" w14:paraId="3EAFCA6E" w14:textId="77777777" w:rsidTr="00FC5386">
        <w:trPr>
          <w:trHeight w:val="206"/>
          <w:jc w:val="center"/>
        </w:trPr>
        <w:tc>
          <w:tcPr>
            <w:tcW w:w="5216" w:type="dxa"/>
            <w:hideMark/>
          </w:tcPr>
          <w:p w14:paraId="7776A311"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Comparación de Precios</w:t>
            </w:r>
          </w:p>
        </w:tc>
        <w:tc>
          <w:tcPr>
            <w:tcW w:w="4054" w:type="dxa"/>
            <w:noWrap/>
            <w:hideMark/>
          </w:tcPr>
          <w:p w14:paraId="1D5AC7CD"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RD$43.881.510,00                                                                </w:t>
            </w:r>
          </w:p>
        </w:tc>
      </w:tr>
      <w:tr w:rsidR="00FD332A" w:rsidRPr="00820FFE" w14:paraId="5E541B24" w14:textId="77777777" w:rsidTr="00FC5386">
        <w:trPr>
          <w:trHeight w:val="206"/>
          <w:jc w:val="center"/>
        </w:trPr>
        <w:tc>
          <w:tcPr>
            <w:tcW w:w="5216" w:type="dxa"/>
            <w:hideMark/>
          </w:tcPr>
          <w:p w14:paraId="78F5B852"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Licitación Pública</w:t>
            </w:r>
          </w:p>
        </w:tc>
        <w:tc>
          <w:tcPr>
            <w:tcW w:w="4054" w:type="dxa"/>
            <w:noWrap/>
            <w:hideMark/>
          </w:tcPr>
          <w:p w14:paraId="05AD243E"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RD$247.243.354,50                                                            </w:t>
            </w:r>
          </w:p>
        </w:tc>
      </w:tr>
      <w:tr w:rsidR="00FD332A" w:rsidRPr="00820FFE" w14:paraId="443FCE56" w14:textId="77777777" w:rsidTr="00FC5386">
        <w:trPr>
          <w:trHeight w:val="206"/>
          <w:jc w:val="center"/>
        </w:trPr>
        <w:tc>
          <w:tcPr>
            <w:tcW w:w="5216" w:type="dxa"/>
            <w:hideMark/>
          </w:tcPr>
          <w:p w14:paraId="5BA20BE5"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Licitación Pública Internacional</w:t>
            </w:r>
          </w:p>
        </w:tc>
        <w:tc>
          <w:tcPr>
            <w:tcW w:w="4054" w:type="dxa"/>
            <w:noWrap/>
            <w:hideMark/>
          </w:tcPr>
          <w:p w14:paraId="72AF2588"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w:t>
            </w:r>
          </w:p>
        </w:tc>
      </w:tr>
      <w:tr w:rsidR="00FD332A" w:rsidRPr="00820FFE" w14:paraId="0F1930E0" w14:textId="77777777" w:rsidTr="00FC5386">
        <w:trPr>
          <w:trHeight w:val="206"/>
          <w:jc w:val="center"/>
        </w:trPr>
        <w:tc>
          <w:tcPr>
            <w:tcW w:w="5216" w:type="dxa"/>
            <w:hideMark/>
          </w:tcPr>
          <w:p w14:paraId="5EDBA3DD"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Licitación Restringida</w:t>
            </w:r>
          </w:p>
        </w:tc>
        <w:tc>
          <w:tcPr>
            <w:tcW w:w="4054" w:type="dxa"/>
            <w:noWrap/>
            <w:hideMark/>
          </w:tcPr>
          <w:p w14:paraId="2B2A4155"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w:t>
            </w:r>
          </w:p>
        </w:tc>
      </w:tr>
      <w:tr w:rsidR="00FD332A" w:rsidRPr="00820FFE" w14:paraId="1567167E" w14:textId="77777777" w:rsidTr="00FC5386">
        <w:trPr>
          <w:trHeight w:val="206"/>
          <w:jc w:val="center"/>
        </w:trPr>
        <w:tc>
          <w:tcPr>
            <w:tcW w:w="5216" w:type="dxa"/>
            <w:hideMark/>
          </w:tcPr>
          <w:p w14:paraId="5474B06E"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Sorteo de Obras</w:t>
            </w:r>
          </w:p>
        </w:tc>
        <w:tc>
          <w:tcPr>
            <w:tcW w:w="4054" w:type="dxa"/>
            <w:noWrap/>
            <w:hideMark/>
          </w:tcPr>
          <w:p w14:paraId="1BA14880"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w:t>
            </w:r>
          </w:p>
        </w:tc>
      </w:tr>
      <w:tr w:rsidR="00FD332A" w:rsidRPr="00820FFE" w14:paraId="58D20F58" w14:textId="77777777" w:rsidTr="00FC5386">
        <w:trPr>
          <w:trHeight w:val="206"/>
          <w:jc w:val="center"/>
        </w:trPr>
        <w:tc>
          <w:tcPr>
            <w:tcW w:w="5216" w:type="dxa"/>
            <w:hideMark/>
          </w:tcPr>
          <w:p w14:paraId="2ED697E5"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 xml:space="preserve">Excepción - Bienes o Servicios con Exclusividad </w:t>
            </w:r>
          </w:p>
        </w:tc>
        <w:tc>
          <w:tcPr>
            <w:tcW w:w="4054" w:type="dxa"/>
            <w:noWrap/>
            <w:hideMark/>
          </w:tcPr>
          <w:p w14:paraId="798E07E7"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                                                  </w:t>
            </w:r>
          </w:p>
        </w:tc>
      </w:tr>
      <w:tr w:rsidR="00FD332A" w:rsidRPr="00820FFE" w14:paraId="1AAFE559" w14:textId="77777777" w:rsidTr="00FC5386">
        <w:trPr>
          <w:trHeight w:val="415"/>
          <w:jc w:val="center"/>
        </w:trPr>
        <w:tc>
          <w:tcPr>
            <w:tcW w:w="5216" w:type="dxa"/>
            <w:hideMark/>
          </w:tcPr>
          <w:p w14:paraId="0DA38880"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Excepción - Construcción, Instalación o Adquisición de Oficinas Para el Servicio Exterior</w:t>
            </w:r>
          </w:p>
        </w:tc>
        <w:tc>
          <w:tcPr>
            <w:tcW w:w="4054" w:type="dxa"/>
            <w:noWrap/>
            <w:hideMark/>
          </w:tcPr>
          <w:p w14:paraId="55B84EB2"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                                                                                   </w:t>
            </w:r>
          </w:p>
        </w:tc>
      </w:tr>
      <w:tr w:rsidR="00FD332A" w:rsidRPr="00820FFE" w14:paraId="0F614A0D" w14:textId="77777777" w:rsidTr="00FC5386">
        <w:trPr>
          <w:trHeight w:val="415"/>
          <w:jc w:val="center"/>
        </w:trPr>
        <w:tc>
          <w:tcPr>
            <w:tcW w:w="5216" w:type="dxa"/>
            <w:hideMark/>
          </w:tcPr>
          <w:p w14:paraId="68FE4346"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Excepción - Contratación de Publicidad a través de Medios de Comunicación Social</w:t>
            </w:r>
          </w:p>
        </w:tc>
        <w:tc>
          <w:tcPr>
            <w:tcW w:w="4054" w:type="dxa"/>
            <w:noWrap/>
            <w:hideMark/>
          </w:tcPr>
          <w:p w14:paraId="7D67BA41"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RD$6.416.600,00                                                                  </w:t>
            </w:r>
          </w:p>
        </w:tc>
      </w:tr>
      <w:tr w:rsidR="00FD332A" w:rsidRPr="00820FFE" w14:paraId="1D4AC6DA" w14:textId="77777777" w:rsidTr="00FC5386">
        <w:trPr>
          <w:trHeight w:val="415"/>
          <w:jc w:val="center"/>
        </w:trPr>
        <w:tc>
          <w:tcPr>
            <w:tcW w:w="5216" w:type="dxa"/>
            <w:hideMark/>
          </w:tcPr>
          <w:p w14:paraId="226280B5"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Excepción - Obras Científicas, Técnicas, Artísticas, o Restauración de Monumentos Históricos</w:t>
            </w:r>
          </w:p>
        </w:tc>
        <w:tc>
          <w:tcPr>
            <w:tcW w:w="4054" w:type="dxa"/>
            <w:noWrap/>
            <w:hideMark/>
          </w:tcPr>
          <w:p w14:paraId="37F06B22"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w:t>
            </w:r>
          </w:p>
        </w:tc>
      </w:tr>
      <w:tr w:rsidR="00FD332A" w:rsidRPr="00820FFE" w14:paraId="4C515D93" w14:textId="77777777" w:rsidTr="00FC5386">
        <w:trPr>
          <w:trHeight w:val="188"/>
          <w:jc w:val="center"/>
        </w:trPr>
        <w:tc>
          <w:tcPr>
            <w:tcW w:w="5216" w:type="dxa"/>
            <w:hideMark/>
          </w:tcPr>
          <w:p w14:paraId="58BB6852"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Excepción - Proveedor Único</w:t>
            </w:r>
          </w:p>
        </w:tc>
        <w:tc>
          <w:tcPr>
            <w:tcW w:w="4054" w:type="dxa"/>
            <w:noWrap/>
            <w:hideMark/>
          </w:tcPr>
          <w:p w14:paraId="289DE470"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RD$13.859.514,40                                           </w:t>
            </w:r>
          </w:p>
        </w:tc>
      </w:tr>
      <w:tr w:rsidR="00FD332A" w:rsidRPr="00820FFE" w14:paraId="335EB0B7" w14:textId="77777777" w:rsidTr="00FC5386">
        <w:trPr>
          <w:trHeight w:val="415"/>
          <w:jc w:val="center"/>
        </w:trPr>
        <w:tc>
          <w:tcPr>
            <w:tcW w:w="5216" w:type="dxa"/>
            <w:hideMark/>
          </w:tcPr>
          <w:p w14:paraId="687FB5C7"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lastRenderedPageBreak/>
              <w:t>Excepción - Rescisión de Contratos cuya Terminación No Exceda el 40% del Monto Total del Proyecto, Obra o Servicio</w:t>
            </w:r>
          </w:p>
        </w:tc>
        <w:tc>
          <w:tcPr>
            <w:tcW w:w="4054" w:type="dxa"/>
            <w:noWrap/>
            <w:hideMark/>
          </w:tcPr>
          <w:p w14:paraId="066D8A48"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 xml:space="preserve">                                                                                     -   </w:t>
            </w:r>
          </w:p>
        </w:tc>
      </w:tr>
      <w:tr w:rsidR="00FD332A" w:rsidRPr="00820FFE" w14:paraId="5E3A57FE" w14:textId="77777777" w:rsidTr="00FC5386">
        <w:trPr>
          <w:trHeight w:val="415"/>
          <w:jc w:val="center"/>
        </w:trPr>
        <w:tc>
          <w:tcPr>
            <w:tcW w:w="5216" w:type="dxa"/>
          </w:tcPr>
          <w:p w14:paraId="52AE3E09" w14:textId="77777777" w:rsidR="00FD332A" w:rsidRPr="00C23C26" w:rsidRDefault="00FD332A" w:rsidP="00FC5386">
            <w:pPr>
              <w:spacing w:after="0" w:line="240" w:lineRule="auto"/>
              <w:jc w:val="left"/>
              <w:rPr>
                <w:rFonts w:ascii="Times New Roman" w:eastAsia="Times New Roman" w:hAnsi="Times New Roman"/>
                <w:color w:val="767171" w:themeColor="background2" w:themeShade="80"/>
                <w:sz w:val="24"/>
                <w:szCs w:val="24"/>
                <w:lang w:eastAsia="es-ES"/>
              </w:rPr>
            </w:pPr>
            <w:r w:rsidRPr="00C23C26">
              <w:rPr>
                <w:rFonts w:ascii="Times New Roman" w:eastAsia="Times New Roman" w:hAnsi="Times New Roman"/>
                <w:color w:val="767171" w:themeColor="background2" w:themeShade="80"/>
                <w:sz w:val="24"/>
                <w:szCs w:val="24"/>
                <w:lang w:eastAsia="es-ES"/>
              </w:rPr>
              <w:t>Excepción - Resolución 15-08 sobre Compra y Contratación de Pasaje Aéreo, Combustible y Reparación de Vehículos de Motor</w:t>
            </w:r>
          </w:p>
        </w:tc>
        <w:tc>
          <w:tcPr>
            <w:tcW w:w="4054" w:type="dxa"/>
            <w:noWrap/>
          </w:tcPr>
          <w:p w14:paraId="018ECC25" w14:textId="77777777" w:rsidR="00FD332A" w:rsidRPr="00FD332A" w:rsidRDefault="00FD332A" w:rsidP="00FC5386">
            <w:pPr>
              <w:spacing w:after="0" w:line="240" w:lineRule="auto"/>
              <w:jc w:val="right"/>
              <w:rPr>
                <w:rFonts w:ascii="Times New Roman" w:eastAsia="Times New Roman" w:hAnsi="Times New Roman"/>
                <w:color w:val="767171" w:themeColor="background2" w:themeShade="80"/>
                <w:sz w:val="24"/>
                <w:szCs w:val="24"/>
                <w:lang w:eastAsia="es-ES"/>
              </w:rPr>
            </w:pPr>
            <w:r w:rsidRPr="00FD332A">
              <w:rPr>
                <w:rFonts w:ascii="Times New Roman" w:eastAsia="Times New Roman" w:hAnsi="Times New Roman"/>
                <w:color w:val="767171" w:themeColor="background2" w:themeShade="80"/>
                <w:sz w:val="24"/>
                <w:szCs w:val="24"/>
                <w:lang w:eastAsia="es-ES"/>
              </w:rPr>
              <w:t>RD$19.079.750,00</w:t>
            </w:r>
          </w:p>
        </w:tc>
      </w:tr>
    </w:tbl>
    <w:p w14:paraId="618D1C8B" w14:textId="0E8515D6" w:rsidR="00FD332A" w:rsidRPr="00FD332A" w:rsidRDefault="00FD332A" w:rsidP="00FD332A">
      <w:pPr>
        <w:rPr>
          <w:rFonts w:ascii="Times New Roman" w:hAnsi="Times New Roman"/>
          <w:sz w:val="24"/>
          <w:szCs w:val="24"/>
        </w:rPr>
        <w:sectPr w:rsidR="00FD332A" w:rsidRPr="00FD332A" w:rsidSect="004B1D79">
          <w:pgSz w:w="12242" w:h="15842" w:code="1"/>
          <w:pgMar w:top="1440" w:right="2160" w:bottom="1440" w:left="2160" w:header="709" w:footer="118" w:gutter="0"/>
          <w:cols w:space="708"/>
          <w:docGrid w:linePitch="360"/>
        </w:sectPr>
      </w:pPr>
    </w:p>
    <w:p w14:paraId="1BE8B505" w14:textId="77777777" w:rsidR="00AD54C8" w:rsidRPr="00820FFE" w:rsidRDefault="00AD54C8" w:rsidP="00EC2C02">
      <w:pPr>
        <w:spacing w:line="360" w:lineRule="auto"/>
        <w:rPr>
          <w:rFonts w:ascii="Times New Roman" w:hAnsi="Times New Roman"/>
          <w:b/>
          <w:bCs/>
          <w:color w:val="767171" w:themeColor="background2" w:themeShade="80"/>
          <w:spacing w:val="20"/>
          <w:sz w:val="24"/>
          <w:szCs w:val="24"/>
        </w:rPr>
      </w:pPr>
    </w:p>
    <w:p w14:paraId="497554BC" w14:textId="7A140F01" w:rsidR="00AD54C8" w:rsidRPr="00820FFE" w:rsidRDefault="00AD54C8" w:rsidP="00BC69F1">
      <w:pPr>
        <w:spacing w:line="360" w:lineRule="auto"/>
        <w:ind w:left="804"/>
        <w:rPr>
          <w:rFonts w:ascii="Times New Roman" w:hAnsi="Times New Roman"/>
          <w:b/>
          <w:bCs/>
          <w:color w:val="767171" w:themeColor="background2" w:themeShade="80"/>
          <w:spacing w:val="20"/>
          <w:sz w:val="24"/>
          <w:szCs w:val="24"/>
        </w:rPr>
      </w:pPr>
    </w:p>
    <w:p w14:paraId="35409AEC" w14:textId="29882723" w:rsidR="00AD54C8" w:rsidRPr="00820FFE" w:rsidRDefault="00AD54C8" w:rsidP="00BC69F1">
      <w:pPr>
        <w:spacing w:line="360" w:lineRule="auto"/>
        <w:ind w:left="804"/>
        <w:rPr>
          <w:rFonts w:ascii="Times New Roman" w:hAnsi="Times New Roman"/>
          <w:b/>
          <w:bCs/>
          <w:color w:val="767171" w:themeColor="background2" w:themeShade="80"/>
          <w:spacing w:val="20"/>
          <w:sz w:val="24"/>
          <w:szCs w:val="24"/>
        </w:rPr>
      </w:pPr>
    </w:p>
    <w:p w14:paraId="5B359C2D" w14:textId="77777777" w:rsidR="00AD54C8" w:rsidRPr="00820FFE" w:rsidRDefault="00AD54C8" w:rsidP="005E5D59">
      <w:pPr>
        <w:spacing w:line="360" w:lineRule="auto"/>
        <w:rPr>
          <w:rFonts w:ascii="Times New Roman" w:hAnsi="Times New Roman"/>
          <w:b/>
          <w:bCs/>
          <w:color w:val="767171" w:themeColor="background2" w:themeShade="80"/>
          <w:spacing w:val="20"/>
          <w:sz w:val="24"/>
          <w:szCs w:val="24"/>
        </w:rPr>
      </w:pPr>
    </w:p>
    <w:p w14:paraId="32B54A2F" w14:textId="77777777" w:rsidR="00AD54C8" w:rsidRPr="00820FFE" w:rsidRDefault="00AD54C8" w:rsidP="00BC69F1">
      <w:pPr>
        <w:spacing w:line="360" w:lineRule="auto"/>
        <w:ind w:left="804"/>
        <w:rPr>
          <w:rFonts w:ascii="Times New Roman" w:hAnsi="Times New Roman"/>
          <w:b/>
          <w:bCs/>
          <w:color w:val="767171" w:themeColor="background2" w:themeShade="80"/>
          <w:spacing w:val="20"/>
          <w:sz w:val="24"/>
          <w:szCs w:val="24"/>
        </w:rPr>
      </w:pPr>
    </w:p>
    <w:p w14:paraId="6FEBACC3" w14:textId="77777777" w:rsidR="00AD54C8" w:rsidRPr="00820FFE" w:rsidRDefault="00AD54C8" w:rsidP="00BC69F1">
      <w:pPr>
        <w:spacing w:line="360" w:lineRule="auto"/>
        <w:ind w:left="804"/>
        <w:rPr>
          <w:rFonts w:ascii="Times New Roman" w:hAnsi="Times New Roman"/>
          <w:b/>
          <w:bCs/>
          <w:color w:val="767171" w:themeColor="background2" w:themeShade="80"/>
          <w:spacing w:val="20"/>
          <w:sz w:val="24"/>
          <w:szCs w:val="24"/>
        </w:rPr>
      </w:pPr>
    </w:p>
    <w:p w14:paraId="3F4F9DD1" w14:textId="77777777" w:rsidR="00AD54C8" w:rsidRPr="00820FFE" w:rsidRDefault="00AD54C8" w:rsidP="00BC69F1">
      <w:pPr>
        <w:spacing w:line="360" w:lineRule="auto"/>
        <w:ind w:left="804"/>
        <w:rPr>
          <w:rFonts w:ascii="Times New Roman" w:hAnsi="Times New Roman"/>
          <w:b/>
          <w:bCs/>
          <w:color w:val="767171" w:themeColor="background2" w:themeShade="80"/>
          <w:spacing w:val="20"/>
          <w:sz w:val="24"/>
          <w:szCs w:val="24"/>
        </w:rPr>
      </w:pPr>
    </w:p>
    <w:p w14:paraId="6C6620D5" w14:textId="77777777" w:rsidR="00AD54C8" w:rsidRPr="00820FFE" w:rsidRDefault="00AD54C8" w:rsidP="00BC69F1">
      <w:pPr>
        <w:spacing w:line="360" w:lineRule="auto"/>
        <w:ind w:left="804"/>
        <w:rPr>
          <w:rFonts w:ascii="Times New Roman" w:hAnsi="Times New Roman"/>
          <w:b/>
          <w:bCs/>
          <w:color w:val="767171" w:themeColor="background2" w:themeShade="80"/>
          <w:spacing w:val="20"/>
          <w:sz w:val="24"/>
          <w:szCs w:val="24"/>
        </w:rPr>
      </w:pPr>
    </w:p>
    <w:p w14:paraId="25067747" w14:textId="77777777" w:rsidR="00AD54C8" w:rsidRPr="00820FFE" w:rsidRDefault="00AD54C8" w:rsidP="00BC69F1">
      <w:pPr>
        <w:spacing w:line="360" w:lineRule="auto"/>
        <w:ind w:left="804"/>
        <w:rPr>
          <w:rFonts w:ascii="Times New Roman" w:hAnsi="Times New Roman"/>
          <w:b/>
          <w:bCs/>
          <w:color w:val="767171" w:themeColor="background2" w:themeShade="80"/>
          <w:spacing w:val="20"/>
          <w:sz w:val="24"/>
          <w:szCs w:val="24"/>
        </w:rPr>
      </w:pPr>
    </w:p>
    <w:p w14:paraId="041AA7DA" w14:textId="77777777" w:rsidR="00AD54C8" w:rsidRPr="00820FFE" w:rsidRDefault="00AD54C8" w:rsidP="00BC69F1">
      <w:pPr>
        <w:spacing w:line="360" w:lineRule="auto"/>
        <w:ind w:left="804"/>
        <w:rPr>
          <w:rFonts w:ascii="Times New Roman" w:hAnsi="Times New Roman"/>
          <w:b/>
          <w:bCs/>
          <w:color w:val="767171" w:themeColor="background2" w:themeShade="80"/>
          <w:spacing w:val="20"/>
          <w:sz w:val="24"/>
          <w:szCs w:val="24"/>
        </w:rPr>
      </w:pPr>
    </w:p>
    <w:p w14:paraId="0F1CF7E5" w14:textId="77777777" w:rsidR="00AD54C8" w:rsidRDefault="00AD54C8" w:rsidP="005E5D59">
      <w:pPr>
        <w:spacing w:line="360" w:lineRule="auto"/>
        <w:rPr>
          <w:rFonts w:ascii="Times New Roman" w:hAnsi="Times New Roman"/>
          <w:b/>
          <w:bCs/>
          <w:color w:val="767171"/>
          <w:spacing w:val="20"/>
          <w:sz w:val="24"/>
          <w:szCs w:val="24"/>
        </w:rPr>
      </w:pPr>
    </w:p>
    <w:p w14:paraId="63F1C695" w14:textId="77777777" w:rsidR="00AA1A1F" w:rsidRDefault="00AA1A1F" w:rsidP="005E5D59">
      <w:pPr>
        <w:spacing w:line="360" w:lineRule="auto"/>
        <w:rPr>
          <w:rFonts w:ascii="Times New Roman" w:hAnsi="Times New Roman"/>
          <w:color w:val="767171"/>
          <w:spacing w:val="20"/>
          <w:sz w:val="24"/>
          <w:szCs w:val="24"/>
        </w:rPr>
      </w:pPr>
    </w:p>
    <w:p w14:paraId="4D5C2389" w14:textId="61340D49" w:rsidR="00AA1A1F" w:rsidRDefault="00AA1A1F" w:rsidP="00BC69F1">
      <w:pPr>
        <w:spacing w:line="360" w:lineRule="auto"/>
        <w:ind w:left="804"/>
        <w:rPr>
          <w:rFonts w:ascii="Times New Roman" w:hAnsi="Times New Roman"/>
          <w:color w:val="767171"/>
          <w:spacing w:val="20"/>
          <w:sz w:val="24"/>
          <w:szCs w:val="24"/>
        </w:rPr>
      </w:pPr>
    </w:p>
    <w:p w14:paraId="62CC1DB4" w14:textId="77777777" w:rsidR="00AA1A1F" w:rsidRDefault="00AA1A1F" w:rsidP="00BC69F1">
      <w:pPr>
        <w:spacing w:line="360" w:lineRule="auto"/>
        <w:ind w:left="804"/>
        <w:rPr>
          <w:rFonts w:ascii="Times New Roman" w:hAnsi="Times New Roman"/>
          <w:color w:val="767171"/>
          <w:spacing w:val="20"/>
          <w:sz w:val="24"/>
          <w:szCs w:val="24"/>
        </w:rPr>
      </w:pPr>
    </w:p>
    <w:p w14:paraId="4B9C618D" w14:textId="77777777" w:rsidR="00AA1A1F" w:rsidRDefault="00AA1A1F" w:rsidP="00BC69F1">
      <w:pPr>
        <w:spacing w:line="360" w:lineRule="auto"/>
        <w:ind w:left="804"/>
        <w:rPr>
          <w:rFonts w:ascii="Times New Roman" w:hAnsi="Times New Roman"/>
          <w:color w:val="767171"/>
          <w:spacing w:val="20"/>
          <w:sz w:val="24"/>
          <w:szCs w:val="24"/>
        </w:rPr>
      </w:pPr>
    </w:p>
    <w:p w14:paraId="49572BEC" w14:textId="77777777" w:rsidR="00AA1A1F" w:rsidRPr="00BC69F1" w:rsidRDefault="00AA1A1F" w:rsidP="00BC69F1">
      <w:pPr>
        <w:spacing w:line="360" w:lineRule="auto"/>
        <w:ind w:left="804"/>
        <w:rPr>
          <w:rFonts w:ascii="Times New Roman" w:hAnsi="Times New Roman"/>
          <w:color w:val="767171"/>
          <w:spacing w:val="20"/>
          <w:sz w:val="24"/>
          <w:szCs w:val="24"/>
        </w:rPr>
      </w:pPr>
    </w:p>
    <w:p w14:paraId="303CE470" w14:textId="77777777" w:rsidR="00BC69F1" w:rsidRDefault="00BC69F1" w:rsidP="00BC69F1">
      <w:pPr>
        <w:spacing w:line="360" w:lineRule="auto"/>
        <w:rPr>
          <w:rFonts w:ascii="Times New Roman" w:hAnsi="Times New Roman"/>
          <w:color w:val="767171"/>
          <w:spacing w:val="20"/>
          <w:sz w:val="24"/>
          <w:szCs w:val="24"/>
        </w:rPr>
      </w:pPr>
    </w:p>
    <w:p w14:paraId="2B145F27" w14:textId="77777777" w:rsidR="00BC69F1" w:rsidRPr="00BC69F1" w:rsidRDefault="00BC69F1" w:rsidP="00BC69F1">
      <w:pPr>
        <w:spacing w:line="360" w:lineRule="auto"/>
        <w:rPr>
          <w:rFonts w:ascii="Times New Roman" w:hAnsi="Times New Roman"/>
          <w:color w:val="767171"/>
          <w:spacing w:val="20"/>
          <w:sz w:val="24"/>
          <w:szCs w:val="24"/>
        </w:rPr>
      </w:pPr>
    </w:p>
    <w:p w14:paraId="47931310" w14:textId="77777777" w:rsidR="00B47C46" w:rsidRPr="00BC69F1" w:rsidRDefault="00B47C46" w:rsidP="004C567E">
      <w:pPr>
        <w:rPr>
          <w:rFonts w:ascii="Times New Roman" w:hAnsi="Times New Roman"/>
          <w:color w:val="767171"/>
          <w:spacing w:val="20"/>
          <w:sz w:val="24"/>
          <w:szCs w:val="24"/>
        </w:rPr>
      </w:pPr>
    </w:p>
    <w:p w14:paraId="704F39FB" w14:textId="77777777" w:rsidR="009662DE" w:rsidRPr="00BC69F1" w:rsidRDefault="009662DE" w:rsidP="009A0D18">
      <w:pPr>
        <w:tabs>
          <w:tab w:val="left" w:pos="2981"/>
        </w:tabs>
        <w:jc w:val="center"/>
        <w:rPr>
          <w:rFonts w:ascii="Times New Roman" w:hAnsi="Times New Roman"/>
          <w:color w:val="767171"/>
          <w:sz w:val="24"/>
          <w:szCs w:val="24"/>
        </w:rPr>
      </w:pPr>
    </w:p>
    <w:sectPr w:rsidR="009662DE" w:rsidRPr="00BC69F1" w:rsidSect="00B47C46">
      <w:pgSz w:w="12242" w:h="15842" w:code="1"/>
      <w:pgMar w:top="1440" w:right="2160" w:bottom="1440" w:left="2160" w:header="709" w:footer="1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C269" w14:textId="77777777" w:rsidR="00791199" w:rsidRDefault="00791199" w:rsidP="0089322F">
      <w:pPr>
        <w:spacing w:after="0" w:line="240" w:lineRule="auto"/>
      </w:pPr>
      <w:r>
        <w:separator/>
      </w:r>
    </w:p>
  </w:endnote>
  <w:endnote w:type="continuationSeparator" w:id="0">
    <w:p w14:paraId="441D88BC" w14:textId="77777777" w:rsidR="00791199" w:rsidRDefault="00791199" w:rsidP="0089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tifex CF Extra Light">
    <w:altName w:val="Calibri"/>
    <w:panose1 w:val="00000000000000000000"/>
    <w:charset w:val="00"/>
    <w:family w:val="modern"/>
    <w:notTrueType/>
    <w:pitch w:val="variable"/>
    <w:sig w:usb0="00000007" w:usb1="00000000" w:usb2="00000000" w:usb3="00000000" w:csb0="00000093" w:csb1="00000000"/>
  </w:font>
  <w:font w:name="Gotha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Gotham Thin">
    <w:altName w:val="Calibri"/>
    <w:panose1 w:val="00000000000000000000"/>
    <w:charset w:val="00"/>
    <w:family w:val="modern"/>
    <w:notTrueType/>
    <w:pitch w:val="variable"/>
    <w:sig w:usb0="A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DAFE" w14:textId="77777777" w:rsidR="008F5282" w:rsidRDefault="008F5282">
    <w:pPr>
      <w:pStyle w:val="Encabezado"/>
      <w:jc w:val="center"/>
    </w:pPr>
  </w:p>
  <w:p w14:paraId="6B902062" w14:textId="77777777" w:rsidR="008F5282" w:rsidRDefault="008F5282">
    <w:pPr>
      <w:pStyle w:val="Encabezado"/>
      <w:jc w:val="center"/>
    </w:pPr>
    <w:r>
      <w:rPr>
        <w:noProof/>
        <w:lang w:val="es-DO" w:eastAsia="es-DO"/>
      </w:rPr>
      <w:drawing>
        <wp:inline distT="0" distB="0" distL="0" distR="0" wp14:anchorId="1E814B4D" wp14:editId="61327DB8">
          <wp:extent cx="2999740" cy="4019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401955"/>
                  </a:xfrm>
                  <a:prstGeom prst="rect">
                    <a:avLst/>
                  </a:prstGeom>
                  <a:noFill/>
                  <a:ln>
                    <a:noFill/>
                  </a:ln>
                </pic:spPr>
              </pic:pic>
            </a:graphicData>
          </a:graphic>
        </wp:inline>
      </w:drawing>
    </w:r>
  </w:p>
  <w:p w14:paraId="13372ED7" w14:textId="77777777" w:rsidR="008F5282" w:rsidRPr="006F0C62" w:rsidRDefault="008F5282">
    <w:pPr>
      <w:pStyle w:val="Encabezado"/>
      <w:jc w:val="center"/>
      <w:rPr>
        <w:rFonts w:ascii="Times New Roman" w:hAnsi="Times New Roman"/>
        <w:color w:val="767171"/>
      </w:rPr>
    </w:pPr>
    <w:r w:rsidRPr="006F0C62">
      <w:rPr>
        <w:rFonts w:ascii="Times New Roman" w:hAnsi="Times New Roman"/>
        <w:color w:val="767171"/>
      </w:rPr>
      <w:fldChar w:fldCharType="begin"/>
    </w:r>
    <w:r w:rsidRPr="006F0C62">
      <w:rPr>
        <w:rFonts w:ascii="Times New Roman" w:hAnsi="Times New Roman"/>
        <w:color w:val="767171"/>
      </w:rPr>
      <w:instrText>PAGE   \* MERGEFORMAT</w:instrText>
    </w:r>
    <w:r w:rsidRPr="006F0C62">
      <w:rPr>
        <w:rFonts w:ascii="Times New Roman" w:hAnsi="Times New Roman"/>
        <w:color w:val="767171"/>
      </w:rPr>
      <w:fldChar w:fldCharType="separate"/>
    </w:r>
    <w:r>
      <w:rPr>
        <w:rFonts w:ascii="Times New Roman" w:hAnsi="Times New Roman"/>
        <w:noProof/>
        <w:color w:val="767171"/>
      </w:rPr>
      <w:t>62</w:t>
    </w:r>
    <w:r w:rsidRPr="006F0C62">
      <w:rPr>
        <w:rFonts w:ascii="Times New Roman" w:hAnsi="Times New Roman"/>
        <w:color w:val="767171"/>
      </w:rPr>
      <w:fldChar w:fldCharType="end"/>
    </w:r>
  </w:p>
  <w:p w14:paraId="470C9C7C" w14:textId="77777777" w:rsidR="008F5282" w:rsidRDefault="008F5282">
    <w:pPr>
      <w:pStyle w:val="Encabezad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2775" w14:textId="77777777" w:rsidR="00FC45EA" w:rsidRDefault="00FC45EA">
    <w:pPr>
      <w:pStyle w:val="Encabezado"/>
      <w:jc w:val="center"/>
    </w:pPr>
  </w:p>
  <w:p w14:paraId="54777DD5" w14:textId="503FA758" w:rsidR="00FC45EA" w:rsidRDefault="00FC45EA">
    <w:pPr>
      <w:pStyle w:val="Encabezado"/>
      <w:jc w:val="center"/>
    </w:pPr>
    <w:r>
      <w:rPr>
        <w:noProof/>
        <w:lang w:val="es-DO" w:eastAsia="es-DO"/>
      </w:rPr>
      <w:drawing>
        <wp:inline distT="0" distB="0" distL="0" distR="0" wp14:anchorId="41FC6ABF" wp14:editId="391E08AD">
          <wp:extent cx="2999740" cy="4019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401955"/>
                  </a:xfrm>
                  <a:prstGeom prst="rect">
                    <a:avLst/>
                  </a:prstGeom>
                  <a:noFill/>
                  <a:ln>
                    <a:noFill/>
                  </a:ln>
                </pic:spPr>
              </pic:pic>
            </a:graphicData>
          </a:graphic>
        </wp:inline>
      </w:drawing>
    </w:r>
  </w:p>
  <w:p w14:paraId="0723356A" w14:textId="77777777" w:rsidR="00FC45EA" w:rsidRPr="006F0C62" w:rsidRDefault="00FC45EA">
    <w:pPr>
      <w:pStyle w:val="Encabezado"/>
      <w:jc w:val="center"/>
      <w:rPr>
        <w:rFonts w:ascii="Times New Roman" w:hAnsi="Times New Roman"/>
        <w:color w:val="767171"/>
      </w:rPr>
    </w:pPr>
    <w:r w:rsidRPr="006F0C62">
      <w:rPr>
        <w:rFonts w:ascii="Times New Roman" w:hAnsi="Times New Roman"/>
        <w:color w:val="767171"/>
      </w:rPr>
      <w:fldChar w:fldCharType="begin"/>
    </w:r>
    <w:r w:rsidRPr="006F0C62">
      <w:rPr>
        <w:rFonts w:ascii="Times New Roman" w:hAnsi="Times New Roman"/>
        <w:color w:val="767171"/>
      </w:rPr>
      <w:instrText>PAGE   \* MERGEFORMAT</w:instrText>
    </w:r>
    <w:r w:rsidRPr="006F0C62">
      <w:rPr>
        <w:rFonts w:ascii="Times New Roman" w:hAnsi="Times New Roman"/>
        <w:color w:val="767171"/>
      </w:rPr>
      <w:fldChar w:fldCharType="separate"/>
    </w:r>
    <w:r w:rsidR="0070605E">
      <w:rPr>
        <w:rFonts w:ascii="Times New Roman" w:hAnsi="Times New Roman"/>
        <w:noProof/>
        <w:color w:val="767171"/>
      </w:rPr>
      <w:t>62</w:t>
    </w:r>
    <w:r w:rsidRPr="006F0C62">
      <w:rPr>
        <w:rFonts w:ascii="Times New Roman" w:hAnsi="Times New Roman"/>
        <w:color w:val="767171"/>
      </w:rPr>
      <w:fldChar w:fldCharType="end"/>
    </w:r>
  </w:p>
  <w:p w14:paraId="6CC4DF99" w14:textId="77777777" w:rsidR="00FC45EA" w:rsidRDefault="00FC45EA">
    <w:pPr>
      <w:pStyle w:val="Encabez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E661" w14:textId="77777777" w:rsidR="00791199" w:rsidRDefault="00791199" w:rsidP="0089322F">
      <w:pPr>
        <w:spacing w:after="0" w:line="240" w:lineRule="auto"/>
      </w:pPr>
      <w:r>
        <w:separator/>
      </w:r>
    </w:p>
  </w:footnote>
  <w:footnote w:type="continuationSeparator" w:id="0">
    <w:p w14:paraId="3FE27D08" w14:textId="77777777" w:rsidR="00791199" w:rsidRDefault="00791199" w:rsidP="00893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6D4"/>
    <w:multiLevelType w:val="hybridMultilevel"/>
    <w:tmpl w:val="6AC0B8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572661"/>
    <w:multiLevelType w:val="hybridMultilevel"/>
    <w:tmpl w:val="3BDAA03C"/>
    <w:lvl w:ilvl="0" w:tplc="5A5CECA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5D54C3"/>
    <w:multiLevelType w:val="hybridMultilevel"/>
    <w:tmpl w:val="60A4EC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3811D48"/>
    <w:multiLevelType w:val="hybridMultilevel"/>
    <w:tmpl w:val="BE6232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072B8E"/>
    <w:multiLevelType w:val="hybridMultilevel"/>
    <w:tmpl w:val="521EB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8507E9"/>
    <w:multiLevelType w:val="hybridMultilevel"/>
    <w:tmpl w:val="1C3473A2"/>
    <w:lvl w:ilvl="0" w:tplc="20E209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861BD0"/>
    <w:multiLevelType w:val="hybridMultilevel"/>
    <w:tmpl w:val="837A5516"/>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15:restartNumberingAfterBreak="0">
    <w:nsid w:val="0EDF2CA5"/>
    <w:multiLevelType w:val="hybridMultilevel"/>
    <w:tmpl w:val="CDB401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814A93"/>
    <w:multiLevelType w:val="hybridMultilevel"/>
    <w:tmpl w:val="64707D5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AD1D2E"/>
    <w:multiLevelType w:val="hybridMultilevel"/>
    <w:tmpl w:val="4F2A8D36"/>
    <w:lvl w:ilvl="0" w:tplc="D464B326">
      <w:start w:val="4"/>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8E6AB4"/>
    <w:multiLevelType w:val="hybridMultilevel"/>
    <w:tmpl w:val="82F8EC26"/>
    <w:lvl w:ilvl="0" w:tplc="C36A6B9A">
      <w:start w:val="1"/>
      <w:numFmt w:val="lowerLetter"/>
      <w:lvlText w:val="%1."/>
      <w:lvlJc w:val="left"/>
      <w:pPr>
        <w:ind w:left="1212" w:hanging="408"/>
      </w:pPr>
      <w:rPr>
        <w:rFonts w:hint="default"/>
      </w:rPr>
    </w:lvl>
    <w:lvl w:ilvl="1" w:tplc="0C0A0019" w:tentative="1">
      <w:start w:val="1"/>
      <w:numFmt w:val="lowerLetter"/>
      <w:lvlText w:val="%2."/>
      <w:lvlJc w:val="left"/>
      <w:pPr>
        <w:ind w:left="1884" w:hanging="360"/>
      </w:pPr>
    </w:lvl>
    <w:lvl w:ilvl="2" w:tplc="0C0A001B" w:tentative="1">
      <w:start w:val="1"/>
      <w:numFmt w:val="lowerRoman"/>
      <w:lvlText w:val="%3."/>
      <w:lvlJc w:val="right"/>
      <w:pPr>
        <w:ind w:left="2604" w:hanging="180"/>
      </w:pPr>
    </w:lvl>
    <w:lvl w:ilvl="3" w:tplc="0C0A000F" w:tentative="1">
      <w:start w:val="1"/>
      <w:numFmt w:val="decimal"/>
      <w:lvlText w:val="%4."/>
      <w:lvlJc w:val="left"/>
      <w:pPr>
        <w:ind w:left="3324" w:hanging="360"/>
      </w:pPr>
    </w:lvl>
    <w:lvl w:ilvl="4" w:tplc="0C0A0019" w:tentative="1">
      <w:start w:val="1"/>
      <w:numFmt w:val="lowerLetter"/>
      <w:lvlText w:val="%5."/>
      <w:lvlJc w:val="left"/>
      <w:pPr>
        <w:ind w:left="4044" w:hanging="360"/>
      </w:pPr>
    </w:lvl>
    <w:lvl w:ilvl="5" w:tplc="0C0A001B" w:tentative="1">
      <w:start w:val="1"/>
      <w:numFmt w:val="lowerRoman"/>
      <w:lvlText w:val="%6."/>
      <w:lvlJc w:val="right"/>
      <w:pPr>
        <w:ind w:left="4764" w:hanging="180"/>
      </w:pPr>
    </w:lvl>
    <w:lvl w:ilvl="6" w:tplc="0C0A000F" w:tentative="1">
      <w:start w:val="1"/>
      <w:numFmt w:val="decimal"/>
      <w:lvlText w:val="%7."/>
      <w:lvlJc w:val="left"/>
      <w:pPr>
        <w:ind w:left="5484" w:hanging="360"/>
      </w:pPr>
    </w:lvl>
    <w:lvl w:ilvl="7" w:tplc="0C0A0019" w:tentative="1">
      <w:start w:val="1"/>
      <w:numFmt w:val="lowerLetter"/>
      <w:lvlText w:val="%8."/>
      <w:lvlJc w:val="left"/>
      <w:pPr>
        <w:ind w:left="6204" w:hanging="360"/>
      </w:pPr>
    </w:lvl>
    <w:lvl w:ilvl="8" w:tplc="0C0A001B" w:tentative="1">
      <w:start w:val="1"/>
      <w:numFmt w:val="lowerRoman"/>
      <w:lvlText w:val="%9."/>
      <w:lvlJc w:val="right"/>
      <w:pPr>
        <w:ind w:left="6924" w:hanging="180"/>
      </w:pPr>
    </w:lvl>
  </w:abstractNum>
  <w:abstractNum w:abstractNumId="11" w15:restartNumberingAfterBreak="0">
    <w:nsid w:val="1E1B23AC"/>
    <w:multiLevelType w:val="hybridMultilevel"/>
    <w:tmpl w:val="346C5CAC"/>
    <w:lvl w:ilvl="0" w:tplc="A3C68D1C">
      <w:numFmt w:val="bullet"/>
      <w:lvlText w:val="•"/>
      <w:lvlJc w:val="left"/>
      <w:pPr>
        <w:ind w:left="1068" w:hanging="708"/>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373D79"/>
    <w:multiLevelType w:val="hybridMultilevel"/>
    <w:tmpl w:val="2A22A39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02C01E6"/>
    <w:multiLevelType w:val="hybridMultilevel"/>
    <w:tmpl w:val="DFAA37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841F65"/>
    <w:multiLevelType w:val="hybridMultilevel"/>
    <w:tmpl w:val="1898F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C528B5"/>
    <w:multiLevelType w:val="hybridMultilevel"/>
    <w:tmpl w:val="C3B81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20A1605"/>
    <w:multiLevelType w:val="hybridMultilevel"/>
    <w:tmpl w:val="CFC4268E"/>
    <w:lvl w:ilvl="0" w:tplc="A3C68D1C">
      <w:numFmt w:val="bullet"/>
      <w:lvlText w:val="•"/>
      <w:lvlJc w:val="left"/>
      <w:pPr>
        <w:ind w:left="1068" w:hanging="708"/>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3911A75"/>
    <w:multiLevelType w:val="hybridMultilevel"/>
    <w:tmpl w:val="B6D48038"/>
    <w:lvl w:ilvl="0" w:tplc="0EB229AA">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24D42486"/>
    <w:multiLevelType w:val="hybridMultilevel"/>
    <w:tmpl w:val="FA20207A"/>
    <w:lvl w:ilvl="0" w:tplc="65E80AF0">
      <w:start w:val="3"/>
      <w:numFmt w:val="bullet"/>
      <w:lvlText w:val="-"/>
      <w:lvlJc w:val="left"/>
      <w:pPr>
        <w:ind w:left="720" w:hanging="360"/>
      </w:pPr>
      <w:rPr>
        <w:rFonts w:ascii="Times New Roman" w:eastAsiaTheme="majorEastAsia"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2715787A"/>
    <w:multiLevelType w:val="multilevel"/>
    <w:tmpl w:val="1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86A378E"/>
    <w:multiLevelType w:val="hybridMultilevel"/>
    <w:tmpl w:val="0E0A0D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CA1568C"/>
    <w:multiLevelType w:val="hybridMultilevel"/>
    <w:tmpl w:val="0422F1A8"/>
    <w:lvl w:ilvl="0" w:tplc="BE323B7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EC60CCA"/>
    <w:multiLevelType w:val="hybridMultilevel"/>
    <w:tmpl w:val="EE968BAA"/>
    <w:lvl w:ilvl="0" w:tplc="7110E02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0060597"/>
    <w:multiLevelType w:val="hybridMultilevel"/>
    <w:tmpl w:val="C936BDA4"/>
    <w:lvl w:ilvl="0" w:tplc="0C0A0001">
      <w:start w:val="1"/>
      <w:numFmt w:val="bullet"/>
      <w:lvlText w:val=""/>
      <w:lvlJc w:val="left"/>
      <w:pPr>
        <w:ind w:left="804" w:hanging="360"/>
      </w:pPr>
      <w:rPr>
        <w:rFonts w:ascii="Symbol" w:hAnsi="Symbol" w:hint="default"/>
      </w:rPr>
    </w:lvl>
    <w:lvl w:ilvl="1" w:tplc="0C0A0003" w:tentative="1">
      <w:start w:val="1"/>
      <w:numFmt w:val="bullet"/>
      <w:lvlText w:val="o"/>
      <w:lvlJc w:val="left"/>
      <w:pPr>
        <w:ind w:left="1524" w:hanging="360"/>
      </w:pPr>
      <w:rPr>
        <w:rFonts w:ascii="Courier New" w:hAnsi="Courier New" w:cs="Courier New" w:hint="default"/>
      </w:rPr>
    </w:lvl>
    <w:lvl w:ilvl="2" w:tplc="0C0A0005" w:tentative="1">
      <w:start w:val="1"/>
      <w:numFmt w:val="bullet"/>
      <w:lvlText w:val=""/>
      <w:lvlJc w:val="left"/>
      <w:pPr>
        <w:ind w:left="2244" w:hanging="360"/>
      </w:pPr>
      <w:rPr>
        <w:rFonts w:ascii="Wingdings" w:hAnsi="Wingdings" w:hint="default"/>
      </w:rPr>
    </w:lvl>
    <w:lvl w:ilvl="3" w:tplc="0C0A0001" w:tentative="1">
      <w:start w:val="1"/>
      <w:numFmt w:val="bullet"/>
      <w:lvlText w:val=""/>
      <w:lvlJc w:val="left"/>
      <w:pPr>
        <w:ind w:left="2964" w:hanging="360"/>
      </w:pPr>
      <w:rPr>
        <w:rFonts w:ascii="Symbol" w:hAnsi="Symbol" w:hint="default"/>
      </w:rPr>
    </w:lvl>
    <w:lvl w:ilvl="4" w:tplc="0C0A0003" w:tentative="1">
      <w:start w:val="1"/>
      <w:numFmt w:val="bullet"/>
      <w:lvlText w:val="o"/>
      <w:lvlJc w:val="left"/>
      <w:pPr>
        <w:ind w:left="3684" w:hanging="360"/>
      </w:pPr>
      <w:rPr>
        <w:rFonts w:ascii="Courier New" w:hAnsi="Courier New" w:cs="Courier New" w:hint="default"/>
      </w:rPr>
    </w:lvl>
    <w:lvl w:ilvl="5" w:tplc="0C0A0005" w:tentative="1">
      <w:start w:val="1"/>
      <w:numFmt w:val="bullet"/>
      <w:lvlText w:val=""/>
      <w:lvlJc w:val="left"/>
      <w:pPr>
        <w:ind w:left="4404" w:hanging="360"/>
      </w:pPr>
      <w:rPr>
        <w:rFonts w:ascii="Wingdings" w:hAnsi="Wingdings" w:hint="default"/>
      </w:rPr>
    </w:lvl>
    <w:lvl w:ilvl="6" w:tplc="0C0A0001" w:tentative="1">
      <w:start w:val="1"/>
      <w:numFmt w:val="bullet"/>
      <w:lvlText w:val=""/>
      <w:lvlJc w:val="left"/>
      <w:pPr>
        <w:ind w:left="5124" w:hanging="360"/>
      </w:pPr>
      <w:rPr>
        <w:rFonts w:ascii="Symbol" w:hAnsi="Symbol" w:hint="default"/>
      </w:rPr>
    </w:lvl>
    <w:lvl w:ilvl="7" w:tplc="0C0A0003" w:tentative="1">
      <w:start w:val="1"/>
      <w:numFmt w:val="bullet"/>
      <w:lvlText w:val="o"/>
      <w:lvlJc w:val="left"/>
      <w:pPr>
        <w:ind w:left="5844" w:hanging="360"/>
      </w:pPr>
      <w:rPr>
        <w:rFonts w:ascii="Courier New" w:hAnsi="Courier New" w:cs="Courier New" w:hint="default"/>
      </w:rPr>
    </w:lvl>
    <w:lvl w:ilvl="8" w:tplc="0C0A0005" w:tentative="1">
      <w:start w:val="1"/>
      <w:numFmt w:val="bullet"/>
      <w:lvlText w:val=""/>
      <w:lvlJc w:val="left"/>
      <w:pPr>
        <w:ind w:left="6564" w:hanging="360"/>
      </w:pPr>
      <w:rPr>
        <w:rFonts w:ascii="Wingdings" w:hAnsi="Wingdings" w:hint="default"/>
      </w:rPr>
    </w:lvl>
  </w:abstractNum>
  <w:abstractNum w:abstractNumId="24" w15:restartNumberingAfterBreak="0">
    <w:nsid w:val="302E08F1"/>
    <w:multiLevelType w:val="multilevel"/>
    <w:tmpl w:val="72C2D79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EC033B"/>
    <w:multiLevelType w:val="hybridMultilevel"/>
    <w:tmpl w:val="8AFC4CC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7090EB1"/>
    <w:multiLevelType w:val="multilevel"/>
    <w:tmpl w:val="1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A3C5797"/>
    <w:multiLevelType w:val="hybridMultilevel"/>
    <w:tmpl w:val="0A966D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3F5F5F6F"/>
    <w:multiLevelType w:val="hybridMultilevel"/>
    <w:tmpl w:val="2AB83CB8"/>
    <w:lvl w:ilvl="0" w:tplc="A3C68D1C">
      <w:numFmt w:val="bullet"/>
      <w:lvlText w:val="•"/>
      <w:lvlJc w:val="left"/>
      <w:pPr>
        <w:ind w:left="1068" w:hanging="708"/>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F9578BE"/>
    <w:multiLevelType w:val="hybridMultilevel"/>
    <w:tmpl w:val="B0E4A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1BC0C2D"/>
    <w:multiLevelType w:val="hybridMultilevel"/>
    <w:tmpl w:val="F1ACF0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E76796"/>
    <w:multiLevelType w:val="hybridMultilevel"/>
    <w:tmpl w:val="89308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42C01E2"/>
    <w:multiLevelType w:val="hybridMultilevel"/>
    <w:tmpl w:val="17822D90"/>
    <w:lvl w:ilvl="0" w:tplc="A3C68D1C">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9D228FB"/>
    <w:multiLevelType w:val="hybridMultilevel"/>
    <w:tmpl w:val="6FE00B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B634DEC"/>
    <w:multiLevelType w:val="hybridMultilevel"/>
    <w:tmpl w:val="2E60A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2B66409"/>
    <w:multiLevelType w:val="hybridMultilevel"/>
    <w:tmpl w:val="DD687C26"/>
    <w:lvl w:ilvl="0" w:tplc="A3C68D1C">
      <w:numFmt w:val="bullet"/>
      <w:lvlText w:val="•"/>
      <w:lvlJc w:val="left"/>
      <w:pPr>
        <w:ind w:left="1068" w:hanging="708"/>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7D12CAF"/>
    <w:multiLevelType w:val="multilevel"/>
    <w:tmpl w:val="11867E50"/>
    <w:lvl w:ilvl="0">
      <w:numFmt w:val="bullet"/>
      <w:lvlText w:val="•"/>
      <w:lvlJc w:val="left"/>
      <w:pPr>
        <w:ind w:left="360" w:hanging="360"/>
      </w:pPr>
      <w:rPr>
        <w:rFonts w:ascii="Times New Roman" w:eastAsia="Calibri"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9E61BC6"/>
    <w:multiLevelType w:val="hybridMultilevel"/>
    <w:tmpl w:val="CC383CE4"/>
    <w:lvl w:ilvl="0" w:tplc="8076A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C75E0"/>
    <w:multiLevelType w:val="hybridMultilevel"/>
    <w:tmpl w:val="68C0F5D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0D16B40"/>
    <w:multiLevelType w:val="hybridMultilevel"/>
    <w:tmpl w:val="7EF0325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6A30770F"/>
    <w:multiLevelType w:val="hybridMultilevel"/>
    <w:tmpl w:val="760E6F52"/>
    <w:lvl w:ilvl="0" w:tplc="5A5CECA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1201C00"/>
    <w:multiLevelType w:val="hybridMultilevel"/>
    <w:tmpl w:val="B386AFF6"/>
    <w:lvl w:ilvl="0" w:tplc="A3C68D1C">
      <w:numFmt w:val="bullet"/>
      <w:lvlText w:val="•"/>
      <w:lvlJc w:val="left"/>
      <w:pPr>
        <w:ind w:left="1068" w:hanging="708"/>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14F2189"/>
    <w:multiLevelType w:val="hybridMultilevel"/>
    <w:tmpl w:val="AB3E12A0"/>
    <w:lvl w:ilvl="0" w:tplc="5B0A050A">
      <w:start w:val="1"/>
      <w:numFmt w:val="upperRoman"/>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3" w15:restartNumberingAfterBreak="0">
    <w:nsid w:val="722F45D2"/>
    <w:multiLevelType w:val="hybridMultilevel"/>
    <w:tmpl w:val="8196CB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15:restartNumberingAfterBreak="0">
    <w:nsid w:val="72307DF6"/>
    <w:multiLevelType w:val="multilevel"/>
    <w:tmpl w:val="1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B00017D"/>
    <w:multiLevelType w:val="hybridMultilevel"/>
    <w:tmpl w:val="6B425D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DCE243D"/>
    <w:multiLevelType w:val="hybridMultilevel"/>
    <w:tmpl w:val="E5E03E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22"/>
  </w:num>
  <w:num w:numId="4">
    <w:abstractNumId w:val="5"/>
  </w:num>
  <w:num w:numId="5">
    <w:abstractNumId w:val="21"/>
  </w:num>
  <w:num w:numId="6">
    <w:abstractNumId w:val="37"/>
  </w:num>
  <w:num w:numId="7">
    <w:abstractNumId w:val="10"/>
  </w:num>
  <w:num w:numId="8">
    <w:abstractNumId w:val="31"/>
  </w:num>
  <w:num w:numId="9">
    <w:abstractNumId w:val="1"/>
  </w:num>
  <w:num w:numId="10">
    <w:abstractNumId w:val="40"/>
  </w:num>
  <w:num w:numId="11">
    <w:abstractNumId w:val="4"/>
  </w:num>
  <w:num w:numId="12">
    <w:abstractNumId w:val="38"/>
  </w:num>
  <w:num w:numId="13">
    <w:abstractNumId w:val="39"/>
  </w:num>
  <w:num w:numId="14">
    <w:abstractNumId w:val="46"/>
  </w:num>
  <w:num w:numId="15">
    <w:abstractNumId w:val="17"/>
  </w:num>
  <w:num w:numId="16">
    <w:abstractNumId w:val="42"/>
  </w:num>
  <w:num w:numId="17">
    <w:abstractNumId w:val="25"/>
  </w:num>
  <w:num w:numId="18">
    <w:abstractNumId w:val="29"/>
  </w:num>
  <w:num w:numId="19">
    <w:abstractNumId w:val="16"/>
  </w:num>
  <w:num w:numId="20">
    <w:abstractNumId w:val="35"/>
  </w:num>
  <w:num w:numId="21">
    <w:abstractNumId w:val="11"/>
  </w:num>
  <w:num w:numId="22">
    <w:abstractNumId w:val="18"/>
  </w:num>
  <w:num w:numId="23">
    <w:abstractNumId w:val="0"/>
  </w:num>
  <w:num w:numId="24">
    <w:abstractNumId w:val="13"/>
  </w:num>
  <w:num w:numId="25">
    <w:abstractNumId w:val="28"/>
  </w:num>
  <w:num w:numId="26">
    <w:abstractNumId w:val="41"/>
  </w:num>
  <w:num w:numId="27">
    <w:abstractNumId w:val="8"/>
  </w:num>
  <w:num w:numId="28">
    <w:abstractNumId w:val="7"/>
  </w:num>
  <w:num w:numId="29">
    <w:abstractNumId w:val="9"/>
  </w:num>
  <w:num w:numId="30">
    <w:abstractNumId w:val="24"/>
  </w:num>
  <w:num w:numId="31">
    <w:abstractNumId w:val="32"/>
  </w:num>
  <w:num w:numId="32">
    <w:abstractNumId w:val="2"/>
  </w:num>
  <w:num w:numId="33">
    <w:abstractNumId w:val="20"/>
  </w:num>
  <w:num w:numId="34">
    <w:abstractNumId w:val="43"/>
  </w:num>
  <w:num w:numId="35">
    <w:abstractNumId w:val="34"/>
  </w:num>
  <w:num w:numId="36">
    <w:abstractNumId w:val="12"/>
  </w:num>
  <w:num w:numId="37">
    <w:abstractNumId w:val="45"/>
  </w:num>
  <w:num w:numId="38">
    <w:abstractNumId w:val="14"/>
  </w:num>
  <w:num w:numId="39">
    <w:abstractNumId w:val="6"/>
  </w:num>
  <w:num w:numId="40">
    <w:abstractNumId w:val="44"/>
  </w:num>
  <w:num w:numId="41">
    <w:abstractNumId w:val="36"/>
  </w:num>
  <w:num w:numId="42">
    <w:abstractNumId w:val="19"/>
  </w:num>
  <w:num w:numId="43">
    <w:abstractNumId w:val="26"/>
  </w:num>
  <w:num w:numId="44">
    <w:abstractNumId w:val="3"/>
  </w:num>
  <w:num w:numId="45">
    <w:abstractNumId w:val="30"/>
  </w:num>
  <w:num w:numId="46">
    <w:abstractNumId w:val="2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colormru v:ext="edit" colors="#ee2a2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6B"/>
    <w:rsid w:val="0000017A"/>
    <w:rsid w:val="00000196"/>
    <w:rsid w:val="000070B1"/>
    <w:rsid w:val="00013997"/>
    <w:rsid w:val="00013C73"/>
    <w:rsid w:val="0001578C"/>
    <w:rsid w:val="0002282A"/>
    <w:rsid w:val="00037DF4"/>
    <w:rsid w:val="00042C63"/>
    <w:rsid w:val="00043007"/>
    <w:rsid w:val="000437CA"/>
    <w:rsid w:val="00046129"/>
    <w:rsid w:val="0004622D"/>
    <w:rsid w:val="0004628A"/>
    <w:rsid w:val="000469F9"/>
    <w:rsid w:val="0004789C"/>
    <w:rsid w:val="00050CC6"/>
    <w:rsid w:val="000549A0"/>
    <w:rsid w:val="00056906"/>
    <w:rsid w:val="00057F5C"/>
    <w:rsid w:val="00061E6F"/>
    <w:rsid w:val="000630D9"/>
    <w:rsid w:val="000643A5"/>
    <w:rsid w:val="000713A1"/>
    <w:rsid w:val="00077244"/>
    <w:rsid w:val="000816DB"/>
    <w:rsid w:val="00082171"/>
    <w:rsid w:val="000834DA"/>
    <w:rsid w:val="000845AC"/>
    <w:rsid w:val="00084A20"/>
    <w:rsid w:val="00085BB0"/>
    <w:rsid w:val="000862BC"/>
    <w:rsid w:val="000873A1"/>
    <w:rsid w:val="0009091C"/>
    <w:rsid w:val="0009329A"/>
    <w:rsid w:val="00093881"/>
    <w:rsid w:val="00093CDC"/>
    <w:rsid w:val="00094126"/>
    <w:rsid w:val="000944E7"/>
    <w:rsid w:val="00095D44"/>
    <w:rsid w:val="000A354C"/>
    <w:rsid w:val="000A3590"/>
    <w:rsid w:val="000A4394"/>
    <w:rsid w:val="000A6044"/>
    <w:rsid w:val="000A67BF"/>
    <w:rsid w:val="000A6A42"/>
    <w:rsid w:val="000B204D"/>
    <w:rsid w:val="000C5DB6"/>
    <w:rsid w:val="000C5DC1"/>
    <w:rsid w:val="000D112D"/>
    <w:rsid w:val="000D12D9"/>
    <w:rsid w:val="000E0B7C"/>
    <w:rsid w:val="000E23BA"/>
    <w:rsid w:val="000E4360"/>
    <w:rsid w:val="000E6371"/>
    <w:rsid w:val="000E7DFD"/>
    <w:rsid w:val="00102407"/>
    <w:rsid w:val="001057F9"/>
    <w:rsid w:val="00112013"/>
    <w:rsid w:val="0011254E"/>
    <w:rsid w:val="001140DE"/>
    <w:rsid w:val="00114933"/>
    <w:rsid w:val="001171F6"/>
    <w:rsid w:val="0012248A"/>
    <w:rsid w:val="00122F63"/>
    <w:rsid w:val="0012397D"/>
    <w:rsid w:val="0012726D"/>
    <w:rsid w:val="0013368A"/>
    <w:rsid w:val="001409AB"/>
    <w:rsid w:val="001454AA"/>
    <w:rsid w:val="001464E4"/>
    <w:rsid w:val="0015094C"/>
    <w:rsid w:val="00151FEB"/>
    <w:rsid w:val="0016195D"/>
    <w:rsid w:val="00165D4B"/>
    <w:rsid w:val="0016720C"/>
    <w:rsid w:val="0016759F"/>
    <w:rsid w:val="00170035"/>
    <w:rsid w:val="0017549A"/>
    <w:rsid w:val="00175EFC"/>
    <w:rsid w:val="00175F1F"/>
    <w:rsid w:val="00175F53"/>
    <w:rsid w:val="0018314C"/>
    <w:rsid w:val="00184A12"/>
    <w:rsid w:val="00190333"/>
    <w:rsid w:val="00192E88"/>
    <w:rsid w:val="001946D1"/>
    <w:rsid w:val="00195D86"/>
    <w:rsid w:val="001A33EC"/>
    <w:rsid w:val="001B4104"/>
    <w:rsid w:val="001B4846"/>
    <w:rsid w:val="001C3EC1"/>
    <w:rsid w:val="001C5137"/>
    <w:rsid w:val="001D369C"/>
    <w:rsid w:val="001D4C0B"/>
    <w:rsid w:val="001D4C5E"/>
    <w:rsid w:val="001D4DF6"/>
    <w:rsid w:val="001D66BB"/>
    <w:rsid w:val="001D6C1E"/>
    <w:rsid w:val="001E0364"/>
    <w:rsid w:val="001E294A"/>
    <w:rsid w:val="001E425A"/>
    <w:rsid w:val="001F1676"/>
    <w:rsid w:val="001F373B"/>
    <w:rsid w:val="001F5DFE"/>
    <w:rsid w:val="001F7C16"/>
    <w:rsid w:val="00201496"/>
    <w:rsid w:val="00201D58"/>
    <w:rsid w:val="0020206E"/>
    <w:rsid w:val="002044DD"/>
    <w:rsid w:val="002054EB"/>
    <w:rsid w:val="0020552E"/>
    <w:rsid w:val="00205C0D"/>
    <w:rsid w:val="002065A9"/>
    <w:rsid w:val="00207D09"/>
    <w:rsid w:val="0021179A"/>
    <w:rsid w:val="00212C4F"/>
    <w:rsid w:val="00215BE7"/>
    <w:rsid w:val="00224CC7"/>
    <w:rsid w:val="0023376D"/>
    <w:rsid w:val="00234786"/>
    <w:rsid w:val="00234E1C"/>
    <w:rsid w:val="00234FF7"/>
    <w:rsid w:val="00235F2B"/>
    <w:rsid w:val="002404FD"/>
    <w:rsid w:val="00240976"/>
    <w:rsid w:val="00242C80"/>
    <w:rsid w:val="00244539"/>
    <w:rsid w:val="0024540F"/>
    <w:rsid w:val="00245E33"/>
    <w:rsid w:val="0024653A"/>
    <w:rsid w:val="0025052C"/>
    <w:rsid w:val="002516D3"/>
    <w:rsid w:val="0025256C"/>
    <w:rsid w:val="00253864"/>
    <w:rsid w:val="00255DF1"/>
    <w:rsid w:val="0027016D"/>
    <w:rsid w:val="002737D8"/>
    <w:rsid w:val="00275741"/>
    <w:rsid w:val="00276C1E"/>
    <w:rsid w:val="00281537"/>
    <w:rsid w:val="002831E1"/>
    <w:rsid w:val="00291822"/>
    <w:rsid w:val="00297062"/>
    <w:rsid w:val="002A0DCB"/>
    <w:rsid w:val="002A12CF"/>
    <w:rsid w:val="002A19FB"/>
    <w:rsid w:val="002A217E"/>
    <w:rsid w:val="002A3ACE"/>
    <w:rsid w:val="002A505C"/>
    <w:rsid w:val="002A5658"/>
    <w:rsid w:val="002A78E8"/>
    <w:rsid w:val="002A7A5C"/>
    <w:rsid w:val="002A7E0D"/>
    <w:rsid w:val="002A7E2D"/>
    <w:rsid w:val="002B28E3"/>
    <w:rsid w:val="002B42AF"/>
    <w:rsid w:val="002C0272"/>
    <w:rsid w:val="002C0BC7"/>
    <w:rsid w:val="002C245A"/>
    <w:rsid w:val="002C2D90"/>
    <w:rsid w:val="002D087F"/>
    <w:rsid w:val="002D1CD7"/>
    <w:rsid w:val="002D3A35"/>
    <w:rsid w:val="002D52FF"/>
    <w:rsid w:val="002D5573"/>
    <w:rsid w:val="002D7EDB"/>
    <w:rsid w:val="002E4169"/>
    <w:rsid w:val="002E59A5"/>
    <w:rsid w:val="002E7202"/>
    <w:rsid w:val="002F0348"/>
    <w:rsid w:val="002F322A"/>
    <w:rsid w:val="002F4F9F"/>
    <w:rsid w:val="00300094"/>
    <w:rsid w:val="00300D77"/>
    <w:rsid w:val="00304835"/>
    <w:rsid w:val="00304C99"/>
    <w:rsid w:val="003060BB"/>
    <w:rsid w:val="00306233"/>
    <w:rsid w:val="003112AC"/>
    <w:rsid w:val="003116BF"/>
    <w:rsid w:val="0031408C"/>
    <w:rsid w:val="00314E55"/>
    <w:rsid w:val="00316EEB"/>
    <w:rsid w:val="00322A5E"/>
    <w:rsid w:val="003253F6"/>
    <w:rsid w:val="003263CB"/>
    <w:rsid w:val="00326F4E"/>
    <w:rsid w:val="003307BF"/>
    <w:rsid w:val="003407D9"/>
    <w:rsid w:val="00340F91"/>
    <w:rsid w:val="00351A8D"/>
    <w:rsid w:val="003523C0"/>
    <w:rsid w:val="00360665"/>
    <w:rsid w:val="003606DA"/>
    <w:rsid w:val="00360B4D"/>
    <w:rsid w:val="00361CBB"/>
    <w:rsid w:val="00363F18"/>
    <w:rsid w:val="00364D5E"/>
    <w:rsid w:val="00366E89"/>
    <w:rsid w:val="00366F91"/>
    <w:rsid w:val="00370F10"/>
    <w:rsid w:val="003710C9"/>
    <w:rsid w:val="00372398"/>
    <w:rsid w:val="00373D68"/>
    <w:rsid w:val="00374991"/>
    <w:rsid w:val="00382263"/>
    <w:rsid w:val="003866C0"/>
    <w:rsid w:val="003878B3"/>
    <w:rsid w:val="003A47C9"/>
    <w:rsid w:val="003B020C"/>
    <w:rsid w:val="003B0CAF"/>
    <w:rsid w:val="003B7C3A"/>
    <w:rsid w:val="003C2D2F"/>
    <w:rsid w:val="003C4921"/>
    <w:rsid w:val="003C7926"/>
    <w:rsid w:val="003C7AE2"/>
    <w:rsid w:val="003D53FE"/>
    <w:rsid w:val="003D7B80"/>
    <w:rsid w:val="003D7D99"/>
    <w:rsid w:val="003E2E2A"/>
    <w:rsid w:val="003E531F"/>
    <w:rsid w:val="003F2B0F"/>
    <w:rsid w:val="003F7C3B"/>
    <w:rsid w:val="00400050"/>
    <w:rsid w:val="004034F2"/>
    <w:rsid w:val="00410C6B"/>
    <w:rsid w:val="00411ADA"/>
    <w:rsid w:val="00417392"/>
    <w:rsid w:val="004211B6"/>
    <w:rsid w:val="004225E0"/>
    <w:rsid w:val="004252F0"/>
    <w:rsid w:val="0042599E"/>
    <w:rsid w:val="00425BB9"/>
    <w:rsid w:val="0043184B"/>
    <w:rsid w:val="00431B3D"/>
    <w:rsid w:val="004327A5"/>
    <w:rsid w:val="004332BA"/>
    <w:rsid w:val="004352EC"/>
    <w:rsid w:val="004400AB"/>
    <w:rsid w:val="0044037E"/>
    <w:rsid w:val="0044736F"/>
    <w:rsid w:val="0044767E"/>
    <w:rsid w:val="00450F8B"/>
    <w:rsid w:val="004528B9"/>
    <w:rsid w:val="00461EF1"/>
    <w:rsid w:val="004726A1"/>
    <w:rsid w:val="00474492"/>
    <w:rsid w:val="00475F09"/>
    <w:rsid w:val="00477CF8"/>
    <w:rsid w:val="004810EE"/>
    <w:rsid w:val="00483DED"/>
    <w:rsid w:val="004878DD"/>
    <w:rsid w:val="00487D0D"/>
    <w:rsid w:val="004930DD"/>
    <w:rsid w:val="00494557"/>
    <w:rsid w:val="00494BBA"/>
    <w:rsid w:val="0049638B"/>
    <w:rsid w:val="004A1994"/>
    <w:rsid w:val="004A2CDA"/>
    <w:rsid w:val="004A3AE1"/>
    <w:rsid w:val="004A4650"/>
    <w:rsid w:val="004A5B0C"/>
    <w:rsid w:val="004A7DCA"/>
    <w:rsid w:val="004B05E4"/>
    <w:rsid w:val="004B14CF"/>
    <w:rsid w:val="004B1D79"/>
    <w:rsid w:val="004B268F"/>
    <w:rsid w:val="004C2A64"/>
    <w:rsid w:val="004C567E"/>
    <w:rsid w:val="004D131A"/>
    <w:rsid w:val="004D271C"/>
    <w:rsid w:val="004D4DFF"/>
    <w:rsid w:val="004D639D"/>
    <w:rsid w:val="004E1E55"/>
    <w:rsid w:val="004E4C20"/>
    <w:rsid w:val="004F08A0"/>
    <w:rsid w:val="004F4408"/>
    <w:rsid w:val="004F4DAE"/>
    <w:rsid w:val="004F7288"/>
    <w:rsid w:val="004F7F0A"/>
    <w:rsid w:val="00500D1F"/>
    <w:rsid w:val="005018D5"/>
    <w:rsid w:val="00517BF0"/>
    <w:rsid w:val="005219D8"/>
    <w:rsid w:val="005223DE"/>
    <w:rsid w:val="0052626F"/>
    <w:rsid w:val="00530CDC"/>
    <w:rsid w:val="00536047"/>
    <w:rsid w:val="0053617A"/>
    <w:rsid w:val="00536BAA"/>
    <w:rsid w:val="00537713"/>
    <w:rsid w:val="00537B44"/>
    <w:rsid w:val="00540F7B"/>
    <w:rsid w:val="00550086"/>
    <w:rsid w:val="00550223"/>
    <w:rsid w:val="00550D2B"/>
    <w:rsid w:val="00552226"/>
    <w:rsid w:val="00554063"/>
    <w:rsid w:val="005631D4"/>
    <w:rsid w:val="00571219"/>
    <w:rsid w:val="00571483"/>
    <w:rsid w:val="00571DF3"/>
    <w:rsid w:val="0057290F"/>
    <w:rsid w:val="00576011"/>
    <w:rsid w:val="0057695E"/>
    <w:rsid w:val="00581BFB"/>
    <w:rsid w:val="00584B55"/>
    <w:rsid w:val="005855FD"/>
    <w:rsid w:val="00585F2E"/>
    <w:rsid w:val="00594468"/>
    <w:rsid w:val="005944D5"/>
    <w:rsid w:val="005A0525"/>
    <w:rsid w:val="005A2A4D"/>
    <w:rsid w:val="005A51A5"/>
    <w:rsid w:val="005B7C87"/>
    <w:rsid w:val="005C0BC7"/>
    <w:rsid w:val="005C22C9"/>
    <w:rsid w:val="005C257A"/>
    <w:rsid w:val="005C6002"/>
    <w:rsid w:val="005C7500"/>
    <w:rsid w:val="005C7F97"/>
    <w:rsid w:val="005D430D"/>
    <w:rsid w:val="005E0F0A"/>
    <w:rsid w:val="005E2240"/>
    <w:rsid w:val="005E5931"/>
    <w:rsid w:val="005E5D59"/>
    <w:rsid w:val="005E7E29"/>
    <w:rsid w:val="005F34D6"/>
    <w:rsid w:val="005F515A"/>
    <w:rsid w:val="00600132"/>
    <w:rsid w:val="00600E0B"/>
    <w:rsid w:val="0060161C"/>
    <w:rsid w:val="00601E0E"/>
    <w:rsid w:val="006025EA"/>
    <w:rsid w:val="0060294E"/>
    <w:rsid w:val="00603656"/>
    <w:rsid w:val="0061073E"/>
    <w:rsid w:val="00611D52"/>
    <w:rsid w:val="00615197"/>
    <w:rsid w:val="006160C4"/>
    <w:rsid w:val="0061771A"/>
    <w:rsid w:val="0062267D"/>
    <w:rsid w:val="00622F5D"/>
    <w:rsid w:val="00623377"/>
    <w:rsid w:val="00625510"/>
    <w:rsid w:val="006261AD"/>
    <w:rsid w:val="006276E0"/>
    <w:rsid w:val="00636755"/>
    <w:rsid w:val="0063686F"/>
    <w:rsid w:val="006376C9"/>
    <w:rsid w:val="006424D0"/>
    <w:rsid w:val="00644CAF"/>
    <w:rsid w:val="00656777"/>
    <w:rsid w:val="0066119F"/>
    <w:rsid w:val="00664057"/>
    <w:rsid w:val="00667D90"/>
    <w:rsid w:val="0067512E"/>
    <w:rsid w:val="00676596"/>
    <w:rsid w:val="00676A27"/>
    <w:rsid w:val="006825C1"/>
    <w:rsid w:val="006841C0"/>
    <w:rsid w:val="00686D31"/>
    <w:rsid w:val="00686DF3"/>
    <w:rsid w:val="00690B32"/>
    <w:rsid w:val="0069323F"/>
    <w:rsid w:val="00694BB5"/>
    <w:rsid w:val="006A21B0"/>
    <w:rsid w:val="006A34F4"/>
    <w:rsid w:val="006A4AB7"/>
    <w:rsid w:val="006A519C"/>
    <w:rsid w:val="006A5597"/>
    <w:rsid w:val="006B05B7"/>
    <w:rsid w:val="006B461C"/>
    <w:rsid w:val="006C74E2"/>
    <w:rsid w:val="006C78B9"/>
    <w:rsid w:val="006D1C09"/>
    <w:rsid w:val="006D27BD"/>
    <w:rsid w:val="006D33E3"/>
    <w:rsid w:val="006D3681"/>
    <w:rsid w:val="006D3A2F"/>
    <w:rsid w:val="006D407B"/>
    <w:rsid w:val="006E52D7"/>
    <w:rsid w:val="006E68E1"/>
    <w:rsid w:val="006E6AF4"/>
    <w:rsid w:val="006F0549"/>
    <w:rsid w:val="006F0C62"/>
    <w:rsid w:val="006F1459"/>
    <w:rsid w:val="006F14E6"/>
    <w:rsid w:val="006F1C35"/>
    <w:rsid w:val="006F3038"/>
    <w:rsid w:val="00701180"/>
    <w:rsid w:val="00705DF3"/>
    <w:rsid w:val="00705F05"/>
    <w:rsid w:val="0070605E"/>
    <w:rsid w:val="00706A11"/>
    <w:rsid w:val="00711D14"/>
    <w:rsid w:val="00713255"/>
    <w:rsid w:val="00713973"/>
    <w:rsid w:val="007209DF"/>
    <w:rsid w:val="00720CB6"/>
    <w:rsid w:val="007214D9"/>
    <w:rsid w:val="00723EF8"/>
    <w:rsid w:val="0072453F"/>
    <w:rsid w:val="007253A4"/>
    <w:rsid w:val="00732CC8"/>
    <w:rsid w:val="00732DF3"/>
    <w:rsid w:val="00733631"/>
    <w:rsid w:val="0073648C"/>
    <w:rsid w:val="00736E39"/>
    <w:rsid w:val="0074759D"/>
    <w:rsid w:val="007629E3"/>
    <w:rsid w:val="00763E9E"/>
    <w:rsid w:val="0076586A"/>
    <w:rsid w:val="00766856"/>
    <w:rsid w:val="00775563"/>
    <w:rsid w:val="0077610F"/>
    <w:rsid w:val="00781BEF"/>
    <w:rsid w:val="00782A85"/>
    <w:rsid w:val="00785CAA"/>
    <w:rsid w:val="00791092"/>
    <w:rsid w:val="00791199"/>
    <w:rsid w:val="007A29AB"/>
    <w:rsid w:val="007A3C21"/>
    <w:rsid w:val="007A740E"/>
    <w:rsid w:val="007A74D1"/>
    <w:rsid w:val="007A7B54"/>
    <w:rsid w:val="007B1D53"/>
    <w:rsid w:val="007B410B"/>
    <w:rsid w:val="007B7AC4"/>
    <w:rsid w:val="007C04BE"/>
    <w:rsid w:val="007C1419"/>
    <w:rsid w:val="007C3BB9"/>
    <w:rsid w:val="007C4DA5"/>
    <w:rsid w:val="007C59C2"/>
    <w:rsid w:val="007C61E1"/>
    <w:rsid w:val="007C7152"/>
    <w:rsid w:val="007D10FE"/>
    <w:rsid w:val="007D1B3A"/>
    <w:rsid w:val="007D5DE4"/>
    <w:rsid w:val="007D606A"/>
    <w:rsid w:val="007E043E"/>
    <w:rsid w:val="007E05FB"/>
    <w:rsid w:val="007E0AA7"/>
    <w:rsid w:val="007E1239"/>
    <w:rsid w:val="007E1254"/>
    <w:rsid w:val="007E1A03"/>
    <w:rsid w:val="007E5C8A"/>
    <w:rsid w:val="007E5FA4"/>
    <w:rsid w:val="007E6A8C"/>
    <w:rsid w:val="007E7702"/>
    <w:rsid w:val="007F0B1F"/>
    <w:rsid w:val="007F133C"/>
    <w:rsid w:val="007F4A04"/>
    <w:rsid w:val="007F6A11"/>
    <w:rsid w:val="00801626"/>
    <w:rsid w:val="00803E2D"/>
    <w:rsid w:val="00804EBA"/>
    <w:rsid w:val="0081136D"/>
    <w:rsid w:val="00811FD0"/>
    <w:rsid w:val="00813845"/>
    <w:rsid w:val="00813D4A"/>
    <w:rsid w:val="0081588B"/>
    <w:rsid w:val="00820FFE"/>
    <w:rsid w:val="00825736"/>
    <w:rsid w:val="00830376"/>
    <w:rsid w:val="008345C2"/>
    <w:rsid w:val="00835A73"/>
    <w:rsid w:val="00841439"/>
    <w:rsid w:val="0084176E"/>
    <w:rsid w:val="008418D9"/>
    <w:rsid w:val="0084418A"/>
    <w:rsid w:val="00844384"/>
    <w:rsid w:val="008504F9"/>
    <w:rsid w:val="008518FB"/>
    <w:rsid w:val="00853CA0"/>
    <w:rsid w:val="00854F0C"/>
    <w:rsid w:val="00856D95"/>
    <w:rsid w:val="008573C7"/>
    <w:rsid w:val="0086372D"/>
    <w:rsid w:val="00870CB1"/>
    <w:rsid w:val="0087149B"/>
    <w:rsid w:val="00873171"/>
    <w:rsid w:val="00874E6D"/>
    <w:rsid w:val="00875447"/>
    <w:rsid w:val="00875C02"/>
    <w:rsid w:val="00880836"/>
    <w:rsid w:val="008830E4"/>
    <w:rsid w:val="0089322F"/>
    <w:rsid w:val="008A1D39"/>
    <w:rsid w:val="008A4F48"/>
    <w:rsid w:val="008B367F"/>
    <w:rsid w:val="008B41E2"/>
    <w:rsid w:val="008C1634"/>
    <w:rsid w:val="008C7961"/>
    <w:rsid w:val="008C79C4"/>
    <w:rsid w:val="008D5AD0"/>
    <w:rsid w:val="008D7053"/>
    <w:rsid w:val="008E03A6"/>
    <w:rsid w:val="008E6FD2"/>
    <w:rsid w:val="008F16F9"/>
    <w:rsid w:val="008F1907"/>
    <w:rsid w:val="008F1FA7"/>
    <w:rsid w:val="008F5081"/>
    <w:rsid w:val="008F5282"/>
    <w:rsid w:val="008F5D1E"/>
    <w:rsid w:val="00906298"/>
    <w:rsid w:val="00906BC1"/>
    <w:rsid w:val="00907C8D"/>
    <w:rsid w:val="00907EF5"/>
    <w:rsid w:val="00910DE1"/>
    <w:rsid w:val="009125CD"/>
    <w:rsid w:val="00912F1B"/>
    <w:rsid w:val="00914072"/>
    <w:rsid w:val="00920065"/>
    <w:rsid w:val="009212B1"/>
    <w:rsid w:val="0092560A"/>
    <w:rsid w:val="00932BB0"/>
    <w:rsid w:val="0093505D"/>
    <w:rsid w:val="00935376"/>
    <w:rsid w:val="0093601F"/>
    <w:rsid w:val="0094319A"/>
    <w:rsid w:val="00952F41"/>
    <w:rsid w:val="00954605"/>
    <w:rsid w:val="00955BA5"/>
    <w:rsid w:val="00956A41"/>
    <w:rsid w:val="00956F5A"/>
    <w:rsid w:val="00960473"/>
    <w:rsid w:val="009662DE"/>
    <w:rsid w:val="00966EE1"/>
    <w:rsid w:val="00971757"/>
    <w:rsid w:val="00971D6B"/>
    <w:rsid w:val="009773A2"/>
    <w:rsid w:val="00981952"/>
    <w:rsid w:val="00981B98"/>
    <w:rsid w:val="009876C4"/>
    <w:rsid w:val="009912F3"/>
    <w:rsid w:val="00994C31"/>
    <w:rsid w:val="00994C62"/>
    <w:rsid w:val="00994D3E"/>
    <w:rsid w:val="00997EBC"/>
    <w:rsid w:val="009A0D18"/>
    <w:rsid w:val="009A42B8"/>
    <w:rsid w:val="009A4FAB"/>
    <w:rsid w:val="009A6E30"/>
    <w:rsid w:val="009A7108"/>
    <w:rsid w:val="009B26C4"/>
    <w:rsid w:val="009C1303"/>
    <w:rsid w:val="009D03D6"/>
    <w:rsid w:val="009D0CEB"/>
    <w:rsid w:val="009D155B"/>
    <w:rsid w:val="009E25D3"/>
    <w:rsid w:val="009E35DE"/>
    <w:rsid w:val="009E57E8"/>
    <w:rsid w:val="009F4148"/>
    <w:rsid w:val="009F4AEC"/>
    <w:rsid w:val="009F4FA5"/>
    <w:rsid w:val="00A00FE3"/>
    <w:rsid w:val="00A0156C"/>
    <w:rsid w:val="00A04715"/>
    <w:rsid w:val="00A07339"/>
    <w:rsid w:val="00A07988"/>
    <w:rsid w:val="00A14880"/>
    <w:rsid w:val="00A15AB6"/>
    <w:rsid w:val="00A22171"/>
    <w:rsid w:val="00A226BC"/>
    <w:rsid w:val="00A226FB"/>
    <w:rsid w:val="00A233C2"/>
    <w:rsid w:val="00A243E0"/>
    <w:rsid w:val="00A2454B"/>
    <w:rsid w:val="00A26348"/>
    <w:rsid w:val="00A40318"/>
    <w:rsid w:val="00A40356"/>
    <w:rsid w:val="00A40CE5"/>
    <w:rsid w:val="00A4279C"/>
    <w:rsid w:val="00A46146"/>
    <w:rsid w:val="00A513E8"/>
    <w:rsid w:val="00A548DC"/>
    <w:rsid w:val="00A55D53"/>
    <w:rsid w:val="00A605B4"/>
    <w:rsid w:val="00A67E15"/>
    <w:rsid w:val="00A72B22"/>
    <w:rsid w:val="00A74A4B"/>
    <w:rsid w:val="00A762C2"/>
    <w:rsid w:val="00A81B15"/>
    <w:rsid w:val="00A831A2"/>
    <w:rsid w:val="00A90FC4"/>
    <w:rsid w:val="00A91990"/>
    <w:rsid w:val="00A91A99"/>
    <w:rsid w:val="00A92979"/>
    <w:rsid w:val="00A94425"/>
    <w:rsid w:val="00A94F50"/>
    <w:rsid w:val="00A974AF"/>
    <w:rsid w:val="00AA0792"/>
    <w:rsid w:val="00AA1A1F"/>
    <w:rsid w:val="00AA2AA8"/>
    <w:rsid w:val="00AA59E5"/>
    <w:rsid w:val="00AA78E0"/>
    <w:rsid w:val="00AB5BC0"/>
    <w:rsid w:val="00AC1FF2"/>
    <w:rsid w:val="00AC25A3"/>
    <w:rsid w:val="00AC34E5"/>
    <w:rsid w:val="00AC5724"/>
    <w:rsid w:val="00AC7E8C"/>
    <w:rsid w:val="00AD2ECD"/>
    <w:rsid w:val="00AD4DED"/>
    <w:rsid w:val="00AD54C8"/>
    <w:rsid w:val="00AE0C7A"/>
    <w:rsid w:val="00AE32E5"/>
    <w:rsid w:val="00AE3334"/>
    <w:rsid w:val="00AF0E26"/>
    <w:rsid w:val="00B014AE"/>
    <w:rsid w:val="00B01BF6"/>
    <w:rsid w:val="00B02E9D"/>
    <w:rsid w:val="00B10F55"/>
    <w:rsid w:val="00B16EA8"/>
    <w:rsid w:val="00B21050"/>
    <w:rsid w:val="00B228B7"/>
    <w:rsid w:val="00B23B3B"/>
    <w:rsid w:val="00B24E72"/>
    <w:rsid w:val="00B30C89"/>
    <w:rsid w:val="00B35520"/>
    <w:rsid w:val="00B3587C"/>
    <w:rsid w:val="00B379B0"/>
    <w:rsid w:val="00B41561"/>
    <w:rsid w:val="00B47243"/>
    <w:rsid w:val="00B47C46"/>
    <w:rsid w:val="00B51A52"/>
    <w:rsid w:val="00B55AE7"/>
    <w:rsid w:val="00B6017E"/>
    <w:rsid w:val="00B60293"/>
    <w:rsid w:val="00B60D49"/>
    <w:rsid w:val="00B611C4"/>
    <w:rsid w:val="00B62F42"/>
    <w:rsid w:val="00B63165"/>
    <w:rsid w:val="00B7026E"/>
    <w:rsid w:val="00B831BA"/>
    <w:rsid w:val="00B83214"/>
    <w:rsid w:val="00B848A6"/>
    <w:rsid w:val="00B85578"/>
    <w:rsid w:val="00BA1488"/>
    <w:rsid w:val="00BA1F29"/>
    <w:rsid w:val="00BA2D37"/>
    <w:rsid w:val="00BA34AA"/>
    <w:rsid w:val="00BA4974"/>
    <w:rsid w:val="00BA4F35"/>
    <w:rsid w:val="00BA7AD5"/>
    <w:rsid w:val="00BC5FD9"/>
    <w:rsid w:val="00BC691C"/>
    <w:rsid w:val="00BC69F1"/>
    <w:rsid w:val="00BC6DDA"/>
    <w:rsid w:val="00BD01DE"/>
    <w:rsid w:val="00BD5084"/>
    <w:rsid w:val="00BD5E4D"/>
    <w:rsid w:val="00BE00CE"/>
    <w:rsid w:val="00BF183E"/>
    <w:rsid w:val="00BF3B6B"/>
    <w:rsid w:val="00BF4F1D"/>
    <w:rsid w:val="00BF7B3E"/>
    <w:rsid w:val="00BF7D60"/>
    <w:rsid w:val="00C005BB"/>
    <w:rsid w:val="00C025C2"/>
    <w:rsid w:val="00C12CC0"/>
    <w:rsid w:val="00C137DD"/>
    <w:rsid w:val="00C1557D"/>
    <w:rsid w:val="00C17900"/>
    <w:rsid w:val="00C22209"/>
    <w:rsid w:val="00C222C6"/>
    <w:rsid w:val="00C237E1"/>
    <w:rsid w:val="00C23C26"/>
    <w:rsid w:val="00C23D52"/>
    <w:rsid w:val="00C24C4C"/>
    <w:rsid w:val="00C24D20"/>
    <w:rsid w:val="00C268F0"/>
    <w:rsid w:val="00C31E46"/>
    <w:rsid w:val="00C32238"/>
    <w:rsid w:val="00C332C2"/>
    <w:rsid w:val="00C4469A"/>
    <w:rsid w:val="00C45D0E"/>
    <w:rsid w:val="00C546DE"/>
    <w:rsid w:val="00C54A75"/>
    <w:rsid w:val="00C57FED"/>
    <w:rsid w:val="00C6016B"/>
    <w:rsid w:val="00C61112"/>
    <w:rsid w:val="00C61791"/>
    <w:rsid w:val="00C61F15"/>
    <w:rsid w:val="00C63721"/>
    <w:rsid w:val="00C66E74"/>
    <w:rsid w:val="00C713C2"/>
    <w:rsid w:val="00C772B9"/>
    <w:rsid w:val="00C85126"/>
    <w:rsid w:val="00C860C8"/>
    <w:rsid w:val="00C9040D"/>
    <w:rsid w:val="00C92900"/>
    <w:rsid w:val="00C94353"/>
    <w:rsid w:val="00CA3D73"/>
    <w:rsid w:val="00CB210E"/>
    <w:rsid w:val="00CB3ADF"/>
    <w:rsid w:val="00CB6848"/>
    <w:rsid w:val="00CB798C"/>
    <w:rsid w:val="00CC34AE"/>
    <w:rsid w:val="00CC3A79"/>
    <w:rsid w:val="00CC4FC8"/>
    <w:rsid w:val="00CD3474"/>
    <w:rsid w:val="00CD3FB2"/>
    <w:rsid w:val="00CD64AD"/>
    <w:rsid w:val="00CD6C68"/>
    <w:rsid w:val="00CE443C"/>
    <w:rsid w:val="00CE5062"/>
    <w:rsid w:val="00CF0910"/>
    <w:rsid w:val="00CF0F11"/>
    <w:rsid w:val="00CF2A0F"/>
    <w:rsid w:val="00CF47D1"/>
    <w:rsid w:val="00D01B80"/>
    <w:rsid w:val="00D02F34"/>
    <w:rsid w:val="00D030FD"/>
    <w:rsid w:val="00D04290"/>
    <w:rsid w:val="00D047CB"/>
    <w:rsid w:val="00D0491B"/>
    <w:rsid w:val="00D067CC"/>
    <w:rsid w:val="00D06B8E"/>
    <w:rsid w:val="00D07188"/>
    <w:rsid w:val="00D114AF"/>
    <w:rsid w:val="00D118FA"/>
    <w:rsid w:val="00D208FD"/>
    <w:rsid w:val="00D20AF2"/>
    <w:rsid w:val="00D225D0"/>
    <w:rsid w:val="00D2432B"/>
    <w:rsid w:val="00D25C4B"/>
    <w:rsid w:val="00D26402"/>
    <w:rsid w:val="00D30085"/>
    <w:rsid w:val="00D30780"/>
    <w:rsid w:val="00D36F75"/>
    <w:rsid w:val="00D4049C"/>
    <w:rsid w:val="00D4115B"/>
    <w:rsid w:val="00D42526"/>
    <w:rsid w:val="00D42951"/>
    <w:rsid w:val="00D43116"/>
    <w:rsid w:val="00D47CE5"/>
    <w:rsid w:val="00D47F55"/>
    <w:rsid w:val="00D5234E"/>
    <w:rsid w:val="00D529FB"/>
    <w:rsid w:val="00D565B7"/>
    <w:rsid w:val="00D573C6"/>
    <w:rsid w:val="00D642DC"/>
    <w:rsid w:val="00D64368"/>
    <w:rsid w:val="00D706EC"/>
    <w:rsid w:val="00D74DD8"/>
    <w:rsid w:val="00D82333"/>
    <w:rsid w:val="00D835E0"/>
    <w:rsid w:val="00D84988"/>
    <w:rsid w:val="00D9060A"/>
    <w:rsid w:val="00D90AEF"/>
    <w:rsid w:val="00D92FE3"/>
    <w:rsid w:val="00D93A0E"/>
    <w:rsid w:val="00D93B2F"/>
    <w:rsid w:val="00D94650"/>
    <w:rsid w:val="00D951E1"/>
    <w:rsid w:val="00DA037C"/>
    <w:rsid w:val="00DA5DF5"/>
    <w:rsid w:val="00DB07FF"/>
    <w:rsid w:val="00DB3BC6"/>
    <w:rsid w:val="00DB7B3C"/>
    <w:rsid w:val="00DD0488"/>
    <w:rsid w:val="00DD1D10"/>
    <w:rsid w:val="00DD29AF"/>
    <w:rsid w:val="00DD3526"/>
    <w:rsid w:val="00DD5082"/>
    <w:rsid w:val="00DD59B1"/>
    <w:rsid w:val="00DD5F8B"/>
    <w:rsid w:val="00DD6B28"/>
    <w:rsid w:val="00DE2FAF"/>
    <w:rsid w:val="00DE3062"/>
    <w:rsid w:val="00DF0565"/>
    <w:rsid w:val="00DF0628"/>
    <w:rsid w:val="00DF1EC1"/>
    <w:rsid w:val="00DF33D5"/>
    <w:rsid w:val="00DF3740"/>
    <w:rsid w:val="00DF37AF"/>
    <w:rsid w:val="00E00ED6"/>
    <w:rsid w:val="00E0483D"/>
    <w:rsid w:val="00E04FAE"/>
    <w:rsid w:val="00E06696"/>
    <w:rsid w:val="00E11925"/>
    <w:rsid w:val="00E1233D"/>
    <w:rsid w:val="00E14E89"/>
    <w:rsid w:val="00E22985"/>
    <w:rsid w:val="00E24CE4"/>
    <w:rsid w:val="00E2733C"/>
    <w:rsid w:val="00E31E6D"/>
    <w:rsid w:val="00E366FE"/>
    <w:rsid w:val="00E43DB8"/>
    <w:rsid w:val="00E4715F"/>
    <w:rsid w:val="00E478E2"/>
    <w:rsid w:val="00E548B4"/>
    <w:rsid w:val="00E56AB1"/>
    <w:rsid w:val="00E57411"/>
    <w:rsid w:val="00E60239"/>
    <w:rsid w:val="00E6288C"/>
    <w:rsid w:val="00E66451"/>
    <w:rsid w:val="00E66CD0"/>
    <w:rsid w:val="00E66CE2"/>
    <w:rsid w:val="00E71726"/>
    <w:rsid w:val="00E72A1C"/>
    <w:rsid w:val="00E76916"/>
    <w:rsid w:val="00E831B9"/>
    <w:rsid w:val="00E84C9D"/>
    <w:rsid w:val="00E84D19"/>
    <w:rsid w:val="00E863DC"/>
    <w:rsid w:val="00E91296"/>
    <w:rsid w:val="00E96B51"/>
    <w:rsid w:val="00EA1477"/>
    <w:rsid w:val="00EA43FA"/>
    <w:rsid w:val="00EA64F0"/>
    <w:rsid w:val="00EA6526"/>
    <w:rsid w:val="00EA7910"/>
    <w:rsid w:val="00EB07E9"/>
    <w:rsid w:val="00EB2AFF"/>
    <w:rsid w:val="00EB76E9"/>
    <w:rsid w:val="00EB79AA"/>
    <w:rsid w:val="00EC0C07"/>
    <w:rsid w:val="00EC2C02"/>
    <w:rsid w:val="00EC59CB"/>
    <w:rsid w:val="00EC62BF"/>
    <w:rsid w:val="00ED08BD"/>
    <w:rsid w:val="00ED1EC8"/>
    <w:rsid w:val="00ED38C4"/>
    <w:rsid w:val="00ED65CB"/>
    <w:rsid w:val="00ED6D2F"/>
    <w:rsid w:val="00EE4534"/>
    <w:rsid w:val="00EE4CA2"/>
    <w:rsid w:val="00EF39AD"/>
    <w:rsid w:val="00EF3F5D"/>
    <w:rsid w:val="00EF6488"/>
    <w:rsid w:val="00EF66A0"/>
    <w:rsid w:val="00F00095"/>
    <w:rsid w:val="00F001B9"/>
    <w:rsid w:val="00F04BED"/>
    <w:rsid w:val="00F07096"/>
    <w:rsid w:val="00F073CD"/>
    <w:rsid w:val="00F07B25"/>
    <w:rsid w:val="00F07F2A"/>
    <w:rsid w:val="00F1154C"/>
    <w:rsid w:val="00F1191E"/>
    <w:rsid w:val="00F16CB7"/>
    <w:rsid w:val="00F17A2C"/>
    <w:rsid w:val="00F23BD8"/>
    <w:rsid w:val="00F263AE"/>
    <w:rsid w:val="00F304DE"/>
    <w:rsid w:val="00F3067A"/>
    <w:rsid w:val="00F35700"/>
    <w:rsid w:val="00F37CC9"/>
    <w:rsid w:val="00F42EA9"/>
    <w:rsid w:val="00F440AC"/>
    <w:rsid w:val="00F4616E"/>
    <w:rsid w:val="00F461B3"/>
    <w:rsid w:val="00F52209"/>
    <w:rsid w:val="00F577B8"/>
    <w:rsid w:val="00F5789D"/>
    <w:rsid w:val="00F6225A"/>
    <w:rsid w:val="00F645EC"/>
    <w:rsid w:val="00F651D8"/>
    <w:rsid w:val="00F65492"/>
    <w:rsid w:val="00F65EB2"/>
    <w:rsid w:val="00F668FD"/>
    <w:rsid w:val="00F66D95"/>
    <w:rsid w:val="00F67F0F"/>
    <w:rsid w:val="00F70905"/>
    <w:rsid w:val="00F709EB"/>
    <w:rsid w:val="00F7256F"/>
    <w:rsid w:val="00F73307"/>
    <w:rsid w:val="00F77195"/>
    <w:rsid w:val="00F775B7"/>
    <w:rsid w:val="00F806D2"/>
    <w:rsid w:val="00F811EA"/>
    <w:rsid w:val="00F904FB"/>
    <w:rsid w:val="00F921DA"/>
    <w:rsid w:val="00F96F18"/>
    <w:rsid w:val="00F97F0F"/>
    <w:rsid w:val="00FA1393"/>
    <w:rsid w:val="00FA29B8"/>
    <w:rsid w:val="00FA2AA0"/>
    <w:rsid w:val="00FA35BE"/>
    <w:rsid w:val="00FA379B"/>
    <w:rsid w:val="00FA438B"/>
    <w:rsid w:val="00FA598E"/>
    <w:rsid w:val="00FA59C7"/>
    <w:rsid w:val="00FB34FA"/>
    <w:rsid w:val="00FB4FFA"/>
    <w:rsid w:val="00FB60A5"/>
    <w:rsid w:val="00FB7D5A"/>
    <w:rsid w:val="00FC030C"/>
    <w:rsid w:val="00FC36F5"/>
    <w:rsid w:val="00FC45EA"/>
    <w:rsid w:val="00FC5AF6"/>
    <w:rsid w:val="00FC66E4"/>
    <w:rsid w:val="00FC71B4"/>
    <w:rsid w:val="00FD0D0B"/>
    <w:rsid w:val="00FD1FB4"/>
    <w:rsid w:val="00FD332A"/>
    <w:rsid w:val="00FD58C1"/>
    <w:rsid w:val="00FD61BB"/>
    <w:rsid w:val="00FD7DEE"/>
    <w:rsid w:val="00FE2F04"/>
    <w:rsid w:val="00FE5930"/>
    <w:rsid w:val="00FE6709"/>
    <w:rsid w:val="00FE67CB"/>
    <w:rsid w:val="00FE7C61"/>
    <w:rsid w:val="00FF2A22"/>
    <w:rsid w:val="00FF3194"/>
    <w:rsid w:val="00FF3EB5"/>
    <w:rsid w:val="00FF406F"/>
    <w:rsid w:val="00FF49A7"/>
    <w:rsid w:val="00FF58BF"/>
    <w:rsid w:val="00FF7E5B"/>
    <w:rsid w:val="00FF7F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2a24"/>
    </o:shapedefaults>
    <o:shapelayout v:ext="edit">
      <o:idmap v:ext="edit" data="2"/>
    </o:shapelayout>
  </w:shapeDefaults>
  <w:decimalSymbol w:val="."/>
  <w:listSeparator w:val=";"/>
  <w14:docId w14:val="058E5FC3"/>
  <w15:docId w15:val="{9FF6EFA6-BC4D-4DB6-ADB1-F8489E73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texto"/>
    <w:qFormat/>
    <w:rsid w:val="004C567E"/>
    <w:pPr>
      <w:spacing w:after="160" w:line="259" w:lineRule="auto"/>
      <w:jc w:val="both"/>
    </w:pPr>
    <w:rPr>
      <w:rFonts w:ascii="Artifex CF Extra Light" w:hAnsi="Artifex CF Extra Light"/>
      <w:color w:val="003876"/>
      <w:sz w:val="18"/>
      <w:szCs w:val="22"/>
      <w:lang w:eastAsia="en-US"/>
    </w:rPr>
  </w:style>
  <w:style w:type="paragraph" w:styleId="Ttulo1">
    <w:name w:val="heading 1"/>
    <w:basedOn w:val="Normal"/>
    <w:next w:val="Normal"/>
    <w:link w:val="Ttulo1Car"/>
    <w:uiPriority w:val="9"/>
    <w:qFormat/>
    <w:rsid w:val="00207D09"/>
    <w:pPr>
      <w:keepNext/>
      <w:keepLines/>
      <w:spacing w:before="240" w:after="0" w:line="360" w:lineRule="auto"/>
      <w:jc w:val="center"/>
      <w:outlineLvl w:val="0"/>
    </w:pPr>
    <w:rPr>
      <w:rFonts w:ascii="Times New Roman" w:eastAsia="Times New Roman" w:hAnsi="Times New Roman"/>
      <w:color w:val="808080"/>
      <w:sz w:val="28"/>
      <w:szCs w:val="32"/>
    </w:rPr>
  </w:style>
  <w:style w:type="paragraph" w:styleId="Ttulo2">
    <w:name w:val="heading 2"/>
    <w:basedOn w:val="Normal"/>
    <w:next w:val="Normal"/>
    <w:link w:val="Ttulo2Car"/>
    <w:uiPriority w:val="9"/>
    <w:unhideWhenUsed/>
    <w:rsid w:val="0012397D"/>
    <w:pPr>
      <w:keepNext/>
      <w:keepLines/>
      <w:spacing w:before="40" w:after="0" w:line="360" w:lineRule="auto"/>
      <w:outlineLvl w:val="1"/>
    </w:pPr>
    <w:rPr>
      <w:rFonts w:ascii="Times New Roman" w:eastAsiaTheme="majorEastAsia" w:hAnsi="Times New Roman" w:cstheme="majorBidi"/>
      <w:b/>
      <w:color w:val="767171" w:themeColor="background2" w:themeShade="80"/>
      <w:sz w:val="24"/>
      <w:szCs w:val="26"/>
    </w:rPr>
  </w:style>
  <w:style w:type="paragraph" w:styleId="Ttulo3">
    <w:name w:val="heading 3"/>
    <w:basedOn w:val="Normal"/>
    <w:next w:val="Normal"/>
    <w:link w:val="Ttulo3Car"/>
    <w:uiPriority w:val="9"/>
    <w:unhideWhenUsed/>
    <w:qFormat/>
    <w:rsid w:val="00981952"/>
    <w:pPr>
      <w:keepNext/>
      <w:spacing w:before="240" w:after="60" w:line="480" w:lineRule="auto"/>
      <w:outlineLvl w:val="2"/>
    </w:pPr>
    <w:rPr>
      <w:rFonts w:ascii="Times New Roman" w:eastAsia="Times New Roman" w:hAnsi="Times New Roman"/>
      <w:b/>
      <w:bCs/>
      <w:color w:val="767171" w:themeColor="background2" w:themeShade="80"/>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07D09"/>
    <w:rPr>
      <w:rFonts w:ascii="Times New Roman" w:eastAsia="Times New Roman" w:hAnsi="Times New Roman"/>
      <w:color w:val="808080"/>
      <w:sz w:val="28"/>
      <w:szCs w:val="32"/>
      <w:lang w:eastAsia="en-US"/>
    </w:rPr>
  </w:style>
  <w:style w:type="character" w:customStyle="1" w:styleId="Ttulo2Car">
    <w:name w:val="Título 2 Car"/>
    <w:basedOn w:val="Fuentedeprrafopredeter"/>
    <w:link w:val="Ttulo2"/>
    <w:uiPriority w:val="9"/>
    <w:rsid w:val="0012397D"/>
    <w:rPr>
      <w:rFonts w:ascii="Times New Roman" w:eastAsiaTheme="majorEastAsia" w:hAnsi="Times New Roman" w:cstheme="majorBidi"/>
      <w:b/>
      <w:color w:val="767171" w:themeColor="background2" w:themeShade="80"/>
      <w:sz w:val="24"/>
      <w:szCs w:val="26"/>
      <w:lang w:eastAsia="en-US"/>
    </w:rPr>
  </w:style>
  <w:style w:type="character" w:customStyle="1" w:styleId="Ttulo3Car">
    <w:name w:val="Título 3 Car"/>
    <w:link w:val="Ttulo3"/>
    <w:uiPriority w:val="9"/>
    <w:rsid w:val="00981952"/>
    <w:rPr>
      <w:rFonts w:ascii="Times New Roman" w:eastAsia="Times New Roman" w:hAnsi="Times New Roman"/>
      <w:b/>
      <w:bCs/>
      <w:color w:val="767171" w:themeColor="background2" w:themeShade="80"/>
      <w:sz w:val="24"/>
      <w:szCs w:val="26"/>
      <w:lang w:eastAsia="en-US"/>
    </w:rPr>
  </w:style>
  <w:style w:type="character" w:styleId="nfasisintenso">
    <w:name w:val="Intense Emphasis"/>
    <w:uiPriority w:val="21"/>
    <w:rsid w:val="00E1233D"/>
    <w:rPr>
      <w:i/>
      <w:iCs/>
      <w:color w:val="5B9BD5"/>
    </w:rPr>
  </w:style>
  <w:style w:type="paragraph" w:styleId="Subttulo">
    <w:name w:val="Subtitle"/>
    <w:basedOn w:val="Normal"/>
    <w:next w:val="Normal"/>
    <w:link w:val="SubttuloCar"/>
    <w:uiPriority w:val="11"/>
    <w:qFormat/>
    <w:rsid w:val="004C567E"/>
    <w:pPr>
      <w:numPr>
        <w:ilvl w:val="1"/>
      </w:numPr>
      <w:jc w:val="center"/>
    </w:pPr>
    <w:rPr>
      <w:rFonts w:ascii="Gotham" w:eastAsia="Times New Roman" w:hAnsi="Gotham"/>
      <w:color w:val="2F5496"/>
      <w:spacing w:val="15"/>
      <w:sz w:val="16"/>
    </w:rPr>
  </w:style>
  <w:style w:type="character" w:customStyle="1" w:styleId="SubttuloCar">
    <w:name w:val="Subtítulo Car"/>
    <w:link w:val="Subttulo"/>
    <w:uiPriority w:val="11"/>
    <w:rsid w:val="004C567E"/>
    <w:rPr>
      <w:rFonts w:ascii="Gotham" w:eastAsia="Times New Roman" w:hAnsi="Gotham"/>
      <w:color w:val="2F5496"/>
      <w:spacing w:val="15"/>
      <w:sz w:val="16"/>
      <w:szCs w:val="22"/>
      <w:lang w:eastAsia="en-US"/>
    </w:rPr>
  </w:style>
  <w:style w:type="paragraph" w:styleId="TtuloTDC">
    <w:name w:val="TOC Heading"/>
    <w:basedOn w:val="Ttulo1"/>
    <w:next w:val="Normal"/>
    <w:uiPriority w:val="39"/>
    <w:unhideWhenUsed/>
    <w:qFormat/>
    <w:rsid w:val="000437CA"/>
    <w:pPr>
      <w:jc w:val="left"/>
      <w:outlineLvl w:val="9"/>
    </w:pPr>
    <w:rPr>
      <w:rFonts w:ascii="Calibri Light" w:hAnsi="Calibri Light"/>
      <w:color w:val="2E74B5"/>
      <w:sz w:val="32"/>
      <w:lang w:eastAsia="es-ES"/>
    </w:rPr>
  </w:style>
  <w:style w:type="paragraph" w:styleId="Encabezado">
    <w:name w:val="header"/>
    <w:basedOn w:val="Normal"/>
    <w:link w:val="EncabezadoCar"/>
    <w:uiPriority w:val="99"/>
    <w:unhideWhenUsed/>
    <w:rsid w:val="0089322F"/>
    <w:pPr>
      <w:tabs>
        <w:tab w:val="center" w:pos="4252"/>
        <w:tab w:val="right" w:pos="8504"/>
      </w:tabs>
    </w:pPr>
  </w:style>
  <w:style w:type="character" w:customStyle="1" w:styleId="EncabezadoCar">
    <w:name w:val="Encabezado Car"/>
    <w:link w:val="Encabezado"/>
    <w:uiPriority w:val="99"/>
    <w:rsid w:val="0089322F"/>
    <w:rPr>
      <w:rFonts w:ascii="Artifex CF Extra Light" w:hAnsi="Artifex CF Extra Light"/>
      <w:sz w:val="18"/>
      <w:szCs w:val="22"/>
      <w:lang w:eastAsia="en-US"/>
    </w:rPr>
  </w:style>
  <w:style w:type="paragraph" w:styleId="Piedepgina">
    <w:name w:val="footer"/>
    <w:basedOn w:val="Normal"/>
    <w:link w:val="PiedepginaCar"/>
    <w:uiPriority w:val="99"/>
    <w:unhideWhenUsed/>
    <w:rsid w:val="0089322F"/>
    <w:pPr>
      <w:tabs>
        <w:tab w:val="center" w:pos="4252"/>
        <w:tab w:val="right" w:pos="8504"/>
      </w:tabs>
    </w:pPr>
  </w:style>
  <w:style w:type="character" w:customStyle="1" w:styleId="PiedepginaCar">
    <w:name w:val="Pie de página Car"/>
    <w:link w:val="Piedepgina"/>
    <w:uiPriority w:val="99"/>
    <w:rsid w:val="0089322F"/>
    <w:rPr>
      <w:rFonts w:ascii="Artifex CF Extra Light" w:hAnsi="Artifex CF Extra Light"/>
      <w:sz w:val="18"/>
      <w:szCs w:val="22"/>
      <w:lang w:eastAsia="en-US"/>
    </w:rPr>
  </w:style>
  <w:style w:type="paragraph" w:customStyle="1" w:styleId="Textonotasalpie">
    <w:name w:val="Texto notas al pie"/>
    <w:basedOn w:val="Normal"/>
    <w:link w:val="TextonotasalpieCar"/>
    <w:qFormat/>
    <w:rsid w:val="004C567E"/>
    <w:rPr>
      <w:rFonts w:ascii="Gotham Thin" w:hAnsi="Gotham Thin"/>
      <w:sz w:val="15"/>
    </w:rPr>
  </w:style>
  <w:style w:type="character" w:customStyle="1" w:styleId="TextonotasalpieCar">
    <w:name w:val="Texto notas al pie Car"/>
    <w:link w:val="Textonotasalpie"/>
    <w:rsid w:val="004C567E"/>
    <w:rPr>
      <w:rFonts w:ascii="Gotham Thin" w:hAnsi="Gotham Thin"/>
      <w:color w:val="003876"/>
      <w:sz w:val="15"/>
      <w:szCs w:val="22"/>
      <w:lang w:eastAsia="en-US"/>
    </w:rPr>
  </w:style>
  <w:style w:type="table" w:styleId="Tablaconcuadrcula">
    <w:name w:val="Table Grid"/>
    <w:basedOn w:val="Tablanormal"/>
    <w:uiPriority w:val="39"/>
    <w:rsid w:val="005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4E1E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4E1E5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1">
    <w:name w:val="Tabla con cuadrícula11"/>
    <w:basedOn w:val="Tablanormal"/>
    <w:next w:val="Tablaconcuadrcula"/>
    <w:uiPriority w:val="59"/>
    <w:rsid w:val="00694BB5"/>
    <w:rPr>
      <w:sz w:val="22"/>
      <w:szCs w:val="22"/>
      <w:lang w:val="es-D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7339"/>
    <w:pPr>
      <w:spacing w:after="0" w:line="240" w:lineRule="auto"/>
      <w:ind w:left="720"/>
      <w:contextualSpacing/>
      <w:jc w:val="left"/>
    </w:pPr>
    <w:rPr>
      <w:rFonts w:ascii="Times New Roman" w:eastAsia="Times New Roman" w:hAnsi="Times New Roman"/>
      <w:color w:val="auto"/>
      <w:sz w:val="20"/>
      <w:szCs w:val="20"/>
      <w:lang w:val="en-US"/>
    </w:rPr>
  </w:style>
  <w:style w:type="paragraph" w:styleId="NormalWeb">
    <w:name w:val="Normal (Web)"/>
    <w:basedOn w:val="Normal"/>
    <w:uiPriority w:val="99"/>
    <w:semiHidden/>
    <w:unhideWhenUsed/>
    <w:rsid w:val="00875447"/>
    <w:pPr>
      <w:spacing w:before="100" w:beforeAutospacing="1" w:after="100" w:afterAutospacing="1" w:line="240" w:lineRule="auto"/>
      <w:jc w:val="left"/>
    </w:pPr>
    <w:rPr>
      <w:rFonts w:ascii="Times New Roman" w:eastAsia="Times New Roman" w:hAnsi="Times New Roman"/>
      <w:color w:val="auto"/>
      <w:sz w:val="24"/>
      <w:szCs w:val="24"/>
      <w:lang w:eastAsia="es-ES"/>
    </w:rPr>
  </w:style>
  <w:style w:type="table" w:customStyle="1" w:styleId="Estilo6">
    <w:name w:val="Estilo6"/>
    <w:basedOn w:val="Tablanormal"/>
    <w:uiPriority w:val="99"/>
    <w:rsid w:val="00910DE1"/>
    <w:rPr>
      <w:sz w:val="22"/>
      <w:szCs w:val="22"/>
      <w:lang w:eastAsia="en-US"/>
    </w:rPr>
    <w:tblPr>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single" w:sz="12" w:space="0" w:color="1F4E79" w:themeColor="accent5" w:themeShade="80"/>
        <w:insideV w:val="single" w:sz="12" w:space="0" w:color="1F4E79" w:themeColor="accent5" w:themeShade="80"/>
      </w:tblBorders>
    </w:tblPr>
  </w:style>
  <w:style w:type="table" w:customStyle="1" w:styleId="Tablaconcuadrcula1">
    <w:name w:val="Tabla con cuadrícula1"/>
    <w:basedOn w:val="Tablanormal"/>
    <w:next w:val="Tablaconcuadrcula"/>
    <w:uiPriority w:val="59"/>
    <w:rsid w:val="00EC62BF"/>
    <w:rPr>
      <w:sz w:val="22"/>
      <w:szCs w:val="22"/>
      <w:lang w:val="es-D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39"/>
    <w:unhideWhenUsed/>
    <w:rsid w:val="004726A1"/>
    <w:pPr>
      <w:spacing w:after="100"/>
    </w:pPr>
  </w:style>
  <w:style w:type="paragraph" w:styleId="TDC2">
    <w:name w:val="toc 2"/>
    <w:basedOn w:val="Normal"/>
    <w:next w:val="Normal"/>
    <w:autoRedefine/>
    <w:uiPriority w:val="39"/>
    <w:unhideWhenUsed/>
    <w:rsid w:val="004726A1"/>
    <w:pPr>
      <w:spacing w:after="100"/>
      <w:ind w:left="180"/>
    </w:pPr>
  </w:style>
  <w:style w:type="paragraph" w:styleId="TDC3">
    <w:name w:val="toc 3"/>
    <w:basedOn w:val="Normal"/>
    <w:next w:val="Normal"/>
    <w:autoRedefine/>
    <w:uiPriority w:val="39"/>
    <w:unhideWhenUsed/>
    <w:rsid w:val="004726A1"/>
    <w:pPr>
      <w:spacing w:after="100"/>
      <w:ind w:left="360"/>
    </w:pPr>
  </w:style>
  <w:style w:type="character" w:styleId="Hipervnculo">
    <w:name w:val="Hyperlink"/>
    <w:basedOn w:val="Fuentedeprrafopredeter"/>
    <w:uiPriority w:val="99"/>
    <w:unhideWhenUsed/>
    <w:rsid w:val="004726A1"/>
    <w:rPr>
      <w:color w:val="0563C1" w:themeColor="hyperlink"/>
      <w:u w:val="single"/>
    </w:rPr>
  </w:style>
  <w:style w:type="paragraph" w:styleId="Textodeglobo">
    <w:name w:val="Balloon Text"/>
    <w:basedOn w:val="Normal"/>
    <w:link w:val="TextodegloboCar"/>
    <w:uiPriority w:val="99"/>
    <w:semiHidden/>
    <w:unhideWhenUsed/>
    <w:rsid w:val="007E6A8C"/>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7E6A8C"/>
    <w:rPr>
      <w:rFonts w:ascii="Segoe UI" w:hAnsi="Segoe UI" w:cs="Segoe UI"/>
      <w:color w:val="003876"/>
      <w:sz w:val="18"/>
      <w:szCs w:val="18"/>
      <w:lang w:eastAsia="en-US"/>
    </w:rPr>
  </w:style>
  <w:style w:type="character" w:styleId="Refdecomentario">
    <w:name w:val="annotation reference"/>
    <w:basedOn w:val="Fuentedeprrafopredeter"/>
    <w:uiPriority w:val="99"/>
    <w:semiHidden/>
    <w:unhideWhenUsed/>
    <w:rsid w:val="00956F5A"/>
    <w:rPr>
      <w:sz w:val="16"/>
      <w:szCs w:val="16"/>
    </w:rPr>
  </w:style>
  <w:style w:type="paragraph" w:styleId="Textocomentario">
    <w:name w:val="annotation text"/>
    <w:basedOn w:val="Normal"/>
    <w:link w:val="TextocomentarioCar"/>
    <w:uiPriority w:val="99"/>
    <w:unhideWhenUsed/>
    <w:rsid w:val="00956F5A"/>
    <w:pPr>
      <w:spacing w:line="240" w:lineRule="auto"/>
    </w:pPr>
    <w:rPr>
      <w:sz w:val="20"/>
      <w:szCs w:val="20"/>
    </w:rPr>
  </w:style>
  <w:style w:type="character" w:customStyle="1" w:styleId="TextocomentarioCar">
    <w:name w:val="Texto comentario Car"/>
    <w:basedOn w:val="Fuentedeprrafopredeter"/>
    <w:link w:val="Textocomentario"/>
    <w:uiPriority w:val="99"/>
    <w:rsid w:val="00956F5A"/>
    <w:rPr>
      <w:rFonts w:ascii="Artifex CF Extra Light" w:hAnsi="Artifex CF Extra Light"/>
      <w:color w:val="003876"/>
      <w:lang w:eastAsia="en-US"/>
    </w:rPr>
  </w:style>
  <w:style w:type="paragraph" w:styleId="Asuntodelcomentario">
    <w:name w:val="annotation subject"/>
    <w:basedOn w:val="Textocomentario"/>
    <w:next w:val="Textocomentario"/>
    <w:link w:val="AsuntodelcomentarioCar"/>
    <w:uiPriority w:val="99"/>
    <w:semiHidden/>
    <w:unhideWhenUsed/>
    <w:rsid w:val="00956F5A"/>
    <w:rPr>
      <w:b/>
      <w:bCs/>
    </w:rPr>
  </w:style>
  <w:style w:type="character" w:customStyle="1" w:styleId="AsuntodelcomentarioCar">
    <w:name w:val="Asunto del comentario Car"/>
    <w:basedOn w:val="TextocomentarioCar"/>
    <w:link w:val="Asuntodelcomentario"/>
    <w:uiPriority w:val="99"/>
    <w:semiHidden/>
    <w:rsid w:val="00956F5A"/>
    <w:rPr>
      <w:rFonts w:ascii="Artifex CF Extra Light" w:hAnsi="Artifex CF Extra Light"/>
      <w:b/>
      <w:bCs/>
      <w:color w:val="003876"/>
      <w:lang w:eastAsia="en-US"/>
    </w:rPr>
  </w:style>
  <w:style w:type="paragraph" w:styleId="Descripcin">
    <w:name w:val="caption"/>
    <w:basedOn w:val="Normal"/>
    <w:next w:val="Normal"/>
    <w:uiPriority w:val="35"/>
    <w:unhideWhenUsed/>
    <w:qFormat/>
    <w:rsid w:val="007B1D53"/>
    <w:pPr>
      <w:spacing w:after="200" w:line="240" w:lineRule="auto"/>
    </w:pPr>
    <w:rPr>
      <w:i/>
      <w:iCs/>
      <w:color w:val="44546A" w:themeColor="text2"/>
      <w:szCs w:val="18"/>
    </w:rPr>
  </w:style>
  <w:style w:type="paragraph" w:customStyle="1" w:styleId="Default">
    <w:name w:val="Default"/>
    <w:rsid w:val="00BA4F35"/>
    <w:pPr>
      <w:autoSpaceDE w:val="0"/>
      <w:autoSpaceDN w:val="0"/>
      <w:adjustRightInd w:val="0"/>
    </w:pPr>
    <w:rPr>
      <w:rFonts w:ascii="Century Gothic" w:eastAsia="MS Mincho" w:hAnsi="Century Gothic" w:cs="Century Gothic"/>
      <w:color w:val="000000"/>
      <w:sz w:val="24"/>
      <w:szCs w:val="24"/>
      <w:lang w:val="en-US" w:eastAsia="en-US"/>
    </w:rPr>
  </w:style>
  <w:style w:type="paragraph" w:styleId="Sinespaciado">
    <w:name w:val="No Spacing"/>
    <w:uiPriority w:val="1"/>
    <w:rsid w:val="00DD3526"/>
    <w:pPr>
      <w:jc w:val="both"/>
    </w:pPr>
    <w:rPr>
      <w:rFonts w:ascii="Artifex CF Extra Light" w:hAnsi="Artifex CF Extra Light"/>
      <w:color w:val="003876"/>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1479">
      <w:bodyDiv w:val="1"/>
      <w:marLeft w:val="0"/>
      <w:marRight w:val="0"/>
      <w:marTop w:val="0"/>
      <w:marBottom w:val="0"/>
      <w:divBdr>
        <w:top w:val="none" w:sz="0" w:space="0" w:color="auto"/>
        <w:left w:val="none" w:sz="0" w:space="0" w:color="auto"/>
        <w:bottom w:val="none" w:sz="0" w:space="0" w:color="auto"/>
        <w:right w:val="none" w:sz="0" w:space="0" w:color="auto"/>
      </w:divBdr>
    </w:div>
    <w:div w:id="78869797">
      <w:bodyDiv w:val="1"/>
      <w:marLeft w:val="0"/>
      <w:marRight w:val="0"/>
      <w:marTop w:val="0"/>
      <w:marBottom w:val="0"/>
      <w:divBdr>
        <w:top w:val="none" w:sz="0" w:space="0" w:color="auto"/>
        <w:left w:val="none" w:sz="0" w:space="0" w:color="auto"/>
        <w:bottom w:val="none" w:sz="0" w:space="0" w:color="auto"/>
        <w:right w:val="none" w:sz="0" w:space="0" w:color="auto"/>
      </w:divBdr>
    </w:div>
    <w:div w:id="96682142">
      <w:bodyDiv w:val="1"/>
      <w:marLeft w:val="0"/>
      <w:marRight w:val="0"/>
      <w:marTop w:val="0"/>
      <w:marBottom w:val="0"/>
      <w:divBdr>
        <w:top w:val="none" w:sz="0" w:space="0" w:color="auto"/>
        <w:left w:val="none" w:sz="0" w:space="0" w:color="auto"/>
        <w:bottom w:val="none" w:sz="0" w:space="0" w:color="auto"/>
        <w:right w:val="none" w:sz="0" w:space="0" w:color="auto"/>
      </w:divBdr>
    </w:div>
    <w:div w:id="116224367">
      <w:bodyDiv w:val="1"/>
      <w:marLeft w:val="0"/>
      <w:marRight w:val="0"/>
      <w:marTop w:val="0"/>
      <w:marBottom w:val="0"/>
      <w:divBdr>
        <w:top w:val="none" w:sz="0" w:space="0" w:color="auto"/>
        <w:left w:val="none" w:sz="0" w:space="0" w:color="auto"/>
        <w:bottom w:val="none" w:sz="0" w:space="0" w:color="auto"/>
        <w:right w:val="none" w:sz="0" w:space="0" w:color="auto"/>
      </w:divBdr>
    </w:div>
    <w:div w:id="161286465">
      <w:bodyDiv w:val="1"/>
      <w:marLeft w:val="0"/>
      <w:marRight w:val="0"/>
      <w:marTop w:val="0"/>
      <w:marBottom w:val="0"/>
      <w:divBdr>
        <w:top w:val="none" w:sz="0" w:space="0" w:color="auto"/>
        <w:left w:val="none" w:sz="0" w:space="0" w:color="auto"/>
        <w:bottom w:val="none" w:sz="0" w:space="0" w:color="auto"/>
        <w:right w:val="none" w:sz="0" w:space="0" w:color="auto"/>
      </w:divBdr>
    </w:div>
    <w:div w:id="277488106">
      <w:bodyDiv w:val="1"/>
      <w:marLeft w:val="0"/>
      <w:marRight w:val="0"/>
      <w:marTop w:val="0"/>
      <w:marBottom w:val="0"/>
      <w:divBdr>
        <w:top w:val="none" w:sz="0" w:space="0" w:color="auto"/>
        <w:left w:val="none" w:sz="0" w:space="0" w:color="auto"/>
        <w:bottom w:val="none" w:sz="0" w:space="0" w:color="auto"/>
        <w:right w:val="none" w:sz="0" w:space="0" w:color="auto"/>
      </w:divBdr>
    </w:div>
    <w:div w:id="370150718">
      <w:bodyDiv w:val="1"/>
      <w:marLeft w:val="0"/>
      <w:marRight w:val="0"/>
      <w:marTop w:val="0"/>
      <w:marBottom w:val="0"/>
      <w:divBdr>
        <w:top w:val="none" w:sz="0" w:space="0" w:color="auto"/>
        <w:left w:val="none" w:sz="0" w:space="0" w:color="auto"/>
        <w:bottom w:val="none" w:sz="0" w:space="0" w:color="auto"/>
        <w:right w:val="none" w:sz="0" w:space="0" w:color="auto"/>
      </w:divBdr>
      <w:divsChild>
        <w:div w:id="1796022794">
          <w:marLeft w:val="0"/>
          <w:marRight w:val="0"/>
          <w:marTop w:val="0"/>
          <w:marBottom w:val="0"/>
          <w:divBdr>
            <w:top w:val="none" w:sz="0" w:space="0" w:color="auto"/>
            <w:left w:val="none" w:sz="0" w:space="0" w:color="auto"/>
            <w:bottom w:val="none" w:sz="0" w:space="0" w:color="auto"/>
            <w:right w:val="none" w:sz="0" w:space="0" w:color="auto"/>
          </w:divBdr>
        </w:div>
        <w:div w:id="1544516490">
          <w:marLeft w:val="0"/>
          <w:marRight w:val="0"/>
          <w:marTop w:val="0"/>
          <w:marBottom w:val="0"/>
          <w:divBdr>
            <w:top w:val="none" w:sz="0" w:space="0" w:color="auto"/>
            <w:left w:val="none" w:sz="0" w:space="0" w:color="auto"/>
            <w:bottom w:val="none" w:sz="0" w:space="0" w:color="auto"/>
            <w:right w:val="none" w:sz="0" w:space="0" w:color="auto"/>
          </w:divBdr>
        </w:div>
        <w:div w:id="439422355">
          <w:marLeft w:val="0"/>
          <w:marRight w:val="0"/>
          <w:marTop w:val="0"/>
          <w:marBottom w:val="0"/>
          <w:divBdr>
            <w:top w:val="none" w:sz="0" w:space="0" w:color="auto"/>
            <w:left w:val="none" w:sz="0" w:space="0" w:color="auto"/>
            <w:bottom w:val="none" w:sz="0" w:space="0" w:color="auto"/>
            <w:right w:val="none" w:sz="0" w:space="0" w:color="auto"/>
          </w:divBdr>
        </w:div>
        <w:div w:id="1232501719">
          <w:marLeft w:val="0"/>
          <w:marRight w:val="0"/>
          <w:marTop w:val="0"/>
          <w:marBottom w:val="0"/>
          <w:divBdr>
            <w:top w:val="none" w:sz="0" w:space="0" w:color="auto"/>
            <w:left w:val="none" w:sz="0" w:space="0" w:color="auto"/>
            <w:bottom w:val="none" w:sz="0" w:space="0" w:color="auto"/>
            <w:right w:val="none" w:sz="0" w:space="0" w:color="auto"/>
          </w:divBdr>
        </w:div>
        <w:div w:id="294339053">
          <w:marLeft w:val="0"/>
          <w:marRight w:val="0"/>
          <w:marTop w:val="0"/>
          <w:marBottom w:val="0"/>
          <w:divBdr>
            <w:top w:val="none" w:sz="0" w:space="0" w:color="auto"/>
            <w:left w:val="none" w:sz="0" w:space="0" w:color="auto"/>
            <w:bottom w:val="none" w:sz="0" w:space="0" w:color="auto"/>
            <w:right w:val="none" w:sz="0" w:space="0" w:color="auto"/>
          </w:divBdr>
        </w:div>
        <w:div w:id="919757653">
          <w:marLeft w:val="0"/>
          <w:marRight w:val="0"/>
          <w:marTop w:val="0"/>
          <w:marBottom w:val="0"/>
          <w:divBdr>
            <w:top w:val="none" w:sz="0" w:space="0" w:color="auto"/>
            <w:left w:val="none" w:sz="0" w:space="0" w:color="auto"/>
            <w:bottom w:val="none" w:sz="0" w:space="0" w:color="auto"/>
            <w:right w:val="none" w:sz="0" w:space="0" w:color="auto"/>
          </w:divBdr>
        </w:div>
        <w:div w:id="1804422309">
          <w:marLeft w:val="0"/>
          <w:marRight w:val="0"/>
          <w:marTop w:val="0"/>
          <w:marBottom w:val="0"/>
          <w:divBdr>
            <w:top w:val="none" w:sz="0" w:space="0" w:color="auto"/>
            <w:left w:val="none" w:sz="0" w:space="0" w:color="auto"/>
            <w:bottom w:val="none" w:sz="0" w:space="0" w:color="auto"/>
            <w:right w:val="none" w:sz="0" w:space="0" w:color="auto"/>
          </w:divBdr>
        </w:div>
        <w:div w:id="1830629471">
          <w:marLeft w:val="0"/>
          <w:marRight w:val="0"/>
          <w:marTop w:val="0"/>
          <w:marBottom w:val="0"/>
          <w:divBdr>
            <w:top w:val="none" w:sz="0" w:space="0" w:color="auto"/>
            <w:left w:val="none" w:sz="0" w:space="0" w:color="auto"/>
            <w:bottom w:val="none" w:sz="0" w:space="0" w:color="auto"/>
            <w:right w:val="none" w:sz="0" w:space="0" w:color="auto"/>
          </w:divBdr>
        </w:div>
        <w:div w:id="824933454">
          <w:marLeft w:val="0"/>
          <w:marRight w:val="0"/>
          <w:marTop w:val="0"/>
          <w:marBottom w:val="0"/>
          <w:divBdr>
            <w:top w:val="none" w:sz="0" w:space="0" w:color="auto"/>
            <w:left w:val="none" w:sz="0" w:space="0" w:color="auto"/>
            <w:bottom w:val="none" w:sz="0" w:space="0" w:color="auto"/>
            <w:right w:val="none" w:sz="0" w:space="0" w:color="auto"/>
          </w:divBdr>
        </w:div>
        <w:div w:id="1585648208">
          <w:marLeft w:val="0"/>
          <w:marRight w:val="0"/>
          <w:marTop w:val="0"/>
          <w:marBottom w:val="0"/>
          <w:divBdr>
            <w:top w:val="none" w:sz="0" w:space="0" w:color="auto"/>
            <w:left w:val="none" w:sz="0" w:space="0" w:color="auto"/>
            <w:bottom w:val="none" w:sz="0" w:space="0" w:color="auto"/>
            <w:right w:val="none" w:sz="0" w:space="0" w:color="auto"/>
          </w:divBdr>
        </w:div>
        <w:div w:id="574168799">
          <w:marLeft w:val="0"/>
          <w:marRight w:val="0"/>
          <w:marTop w:val="0"/>
          <w:marBottom w:val="0"/>
          <w:divBdr>
            <w:top w:val="none" w:sz="0" w:space="0" w:color="auto"/>
            <w:left w:val="none" w:sz="0" w:space="0" w:color="auto"/>
            <w:bottom w:val="none" w:sz="0" w:space="0" w:color="auto"/>
            <w:right w:val="none" w:sz="0" w:space="0" w:color="auto"/>
          </w:divBdr>
        </w:div>
        <w:div w:id="1658611077">
          <w:marLeft w:val="0"/>
          <w:marRight w:val="0"/>
          <w:marTop w:val="0"/>
          <w:marBottom w:val="0"/>
          <w:divBdr>
            <w:top w:val="none" w:sz="0" w:space="0" w:color="auto"/>
            <w:left w:val="none" w:sz="0" w:space="0" w:color="auto"/>
            <w:bottom w:val="none" w:sz="0" w:space="0" w:color="auto"/>
            <w:right w:val="none" w:sz="0" w:space="0" w:color="auto"/>
          </w:divBdr>
        </w:div>
        <w:div w:id="1068529047">
          <w:marLeft w:val="0"/>
          <w:marRight w:val="0"/>
          <w:marTop w:val="0"/>
          <w:marBottom w:val="0"/>
          <w:divBdr>
            <w:top w:val="none" w:sz="0" w:space="0" w:color="auto"/>
            <w:left w:val="none" w:sz="0" w:space="0" w:color="auto"/>
            <w:bottom w:val="none" w:sz="0" w:space="0" w:color="auto"/>
            <w:right w:val="none" w:sz="0" w:space="0" w:color="auto"/>
          </w:divBdr>
        </w:div>
        <w:div w:id="1099259306">
          <w:marLeft w:val="0"/>
          <w:marRight w:val="0"/>
          <w:marTop w:val="0"/>
          <w:marBottom w:val="0"/>
          <w:divBdr>
            <w:top w:val="none" w:sz="0" w:space="0" w:color="auto"/>
            <w:left w:val="none" w:sz="0" w:space="0" w:color="auto"/>
            <w:bottom w:val="none" w:sz="0" w:space="0" w:color="auto"/>
            <w:right w:val="none" w:sz="0" w:space="0" w:color="auto"/>
          </w:divBdr>
        </w:div>
        <w:div w:id="1477340327">
          <w:marLeft w:val="0"/>
          <w:marRight w:val="0"/>
          <w:marTop w:val="0"/>
          <w:marBottom w:val="0"/>
          <w:divBdr>
            <w:top w:val="none" w:sz="0" w:space="0" w:color="auto"/>
            <w:left w:val="none" w:sz="0" w:space="0" w:color="auto"/>
            <w:bottom w:val="none" w:sz="0" w:space="0" w:color="auto"/>
            <w:right w:val="none" w:sz="0" w:space="0" w:color="auto"/>
          </w:divBdr>
        </w:div>
        <w:div w:id="2039698358">
          <w:marLeft w:val="0"/>
          <w:marRight w:val="0"/>
          <w:marTop w:val="0"/>
          <w:marBottom w:val="0"/>
          <w:divBdr>
            <w:top w:val="none" w:sz="0" w:space="0" w:color="auto"/>
            <w:left w:val="none" w:sz="0" w:space="0" w:color="auto"/>
            <w:bottom w:val="none" w:sz="0" w:space="0" w:color="auto"/>
            <w:right w:val="none" w:sz="0" w:space="0" w:color="auto"/>
          </w:divBdr>
        </w:div>
        <w:div w:id="268435564">
          <w:marLeft w:val="0"/>
          <w:marRight w:val="0"/>
          <w:marTop w:val="0"/>
          <w:marBottom w:val="0"/>
          <w:divBdr>
            <w:top w:val="none" w:sz="0" w:space="0" w:color="auto"/>
            <w:left w:val="none" w:sz="0" w:space="0" w:color="auto"/>
            <w:bottom w:val="none" w:sz="0" w:space="0" w:color="auto"/>
            <w:right w:val="none" w:sz="0" w:space="0" w:color="auto"/>
          </w:divBdr>
        </w:div>
        <w:div w:id="622542296">
          <w:marLeft w:val="0"/>
          <w:marRight w:val="0"/>
          <w:marTop w:val="0"/>
          <w:marBottom w:val="0"/>
          <w:divBdr>
            <w:top w:val="none" w:sz="0" w:space="0" w:color="auto"/>
            <w:left w:val="none" w:sz="0" w:space="0" w:color="auto"/>
            <w:bottom w:val="none" w:sz="0" w:space="0" w:color="auto"/>
            <w:right w:val="none" w:sz="0" w:space="0" w:color="auto"/>
          </w:divBdr>
        </w:div>
        <w:div w:id="371467500">
          <w:marLeft w:val="0"/>
          <w:marRight w:val="0"/>
          <w:marTop w:val="0"/>
          <w:marBottom w:val="0"/>
          <w:divBdr>
            <w:top w:val="none" w:sz="0" w:space="0" w:color="auto"/>
            <w:left w:val="none" w:sz="0" w:space="0" w:color="auto"/>
            <w:bottom w:val="none" w:sz="0" w:space="0" w:color="auto"/>
            <w:right w:val="none" w:sz="0" w:space="0" w:color="auto"/>
          </w:divBdr>
        </w:div>
        <w:div w:id="1949657403">
          <w:marLeft w:val="0"/>
          <w:marRight w:val="0"/>
          <w:marTop w:val="0"/>
          <w:marBottom w:val="0"/>
          <w:divBdr>
            <w:top w:val="none" w:sz="0" w:space="0" w:color="auto"/>
            <w:left w:val="none" w:sz="0" w:space="0" w:color="auto"/>
            <w:bottom w:val="none" w:sz="0" w:space="0" w:color="auto"/>
            <w:right w:val="none" w:sz="0" w:space="0" w:color="auto"/>
          </w:divBdr>
        </w:div>
        <w:div w:id="885796229">
          <w:marLeft w:val="0"/>
          <w:marRight w:val="0"/>
          <w:marTop w:val="0"/>
          <w:marBottom w:val="0"/>
          <w:divBdr>
            <w:top w:val="none" w:sz="0" w:space="0" w:color="auto"/>
            <w:left w:val="none" w:sz="0" w:space="0" w:color="auto"/>
            <w:bottom w:val="none" w:sz="0" w:space="0" w:color="auto"/>
            <w:right w:val="none" w:sz="0" w:space="0" w:color="auto"/>
          </w:divBdr>
        </w:div>
        <w:div w:id="1629775375">
          <w:marLeft w:val="0"/>
          <w:marRight w:val="0"/>
          <w:marTop w:val="0"/>
          <w:marBottom w:val="0"/>
          <w:divBdr>
            <w:top w:val="none" w:sz="0" w:space="0" w:color="auto"/>
            <w:left w:val="none" w:sz="0" w:space="0" w:color="auto"/>
            <w:bottom w:val="none" w:sz="0" w:space="0" w:color="auto"/>
            <w:right w:val="none" w:sz="0" w:space="0" w:color="auto"/>
          </w:divBdr>
        </w:div>
        <w:div w:id="1742829757">
          <w:marLeft w:val="0"/>
          <w:marRight w:val="0"/>
          <w:marTop w:val="0"/>
          <w:marBottom w:val="0"/>
          <w:divBdr>
            <w:top w:val="none" w:sz="0" w:space="0" w:color="auto"/>
            <w:left w:val="none" w:sz="0" w:space="0" w:color="auto"/>
            <w:bottom w:val="none" w:sz="0" w:space="0" w:color="auto"/>
            <w:right w:val="none" w:sz="0" w:space="0" w:color="auto"/>
          </w:divBdr>
        </w:div>
        <w:div w:id="349334765">
          <w:marLeft w:val="0"/>
          <w:marRight w:val="0"/>
          <w:marTop w:val="0"/>
          <w:marBottom w:val="0"/>
          <w:divBdr>
            <w:top w:val="none" w:sz="0" w:space="0" w:color="auto"/>
            <w:left w:val="none" w:sz="0" w:space="0" w:color="auto"/>
            <w:bottom w:val="none" w:sz="0" w:space="0" w:color="auto"/>
            <w:right w:val="none" w:sz="0" w:space="0" w:color="auto"/>
          </w:divBdr>
        </w:div>
        <w:div w:id="1684940851">
          <w:marLeft w:val="0"/>
          <w:marRight w:val="0"/>
          <w:marTop w:val="0"/>
          <w:marBottom w:val="0"/>
          <w:divBdr>
            <w:top w:val="none" w:sz="0" w:space="0" w:color="auto"/>
            <w:left w:val="none" w:sz="0" w:space="0" w:color="auto"/>
            <w:bottom w:val="none" w:sz="0" w:space="0" w:color="auto"/>
            <w:right w:val="none" w:sz="0" w:space="0" w:color="auto"/>
          </w:divBdr>
        </w:div>
        <w:div w:id="1052924574">
          <w:marLeft w:val="0"/>
          <w:marRight w:val="0"/>
          <w:marTop w:val="0"/>
          <w:marBottom w:val="0"/>
          <w:divBdr>
            <w:top w:val="none" w:sz="0" w:space="0" w:color="auto"/>
            <w:left w:val="none" w:sz="0" w:space="0" w:color="auto"/>
            <w:bottom w:val="none" w:sz="0" w:space="0" w:color="auto"/>
            <w:right w:val="none" w:sz="0" w:space="0" w:color="auto"/>
          </w:divBdr>
        </w:div>
        <w:div w:id="1910536998">
          <w:marLeft w:val="0"/>
          <w:marRight w:val="0"/>
          <w:marTop w:val="0"/>
          <w:marBottom w:val="0"/>
          <w:divBdr>
            <w:top w:val="none" w:sz="0" w:space="0" w:color="auto"/>
            <w:left w:val="none" w:sz="0" w:space="0" w:color="auto"/>
            <w:bottom w:val="none" w:sz="0" w:space="0" w:color="auto"/>
            <w:right w:val="none" w:sz="0" w:space="0" w:color="auto"/>
          </w:divBdr>
        </w:div>
        <w:div w:id="310595374">
          <w:marLeft w:val="0"/>
          <w:marRight w:val="0"/>
          <w:marTop w:val="0"/>
          <w:marBottom w:val="0"/>
          <w:divBdr>
            <w:top w:val="none" w:sz="0" w:space="0" w:color="auto"/>
            <w:left w:val="none" w:sz="0" w:space="0" w:color="auto"/>
            <w:bottom w:val="none" w:sz="0" w:space="0" w:color="auto"/>
            <w:right w:val="none" w:sz="0" w:space="0" w:color="auto"/>
          </w:divBdr>
        </w:div>
        <w:div w:id="1145126536">
          <w:marLeft w:val="0"/>
          <w:marRight w:val="0"/>
          <w:marTop w:val="0"/>
          <w:marBottom w:val="0"/>
          <w:divBdr>
            <w:top w:val="none" w:sz="0" w:space="0" w:color="auto"/>
            <w:left w:val="none" w:sz="0" w:space="0" w:color="auto"/>
            <w:bottom w:val="none" w:sz="0" w:space="0" w:color="auto"/>
            <w:right w:val="none" w:sz="0" w:space="0" w:color="auto"/>
          </w:divBdr>
        </w:div>
        <w:div w:id="354774154">
          <w:marLeft w:val="0"/>
          <w:marRight w:val="0"/>
          <w:marTop w:val="0"/>
          <w:marBottom w:val="0"/>
          <w:divBdr>
            <w:top w:val="none" w:sz="0" w:space="0" w:color="auto"/>
            <w:left w:val="none" w:sz="0" w:space="0" w:color="auto"/>
            <w:bottom w:val="none" w:sz="0" w:space="0" w:color="auto"/>
            <w:right w:val="none" w:sz="0" w:space="0" w:color="auto"/>
          </w:divBdr>
        </w:div>
        <w:div w:id="511341803">
          <w:marLeft w:val="0"/>
          <w:marRight w:val="0"/>
          <w:marTop w:val="0"/>
          <w:marBottom w:val="0"/>
          <w:divBdr>
            <w:top w:val="none" w:sz="0" w:space="0" w:color="auto"/>
            <w:left w:val="none" w:sz="0" w:space="0" w:color="auto"/>
            <w:bottom w:val="none" w:sz="0" w:space="0" w:color="auto"/>
            <w:right w:val="none" w:sz="0" w:space="0" w:color="auto"/>
          </w:divBdr>
        </w:div>
        <w:div w:id="135033563">
          <w:marLeft w:val="0"/>
          <w:marRight w:val="0"/>
          <w:marTop w:val="0"/>
          <w:marBottom w:val="0"/>
          <w:divBdr>
            <w:top w:val="none" w:sz="0" w:space="0" w:color="auto"/>
            <w:left w:val="none" w:sz="0" w:space="0" w:color="auto"/>
            <w:bottom w:val="none" w:sz="0" w:space="0" w:color="auto"/>
            <w:right w:val="none" w:sz="0" w:space="0" w:color="auto"/>
          </w:divBdr>
        </w:div>
        <w:div w:id="1744447740">
          <w:marLeft w:val="0"/>
          <w:marRight w:val="0"/>
          <w:marTop w:val="0"/>
          <w:marBottom w:val="0"/>
          <w:divBdr>
            <w:top w:val="none" w:sz="0" w:space="0" w:color="auto"/>
            <w:left w:val="none" w:sz="0" w:space="0" w:color="auto"/>
            <w:bottom w:val="none" w:sz="0" w:space="0" w:color="auto"/>
            <w:right w:val="none" w:sz="0" w:space="0" w:color="auto"/>
          </w:divBdr>
        </w:div>
        <w:div w:id="1385717751">
          <w:marLeft w:val="0"/>
          <w:marRight w:val="0"/>
          <w:marTop w:val="0"/>
          <w:marBottom w:val="0"/>
          <w:divBdr>
            <w:top w:val="none" w:sz="0" w:space="0" w:color="auto"/>
            <w:left w:val="none" w:sz="0" w:space="0" w:color="auto"/>
            <w:bottom w:val="none" w:sz="0" w:space="0" w:color="auto"/>
            <w:right w:val="none" w:sz="0" w:space="0" w:color="auto"/>
          </w:divBdr>
        </w:div>
        <w:div w:id="717359094">
          <w:marLeft w:val="0"/>
          <w:marRight w:val="0"/>
          <w:marTop w:val="0"/>
          <w:marBottom w:val="0"/>
          <w:divBdr>
            <w:top w:val="none" w:sz="0" w:space="0" w:color="auto"/>
            <w:left w:val="none" w:sz="0" w:space="0" w:color="auto"/>
            <w:bottom w:val="none" w:sz="0" w:space="0" w:color="auto"/>
            <w:right w:val="none" w:sz="0" w:space="0" w:color="auto"/>
          </w:divBdr>
        </w:div>
        <w:div w:id="90395203">
          <w:marLeft w:val="0"/>
          <w:marRight w:val="0"/>
          <w:marTop w:val="0"/>
          <w:marBottom w:val="0"/>
          <w:divBdr>
            <w:top w:val="none" w:sz="0" w:space="0" w:color="auto"/>
            <w:left w:val="none" w:sz="0" w:space="0" w:color="auto"/>
            <w:bottom w:val="none" w:sz="0" w:space="0" w:color="auto"/>
            <w:right w:val="none" w:sz="0" w:space="0" w:color="auto"/>
          </w:divBdr>
        </w:div>
        <w:div w:id="110831112">
          <w:marLeft w:val="0"/>
          <w:marRight w:val="0"/>
          <w:marTop w:val="0"/>
          <w:marBottom w:val="0"/>
          <w:divBdr>
            <w:top w:val="none" w:sz="0" w:space="0" w:color="auto"/>
            <w:left w:val="none" w:sz="0" w:space="0" w:color="auto"/>
            <w:bottom w:val="none" w:sz="0" w:space="0" w:color="auto"/>
            <w:right w:val="none" w:sz="0" w:space="0" w:color="auto"/>
          </w:divBdr>
        </w:div>
        <w:div w:id="364673518">
          <w:marLeft w:val="0"/>
          <w:marRight w:val="0"/>
          <w:marTop w:val="0"/>
          <w:marBottom w:val="0"/>
          <w:divBdr>
            <w:top w:val="none" w:sz="0" w:space="0" w:color="auto"/>
            <w:left w:val="none" w:sz="0" w:space="0" w:color="auto"/>
            <w:bottom w:val="none" w:sz="0" w:space="0" w:color="auto"/>
            <w:right w:val="none" w:sz="0" w:space="0" w:color="auto"/>
          </w:divBdr>
        </w:div>
        <w:div w:id="1275944519">
          <w:marLeft w:val="0"/>
          <w:marRight w:val="0"/>
          <w:marTop w:val="0"/>
          <w:marBottom w:val="0"/>
          <w:divBdr>
            <w:top w:val="none" w:sz="0" w:space="0" w:color="auto"/>
            <w:left w:val="none" w:sz="0" w:space="0" w:color="auto"/>
            <w:bottom w:val="none" w:sz="0" w:space="0" w:color="auto"/>
            <w:right w:val="none" w:sz="0" w:space="0" w:color="auto"/>
          </w:divBdr>
        </w:div>
        <w:div w:id="1953516825">
          <w:marLeft w:val="0"/>
          <w:marRight w:val="0"/>
          <w:marTop w:val="0"/>
          <w:marBottom w:val="0"/>
          <w:divBdr>
            <w:top w:val="none" w:sz="0" w:space="0" w:color="auto"/>
            <w:left w:val="none" w:sz="0" w:space="0" w:color="auto"/>
            <w:bottom w:val="none" w:sz="0" w:space="0" w:color="auto"/>
            <w:right w:val="none" w:sz="0" w:space="0" w:color="auto"/>
          </w:divBdr>
        </w:div>
      </w:divsChild>
    </w:div>
    <w:div w:id="414133159">
      <w:bodyDiv w:val="1"/>
      <w:marLeft w:val="0"/>
      <w:marRight w:val="0"/>
      <w:marTop w:val="0"/>
      <w:marBottom w:val="0"/>
      <w:divBdr>
        <w:top w:val="none" w:sz="0" w:space="0" w:color="auto"/>
        <w:left w:val="none" w:sz="0" w:space="0" w:color="auto"/>
        <w:bottom w:val="none" w:sz="0" w:space="0" w:color="auto"/>
        <w:right w:val="none" w:sz="0" w:space="0" w:color="auto"/>
      </w:divBdr>
    </w:div>
    <w:div w:id="458693859">
      <w:bodyDiv w:val="1"/>
      <w:marLeft w:val="0"/>
      <w:marRight w:val="0"/>
      <w:marTop w:val="0"/>
      <w:marBottom w:val="0"/>
      <w:divBdr>
        <w:top w:val="none" w:sz="0" w:space="0" w:color="auto"/>
        <w:left w:val="none" w:sz="0" w:space="0" w:color="auto"/>
        <w:bottom w:val="none" w:sz="0" w:space="0" w:color="auto"/>
        <w:right w:val="none" w:sz="0" w:space="0" w:color="auto"/>
      </w:divBdr>
    </w:div>
    <w:div w:id="517473750">
      <w:bodyDiv w:val="1"/>
      <w:marLeft w:val="0"/>
      <w:marRight w:val="0"/>
      <w:marTop w:val="0"/>
      <w:marBottom w:val="0"/>
      <w:divBdr>
        <w:top w:val="none" w:sz="0" w:space="0" w:color="auto"/>
        <w:left w:val="none" w:sz="0" w:space="0" w:color="auto"/>
        <w:bottom w:val="none" w:sz="0" w:space="0" w:color="auto"/>
        <w:right w:val="none" w:sz="0" w:space="0" w:color="auto"/>
      </w:divBdr>
    </w:div>
    <w:div w:id="634527132">
      <w:bodyDiv w:val="1"/>
      <w:marLeft w:val="0"/>
      <w:marRight w:val="0"/>
      <w:marTop w:val="0"/>
      <w:marBottom w:val="0"/>
      <w:divBdr>
        <w:top w:val="none" w:sz="0" w:space="0" w:color="auto"/>
        <w:left w:val="none" w:sz="0" w:space="0" w:color="auto"/>
        <w:bottom w:val="none" w:sz="0" w:space="0" w:color="auto"/>
        <w:right w:val="none" w:sz="0" w:space="0" w:color="auto"/>
      </w:divBdr>
    </w:div>
    <w:div w:id="677658439">
      <w:bodyDiv w:val="1"/>
      <w:marLeft w:val="0"/>
      <w:marRight w:val="0"/>
      <w:marTop w:val="0"/>
      <w:marBottom w:val="0"/>
      <w:divBdr>
        <w:top w:val="none" w:sz="0" w:space="0" w:color="auto"/>
        <w:left w:val="none" w:sz="0" w:space="0" w:color="auto"/>
        <w:bottom w:val="none" w:sz="0" w:space="0" w:color="auto"/>
        <w:right w:val="none" w:sz="0" w:space="0" w:color="auto"/>
      </w:divBdr>
      <w:divsChild>
        <w:div w:id="961689100">
          <w:marLeft w:val="0"/>
          <w:marRight w:val="0"/>
          <w:marTop w:val="0"/>
          <w:marBottom w:val="0"/>
          <w:divBdr>
            <w:top w:val="none" w:sz="0" w:space="0" w:color="auto"/>
            <w:left w:val="none" w:sz="0" w:space="0" w:color="auto"/>
            <w:bottom w:val="none" w:sz="0" w:space="0" w:color="auto"/>
            <w:right w:val="none" w:sz="0" w:space="0" w:color="auto"/>
          </w:divBdr>
        </w:div>
        <w:div w:id="243805178">
          <w:marLeft w:val="0"/>
          <w:marRight w:val="0"/>
          <w:marTop w:val="0"/>
          <w:marBottom w:val="0"/>
          <w:divBdr>
            <w:top w:val="none" w:sz="0" w:space="0" w:color="auto"/>
            <w:left w:val="none" w:sz="0" w:space="0" w:color="auto"/>
            <w:bottom w:val="none" w:sz="0" w:space="0" w:color="auto"/>
            <w:right w:val="none" w:sz="0" w:space="0" w:color="auto"/>
          </w:divBdr>
        </w:div>
        <w:div w:id="990865967">
          <w:marLeft w:val="0"/>
          <w:marRight w:val="0"/>
          <w:marTop w:val="0"/>
          <w:marBottom w:val="0"/>
          <w:divBdr>
            <w:top w:val="none" w:sz="0" w:space="0" w:color="auto"/>
            <w:left w:val="none" w:sz="0" w:space="0" w:color="auto"/>
            <w:bottom w:val="none" w:sz="0" w:space="0" w:color="auto"/>
            <w:right w:val="none" w:sz="0" w:space="0" w:color="auto"/>
          </w:divBdr>
        </w:div>
        <w:div w:id="992755191">
          <w:marLeft w:val="0"/>
          <w:marRight w:val="0"/>
          <w:marTop w:val="0"/>
          <w:marBottom w:val="0"/>
          <w:divBdr>
            <w:top w:val="none" w:sz="0" w:space="0" w:color="auto"/>
            <w:left w:val="none" w:sz="0" w:space="0" w:color="auto"/>
            <w:bottom w:val="none" w:sz="0" w:space="0" w:color="auto"/>
            <w:right w:val="none" w:sz="0" w:space="0" w:color="auto"/>
          </w:divBdr>
        </w:div>
        <w:div w:id="1141922996">
          <w:marLeft w:val="0"/>
          <w:marRight w:val="0"/>
          <w:marTop w:val="0"/>
          <w:marBottom w:val="0"/>
          <w:divBdr>
            <w:top w:val="none" w:sz="0" w:space="0" w:color="auto"/>
            <w:left w:val="none" w:sz="0" w:space="0" w:color="auto"/>
            <w:bottom w:val="none" w:sz="0" w:space="0" w:color="auto"/>
            <w:right w:val="none" w:sz="0" w:space="0" w:color="auto"/>
          </w:divBdr>
        </w:div>
        <w:div w:id="147674578">
          <w:marLeft w:val="0"/>
          <w:marRight w:val="0"/>
          <w:marTop w:val="0"/>
          <w:marBottom w:val="0"/>
          <w:divBdr>
            <w:top w:val="none" w:sz="0" w:space="0" w:color="auto"/>
            <w:left w:val="none" w:sz="0" w:space="0" w:color="auto"/>
            <w:bottom w:val="none" w:sz="0" w:space="0" w:color="auto"/>
            <w:right w:val="none" w:sz="0" w:space="0" w:color="auto"/>
          </w:divBdr>
        </w:div>
        <w:div w:id="1822962038">
          <w:marLeft w:val="0"/>
          <w:marRight w:val="0"/>
          <w:marTop w:val="0"/>
          <w:marBottom w:val="0"/>
          <w:divBdr>
            <w:top w:val="none" w:sz="0" w:space="0" w:color="auto"/>
            <w:left w:val="none" w:sz="0" w:space="0" w:color="auto"/>
            <w:bottom w:val="none" w:sz="0" w:space="0" w:color="auto"/>
            <w:right w:val="none" w:sz="0" w:space="0" w:color="auto"/>
          </w:divBdr>
        </w:div>
        <w:div w:id="612321782">
          <w:marLeft w:val="0"/>
          <w:marRight w:val="0"/>
          <w:marTop w:val="0"/>
          <w:marBottom w:val="0"/>
          <w:divBdr>
            <w:top w:val="none" w:sz="0" w:space="0" w:color="auto"/>
            <w:left w:val="none" w:sz="0" w:space="0" w:color="auto"/>
            <w:bottom w:val="none" w:sz="0" w:space="0" w:color="auto"/>
            <w:right w:val="none" w:sz="0" w:space="0" w:color="auto"/>
          </w:divBdr>
        </w:div>
        <w:div w:id="1916546389">
          <w:marLeft w:val="0"/>
          <w:marRight w:val="0"/>
          <w:marTop w:val="0"/>
          <w:marBottom w:val="0"/>
          <w:divBdr>
            <w:top w:val="none" w:sz="0" w:space="0" w:color="auto"/>
            <w:left w:val="none" w:sz="0" w:space="0" w:color="auto"/>
            <w:bottom w:val="none" w:sz="0" w:space="0" w:color="auto"/>
            <w:right w:val="none" w:sz="0" w:space="0" w:color="auto"/>
          </w:divBdr>
        </w:div>
        <w:div w:id="483738712">
          <w:marLeft w:val="0"/>
          <w:marRight w:val="0"/>
          <w:marTop w:val="0"/>
          <w:marBottom w:val="0"/>
          <w:divBdr>
            <w:top w:val="none" w:sz="0" w:space="0" w:color="auto"/>
            <w:left w:val="none" w:sz="0" w:space="0" w:color="auto"/>
            <w:bottom w:val="none" w:sz="0" w:space="0" w:color="auto"/>
            <w:right w:val="none" w:sz="0" w:space="0" w:color="auto"/>
          </w:divBdr>
        </w:div>
        <w:div w:id="17512995">
          <w:marLeft w:val="0"/>
          <w:marRight w:val="0"/>
          <w:marTop w:val="0"/>
          <w:marBottom w:val="0"/>
          <w:divBdr>
            <w:top w:val="none" w:sz="0" w:space="0" w:color="auto"/>
            <w:left w:val="none" w:sz="0" w:space="0" w:color="auto"/>
            <w:bottom w:val="none" w:sz="0" w:space="0" w:color="auto"/>
            <w:right w:val="none" w:sz="0" w:space="0" w:color="auto"/>
          </w:divBdr>
        </w:div>
        <w:div w:id="1829515826">
          <w:marLeft w:val="0"/>
          <w:marRight w:val="0"/>
          <w:marTop w:val="0"/>
          <w:marBottom w:val="0"/>
          <w:divBdr>
            <w:top w:val="none" w:sz="0" w:space="0" w:color="auto"/>
            <w:left w:val="none" w:sz="0" w:space="0" w:color="auto"/>
            <w:bottom w:val="none" w:sz="0" w:space="0" w:color="auto"/>
            <w:right w:val="none" w:sz="0" w:space="0" w:color="auto"/>
          </w:divBdr>
        </w:div>
        <w:div w:id="993339372">
          <w:marLeft w:val="0"/>
          <w:marRight w:val="0"/>
          <w:marTop w:val="0"/>
          <w:marBottom w:val="0"/>
          <w:divBdr>
            <w:top w:val="none" w:sz="0" w:space="0" w:color="auto"/>
            <w:left w:val="none" w:sz="0" w:space="0" w:color="auto"/>
            <w:bottom w:val="none" w:sz="0" w:space="0" w:color="auto"/>
            <w:right w:val="none" w:sz="0" w:space="0" w:color="auto"/>
          </w:divBdr>
        </w:div>
        <w:div w:id="211619790">
          <w:marLeft w:val="0"/>
          <w:marRight w:val="0"/>
          <w:marTop w:val="0"/>
          <w:marBottom w:val="0"/>
          <w:divBdr>
            <w:top w:val="none" w:sz="0" w:space="0" w:color="auto"/>
            <w:left w:val="none" w:sz="0" w:space="0" w:color="auto"/>
            <w:bottom w:val="none" w:sz="0" w:space="0" w:color="auto"/>
            <w:right w:val="none" w:sz="0" w:space="0" w:color="auto"/>
          </w:divBdr>
        </w:div>
        <w:div w:id="1614359021">
          <w:marLeft w:val="0"/>
          <w:marRight w:val="0"/>
          <w:marTop w:val="0"/>
          <w:marBottom w:val="0"/>
          <w:divBdr>
            <w:top w:val="none" w:sz="0" w:space="0" w:color="auto"/>
            <w:left w:val="none" w:sz="0" w:space="0" w:color="auto"/>
            <w:bottom w:val="none" w:sz="0" w:space="0" w:color="auto"/>
            <w:right w:val="none" w:sz="0" w:space="0" w:color="auto"/>
          </w:divBdr>
        </w:div>
        <w:div w:id="1999772265">
          <w:marLeft w:val="0"/>
          <w:marRight w:val="0"/>
          <w:marTop w:val="0"/>
          <w:marBottom w:val="0"/>
          <w:divBdr>
            <w:top w:val="none" w:sz="0" w:space="0" w:color="auto"/>
            <w:left w:val="none" w:sz="0" w:space="0" w:color="auto"/>
            <w:bottom w:val="none" w:sz="0" w:space="0" w:color="auto"/>
            <w:right w:val="none" w:sz="0" w:space="0" w:color="auto"/>
          </w:divBdr>
        </w:div>
        <w:div w:id="973943868">
          <w:marLeft w:val="0"/>
          <w:marRight w:val="0"/>
          <w:marTop w:val="0"/>
          <w:marBottom w:val="0"/>
          <w:divBdr>
            <w:top w:val="none" w:sz="0" w:space="0" w:color="auto"/>
            <w:left w:val="none" w:sz="0" w:space="0" w:color="auto"/>
            <w:bottom w:val="none" w:sz="0" w:space="0" w:color="auto"/>
            <w:right w:val="none" w:sz="0" w:space="0" w:color="auto"/>
          </w:divBdr>
        </w:div>
        <w:div w:id="2014869849">
          <w:marLeft w:val="0"/>
          <w:marRight w:val="0"/>
          <w:marTop w:val="0"/>
          <w:marBottom w:val="0"/>
          <w:divBdr>
            <w:top w:val="none" w:sz="0" w:space="0" w:color="auto"/>
            <w:left w:val="none" w:sz="0" w:space="0" w:color="auto"/>
            <w:bottom w:val="none" w:sz="0" w:space="0" w:color="auto"/>
            <w:right w:val="none" w:sz="0" w:space="0" w:color="auto"/>
          </w:divBdr>
        </w:div>
        <w:div w:id="1941982496">
          <w:marLeft w:val="0"/>
          <w:marRight w:val="0"/>
          <w:marTop w:val="0"/>
          <w:marBottom w:val="0"/>
          <w:divBdr>
            <w:top w:val="none" w:sz="0" w:space="0" w:color="auto"/>
            <w:left w:val="none" w:sz="0" w:space="0" w:color="auto"/>
            <w:bottom w:val="none" w:sz="0" w:space="0" w:color="auto"/>
            <w:right w:val="none" w:sz="0" w:space="0" w:color="auto"/>
          </w:divBdr>
        </w:div>
        <w:div w:id="1977025374">
          <w:marLeft w:val="0"/>
          <w:marRight w:val="0"/>
          <w:marTop w:val="0"/>
          <w:marBottom w:val="0"/>
          <w:divBdr>
            <w:top w:val="none" w:sz="0" w:space="0" w:color="auto"/>
            <w:left w:val="none" w:sz="0" w:space="0" w:color="auto"/>
            <w:bottom w:val="none" w:sz="0" w:space="0" w:color="auto"/>
            <w:right w:val="none" w:sz="0" w:space="0" w:color="auto"/>
          </w:divBdr>
        </w:div>
        <w:div w:id="690885859">
          <w:marLeft w:val="0"/>
          <w:marRight w:val="0"/>
          <w:marTop w:val="0"/>
          <w:marBottom w:val="0"/>
          <w:divBdr>
            <w:top w:val="none" w:sz="0" w:space="0" w:color="auto"/>
            <w:left w:val="none" w:sz="0" w:space="0" w:color="auto"/>
            <w:bottom w:val="none" w:sz="0" w:space="0" w:color="auto"/>
            <w:right w:val="none" w:sz="0" w:space="0" w:color="auto"/>
          </w:divBdr>
        </w:div>
        <w:div w:id="1718776322">
          <w:marLeft w:val="0"/>
          <w:marRight w:val="0"/>
          <w:marTop w:val="0"/>
          <w:marBottom w:val="0"/>
          <w:divBdr>
            <w:top w:val="none" w:sz="0" w:space="0" w:color="auto"/>
            <w:left w:val="none" w:sz="0" w:space="0" w:color="auto"/>
            <w:bottom w:val="none" w:sz="0" w:space="0" w:color="auto"/>
            <w:right w:val="none" w:sz="0" w:space="0" w:color="auto"/>
          </w:divBdr>
        </w:div>
        <w:div w:id="1402481591">
          <w:marLeft w:val="0"/>
          <w:marRight w:val="0"/>
          <w:marTop w:val="0"/>
          <w:marBottom w:val="0"/>
          <w:divBdr>
            <w:top w:val="none" w:sz="0" w:space="0" w:color="auto"/>
            <w:left w:val="none" w:sz="0" w:space="0" w:color="auto"/>
            <w:bottom w:val="none" w:sz="0" w:space="0" w:color="auto"/>
            <w:right w:val="none" w:sz="0" w:space="0" w:color="auto"/>
          </w:divBdr>
        </w:div>
        <w:div w:id="309015873">
          <w:marLeft w:val="0"/>
          <w:marRight w:val="0"/>
          <w:marTop w:val="0"/>
          <w:marBottom w:val="0"/>
          <w:divBdr>
            <w:top w:val="none" w:sz="0" w:space="0" w:color="auto"/>
            <w:left w:val="none" w:sz="0" w:space="0" w:color="auto"/>
            <w:bottom w:val="none" w:sz="0" w:space="0" w:color="auto"/>
            <w:right w:val="none" w:sz="0" w:space="0" w:color="auto"/>
          </w:divBdr>
        </w:div>
        <w:div w:id="146022456">
          <w:marLeft w:val="0"/>
          <w:marRight w:val="0"/>
          <w:marTop w:val="0"/>
          <w:marBottom w:val="0"/>
          <w:divBdr>
            <w:top w:val="none" w:sz="0" w:space="0" w:color="auto"/>
            <w:left w:val="none" w:sz="0" w:space="0" w:color="auto"/>
            <w:bottom w:val="none" w:sz="0" w:space="0" w:color="auto"/>
            <w:right w:val="none" w:sz="0" w:space="0" w:color="auto"/>
          </w:divBdr>
        </w:div>
        <w:div w:id="623121940">
          <w:marLeft w:val="0"/>
          <w:marRight w:val="0"/>
          <w:marTop w:val="0"/>
          <w:marBottom w:val="0"/>
          <w:divBdr>
            <w:top w:val="none" w:sz="0" w:space="0" w:color="auto"/>
            <w:left w:val="none" w:sz="0" w:space="0" w:color="auto"/>
            <w:bottom w:val="none" w:sz="0" w:space="0" w:color="auto"/>
            <w:right w:val="none" w:sz="0" w:space="0" w:color="auto"/>
          </w:divBdr>
        </w:div>
        <w:div w:id="173961706">
          <w:marLeft w:val="0"/>
          <w:marRight w:val="0"/>
          <w:marTop w:val="0"/>
          <w:marBottom w:val="0"/>
          <w:divBdr>
            <w:top w:val="none" w:sz="0" w:space="0" w:color="auto"/>
            <w:left w:val="none" w:sz="0" w:space="0" w:color="auto"/>
            <w:bottom w:val="none" w:sz="0" w:space="0" w:color="auto"/>
            <w:right w:val="none" w:sz="0" w:space="0" w:color="auto"/>
          </w:divBdr>
        </w:div>
        <w:div w:id="1044258931">
          <w:marLeft w:val="0"/>
          <w:marRight w:val="0"/>
          <w:marTop w:val="0"/>
          <w:marBottom w:val="0"/>
          <w:divBdr>
            <w:top w:val="none" w:sz="0" w:space="0" w:color="auto"/>
            <w:left w:val="none" w:sz="0" w:space="0" w:color="auto"/>
            <w:bottom w:val="none" w:sz="0" w:space="0" w:color="auto"/>
            <w:right w:val="none" w:sz="0" w:space="0" w:color="auto"/>
          </w:divBdr>
        </w:div>
        <w:div w:id="1970240476">
          <w:marLeft w:val="0"/>
          <w:marRight w:val="0"/>
          <w:marTop w:val="0"/>
          <w:marBottom w:val="0"/>
          <w:divBdr>
            <w:top w:val="none" w:sz="0" w:space="0" w:color="auto"/>
            <w:left w:val="none" w:sz="0" w:space="0" w:color="auto"/>
            <w:bottom w:val="none" w:sz="0" w:space="0" w:color="auto"/>
            <w:right w:val="none" w:sz="0" w:space="0" w:color="auto"/>
          </w:divBdr>
        </w:div>
        <w:div w:id="1526361341">
          <w:marLeft w:val="0"/>
          <w:marRight w:val="0"/>
          <w:marTop w:val="0"/>
          <w:marBottom w:val="0"/>
          <w:divBdr>
            <w:top w:val="none" w:sz="0" w:space="0" w:color="auto"/>
            <w:left w:val="none" w:sz="0" w:space="0" w:color="auto"/>
            <w:bottom w:val="none" w:sz="0" w:space="0" w:color="auto"/>
            <w:right w:val="none" w:sz="0" w:space="0" w:color="auto"/>
          </w:divBdr>
        </w:div>
        <w:div w:id="1036614942">
          <w:marLeft w:val="0"/>
          <w:marRight w:val="0"/>
          <w:marTop w:val="0"/>
          <w:marBottom w:val="0"/>
          <w:divBdr>
            <w:top w:val="none" w:sz="0" w:space="0" w:color="auto"/>
            <w:left w:val="none" w:sz="0" w:space="0" w:color="auto"/>
            <w:bottom w:val="none" w:sz="0" w:space="0" w:color="auto"/>
            <w:right w:val="none" w:sz="0" w:space="0" w:color="auto"/>
          </w:divBdr>
        </w:div>
        <w:div w:id="81798108">
          <w:marLeft w:val="0"/>
          <w:marRight w:val="0"/>
          <w:marTop w:val="0"/>
          <w:marBottom w:val="0"/>
          <w:divBdr>
            <w:top w:val="none" w:sz="0" w:space="0" w:color="auto"/>
            <w:left w:val="none" w:sz="0" w:space="0" w:color="auto"/>
            <w:bottom w:val="none" w:sz="0" w:space="0" w:color="auto"/>
            <w:right w:val="none" w:sz="0" w:space="0" w:color="auto"/>
          </w:divBdr>
        </w:div>
        <w:div w:id="1027562665">
          <w:marLeft w:val="0"/>
          <w:marRight w:val="0"/>
          <w:marTop w:val="0"/>
          <w:marBottom w:val="0"/>
          <w:divBdr>
            <w:top w:val="none" w:sz="0" w:space="0" w:color="auto"/>
            <w:left w:val="none" w:sz="0" w:space="0" w:color="auto"/>
            <w:bottom w:val="none" w:sz="0" w:space="0" w:color="auto"/>
            <w:right w:val="none" w:sz="0" w:space="0" w:color="auto"/>
          </w:divBdr>
        </w:div>
        <w:div w:id="1352297335">
          <w:marLeft w:val="0"/>
          <w:marRight w:val="0"/>
          <w:marTop w:val="0"/>
          <w:marBottom w:val="0"/>
          <w:divBdr>
            <w:top w:val="none" w:sz="0" w:space="0" w:color="auto"/>
            <w:left w:val="none" w:sz="0" w:space="0" w:color="auto"/>
            <w:bottom w:val="none" w:sz="0" w:space="0" w:color="auto"/>
            <w:right w:val="none" w:sz="0" w:space="0" w:color="auto"/>
          </w:divBdr>
        </w:div>
        <w:div w:id="1648825200">
          <w:marLeft w:val="0"/>
          <w:marRight w:val="0"/>
          <w:marTop w:val="0"/>
          <w:marBottom w:val="0"/>
          <w:divBdr>
            <w:top w:val="none" w:sz="0" w:space="0" w:color="auto"/>
            <w:left w:val="none" w:sz="0" w:space="0" w:color="auto"/>
            <w:bottom w:val="none" w:sz="0" w:space="0" w:color="auto"/>
            <w:right w:val="none" w:sz="0" w:space="0" w:color="auto"/>
          </w:divBdr>
        </w:div>
        <w:div w:id="988099530">
          <w:marLeft w:val="0"/>
          <w:marRight w:val="0"/>
          <w:marTop w:val="0"/>
          <w:marBottom w:val="0"/>
          <w:divBdr>
            <w:top w:val="none" w:sz="0" w:space="0" w:color="auto"/>
            <w:left w:val="none" w:sz="0" w:space="0" w:color="auto"/>
            <w:bottom w:val="none" w:sz="0" w:space="0" w:color="auto"/>
            <w:right w:val="none" w:sz="0" w:space="0" w:color="auto"/>
          </w:divBdr>
        </w:div>
        <w:div w:id="1391464367">
          <w:marLeft w:val="0"/>
          <w:marRight w:val="0"/>
          <w:marTop w:val="0"/>
          <w:marBottom w:val="0"/>
          <w:divBdr>
            <w:top w:val="none" w:sz="0" w:space="0" w:color="auto"/>
            <w:left w:val="none" w:sz="0" w:space="0" w:color="auto"/>
            <w:bottom w:val="none" w:sz="0" w:space="0" w:color="auto"/>
            <w:right w:val="none" w:sz="0" w:space="0" w:color="auto"/>
          </w:divBdr>
        </w:div>
        <w:div w:id="1182815855">
          <w:marLeft w:val="0"/>
          <w:marRight w:val="0"/>
          <w:marTop w:val="0"/>
          <w:marBottom w:val="0"/>
          <w:divBdr>
            <w:top w:val="none" w:sz="0" w:space="0" w:color="auto"/>
            <w:left w:val="none" w:sz="0" w:space="0" w:color="auto"/>
            <w:bottom w:val="none" w:sz="0" w:space="0" w:color="auto"/>
            <w:right w:val="none" w:sz="0" w:space="0" w:color="auto"/>
          </w:divBdr>
        </w:div>
        <w:div w:id="202402801">
          <w:marLeft w:val="0"/>
          <w:marRight w:val="0"/>
          <w:marTop w:val="0"/>
          <w:marBottom w:val="0"/>
          <w:divBdr>
            <w:top w:val="none" w:sz="0" w:space="0" w:color="auto"/>
            <w:left w:val="none" w:sz="0" w:space="0" w:color="auto"/>
            <w:bottom w:val="none" w:sz="0" w:space="0" w:color="auto"/>
            <w:right w:val="none" w:sz="0" w:space="0" w:color="auto"/>
          </w:divBdr>
        </w:div>
        <w:div w:id="626008628">
          <w:marLeft w:val="0"/>
          <w:marRight w:val="0"/>
          <w:marTop w:val="0"/>
          <w:marBottom w:val="0"/>
          <w:divBdr>
            <w:top w:val="none" w:sz="0" w:space="0" w:color="auto"/>
            <w:left w:val="none" w:sz="0" w:space="0" w:color="auto"/>
            <w:bottom w:val="none" w:sz="0" w:space="0" w:color="auto"/>
            <w:right w:val="none" w:sz="0" w:space="0" w:color="auto"/>
          </w:divBdr>
        </w:div>
      </w:divsChild>
    </w:div>
    <w:div w:id="780993348">
      <w:bodyDiv w:val="1"/>
      <w:marLeft w:val="0"/>
      <w:marRight w:val="0"/>
      <w:marTop w:val="0"/>
      <w:marBottom w:val="0"/>
      <w:divBdr>
        <w:top w:val="none" w:sz="0" w:space="0" w:color="auto"/>
        <w:left w:val="none" w:sz="0" w:space="0" w:color="auto"/>
        <w:bottom w:val="none" w:sz="0" w:space="0" w:color="auto"/>
        <w:right w:val="none" w:sz="0" w:space="0" w:color="auto"/>
      </w:divBdr>
    </w:div>
    <w:div w:id="793214077">
      <w:bodyDiv w:val="1"/>
      <w:marLeft w:val="0"/>
      <w:marRight w:val="0"/>
      <w:marTop w:val="0"/>
      <w:marBottom w:val="0"/>
      <w:divBdr>
        <w:top w:val="none" w:sz="0" w:space="0" w:color="auto"/>
        <w:left w:val="none" w:sz="0" w:space="0" w:color="auto"/>
        <w:bottom w:val="none" w:sz="0" w:space="0" w:color="auto"/>
        <w:right w:val="none" w:sz="0" w:space="0" w:color="auto"/>
      </w:divBdr>
      <w:divsChild>
        <w:div w:id="400369102">
          <w:marLeft w:val="0"/>
          <w:marRight w:val="0"/>
          <w:marTop w:val="0"/>
          <w:marBottom w:val="0"/>
          <w:divBdr>
            <w:top w:val="none" w:sz="0" w:space="0" w:color="auto"/>
            <w:left w:val="none" w:sz="0" w:space="0" w:color="auto"/>
            <w:bottom w:val="none" w:sz="0" w:space="0" w:color="auto"/>
            <w:right w:val="none" w:sz="0" w:space="0" w:color="auto"/>
          </w:divBdr>
        </w:div>
        <w:div w:id="1432432061">
          <w:marLeft w:val="0"/>
          <w:marRight w:val="0"/>
          <w:marTop w:val="0"/>
          <w:marBottom w:val="0"/>
          <w:divBdr>
            <w:top w:val="none" w:sz="0" w:space="0" w:color="auto"/>
            <w:left w:val="none" w:sz="0" w:space="0" w:color="auto"/>
            <w:bottom w:val="none" w:sz="0" w:space="0" w:color="auto"/>
            <w:right w:val="none" w:sz="0" w:space="0" w:color="auto"/>
          </w:divBdr>
        </w:div>
        <w:div w:id="782963517">
          <w:marLeft w:val="0"/>
          <w:marRight w:val="0"/>
          <w:marTop w:val="0"/>
          <w:marBottom w:val="0"/>
          <w:divBdr>
            <w:top w:val="none" w:sz="0" w:space="0" w:color="auto"/>
            <w:left w:val="none" w:sz="0" w:space="0" w:color="auto"/>
            <w:bottom w:val="none" w:sz="0" w:space="0" w:color="auto"/>
            <w:right w:val="none" w:sz="0" w:space="0" w:color="auto"/>
          </w:divBdr>
        </w:div>
        <w:div w:id="371656324">
          <w:marLeft w:val="0"/>
          <w:marRight w:val="0"/>
          <w:marTop w:val="0"/>
          <w:marBottom w:val="0"/>
          <w:divBdr>
            <w:top w:val="none" w:sz="0" w:space="0" w:color="auto"/>
            <w:left w:val="none" w:sz="0" w:space="0" w:color="auto"/>
            <w:bottom w:val="none" w:sz="0" w:space="0" w:color="auto"/>
            <w:right w:val="none" w:sz="0" w:space="0" w:color="auto"/>
          </w:divBdr>
        </w:div>
        <w:div w:id="266892612">
          <w:marLeft w:val="0"/>
          <w:marRight w:val="0"/>
          <w:marTop w:val="0"/>
          <w:marBottom w:val="0"/>
          <w:divBdr>
            <w:top w:val="none" w:sz="0" w:space="0" w:color="auto"/>
            <w:left w:val="none" w:sz="0" w:space="0" w:color="auto"/>
            <w:bottom w:val="none" w:sz="0" w:space="0" w:color="auto"/>
            <w:right w:val="none" w:sz="0" w:space="0" w:color="auto"/>
          </w:divBdr>
        </w:div>
        <w:div w:id="1638950600">
          <w:marLeft w:val="0"/>
          <w:marRight w:val="0"/>
          <w:marTop w:val="0"/>
          <w:marBottom w:val="0"/>
          <w:divBdr>
            <w:top w:val="none" w:sz="0" w:space="0" w:color="auto"/>
            <w:left w:val="none" w:sz="0" w:space="0" w:color="auto"/>
            <w:bottom w:val="none" w:sz="0" w:space="0" w:color="auto"/>
            <w:right w:val="none" w:sz="0" w:space="0" w:color="auto"/>
          </w:divBdr>
        </w:div>
        <w:div w:id="661390575">
          <w:marLeft w:val="0"/>
          <w:marRight w:val="0"/>
          <w:marTop w:val="0"/>
          <w:marBottom w:val="0"/>
          <w:divBdr>
            <w:top w:val="none" w:sz="0" w:space="0" w:color="auto"/>
            <w:left w:val="none" w:sz="0" w:space="0" w:color="auto"/>
            <w:bottom w:val="none" w:sz="0" w:space="0" w:color="auto"/>
            <w:right w:val="none" w:sz="0" w:space="0" w:color="auto"/>
          </w:divBdr>
        </w:div>
        <w:div w:id="1063217676">
          <w:marLeft w:val="0"/>
          <w:marRight w:val="0"/>
          <w:marTop w:val="0"/>
          <w:marBottom w:val="0"/>
          <w:divBdr>
            <w:top w:val="none" w:sz="0" w:space="0" w:color="auto"/>
            <w:left w:val="none" w:sz="0" w:space="0" w:color="auto"/>
            <w:bottom w:val="none" w:sz="0" w:space="0" w:color="auto"/>
            <w:right w:val="none" w:sz="0" w:space="0" w:color="auto"/>
          </w:divBdr>
        </w:div>
        <w:div w:id="12613719">
          <w:marLeft w:val="0"/>
          <w:marRight w:val="0"/>
          <w:marTop w:val="0"/>
          <w:marBottom w:val="0"/>
          <w:divBdr>
            <w:top w:val="none" w:sz="0" w:space="0" w:color="auto"/>
            <w:left w:val="none" w:sz="0" w:space="0" w:color="auto"/>
            <w:bottom w:val="none" w:sz="0" w:space="0" w:color="auto"/>
            <w:right w:val="none" w:sz="0" w:space="0" w:color="auto"/>
          </w:divBdr>
        </w:div>
        <w:div w:id="1408108558">
          <w:marLeft w:val="0"/>
          <w:marRight w:val="0"/>
          <w:marTop w:val="0"/>
          <w:marBottom w:val="0"/>
          <w:divBdr>
            <w:top w:val="none" w:sz="0" w:space="0" w:color="auto"/>
            <w:left w:val="none" w:sz="0" w:space="0" w:color="auto"/>
            <w:bottom w:val="none" w:sz="0" w:space="0" w:color="auto"/>
            <w:right w:val="none" w:sz="0" w:space="0" w:color="auto"/>
          </w:divBdr>
        </w:div>
        <w:div w:id="191235224">
          <w:marLeft w:val="0"/>
          <w:marRight w:val="0"/>
          <w:marTop w:val="0"/>
          <w:marBottom w:val="0"/>
          <w:divBdr>
            <w:top w:val="none" w:sz="0" w:space="0" w:color="auto"/>
            <w:left w:val="none" w:sz="0" w:space="0" w:color="auto"/>
            <w:bottom w:val="none" w:sz="0" w:space="0" w:color="auto"/>
            <w:right w:val="none" w:sz="0" w:space="0" w:color="auto"/>
          </w:divBdr>
        </w:div>
        <w:div w:id="881818925">
          <w:marLeft w:val="0"/>
          <w:marRight w:val="0"/>
          <w:marTop w:val="0"/>
          <w:marBottom w:val="0"/>
          <w:divBdr>
            <w:top w:val="none" w:sz="0" w:space="0" w:color="auto"/>
            <w:left w:val="none" w:sz="0" w:space="0" w:color="auto"/>
            <w:bottom w:val="none" w:sz="0" w:space="0" w:color="auto"/>
            <w:right w:val="none" w:sz="0" w:space="0" w:color="auto"/>
          </w:divBdr>
        </w:div>
        <w:div w:id="1178081120">
          <w:marLeft w:val="0"/>
          <w:marRight w:val="0"/>
          <w:marTop w:val="0"/>
          <w:marBottom w:val="0"/>
          <w:divBdr>
            <w:top w:val="none" w:sz="0" w:space="0" w:color="auto"/>
            <w:left w:val="none" w:sz="0" w:space="0" w:color="auto"/>
            <w:bottom w:val="none" w:sz="0" w:space="0" w:color="auto"/>
            <w:right w:val="none" w:sz="0" w:space="0" w:color="auto"/>
          </w:divBdr>
        </w:div>
        <w:div w:id="1058359856">
          <w:marLeft w:val="0"/>
          <w:marRight w:val="0"/>
          <w:marTop w:val="0"/>
          <w:marBottom w:val="0"/>
          <w:divBdr>
            <w:top w:val="none" w:sz="0" w:space="0" w:color="auto"/>
            <w:left w:val="none" w:sz="0" w:space="0" w:color="auto"/>
            <w:bottom w:val="none" w:sz="0" w:space="0" w:color="auto"/>
            <w:right w:val="none" w:sz="0" w:space="0" w:color="auto"/>
          </w:divBdr>
        </w:div>
        <w:div w:id="902445883">
          <w:marLeft w:val="0"/>
          <w:marRight w:val="0"/>
          <w:marTop w:val="0"/>
          <w:marBottom w:val="0"/>
          <w:divBdr>
            <w:top w:val="none" w:sz="0" w:space="0" w:color="auto"/>
            <w:left w:val="none" w:sz="0" w:space="0" w:color="auto"/>
            <w:bottom w:val="none" w:sz="0" w:space="0" w:color="auto"/>
            <w:right w:val="none" w:sz="0" w:space="0" w:color="auto"/>
          </w:divBdr>
        </w:div>
        <w:div w:id="1919900724">
          <w:marLeft w:val="0"/>
          <w:marRight w:val="0"/>
          <w:marTop w:val="0"/>
          <w:marBottom w:val="0"/>
          <w:divBdr>
            <w:top w:val="none" w:sz="0" w:space="0" w:color="auto"/>
            <w:left w:val="none" w:sz="0" w:space="0" w:color="auto"/>
            <w:bottom w:val="none" w:sz="0" w:space="0" w:color="auto"/>
            <w:right w:val="none" w:sz="0" w:space="0" w:color="auto"/>
          </w:divBdr>
        </w:div>
        <w:div w:id="1225027420">
          <w:marLeft w:val="0"/>
          <w:marRight w:val="0"/>
          <w:marTop w:val="0"/>
          <w:marBottom w:val="0"/>
          <w:divBdr>
            <w:top w:val="none" w:sz="0" w:space="0" w:color="auto"/>
            <w:left w:val="none" w:sz="0" w:space="0" w:color="auto"/>
            <w:bottom w:val="none" w:sz="0" w:space="0" w:color="auto"/>
            <w:right w:val="none" w:sz="0" w:space="0" w:color="auto"/>
          </w:divBdr>
        </w:div>
        <w:div w:id="1148933363">
          <w:marLeft w:val="0"/>
          <w:marRight w:val="0"/>
          <w:marTop w:val="0"/>
          <w:marBottom w:val="0"/>
          <w:divBdr>
            <w:top w:val="none" w:sz="0" w:space="0" w:color="auto"/>
            <w:left w:val="none" w:sz="0" w:space="0" w:color="auto"/>
            <w:bottom w:val="none" w:sz="0" w:space="0" w:color="auto"/>
            <w:right w:val="none" w:sz="0" w:space="0" w:color="auto"/>
          </w:divBdr>
        </w:div>
        <w:div w:id="159274391">
          <w:marLeft w:val="0"/>
          <w:marRight w:val="0"/>
          <w:marTop w:val="0"/>
          <w:marBottom w:val="0"/>
          <w:divBdr>
            <w:top w:val="none" w:sz="0" w:space="0" w:color="auto"/>
            <w:left w:val="none" w:sz="0" w:space="0" w:color="auto"/>
            <w:bottom w:val="none" w:sz="0" w:space="0" w:color="auto"/>
            <w:right w:val="none" w:sz="0" w:space="0" w:color="auto"/>
          </w:divBdr>
        </w:div>
        <w:div w:id="714545453">
          <w:marLeft w:val="0"/>
          <w:marRight w:val="0"/>
          <w:marTop w:val="0"/>
          <w:marBottom w:val="0"/>
          <w:divBdr>
            <w:top w:val="none" w:sz="0" w:space="0" w:color="auto"/>
            <w:left w:val="none" w:sz="0" w:space="0" w:color="auto"/>
            <w:bottom w:val="none" w:sz="0" w:space="0" w:color="auto"/>
            <w:right w:val="none" w:sz="0" w:space="0" w:color="auto"/>
          </w:divBdr>
        </w:div>
        <w:div w:id="1916086003">
          <w:marLeft w:val="0"/>
          <w:marRight w:val="0"/>
          <w:marTop w:val="0"/>
          <w:marBottom w:val="0"/>
          <w:divBdr>
            <w:top w:val="none" w:sz="0" w:space="0" w:color="auto"/>
            <w:left w:val="none" w:sz="0" w:space="0" w:color="auto"/>
            <w:bottom w:val="none" w:sz="0" w:space="0" w:color="auto"/>
            <w:right w:val="none" w:sz="0" w:space="0" w:color="auto"/>
          </w:divBdr>
        </w:div>
        <w:div w:id="1529176885">
          <w:marLeft w:val="0"/>
          <w:marRight w:val="0"/>
          <w:marTop w:val="0"/>
          <w:marBottom w:val="0"/>
          <w:divBdr>
            <w:top w:val="none" w:sz="0" w:space="0" w:color="auto"/>
            <w:left w:val="none" w:sz="0" w:space="0" w:color="auto"/>
            <w:bottom w:val="none" w:sz="0" w:space="0" w:color="auto"/>
            <w:right w:val="none" w:sz="0" w:space="0" w:color="auto"/>
          </w:divBdr>
        </w:div>
        <w:div w:id="112991259">
          <w:marLeft w:val="0"/>
          <w:marRight w:val="0"/>
          <w:marTop w:val="0"/>
          <w:marBottom w:val="0"/>
          <w:divBdr>
            <w:top w:val="none" w:sz="0" w:space="0" w:color="auto"/>
            <w:left w:val="none" w:sz="0" w:space="0" w:color="auto"/>
            <w:bottom w:val="none" w:sz="0" w:space="0" w:color="auto"/>
            <w:right w:val="none" w:sz="0" w:space="0" w:color="auto"/>
          </w:divBdr>
        </w:div>
        <w:div w:id="1033114414">
          <w:marLeft w:val="0"/>
          <w:marRight w:val="0"/>
          <w:marTop w:val="0"/>
          <w:marBottom w:val="0"/>
          <w:divBdr>
            <w:top w:val="none" w:sz="0" w:space="0" w:color="auto"/>
            <w:left w:val="none" w:sz="0" w:space="0" w:color="auto"/>
            <w:bottom w:val="none" w:sz="0" w:space="0" w:color="auto"/>
            <w:right w:val="none" w:sz="0" w:space="0" w:color="auto"/>
          </w:divBdr>
        </w:div>
        <w:div w:id="1778285350">
          <w:marLeft w:val="0"/>
          <w:marRight w:val="0"/>
          <w:marTop w:val="0"/>
          <w:marBottom w:val="0"/>
          <w:divBdr>
            <w:top w:val="none" w:sz="0" w:space="0" w:color="auto"/>
            <w:left w:val="none" w:sz="0" w:space="0" w:color="auto"/>
            <w:bottom w:val="none" w:sz="0" w:space="0" w:color="auto"/>
            <w:right w:val="none" w:sz="0" w:space="0" w:color="auto"/>
          </w:divBdr>
        </w:div>
        <w:div w:id="437599707">
          <w:marLeft w:val="0"/>
          <w:marRight w:val="0"/>
          <w:marTop w:val="0"/>
          <w:marBottom w:val="0"/>
          <w:divBdr>
            <w:top w:val="none" w:sz="0" w:space="0" w:color="auto"/>
            <w:left w:val="none" w:sz="0" w:space="0" w:color="auto"/>
            <w:bottom w:val="none" w:sz="0" w:space="0" w:color="auto"/>
            <w:right w:val="none" w:sz="0" w:space="0" w:color="auto"/>
          </w:divBdr>
        </w:div>
        <w:div w:id="110638417">
          <w:marLeft w:val="0"/>
          <w:marRight w:val="0"/>
          <w:marTop w:val="0"/>
          <w:marBottom w:val="0"/>
          <w:divBdr>
            <w:top w:val="none" w:sz="0" w:space="0" w:color="auto"/>
            <w:left w:val="none" w:sz="0" w:space="0" w:color="auto"/>
            <w:bottom w:val="none" w:sz="0" w:space="0" w:color="auto"/>
            <w:right w:val="none" w:sz="0" w:space="0" w:color="auto"/>
          </w:divBdr>
        </w:div>
        <w:div w:id="21519553">
          <w:marLeft w:val="0"/>
          <w:marRight w:val="0"/>
          <w:marTop w:val="0"/>
          <w:marBottom w:val="0"/>
          <w:divBdr>
            <w:top w:val="none" w:sz="0" w:space="0" w:color="auto"/>
            <w:left w:val="none" w:sz="0" w:space="0" w:color="auto"/>
            <w:bottom w:val="none" w:sz="0" w:space="0" w:color="auto"/>
            <w:right w:val="none" w:sz="0" w:space="0" w:color="auto"/>
          </w:divBdr>
        </w:div>
        <w:div w:id="2018076517">
          <w:marLeft w:val="0"/>
          <w:marRight w:val="0"/>
          <w:marTop w:val="0"/>
          <w:marBottom w:val="0"/>
          <w:divBdr>
            <w:top w:val="none" w:sz="0" w:space="0" w:color="auto"/>
            <w:left w:val="none" w:sz="0" w:space="0" w:color="auto"/>
            <w:bottom w:val="none" w:sz="0" w:space="0" w:color="auto"/>
            <w:right w:val="none" w:sz="0" w:space="0" w:color="auto"/>
          </w:divBdr>
        </w:div>
        <w:div w:id="1134830879">
          <w:marLeft w:val="0"/>
          <w:marRight w:val="0"/>
          <w:marTop w:val="0"/>
          <w:marBottom w:val="0"/>
          <w:divBdr>
            <w:top w:val="none" w:sz="0" w:space="0" w:color="auto"/>
            <w:left w:val="none" w:sz="0" w:space="0" w:color="auto"/>
            <w:bottom w:val="none" w:sz="0" w:space="0" w:color="auto"/>
            <w:right w:val="none" w:sz="0" w:space="0" w:color="auto"/>
          </w:divBdr>
        </w:div>
        <w:div w:id="822283297">
          <w:marLeft w:val="0"/>
          <w:marRight w:val="0"/>
          <w:marTop w:val="0"/>
          <w:marBottom w:val="0"/>
          <w:divBdr>
            <w:top w:val="none" w:sz="0" w:space="0" w:color="auto"/>
            <w:left w:val="none" w:sz="0" w:space="0" w:color="auto"/>
            <w:bottom w:val="none" w:sz="0" w:space="0" w:color="auto"/>
            <w:right w:val="none" w:sz="0" w:space="0" w:color="auto"/>
          </w:divBdr>
        </w:div>
        <w:div w:id="1801144891">
          <w:marLeft w:val="0"/>
          <w:marRight w:val="0"/>
          <w:marTop w:val="0"/>
          <w:marBottom w:val="0"/>
          <w:divBdr>
            <w:top w:val="none" w:sz="0" w:space="0" w:color="auto"/>
            <w:left w:val="none" w:sz="0" w:space="0" w:color="auto"/>
            <w:bottom w:val="none" w:sz="0" w:space="0" w:color="auto"/>
            <w:right w:val="none" w:sz="0" w:space="0" w:color="auto"/>
          </w:divBdr>
        </w:div>
        <w:div w:id="1782610139">
          <w:marLeft w:val="0"/>
          <w:marRight w:val="0"/>
          <w:marTop w:val="0"/>
          <w:marBottom w:val="0"/>
          <w:divBdr>
            <w:top w:val="none" w:sz="0" w:space="0" w:color="auto"/>
            <w:left w:val="none" w:sz="0" w:space="0" w:color="auto"/>
            <w:bottom w:val="none" w:sz="0" w:space="0" w:color="auto"/>
            <w:right w:val="none" w:sz="0" w:space="0" w:color="auto"/>
          </w:divBdr>
        </w:div>
        <w:div w:id="259219008">
          <w:marLeft w:val="0"/>
          <w:marRight w:val="0"/>
          <w:marTop w:val="0"/>
          <w:marBottom w:val="0"/>
          <w:divBdr>
            <w:top w:val="none" w:sz="0" w:space="0" w:color="auto"/>
            <w:left w:val="none" w:sz="0" w:space="0" w:color="auto"/>
            <w:bottom w:val="none" w:sz="0" w:space="0" w:color="auto"/>
            <w:right w:val="none" w:sz="0" w:space="0" w:color="auto"/>
          </w:divBdr>
        </w:div>
        <w:div w:id="1357459516">
          <w:marLeft w:val="0"/>
          <w:marRight w:val="0"/>
          <w:marTop w:val="0"/>
          <w:marBottom w:val="0"/>
          <w:divBdr>
            <w:top w:val="none" w:sz="0" w:space="0" w:color="auto"/>
            <w:left w:val="none" w:sz="0" w:space="0" w:color="auto"/>
            <w:bottom w:val="none" w:sz="0" w:space="0" w:color="auto"/>
            <w:right w:val="none" w:sz="0" w:space="0" w:color="auto"/>
          </w:divBdr>
        </w:div>
        <w:div w:id="69275874">
          <w:marLeft w:val="0"/>
          <w:marRight w:val="0"/>
          <w:marTop w:val="0"/>
          <w:marBottom w:val="0"/>
          <w:divBdr>
            <w:top w:val="none" w:sz="0" w:space="0" w:color="auto"/>
            <w:left w:val="none" w:sz="0" w:space="0" w:color="auto"/>
            <w:bottom w:val="none" w:sz="0" w:space="0" w:color="auto"/>
            <w:right w:val="none" w:sz="0" w:space="0" w:color="auto"/>
          </w:divBdr>
        </w:div>
        <w:div w:id="923144449">
          <w:marLeft w:val="0"/>
          <w:marRight w:val="0"/>
          <w:marTop w:val="0"/>
          <w:marBottom w:val="0"/>
          <w:divBdr>
            <w:top w:val="none" w:sz="0" w:space="0" w:color="auto"/>
            <w:left w:val="none" w:sz="0" w:space="0" w:color="auto"/>
            <w:bottom w:val="none" w:sz="0" w:space="0" w:color="auto"/>
            <w:right w:val="none" w:sz="0" w:space="0" w:color="auto"/>
          </w:divBdr>
        </w:div>
        <w:div w:id="1464693314">
          <w:marLeft w:val="0"/>
          <w:marRight w:val="0"/>
          <w:marTop w:val="0"/>
          <w:marBottom w:val="0"/>
          <w:divBdr>
            <w:top w:val="none" w:sz="0" w:space="0" w:color="auto"/>
            <w:left w:val="none" w:sz="0" w:space="0" w:color="auto"/>
            <w:bottom w:val="none" w:sz="0" w:space="0" w:color="auto"/>
            <w:right w:val="none" w:sz="0" w:space="0" w:color="auto"/>
          </w:divBdr>
        </w:div>
        <w:div w:id="1885632160">
          <w:marLeft w:val="0"/>
          <w:marRight w:val="0"/>
          <w:marTop w:val="0"/>
          <w:marBottom w:val="0"/>
          <w:divBdr>
            <w:top w:val="none" w:sz="0" w:space="0" w:color="auto"/>
            <w:left w:val="none" w:sz="0" w:space="0" w:color="auto"/>
            <w:bottom w:val="none" w:sz="0" w:space="0" w:color="auto"/>
            <w:right w:val="none" w:sz="0" w:space="0" w:color="auto"/>
          </w:divBdr>
        </w:div>
        <w:div w:id="338965030">
          <w:marLeft w:val="0"/>
          <w:marRight w:val="0"/>
          <w:marTop w:val="0"/>
          <w:marBottom w:val="0"/>
          <w:divBdr>
            <w:top w:val="none" w:sz="0" w:space="0" w:color="auto"/>
            <w:left w:val="none" w:sz="0" w:space="0" w:color="auto"/>
            <w:bottom w:val="none" w:sz="0" w:space="0" w:color="auto"/>
            <w:right w:val="none" w:sz="0" w:space="0" w:color="auto"/>
          </w:divBdr>
        </w:div>
        <w:div w:id="1642345073">
          <w:marLeft w:val="0"/>
          <w:marRight w:val="0"/>
          <w:marTop w:val="0"/>
          <w:marBottom w:val="0"/>
          <w:divBdr>
            <w:top w:val="none" w:sz="0" w:space="0" w:color="auto"/>
            <w:left w:val="none" w:sz="0" w:space="0" w:color="auto"/>
            <w:bottom w:val="none" w:sz="0" w:space="0" w:color="auto"/>
            <w:right w:val="none" w:sz="0" w:space="0" w:color="auto"/>
          </w:divBdr>
        </w:div>
        <w:div w:id="561908808">
          <w:marLeft w:val="0"/>
          <w:marRight w:val="0"/>
          <w:marTop w:val="0"/>
          <w:marBottom w:val="0"/>
          <w:divBdr>
            <w:top w:val="none" w:sz="0" w:space="0" w:color="auto"/>
            <w:left w:val="none" w:sz="0" w:space="0" w:color="auto"/>
            <w:bottom w:val="none" w:sz="0" w:space="0" w:color="auto"/>
            <w:right w:val="none" w:sz="0" w:space="0" w:color="auto"/>
          </w:divBdr>
        </w:div>
        <w:div w:id="964700662">
          <w:marLeft w:val="0"/>
          <w:marRight w:val="0"/>
          <w:marTop w:val="0"/>
          <w:marBottom w:val="0"/>
          <w:divBdr>
            <w:top w:val="none" w:sz="0" w:space="0" w:color="auto"/>
            <w:left w:val="none" w:sz="0" w:space="0" w:color="auto"/>
            <w:bottom w:val="none" w:sz="0" w:space="0" w:color="auto"/>
            <w:right w:val="none" w:sz="0" w:space="0" w:color="auto"/>
          </w:divBdr>
        </w:div>
        <w:div w:id="1678925338">
          <w:marLeft w:val="0"/>
          <w:marRight w:val="0"/>
          <w:marTop w:val="0"/>
          <w:marBottom w:val="0"/>
          <w:divBdr>
            <w:top w:val="none" w:sz="0" w:space="0" w:color="auto"/>
            <w:left w:val="none" w:sz="0" w:space="0" w:color="auto"/>
            <w:bottom w:val="none" w:sz="0" w:space="0" w:color="auto"/>
            <w:right w:val="none" w:sz="0" w:space="0" w:color="auto"/>
          </w:divBdr>
        </w:div>
        <w:div w:id="900285453">
          <w:marLeft w:val="0"/>
          <w:marRight w:val="0"/>
          <w:marTop w:val="0"/>
          <w:marBottom w:val="0"/>
          <w:divBdr>
            <w:top w:val="none" w:sz="0" w:space="0" w:color="auto"/>
            <w:left w:val="none" w:sz="0" w:space="0" w:color="auto"/>
            <w:bottom w:val="none" w:sz="0" w:space="0" w:color="auto"/>
            <w:right w:val="none" w:sz="0" w:space="0" w:color="auto"/>
          </w:divBdr>
        </w:div>
        <w:div w:id="1101529492">
          <w:marLeft w:val="0"/>
          <w:marRight w:val="0"/>
          <w:marTop w:val="0"/>
          <w:marBottom w:val="0"/>
          <w:divBdr>
            <w:top w:val="none" w:sz="0" w:space="0" w:color="auto"/>
            <w:left w:val="none" w:sz="0" w:space="0" w:color="auto"/>
            <w:bottom w:val="none" w:sz="0" w:space="0" w:color="auto"/>
            <w:right w:val="none" w:sz="0" w:space="0" w:color="auto"/>
          </w:divBdr>
        </w:div>
        <w:div w:id="303436343">
          <w:marLeft w:val="0"/>
          <w:marRight w:val="0"/>
          <w:marTop w:val="0"/>
          <w:marBottom w:val="0"/>
          <w:divBdr>
            <w:top w:val="none" w:sz="0" w:space="0" w:color="auto"/>
            <w:left w:val="none" w:sz="0" w:space="0" w:color="auto"/>
            <w:bottom w:val="none" w:sz="0" w:space="0" w:color="auto"/>
            <w:right w:val="none" w:sz="0" w:space="0" w:color="auto"/>
          </w:divBdr>
        </w:div>
        <w:div w:id="1177382866">
          <w:marLeft w:val="0"/>
          <w:marRight w:val="0"/>
          <w:marTop w:val="0"/>
          <w:marBottom w:val="0"/>
          <w:divBdr>
            <w:top w:val="none" w:sz="0" w:space="0" w:color="auto"/>
            <w:left w:val="none" w:sz="0" w:space="0" w:color="auto"/>
            <w:bottom w:val="none" w:sz="0" w:space="0" w:color="auto"/>
            <w:right w:val="none" w:sz="0" w:space="0" w:color="auto"/>
          </w:divBdr>
        </w:div>
        <w:div w:id="1658457994">
          <w:marLeft w:val="0"/>
          <w:marRight w:val="0"/>
          <w:marTop w:val="0"/>
          <w:marBottom w:val="0"/>
          <w:divBdr>
            <w:top w:val="none" w:sz="0" w:space="0" w:color="auto"/>
            <w:left w:val="none" w:sz="0" w:space="0" w:color="auto"/>
            <w:bottom w:val="none" w:sz="0" w:space="0" w:color="auto"/>
            <w:right w:val="none" w:sz="0" w:space="0" w:color="auto"/>
          </w:divBdr>
        </w:div>
        <w:div w:id="799879170">
          <w:marLeft w:val="0"/>
          <w:marRight w:val="0"/>
          <w:marTop w:val="0"/>
          <w:marBottom w:val="0"/>
          <w:divBdr>
            <w:top w:val="none" w:sz="0" w:space="0" w:color="auto"/>
            <w:left w:val="none" w:sz="0" w:space="0" w:color="auto"/>
            <w:bottom w:val="none" w:sz="0" w:space="0" w:color="auto"/>
            <w:right w:val="none" w:sz="0" w:space="0" w:color="auto"/>
          </w:divBdr>
        </w:div>
        <w:div w:id="1424452484">
          <w:marLeft w:val="0"/>
          <w:marRight w:val="0"/>
          <w:marTop w:val="0"/>
          <w:marBottom w:val="0"/>
          <w:divBdr>
            <w:top w:val="none" w:sz="0" w:space="0" w:color="auto"/>
            <w:left w:val="none" w:sz="0" w:space="0" w:color="auto"/>
            <w:bottom w:val="none" w:sz="0" w:space="0" w:color="auto"/>
            <w:right w:val="none" w:sz="0" w:space="0" w:color="auto"/>
          </w:divBdr>
        </w:div>
        <w:div w:id="1252928897">
          <w:marLeft w:val="0"/>
          <w:marRight w:val="0"/>
          <w:marTop w:val="0"/>
          <w:marBottom w:val="0"/>
          <w:divBdr>
            <w:top w:val="none" w:sz="0" w:space="0" w:color="auto"/>
            <w:left w:val="none" w:sz="0" w:space="0" w:color="auto"/>
            <w:bottom w:val="none" w:sz="0" w:space="0" w:color="auto"/>
            <w:right w:val="none" w:sz="0" w:space="0" w:color="auto"/>
          </w:divBdr>
        </w:div>
        <w:div w:id="1215042120">
          <w:marLeft w:val="0"/>
          <w:marRight w:val="0"/>
          <w:marTop w:val="0"/>
          <w:marBottom w:val="0"/>
          <w:divBdr>
            <w:top w:val="none" w:sz="0" w:space="0" w:color="auto"/>
            <w:left w:val="none" w:sz="0" w:space="0" w:color="auto"/>
            <w:bottom w:val="none" w:sz="0" w:space="0" w:color="auto"/>
            <w:right w:val="none" w:sz="0" w:space="0" w:color="auto"/>
          </w:divBdr>
        </w:div>
        <w:div w:id="1398357582">
          <w:marLeft w:val="0"/>
          <w:marRight w:val="0"/>
          <w:marTop w:val="0"/>
          <w:marBottom w:val="0"/>
          <w:divBdr>
            <w:top w:val="none" w:sz="0" w:space="0" w:color="auto"/>
            <w:left w:val="none" w:sz="0" w:space="0" w:color="auto"/>
            <w:bottom w:val="none" w:sz="0" w:space="0" w:color="auto"/>
            <w:right w:val="none" w:sz="0" w:space="0" w:color="auto"/>
          </w:divBdr>
        </w:div>
        <w:div w:id="1417091864">
          <w:marLeft w:val="0"/>
          <w:marRight w:val="0"/>
          <w:marTop w:val="0"/>
          <w:marBottom w:val="0"/>
          <w:divBdr>
            <w:top w:val="none" w:sz="0" w:space="0" w:color="auto"/>
            <w:left w:val="none" w:sz="0" w:space="0" w:color="auto"/>
            <w:bottom w:val="none" w:sz="0" w:space="0" w:color="auto"/>
            <w:right w:val="none" w:sz="0" w:space="0" w:color="auto"/>
          </w:divBdr>
        </w:div>
        <w:div w:id="2134249598">
          <w:marLeft w:val="0"/>
          <w:marRight w:val="0"/>
          <w:marTop w:val="0"/>
          <w:marBottom w:val="0"/>
          <w:divBdr>
            <w:top w:val="none" w:sz="0" w:space="0" w:color="auto"/>
            <w:left w:val="none" w:sz="0" w:space="0" w:color="auto"/>
            <w:bottom w:val="none" w:sz="0" w:space="0" w:color="auto"/>
            <w:right w:val="none" w:sz="0" w:space="0" w:color="auto"/>
          </w:divBdr>
        </w:div>
        <w:div w:id="788863882">
          <w:marLeft w:val="0"/>
          <w:marRight w:val="0"/>
          <w:marTop w:val="0"/>
          <w:marBottom w:val="0"/>
          <w:divBdr>
            <w:top w:val="none" w:sz="0" w:space="0" w:color="auto"/>
            <w:left w:val="none" w:sz="0" w:space="0" w:color="auto"/>
            <w:bottom w:val="none" w:sz="0" w:space="0" w:color="auto"/>
            <w:right w:val="none" w:sz="0" w:space="0" w:color="auto"/>
          </w:divBdr>
        </w:div>
        <w:div w:id="21130394">
          <w:marLeft w:val="0"/>
          <w:marRight w:val="0"/>
          <w:marTop w:val="0"/>
          <w:marBottom w:val="0"/>
          <w:divBdr>
            <w:top w:val="none" w:sz="0" w:space="0" w:color="auto"/>
            <w:left w:val="none" w:sz="0" w:space="0" w:color="auto"/>
            <w:bottom w:val="none" w:sz="0" w:space="0" w:color="auto"/>
            <w:right w:val="none" w:sz="0" w:space="0" w:color="auto"/>
          </w:divBdr>
        </w:div>
        <w:div w:id="1784569365">
          <w:marLeft w:val="0"/>
          <w:marRight w:val="0"/>
          <w:marTop w:val="0"/>
          <w:marBottom w:val="0"/>
          <w:divBdr>
            <w:top w:val="none" w:sz="0" w:space="0" w:color="auto"/>
            <w:left w:val="none" w:sz="0" w:space="0" w:color="auto"/>
            <w:bottom w:val="none" w:sz="0" w:space="0" w:color="auto"/>
            <w:right w:val="none" w:sz="0" w:space="0" w:color="auto"/>
          </w:divBdr>
        </w:div>
        <w:div w:id="2117828237">
          <w:marLeft w:val="0"/>
          <w:marRight w:val="0"/>
          <w:marTop w:val="0"/>
          <w:marBottom w:val="0"/>
          <w:divBdr>
            <w:top w:val="none" w:sz="0" w:space="0" w:color="auto"/>
            <w:left w:val="none" w:sz="0" w:space="0" w:color="auto"/>
            <w:bottom w:val="none" w:sz="0" w:space="0" w:color="auto"/>
            <w:right w:val="none" w:sz="0" w:space="0" w:color="auto"/>
          </w:divBdr>
        </w:div>
        <w:div w:id="237448133">
          <w:marLeft w:val="0"/>
          <w:marRight w:val="0"/>
          <w:marTop w:val="0"/>
          <w:marBottom w:val="0"/>
          <w:divBdr>
            <w:top w:val="none" w:sz="0" w:space="0" w:color="auto"/>
            <w:left w:val="none" w:sz="0" w:space="0" w:color="auto"/>
            <w:bottom w:val="none" w:sz="0" w:space="0" w:color="auto"/>
            <w:right w:val="none" w:sz="0" w:space="0" w:color="auto"/>
          </w:divBdr>
        </w:div>
        <w:div w:id="943070853">
          <w:marLeft w:val="0"/>
          <w:marRight w:val="0"/>
          <w:marTop w:val="0"/>
          <w:marBottom w:val="0"/>
          <w:divBdr>
            <w:top w:val="none" w:sz="0" w:space="0" w:color="auto"/>
            <w:left w:val="none" w:sz="0" w:space="0" w:color="auto"/>
            <w:bottom w:val="none" w:sz="0" w:space="0" w:color="auto"/>
            <w:right w:val="none" w:sz="0" w:space="0" w:color="auto"/>
          </w:divBdr>
        </w:div>
        <w:div w:id="1760174075">
          <w:marLeft w:val="0"/>
          <w:marRight w:val="0"/>
          <w:marTop w:val="0"/>
          <w:marBottom w:val="0"/>
          <w:divBdr>
            <w:top w:val="none" w:sz="0" w:space="0" w:color="auto"/>
            <w:left w:val="none" w:sz="0" w:space="0" w:color="auto"/>
            <w:bottom w:val="none" w:sz="0" w:space="0" w:color="auto"/>
            <w:right w:val="none" w:sz="0" w:space="0" w:color="auto"/>
          </w:divBdr>
        </w:div>
        <w:div w:id="1653096938">
          <w:marLeft w:val="0"/>
          <w:marRight w:val="0"/>
          <w:marTop w:val="0"/>
          <w:marBottom w:val="0"/>
          <w:divBdr>
            <w:top w:val="none" w:sz="0" w:space="0" w:color="auto"/>
            <w:left w:val="none" w:sz="0" w:space="0" w:color="auto"/>
            <w:bottom w:val="none" w:sz="0" w:space="0" w:color="auto"/>
            <w:right w:val="none" w:sz="0" w:space="0" w:color="auto"/>
          </w:divBdr>
        </w:div>
        <w:div w:id="1210920860">
          <w:marLeft w:val="0"/>
          <w:marRight w:val="0"/>
          <w:marTop w:val="0"/>
          <w:marBottom w:val="0"/>
          <w:divBdr>
            <w:top w:val="none" w:sz="0" w:space="0" w:color="auto"/>
            <w:left w:val="none" w:sz="0" w:space="0" w:color="auto"/>
            <w:bottom w:val="none" w:sz="0" w:space="0" w:color="auto"/>
            <w:right w:val="none" w:sz="0" w:space="0" w:color="auto"/>
          </w:divBdr>
        </w:div>
        <w:div w:id="2062240252">
          <w:marLeft w:val="0"/>
          <w:marRight w:val="0"/>
          <w:marTop w:val="0"/>
          <w:marBottom w:val="0"/>
          <w:divBdr>
            <w:top w:val="none" w:sz="0" w:space="0" w:color="auto"/>
            <w:left w:val="none" w:sz="0" w:space="0" w:color="auto"/>
            <w:bottom w:val="none" w:sz="0" w:space="0" w:color="auto"/>
            <w:right w:val="none" w:sz="0" w:space="0" w:color="auto"/>
          </w:divBdr>
        </w:div>
        <w:div w:id="1892381724">
          <w:marLeft w:val="0"/>
          <w:marRight w:val="0"/>
          <w:marTop w:val="0"/>
          <w:marBottom w:val="0"/>
          <w:divBdr>
            <w:top w:val="none" w:sz="0" w:space="0" w:color="auto"/>
            <w:left w:val="none" w:sz="0" w:space="0" w:color="auto"/>
            <w:bottom w:val="none" w:sz="0" w:space="0" w:color="auto"/>
            <w:right w:val="none" w:sz="0" w:space="0" w:color="auto"/>
          </w:divBdr>
        </w:div>
        <w:div w:id="197478579">
          <w:marLeft w:val="0"/>
          <w:marRight w:val="0"/>
          <w:marTop w:val="0"/>
          <w:marBottom w:val="0"/>
          <w:divBdr>
            <w:top w:val="none" w:sz="0" w:space="0" w:color="auto"/>
            <w:left w:val="none" w:sz="0" w:space="0" w:color="auto"/>
            <w:bottom w:val="none" w:sz="0" w:space="0" w:color="auto"/>
            <w:right w:val="none" w:sz="0" w:space="0" w:color="auto"/>
          </w:divBdr>
        </w:div>
        <w:div w:id="306478026">
          <w:marLeft w:val="0"/>
          <w:marRight w:val="0"/>
          <w:marTop w:val="0"/>
          <w:marBottom w:val="0"/>
          <w:divBdr>
            <w:top w:val="none" w:sz="0" w:space="0" w:color="auto"/>
            <w:left w:val="none" w:sz="0" w:space="0" w:color="auto"/>
            <w:bottom w:val="none" w:sz="0" w:space="0" w:color="auto"/>
            <w:right w:val="none" w:sz="0" w:space="0" w:color="auto"/>
          </w:divBdr>
        </w:div>
        <w:div w:id="643777742">
          <w:marLeft w:val="0"/>
          <w:marRight w:val="0"/>
          <w:marTop w:val="0"/>
          <w:marBottom w:val="0"/>
          <w:divBdr>
            <w:top w:val="none" w:sz="0" w:space="0" w:color="auto"/>
            <w:left w:val="none" w:sz="0" w:space="0" w:color="auto"/>
            <w:bottom w:val="none" w:sz="0" w:space="0" w:color="auto"/>
            <w:right w:val="none" w:sz="0" w:space="0" w:color="auto"/>
          </w:divBdr>
        </w:div>
        <w:div w:id="794104504">
          <w:marLeft w:val="0"/>
          <w:marRight w:val="0"/>
          <w:marTop w:val="0"/>
          <w:marBottom w:val="0"/>
          <w:divBdr>
            <w:top w:val="none" w:sz="0" w:space="0" w:color="auto"/>
            <w:left w:val="none" w:sz="0" w:space="0" w:color="auto"/>
            <w:bottom w:val="none" w:sz="0" w:space="0" w:color="auto"/>
            <w:right w:val="none" w:sz="0" w:space="0" w:color="auto"/>
          </w:divBdr>
        </w:div>
        <w:div w:id="828014183">
          <w:marLeft w:val="0"/>
          <w:marRight w:val="0"/>
          <w:marTop w:val="0"/>
          <w:marBottom w:val="0"/>
          <w:divBdr>
            <w:top w:val="none" w:sz="0" w:space="0" w:color="auto"/>
            <w:left w:val="none" w:sz="0" w:space="0" w:color="auto"/>
            <w:bottom w:val="none" w:sz="0" w:space="0" w:color="auto"/>
            <w:right w:val="none" w:sz="0" w:space="0" w:color="auto"/>
          </w:divBdr>
        </w:div>
        <w:div w:id="1913540260">
          <w:marLeft w:val="0"/>
          <w:marRight w:val="0"/>
          <w:marTop w:val="0"/>
          <w:marBottom w:val="0"/>
          <w:divBdr>
            <w:top w:val="none" w:sz="0" w:space="0" w:color="auto"/>
            <w:left w:val="none" w:sz="0" w:space="0" w:color="auto"/>
            <w:bottom w:val="none" w:sz="0" w:space="0" w:color="auto"/>
            <w:right w:val="none" w:sz="0" w:space="0" w:color="auto"/>
          </w:divBdr>
        </w:div>
        <w:div w:id="366226788">
          <w:marLeft w:val="0"/>
          <w:marRight w:val="0"/>
          <w:marTop w:val="0"/>
          <w:marBottom w:val="0"/>
          <w:divBdr>
            <w:top w:val="none" w:sz="0" w:space="0" w:color="auto"/>
            <w:left w:val="none" w:sz="0" w:space="0" w:color="auto"/>
            <w:bottom w:val="none" w:sz="0" w:space="0" w:color="auto"/>
            <w:right w:val="none" w:sz="0" w:space="0" w:color="auto"/>
          </w:divBdr>
        </w:div>
        <w:div w:id="1603032906">
          <w:marLeft w:val="0"/>
          <w:marRight w:val="0"/>
          <w:marTop w:val="0"/>
          <w:marBottom w:val="0"/>
          <w:divBdr>
            <w:top w:val="none" w:sz="0" w:space="0" w:color="auto"/>
            <w:left w:val="none" w:sz="0" w:space="0" w:color="auto"/>
            <w:bottom w:val="none" w:sz="0" w:space="0" w:color="auto"/>
            <w:right w:val="none" w:sz="0" w:space="0" w:color="auto"/>
          </w:divBdr>
        </w:div>
        <w:div w:id="1528910564">
          <w:marLeft w:val="0"/>
          <w:marRight w:val="0"/>
          <w:marTop w:val="0"/>
          <w:marBottom w:val="0"/>
          <w:divBdr>
            <w:top w:val="none" w:sz="0" w:space="0" w:color="auto"/>
            <w:left w:val="none" w:sz="0" w:space="0" w:color="auto"/>
            <w:bottom w:val="none" w:sz="0" w:space="0" w:color="auto"/>
            <w:right w:val="none" w:sz="0" w:space="0" w:color="auto"/>
          </w:divBdr>
        </w:div>
        <w:div w:id="187917769">
          <w:marLeft w:val="0"/>
          <w:marRight w:val="0"/>
          <w:marTop w:val="0"/>
          <w:marBottom w:val="0"/>
          <w:divBdr>
            <w:top w:val="none" w:sz="0" w:space="0" w:color="auto"/>
            <w:left w:val="none" w:sz="0" w:space="0" w:color="auto"/>
            <w:bottom w:val="none" w:sz="0" w:space="0" w:color="auto"/>
            <w:right w:val="none" w:sz="0" w:space="0" w:color="auto"/>
          </w:divBdr>
        </w:div>
        <w:div w:id="2015915608">
          <w:marLeft w:val="0"/>
          <w:marRight w:val="0"/>
          <w:marTop w:val="0"/>
          <w:marBottom w:val="0"/>
          <w:divBdr>
            <w:top w:val="none" w:sz="0" w:space="0" w:color="auto"/>
            <w:left w:val="none" w:sz="0" w:space="0" w:color="auto"/>
            <w:bottom w:val="none" w:sz="0" w:space="0" w:color="auto"/>
            <w:right w:val="none" w:sz="0" w:space="0" w:color="auto"/>
          </w:divBdr>
        </w:div>
        <w:div w:id="1280531419">
          <w:marLeft w:val="0"/>
          <w:marRight w:val="0"/>
          <w:marTop w:val="0"/>
          <w:marBottom w:val="0"/>
          <w:divBdr>
            <w:top w:val="none" w:sz="0" w:space="0" w:color="auto"/>
            <w:left w:val="none" w:sz="0" w:space="0" w:color="auto"/>
            <w:bottom w:val="none" w:sz="0" w:space="0" w:color="auto"/>
            <w:right w:val="none" w:sz="0" w:space="0" w:color="auto"/>
          </w:divBdr>
        </w:div>
        <w:div w:id="63987621">
          <w:marLeft w:val="0"/>
          <w:marRight w:val="0"/>
          <w:marTop w:val="0"/>
          <w:marBottom w:val="0"/>
          <w:divBdr>
            <w:top w:val="none" w:sz="0" w:space="0" w:color="auto"/>
            <w:left w:val="none" w:sz="0" w:space="0" w:color="auto"/>
            <w:bottom w:val="none" w:sz="0" w:space="0" w:color="auto"/>
            <w:right w:val="none" w:sz="0" w:space="0" w:color="auto"/>
          </w:divBdr>
        </w:div>
        <w:div w:id="1512451773">
          <w:marLeft w:val="0"/>
          <w:marRight w:val="0"/>
          <w:marTop w:val="0"/>
          <w:marBottom w:val="0"/>
          <w:divBdr>
            <w:top w:val="none" w:sz="0" w:space="0" w:color="auto"/>
            <w:left w:val="none" w:sz="0" w:space="0" w:color="auto"/>
            <w:bottom w:val="none" w:sz="0" w:space="0" w:color="auto"/>
            <w:right w:val="none" w:sz="0" w:space="0" w:color="auto"/>
          </w:divBdr>
        </w:div>
        <w:div w:id="331496948">
          <w:marLeft w:val="0"/>
          <w:marRight w:val="0"/>
          <w:marTop w:val="0"/>
          <w:marBottom w:val="0"/>
          <w:divBdr>
            <w:top w:val="none" w:sz="0" w:space="0" w:color="auto"/>
            <w:left w:val="none" w:sz="0" w:space="0" w:color="auto"/>
            <w:bottom w:val="none" w:sz="0" w:space="0" w:color="auto"/>
            <w:right w:val="none" w:sz="0" w:space="0" w:color="auto"/>
          </w:divBdr>
        </w:div>
        <w:div w:id="1638954310">
          <w:marLeft w:val="0"/>
          <w:marRight w:val="0"/>
          <w:marTop w:val="0"/>
          <w:marBottom w:val="0"/>
          <w:divBdr>
            <w:top w:val="none" w:sz="0" w:space="0" w:color="auto"/>
            <w:left w:val="none" w:sz="0" w:space="0" w:color="auto"/>
            <w:bottom w:val="none" w:sz="0" w:space="0" w:color="auto"/>
            <w:right w:val="none" w:sz="0" w:space="0" w:color="auto"/>
          </w:divBdr>
        </w:div>
        <w:div w:id="970742720">
          <w:marLeft w:val="0"/>
          <w:marRight w:val="0"/>
          <w:marTop w:val="0"/>
          <w:marBottom w:val="0"/>
          <w:divBdr>
            <w:top w:val="none" w:sz="0" w:space="0" w:color="auto"/>
            <w:left w:val="none" w:sz="0" w:space="0" w:color="auto"/>
            <w:bottom w:val="none" w:sz="0" w:space="0" w:color="auto"/>
            <w:right w:val="none" w:sz="0" w:space="0" w:color="auto"/>
          </w:divBdr>
        </w:div>
        <w:div w:id="1922912270">
          <w:marLeft w:val="0"/>
          <w:marRight w:val="0"/>
          <w:marTop w:val="0"/>
          <w:marBottom w:val="0"/>
          <w:divBdr>
            <w:top w:val="none" w:sz="0" w:space="0" w:color="auto"/>
            <w:left w:val="none" w:sz="0" w:space="0" w:color="auto"/>
            <w:bottom w:val="none" w:sz="0" w:space="0" w:color="auto"/>
            <w:right w:val="none" w:sz="0" w:space="0" w:color="auto"/>
          </w:divBdr>
        </w:div>
        <w:div w:id="1441221053">
          <w:marLeft w:val="0"/>
          <w:marRight w:val="0"/>
          <w:marTop w:val="0"/>
          <w:marBottom w:val="0"/>
          <w:divBdr>
            <w:top w:val="none" w:sz="0" w:space="0" w:color="auto"/>
            <w:left w:val="none" w:sz="0" w:space="0" w:color="auto"/>
            <w:bottom w:val="none" w:sz="0" w:space="0" w:color="auto"/>
            <w:right w:val="none" w:sz="0" w:space="0" w:color="auto"/>
          </w:divBdr>
        </w:div>
        <w:div w:id="1851721364">
          <w:marLeft w:val="0"/>
          <w:marRight w:val="0"/>
          <w:marTop w:val="0"/>
          <w:marBottom w:val="0"/>
          <w:divBdr>
            <w:top w:val="none" w:sz="0" w:space="0" w:color="auto"/>
            <w:left w:val="none" w:sz="0" w:space="0" w:color="auto"/>
            <w:bottom w:val="none" w:sz="0" w:space="0" w:color="auto"/>
            <w:right w:val="none" w:sz="0" w:space="0" w:color="auto"/>
          </w:divBdr>
        </w:div>
        <w:div w:id="1754277732">
          <w:marLeft w:val="0"/>
          <w:marRight w:val="0"/>
          <w:marTop w:val="0"/>
          <w:marBottom w:val="0"/>
          <w:divBdr>
            <w:top w:val="none" w:sz="0" w:space="0" w:color="auto"/>
            <w:left w:val="none" w:sz="0" w:space="0" w:color="auto"/>
            <w:bottom w:val="none" w:sz="0" w:space="0" w:color="auto"/>
            <w:right w:val="none" w:sz="0" w:space="0" w:color="auto"/>
          </w:divBdr>
        </w:div>
        <w:div w:id="1183713224">
          <w:marLeft w:val="0"/>
          <w:marRight w:val="0"/>
          <w:marTop w:val="0"/>
          <w:marBottom w:val="0"/>
          <w:divBdr>
            <w:top w:val="none" w:sz="0" w:space="0" w:color="auto"/>
            <w:left w:val="none" w:sz="0" w:space="0" w:color="auto"/>
            <w:bottom w:val="none" w:sz="0" w:space="0" w:color="auto"/>
            <w:right w:val="none" w:sz="0" w:space="0" w:color="auto"/>
          </w:divBdr>
        </w:div>
        <w:div w:id="60106268">
          <w:marLeft w:val="0"/>
          <w:marRight w:val="0"/>
          <w:marTop w:val="0"/>
          <w:marBottom w:val="0"/>
          <w:divBdr>
            <w:top w:val="none" w:sz="0" w:space="0" w:color="auto"/>
            <w:left w:val="none" w:sz="0" w:space="0" w:color="auto"/>
            <w:bottom w:val="none" w:sz="0" w:space="0" w:color="auto"/>
            <w:right w:val="none" w:sz="0" w:space="0" w:color="auto"/>
          </w:divBdr>
        </w:div>
        <w:div w:id="127094151">
          <w:marLeft w:val="0"/>
          <w:marRight w:val="0"/>
          <w:marTop w:val="0"/>
          <w:marBottom w:val="0"/>
          <w:divBdr>
            <w:top w:val="none" w:sz="0" w:space="0" w:color="auto"/>
            <w:left w:val="none" w:sz="0" w:space="0" w:color="auto"/>
            <w:bottom w:val="none" w:sz="0" w:space="0" w:color="auto"/>
            <w:right w:val="none" w:sz="0" w:space="0" w:color="auto"/>
          </w:divBdr>
        </w:div>
        <w:div w:id="1118572853">
          <w:marLeft w:val="0"/>
          <w:marRight w:val="0"/>
          <w:marTop w:val="0"/>
          <w:marBottom w:val="0"/>
          <w:divBdr>
            <w:top w:val="none" w:sz="0" w:space="0" w:color="auto"/>
            <w:left w:val="none" w:sz="0" w:space="0" w:color="auto"/>
            <w:bottom w:val="none" w:sz="0" w:space="0" w:color="auto"/>
            <w:right w:val="none" w:sz="0" w:space="0" w:color="auto"/>
          </w:divBdr>
        </w:div>
        <w:div w:id="551619623">
          <w:marLeft w:val="0"/>
          <w:marRight w:val="0"/>
          <w:marTop w:val="0"/>
          <w:marBottom w:val="0"/>
          <w:divBdr>
            <w:top w:val="none" w:sz="0" w:space="0" w:color="auto"/>
            <w:left w:val="none" w:sz="0" w:space="0" w:color="auto"/>
            <w:bottom w:val="none" w:sz="0" w:space="0" w:color="auto"/>
            <w:right w:val="none" w:sz="0" w:space="0" w:color="auto"/>
          </w:divBdr>
        </w:div>
        <w:div w:id="923951854">
          <w:marLeft w:val="0"/>
          <w:marRight w:val="0"/>
          <w:marTop w:val="0"/>
          <w:marBottom w:val="0"/>
          <w:divBdr>
            <w:top w:val="none" w:sz="0" w:space="0" w:color="auto"/>
            <w:left w:val="none" w:sz="0" w:space="0" w:color="auto"/>
            <w:bottom w:val="none" w:sz="0" w:space="0" w:color="auto"/>
            <w:right w:val="none" w:sz="0" w:space="0" w:color="auto"/>
          </w:divBdr>
        </w:div>
      </w:divsChild>
    </w:div>
    <w:div w:id="800928274">
      <w:bodyDiv w:val="1"/>
      <w:marLeft w:val="0"/>
      <w:marRight w:val="0"/>
      <w:marTop w:val="0"/>
      <w:marBottom w:val="0"/>
      <w:divBdr>
        <w:top w:val="none" w:sz="0" w:space="0" w:color="auto"/>
        <w:left w:val="none" w:sz="0" w:space="0" w:color="auto"/>
        <w:bottom w:val="none" w:sz="0" w:space="0" w:color="auto"/>
        <w:right w:val="none" w:sz="0" w:space="0" w:color="auto"/>
      </w:divBdr>
      <w:divsChild>
        <w:div w:id="1690907759">
          <w:marLeft w:val="0"/>
          <w:marRight w:val="0"/>
          <w:marTop w:val="0"/>
          <w:marBottom w:val="0"/>
          <w:divBdr>
            <w:top w:val="none" w:sz="0" w:space="0" w:color="auto"/>
            <w:left w:val="none" w:sz="0" w:space="0" w:color="auto"/>
            <w:bottom w:val="none" w:sz="0" w:space="0" w:color="auto"/>
            <w:right w:val="none" w:sz="0" w:space="0" w:color="auto"/>
          </w:divBdr>
        </w:div>
        <w:div w:id="614097746">
          <w:marLeft w:val="0"/>
          <w:marRight w:val="0"/>
          <w:marTop w:val="0"/>
          <w:marBottom w:val="0"/>
          <w:divBdr>
            <w:top w:val="none" w:sz="0" w:space="0" w:color="auto"/>
            <w:left w:val="none" w:sz="0" w:space="0" w:color="auto"/>
            <w:bottom w:val="none" w:sz="0" w:space="0" w:color="auto"/>
            <w:right w:val="none" w:sz="0" w:space="0" w:color="auto"/>
          </w:divBdr>
        </w:div>
        <w:div w:id="1532066200">
          <w:marLeft w:val="0"/>
          <w:marRight w:val="0"/>
          <w:marTop w:val="0"/>
          <w:marBottom w:val="0"/>
          <w:divBdr>
            <w:top w:val="none" w:sz="0" w:space="0" w:color="auto"/>
            <w:left w:val="none" w:sz="0" w:space="0" w:color="auto"/>
            <w:bottom w:val="none" w:sz="0" w:space="0" w:color="auto"/>
            <w:right w:val="none" w:sz="0" w:space="0" w:color="auto"/>
          </w:divBdr>
        </w:div>
        <w:div w:id="1567951859">
          <w:marLeft w:val="0"/>
          <w:marRight w:val="0"/>
          <w:marTop w:val="0"/>
          <w:marBottom w:val="0"/>
          <w:divBdr>
            <w:top w:val="none" w:sz="0" w:space="0" w:color="auto"/>
            <w:left w:val="none" w:sz="0" w:space="0" w:color="auto"/>
            <w:bottom w:val="none" w:sz="0" w:space="0" w:color="auto"/>
            <w:right w:val="none" w:sz="0" w:space="0" w:color="auto"/>
          </w:divBdr>
        </w:div>
        <w:div w:id="1720744908">
          <w:marLeft w:val="0"/>
          <w:marRight w:val="0"/>
          <w:marTop w:val="0"/>
          <w:marBottom w:val="0"/>
          <w:divBdr>
            <w:top w:val="none" w:sz="0" w:space="0" w:color="auto"/>
            <w:left w:val="none" w:sz="0" w:space="0" w:color="auto"/>
            <w:bottom w:val="none" w:sz="0" w:space="0" w:color="auto"/>
            <w:right w:val="none" w:sz="0" w:space="0" w:color="auto"/>
          </w:divBdr>
        </w:div>
        <w:div w:id="1554657543">
          <w:marLeft w:val="0"/>
          <w:marRight w:val="0"/>
          <w:marTop w:val="0"/>
          <w:marBottom w:val="0"/>
          <w:divBdr>
            <w:top w:val="none" w:sz="0" w:space="0" w:color="auto"/>
            <w:left w:val="none" w:sz="0" w:space="0" w:color="auto"/>
            <w:bottom w:val="none" w:sz="0" w:space="0" w:color="auto"/>
            <w:right w:val="none" w:sz="0" w:space="0" w:color="auto"/>
          </w:divBdr>
        </w:div>
        <w:div w:id="1740519628">
          <w:marLeft w:val="0"/>
          <w:marRight w:val="0"/>
          <w:marTop w:val="0"/>
          <w:marBottom w:val="0"/>
          <w:divBdr>
            <w:top w:val="none" w:sz="0" w:space="0" w:color="auto"/>
            <w:left w:val="none" w:sz="0" w:space="0" w:color="auto"/>
            <w:bottom w:val="none" w:sz="0" w:space="0" w:color="auto"/>
            <w:right w:val="none" w:sz="0" w:space="0" w:color="auto"/>
          </w:divBdr>
        </w:div>
        <w:div w:id="193009404">
          <w:marLeft w:val="0"/>
          <w:marRight w:val="0"/>
          <w:marTop w:val="0"/>
          <w:marBottom w:val="0"/>
          <w:divBdr>
            <w:top w:val="none" w:sz="0" w:space="0" w:color="auto"/>
            <w:left w:val="none" w:sz="0" w:space="0" w:color="auto"/>
            <w:bottom w:val="none" w:sz="0" w:space="0" w:color="auto"/>
            <w:right w:val="none" w:sz="0" w:space="0" w:color="auto"/>
          </w:divBdr>
        </w:div>
        <w:div w:id="1662006216">
          <w:marLeft w:val="0"/>
          <w:marRight w:val="0"/>
          <w:marTop w:val="0"/>
          <w:marBottom w:val="0"/>
          <w:divBdr>
            <w:top w:val="none" w:sz="0" w:space="0" w:color="auto"/>
            <w:left w:val="none" w:sz="0" w:space="0" w:color="auto"/>
            <w:bottom w:val="none" w:sz="0" w:space="0" w:color="auto"/>
            <w:right w:val="none" w:sz="0" w:space="0" w:color="auto"/>
          </w:divBdr>
        </w:div>
        <w:div w:id="139080408">
          <w:marLeft w:val="0"/>
          <w:marRight w:val="0"/>
          <w:marTop w:val="0"/>
          <w:marBottom w:val="0"/>
          <w:divBdr>
            <w:top w:val="none" w:sz="0" w:space="0" w:color="auto"/>
            <w:left w:val="none" w:sz="0" w:space="0" w:color="auto"/>
            <w:bottom w:val="none" w:sz="0" w:space="0" w:color="auto"/>
            <w:right w:val="none" w:sz="0" w:space="0" w:color="auto"/>
          </w:divBdr>
        </w:div>
        <w:div w:id="232356866">
          <w:marLeft w:val="0"/>
          <w:marRight w:val="0"/>
          <w:marTop w:val="0"/>
          <w:marBottom w:val="0"/>
          <w:divBdr>
            <w:top w:val="none" w:sz="0" w:space="0" w:color="auto"/>
            <w:left w:val="none" w:sz="0" w:space="0" w:color="auto"/>
            <w:bottom w:val="none" w:sz="0" w:space="0" w:color="auto"/>
            <w:right w:val="none" w:sz="0" w:space="0" w:color="auto"/>
          </w:divBdr>
        </w:div>
        <w:div w:id="103575505">
          <w:marLeft w:val="0"/>
          <w:marRight w:val="0"/>
          <w:marTop w:val="0"/>
          <w:marBottom w:val="0"/>
          <w:divBdr>
            <w:top w:val="none" w:sz="0" w:space="0" w:color="auto"/>
            <w:left w:val="none" w:sz="0" w:space="0" w:color="auto"/>
            <w:bottom w:val="none" w:sz="0" w:space="0" w:color="auto"/>
            <w:right w:val="none" w:sz="0" w:space="0" w:color="auto"/>
          </w:divBdr>
        </w:div>
        <w:div w:id="1466461712">
          <w:marLeft w:val="0"/>
          <w:marRight w:val="0"/>
          <w:marTop w:val="0"/>
          <w:marBottom w:val="0"/>
          <w:divBdr>
            <w:top w:val="none" w:sz="0" w:space="0" w:color="auto"/>
            <w:left w:val="none" w:sz="0" w:space="0" w:color="auto"/>
            <w:bottom w:val="none" w:sz="0" w:space="0" w:color="auto"/>
            <w:right w:val="none" w:sz="0" w:space="0" w:color="auto"/>
          </w:divBdr>
        </w:div>
        <w:div w:id="283313261">
          <w:marLeft w:val="0"/>
          <w:marRight w:val="0"/>
          <w:marTop w:val="0"/>
          <w:marBottom w:val="0"/>
          <w:divBdr>
            <w:top w:val="none" w:sz="0" w:space="0" w:color="auto"/>
            <w:left w:val="none" w:sz="0" w:space="0" w:color="auto"/>
            <w:bottom w:val="none" w:sz="0" w:space="0" w:color="auto"/>
            <w:right w:val="none" w:sz="0" w:space="0" w:color="auto"/>
          </w:divBdr>
        </w:div>
        <w:div w:id="1506362061">
          <w:marLeft w:val="0"/>
          <w:marRight w:val="0"/>
          <w:marTop w:val="0"/>
          <w:marBottom w:val="0"/>
          <w:divBdr>
            <w:top w:val="none" w:sz="0" w:space="0" w:color="auto"/>
            <w:left w:val="none" w:sz="0" w:space="0" w:color="auto"/>
            <w:bottom w:val="none" w:sz="0" w:space="0" w:color="auto"/>
            <w:right w:val="none" w:sz="0" w:space="0" w:color="auto"/>
          </w:divBdr>
        </w:div>
        <w:div w:id="1560239305">
          <w:marLeft w:val="0"/>
          <w:marRight w:val="0"/>
          <w:marTop w:val="0"/>
          <w:marBottom w:val="0"/>
          <w:divBdr>
            <w:top w:val="none" w:sz="0" w:space="0" w:color="auto"/>
            <w:left w:val="none" w:sz="0" w:space="0" w:color="auto"/>
            <w:bottom w:val="none" w:sz="0" w:space="0" w:color="auto"/>
            <w:right w:val="none" w:sz="0" w:space="0" w:color="auto"/>
          </w:divBdr>
        </w:div>
        <w:div w:id="909777301">
          <w:marLeft w:val="0"/>
          <w:marRight w:val="0"/>
          <w:marTop w:val="0"/>
          <w:marBottom w:val="0"/>
          <w:divBdr>
            <w:top w:val="none" w:sz="0" w:space="0" w:color="auto"/>
            <w:left w:val="none" w:sz="0" w:space="0" w:color="auto"/>
            <w:bottom w:val="none" w:sz="0" w:space="0" w:color="auto"/>
            <w:right w:val="none" w:sz="0" w:space="0" w:color="auto"/>
          </w:divBdr>
        </w:div>
        <w:div w:id="1822386023">
          <w:marLeft w:val="0"/>
          <w:marRight w:val="0"/>
          <w:marTop w:val="0"/>
          <w:marBottom w:val="0"/>
          <w:divBdr>
            <w:top w:val="none" w:sz="0" w:space="0" w:color="auto"/>
            <w:left w:val="none" w:sz="0" w:space="0" w:color="auto"/>
            <w:bottom w:val="none" w:sz="0" w:space="0" w:color="auto"/>
            <w:right w:val="none" w:sz="0" w:space="0" w:color="auto"/>
          </w:divBdr>
        </w:div>
        <w:div w:id="299269431">
          <w:marLeft w:val="0"/>
          <w:marRight w:val="0"/>
          <w:marTop w:val="0"/>
          <w:marBottom w:val="0"/>
          <w:divBdr>
            <w:top w:val="none" w:sz="0" w:space="0" w:color="auto"/>
            <w:left w:val="none" w:sz="0" w:space="0" w:color="auto"/>
            <w:bottom w:val="none" w:sz="0" w:space="0" w:color="auto"/>
            <w:right w:val="none" w:sz="0" w:space="0" w:color="auto"/>
          </w:divBdr>
        </w:div>
        <w:div w:id="1649093205">
          <w:marLeft w:val="0"/>
          <w:marRight w:val="0"/>
          <w:marTop w:val="0"/>
          <w:marBottom w:val="0"/>
          <w:divBdr>
            <w:top w:val="none" w:sz="0" w:space="0" w:color="auto"/>
            <w:left w:val="none" w:sz="0" w:space="0" w:color="auto"/>
            <w:bottom w:val="none" w:sz="0" w:space="0" w:color="auto"/>
            <w:right w:val="none" w:sz="0" w:space="0" w:color="auto"/>
          </w:divBdr>
        </w:div>
        <w:div w:id="336424337">
          <w:marLeft w:val="0"/>
          <w:marRight w:val="0"/>
          <w:marTop w:val="0"/>
          <w:marBottom w:val="0"/>
          <w:divBdr>
            <w:top w:val="none" w:sz="0" w:space="0" w:color="auto"/>
            <w:left w:val="none" w:sz="0" w:space="0" w:color="auto"/>
            <w:bottom w:val="none" w:sz="0" w:space="0" w:color="auto"/>
            <w:right w:val="none" w:sz="0" w:space="0" w:color="auto"/>
          </w:divBdr>
        </w:div>
        <w:div w:id="1767771084">
          <w:marLeft w:val="0"/>
          <w:marRight w:val="0"/>
          <w:marTop w:val="0"/>
          <w:marBottom w:val="0"/>
          <w:divBdr>
            <w:top w:val="none" w:sz="0" w:space="0" w:color="auto"/>
            <w:left w:val="none" w:sz="0" w:space="0" w:color="auto"/>
            <w:bottom w:val="none" w:sz="0" w:space="0" w:color="auto"/>
            <w:right w:val="none" w:sz="0" w:space="0" w:color="auto"/>
          </w:divBdr>
        </w:div>
        <w:div w:id="671761879">
          <w:marLeft w:val="0"/>
          <w:marRight w:val="0"/>
          <w:marTop w:val="0"/>
          <w:marBottom w:val="0"/>
          <w:divBdr>
            <w:top w:val="none" w:sz="0" w:space="0" w:color="auto"/>
            <w:left w:val="none" w:sz="0" w:space="0" w:color="auto"/>
            <w:bottom w:val="none" w:sz="0" w:space="0" w:color="auto"/>
            <w:right w:val="none" w:sz="0" w:space="0" w:color="auto"/>
          </w:divBdr>
        </w:div>
        <w:div w:id="1732541045">
          <w:marLeft w:val="0"/>
          <w:marRight w:val="0"/>
          <w:marTop w:val="0"/>
          <w:marBottom w:val="0"/>
          <w:divBdr>
            <w:top w:val="none" w:sz="0" w:space="0" w:color="auto"/>
            <w:left w:val="none" w:sz="0" w:space="0" w:color="auto"/>
            <w:bottom w:val="none" w:sz="0" w:space="0" w:color="auto"/>
            <w:right w:val="none" w:sz="0" w:space="0" w:color="auto"/>
          </w:divBdr>
        </w:div>
        <w:div w:id="178397000">
          <w:marLeft w:val="0"/>
          <w:marRight w:val="0"/>
          <w:marTop w:val="0"/>
          <w:marBottom w:val="0"/>
          <w:divBdr>
            <w:top w:val="none" w:sz="0" w:space="0" w:color="auto"/>
            <w:left w:val="none" w:sz="0" w:space="0" w:color="auto"/>
            <w:bottom w:val="none" w:sz="0" w:space="0" w:color="auto"/>
            <w:right w:val="none" w:sz="0" w:space="0" w:color="auto"/>
          </w:divBdr>
        </w:div>
        <w:div w:id="375930536">
          <w:marLeft w:val="0"/>
          <w:marRight w:val="0"/>
          <w:marTop w:val="0"/>
          <w:marBottom w:val="0"/>
          <w:divBdr>
            <w:top w:val="none" w:sz="0" w:space="0" w:color="auto"/>
            <w:left w:val="none" w:sz="0" w:space="0" w:color="auto"/>
            <w:bottom w:val="none" w:sz="0" w:space="0" w:color="auto"/>
            <w:right w:val="none" w:sz="0" w:space="0" w:color="auto"/>
          </w:divBdr>
        </w:div>
        <w:div w:id="1558739183">
          <w:marLeft w:val="0"/>
          <w:marRight w:val="0"/>
          <w:marTop w:val="0"/>
          <w:marBottom w:val="0"/>
          <w:divBdr>
            <w:top w:val="none" w:sz="0" w:space="0" w:color="auto"/>
            <w:left w:val="none" w:sz="0" w:space="0" w:color="auto"/>
            <w:bottom w:val="none" w:sz="0" w:space="0" w:color="auto"/>
            <w:right w:val="none" w:sz="0" w:space="0" w:color="auto"/>
          </w:divBdr>
        </w:div>
        <w:div w:id="247738623">
          <w:marLeft w:val="0"/>
          <w:marRight w:val="0"/>
          <w:marTop w:val="0"/>
          <w:marBottom w:val="0"/>
          <w:divBdr>
            <w:top w:val="none" w:sz="0" w:space="0" w:color="auto"/>
            <w:left w:val="none" w:sz="0" w:space="0" w:color="auto"/>
            <w:bottom w:val="none" w:sz="0" w:space="0" w:color="auto"/>
            <w:right w:val="none" w:sz="0" w:space="0" w:color="auto"/>
          </w:divBdr>
        </w:div>
        <w:div w:id="902763829">
          <w:marLeft w:val="0"/>
          <w:marRight w:val="0"/>
          <w:marTop w:val="0"/>
          <w:marBottom w:val="0"/>
          <w:divBdr>
            <w:top w:val="none" w:sz="0" w:space="0" w:color="auto"/>
            <w:left w:val="none" w:sz="0" w:space="0" w:color="auto"/>
            <w:bottom w:val="none" w:sz="0" w:space="0" w:color="auto"/>
            <w:right w:val="none" w:sz="0" w:space="0" w:color="auto"/>
          </w:divBdr>
        </w:div>
        <w:div w:id="857892355">
          <w:marLeft w:val="0"/>
          <w:marRight w:val="0"/>
          <w:marTop w:val="0"/>
          <w:marBottom w:val="0"/>
          <w:divBdr>
            <w:top w:val="none" w:sz="0" w:space="0" w:color="auto"/>
            <w:left w:val="none" w:sz="0" w:space="0" w:color="auto"/>
            <w:bottom w:val="none" w:sz="0" w:space="0" w:color="auto"/>
            <w:right w:val="none" w:sz="0" w:space="0" w:color="auto"/>
          </w:divBdr>
        </w:div>
        <w:div w:id="691420807">
          <w:marLeft w:val="0"/>
          <w:marRight w:val="0"/>
          <w:marTop w:val="0"/>
          <w:marBottom w:val="0"/>
          <w:divBdr>
            <w:top w:val="none" w:sz="0" w:space="0" w:color="auto"/>
            <w:left w:val="none" w:sz="0" w:space="0" w:color="auto"/>
            <w:bottom w:val="none" w:sz="0" w:space="0" w:color="auto"/>
            <w:right w:val="none" w:sz="0" w:space="0" w:color="auto"/>
          </w:divBdr>
        </w:div>
        <w:div w:id="1743990471">
          <w:marLeft w:val="0"/>
          <w:marRight w:val="0"/>
          <w:marTop w:val="0"/>
          <w:marBottom w:val="0"/>
          <w:divBdr>
            <w:top w:val="none" w:sz="0" w:space="0" w:color="auto"/>
            <w:left w:val="none" w:sz="0" w:space="0" w:color="auto"/>
            <w:bottom w:val="none" w:sz="0" w:space="0" w:color="auto"/>
            <w:right w:val="none" w:sz="0" w:space="0" w:color="auto"/>
          </w:divBdr>
        </w:div>
        <w:div w:id="452946456">
          <w:marLeft w:val="0"/>
          <w:marRight w:val="0"/>
          <w:marTop w:val="0"/>
          <w:marBottom w:val="0"/>
          <w:divBdr>
            <w:top w:val="none" w:sz="0" w:space="0" w:color="auto"/>
            <w:left w:val="none" w:sz="0" w:space="0" w:color="auto"/>
            <w:bottom w:val="none" w:sz="0" w:space="0" w:color="auto"/>
            <w:right w:val="none" w:sz="0" w:space="0" w:color="auto"/>
          </w:divBdr>
        </w:div>
        <w:div w:id="1199318149">
          <w:marLeft w:val="0"/>
          <w:marRight w:val="0"/>
          <w:marTop w:val="0"/>
          <w:marBottom w:val="0"/>
          <w:divBdr>
            <w:top w:val="none" w:sz="0" w:space="0" w:color="auto"/>
            <w:left w:val="none" w:sz="0" w:space="0" w:color="auto"/>
            <w:bottom w:val="none" w:sz="0" w:space="0" w:color="auto"/>
            <w:right w:val="none" w:sz="0" w:space="0" w:color="auto"/>
          </w:divBdr>
        </w:div>
        <w:div w:id="644239093">
          <w:marLeft w:val="0"/>
          <w:marRight w:val="0"/>
          <w:marTop w:val="0"/>
          <w:marBottom w:val="0"/>
          <w:divBdr>
            <w:top w:val="none" w:sz="0" w:space="0" w:color="auto"/>
            <w:left w:val="none" w:sz="0" w:space="0" w:color="auto"/>
            <w:bottom w:val="none" w:sz="0" w:space="0" w:color="auto"/>
            <w:right w:val="none" w:sz="0" w:space="0" w:color="auto"/>
          </w:divBdr>
        </w:div>
        <w:div w:id="954219086">
          <w:marLeft w:val="0"/>
          <w:marRight w:val="0"/>
          <w:marTop w:val="0"/>
          <w:marBottom w:val="0"/>
          <w:divBdr>
            <w:top w:val="none" w:sz="0" w:space="0" w:color="auto"/>
            <w:left w:val="none" w:sz="0" w:space="0" w:color="auto"/>
            <w:bottom w:val="none" w:sz="0" w:space="0" w:color="auto"/>
            <w:right w:val="none" w:sz="0" w:space="0" w:color="auto"/>
          </w:divBdr>
        </w:div>
        <w:div w:id="1842087982">
          <w:marLeft w:val="0"/>
          <w:marRight w:val="0"/>
          <w:marTop w:val="0"/>
          <w:marBottom w:val="0"/>
          <w:divBdr>
            <w:top w:val="none" w:sz="0" w:space="0" w:color="auto"/>
            <w:left w:val="none" w:sz="0" w:space="0" w:color="auto"/>
            <w:bottom w:val="none" w:sz="0" w:space="0" w:color="auto"/>
            <w:right w:val="none" w:sz="0" w:space="0" w:color="auto"/>
          </w:divBdr>
        </w:div>
        <w:div w:id="1651516989">
          <w:marLeft w:val="0"/>
          <w:marRight w:val="0"/>
          <w:marTop w:val="0"/>
          <w:marBottom w:val="0"/>
          <w:divBdr>
            <w:top w:val="none" w:sz="0" w:space="0" w:color="auto"/>
            <w:left w:val="none" w:sz="0" w:space="0" w:color="auto"/>
            <w:bottom w:val="none" w:sz="0" w:space="0" w:color="auto"/>
            <w:right w:val="none" w:sz="0" w:space="0" w:color="auto"/>
          </w:divBdr>
        </w:div>
        <w:div w:id="268201503">
          <w:marLeft w:val="0"/>
          <w:marRight w:val="0"/>
          <w:marTop w:val="0"/>
          <w:marBottom w:val="0"/>
          <w:divBdr>
            <w:top w:val="none" w:sz="0" w:space="0" w:color="auto"/>
            <w:left w:val="none" w:sz="0" w:space="0" w:color="auto"/>
            <w:bottom w:val="none" w:sz="0" w:space="0" w:color="auto"/>
            <w:right w:val="none" w:sz="0" w:space="0" w:color="auto"/>
          </w:divBdr>
        </w:div>
        <w:div w:id="1151170486">
          <w:marLeft w:val="0"/>
          <w:marRight w:val="0"/>
          <w:marTop w:val="0"/>
          <w:marBottom w:val="0"/>
          <w:divBdr>
            <w:top w:val="none" w:sz="0" w:space="0" w:color="auto"/>
            <w:left w:val="none" w:sz="0" w:space="0" w:color="auto"/>
            <w:bottom w:val="none" w:sz="0" w:space="0" w:color="auto"/>
            <w:right w:val="none" w:sz="0" w:space="0" w:color="auto"/>
          </w:divBdr>
        </w:div>
        <w:div w:id="782386321">
          <w:marLeft w:val="0"/>
          <w:marRight w:val="0"/>
          <w:marTop w:val="0"/>
          <w:marBottom w:val="0"/>
          <w:divBdr>
            <w:top w:val="none" w:sz="0" w:space="0" w:color="auto"/>
            <w:left w:val="none" w:sz="0" w:space="0" w:color="auto"/>
            <w:bottom w:val="none" w:sz="0" w:space="0" w:color="auto"/>
            <w:right w:val="none" w:sz="0" w:space="0" w:color="auto"/>
          </w:divBdr>
        </w:div>
        <w:div w:id="290942473">
          <w:marLeft w:val="0"/>
          <w:marRight w:val="0"/>
          <w:marTop w:val="0"/>
          <w:marBottom w:val="0"/>
          <w:divBdr>
            <w:top w:val="none" w:sz="0" w:space="0" w:color="auto"/>
            <w:left w:val="none" w:sz="0" w:space="0" w:color="auto"/>
            <w:bottom w:val="none" w:sz="0" w:space="0" w:color="auto"/>
            <w:right w:val="none" w:sz="0" w:space="0" w:color="auto"/>
          </w:divBdr>
        </w:div>
        <w:div w:id="2102991285">
          <w:marLeft w:val="0"/>
          <w:marRight w:val="0"/>
          <w:marTop w:val="0"/>
          <w:marBottom w:val="0"/>
          <w:divBdr>
            <w:top w:val="none" w:sz="0" w:space="0" w:color="auto"/>
            <w:left w:val="none" w:sz="0" w:space="0" w:color="auto"/>
            <w:bottom w:val="none" w:sz="0" w:space="0" w:color="auto"/>
            <w:right w:val="none" w:sz="0" w:space="0" w:color="auto"/>
          </w:divBdr>
        </w:div>
        <w:div w:id="898514401">
          <w:marLeft w:val="0"/>
          <w:marRight w:val="0"/>
          <w:marTop w:val="0"/>
          <w:marBottom w:val="0"/>
          <w:divBdr>
            <w:top w:val="none" w:sz="0" w:space="0" w:color="auto"/>
            <w:left w:val="none" w:sz="0" w:space="0" w:color="auto"/>
            <w:bottom w:val="none" w:sz="0" w:space="0" w:color="auto"/>
            <w:right w:val="none" w:sz="0" w:space="0" w:color="auto"/>
          </w:divBdr>
        </w:div>
        <w:div w:id="1832715406">
          <w:marLeft w:val="0"/>
          <w:marRight w:val="0"/>
          <w:marTop w:val="0"/>
          <w:marBottom w:val="0"/>
          <w:divBdr>
            <w:top w:val="none" w:sz="0" w:space="0" w:color="auto"/>
            <w:left w:val="none" w:sz="0" w:space="0" w:color="auto"/>
            <w:bottom w:val="none" w:sz="0" w:space="0" w:color="auto"/>
            <w:right w:val="none" w:sz="0" w:space="0" w:color="auto"/>
          </w:divBdr>
        </w:div>
        <w:div w:id="938878960">
          <w:marLeft w:val="0"/>
          <w:marRight w:val="0"/>
          <w:marTop w:val="0"/>
          <w:marBottom w:val="0"/>
          <w:divBdr>
            <w:top w:val="none" w:sz="0" w:space="0" w:color="auto"/>
            <w:left w:val="none" w:sz="0" w:space="0" w:color="auto"/>
            <w:bottom w:val="none" w:sz="0" w:space="0" w:color="auto"/>
            <w:right w:val="none" w:sz="0" w:space="0" w:color="auto"/>
          </w:divBdr>
        </w:div>
        <w:div w:id="699940207">
          <w:marLeft w:val="0"/>
          <w:marRight w:val="0"/>
          <w:marTop w:val="0"/>
          <w:marBottom w:val="0"/>
          <w:divBdr>
            <w:top w:val="none" w:sz="0" w:space="0" w:color="auto"/>
            <w:left w:val="none" w:sz="0" w:space="0" w:color="auto"/>
            <w:bottom w:val="none" w:sz="0" w:space="0" w:color="auto"/>
            <w:right w:val="none" w:sz="0" w:space="0" w:color="auto"/>
          </w:divBdr>
        </w:div>
        <w:div w:id="1876847399">
          <w:marLeft w:val="0"/>
          <w:marRight w:val="0"/>
          <w:marTop w:val="0"/>
          <w:marBottom w:val="0"/>
          <w:divBdr>
            <w:top w:val="none" w:sz="0" w:space="0" w:color="auto"/>
            <w:left w:val="none" w:sz="0" w:space="0" w:color="auto"/>
            <w:bottom w:val="none" w:sz="0" w:space="0" w:color="auto"/>
            <w:right w:val="none" w:sz="0" w:space="0" w:color="auto"/>
          </w:divBdr>
        </w:div>
        <w:div w:id="1639603279">
          <w:marLeft w:val="0"/>
          <w:marRight w:val="0"/>
          <w:marTop w:val="0"/>
          <w:marBottom w:val="0"/>
          <w:divBdr>
            <w:top w:val="none" w:sz="0" w:space="0" w:color="auto"/>
            <w:left w:val="none" w:sz="0" w:space="0" w:color="auto"/>
            <w:bottom w:val="none" w:sz="0" w:space="0" w:color="auto"/>
            <w:right w:val="none" w:sz="0" w:space="0" w:color="auto"/>
          </w:divBdr>
        </w:div>
        <w:div w:id="1419132678">
          <w:marLeft w:val="0"/>
          <w:marRight w:val="0"/>
          <w:marTop w:val="0"/>
          <w:marBottom w:val="0"/>
          <w:divBdr>
            <w:top w:val="none" w:sz="0" w:space="0" w:color="auto"/>
            <w:left w:val="none" w:sz="0" w:space="0" w:color="auto"/>
            <w:bottom w:val="none" w:sz="0" w:space="0" w:color="auto"/>
            <w:right w:val="none" w:sz="0" w:space="0" w:color="auto"/>
          </w:divBdr>
        </w:div>
        <w:div w:id="1833793715">
          <w:marLeft w:val="0"/>
          <w:marRight w:val="0"/>
          <w:marTop w:val="0"/>
          <w:marBottom w:val="0"/>
          <w:divBdr>
            <w:top w:val="none" w:sz="0" w:space="0" w:color="auto"/>
            <w:left w:val="none" w:sz="0" w:space="0" w:color="auto"/>
            <w:bottom w:val="none" w:sz="0" w:space="0" w:color="auto"/>
            <w:right w:val="none" w:sz="0" w:space="0" w:color="auto"/>
          </w:divBdr>
        </w:div>
        <w:div w:id="157886267">
          <w:marLeft w:val="0"/>
          <w:marRight w:val="0"/>
          <w:marTop w:val="0"/>
          <w:marBottom w:val="0"/>
          <w:divBdr>
            <w:top w:val="none" w:sz="0" w:space="0" w:color="auto"/>
            <w:left w:val="none" w:sz="0" w:space="0" w:color="auto"/>
            <w:bottom w:val="none" w:sz="0" w:space="0" w:color="auto"/>
            <w:right w:val="none" w:sz="0" w:space="0" w:color="auto"/>
          </w:divBdr>
        </w:div>
        <w:div w:id="71632182">
          <w:marLeft w:val="0"/>
          <w:marRight w:val="0"/>
          <w:marTop w:val="0"/>
          <w:marBottom w:val="0"/>
          <w:divBdr>
            <w:top w:val="none" w:sz="0" w:space="0" w:color="auto"/>
            <w:left w:val="none" w:sz="0" w:space="0" w:color="auto"/>
            <w:bottom w:val="none" w:sz="0" w:space="0" w:color="auto"/>
            <w:right w:val="none" w:sz="0" w:space="0" w:color="auto"/>
          </w:divBdr>
        </w:div>
        <w:div w:id="1654749460">
          <w:marLeft w:val="0"/>
          <w:marRight w:val="0"/>
          <w:marTop w:val="0"/>
          <w:marBottom w:val="0"/>
          <w:divBdr>
            <w:top w:val="none" w:sz="0" w:space="0" w:color="auto"/>
            <w:left w:val="none" w:sz="0" w:space="0" w:color="auto"/>
            <w:bottom w:val="none" w:sz="0" w:space="0" w:color="auto"/>
            <w:right w:val="none" w:sz="0" w:space="0" w:color="auto"/>
          </w:divBdr>
        </w:div>
        <w:div w:id="808666069">
          <w:marLeft w:val="0"/>
          <w:marRight w:val="0"/>
          <w:marTop w:val="0"/>
          <w:marBottom w:val="0"/>
          <w:divBdr>
            <w:top w:val="none" w:sz="0" w:space="0" w:color="auto"/>
            <w:left w:val="none" w:sz="0" w:space="0" w:color="auto"/>
            <w:bottom w:val="none" w:sz="0" w:space="0" w:color="auto"/>
            <w:right w:val="none" w:sz="0" w:space="0" w:color="auto"/>
          </w:divBdr>
        </w:div>
        <w:div w:id="1823933035">
          <w:marLeft w:val="0"/>
          <w:marRight w:val="0"/>
          <w:marTop w:val="0"/>
          <w:marBottom w:val="0"/>
          <w:divBdr>
            <w:top w:val="none" w:sz="0" w:space="0" w:color="auto"/>
            <w:left w:val="none" w:sz="0" w:space="0" w:color="auto"/>
            <w:bottom w:val="none" w:sz="0" w:space="0" w:color="auto"/>
            <w:right w:val="none" w:sz="0" w:space="0" w:color="auto"/>
          </w:divBdr>
        </w:div>
        <w:div w:id="1311134651">
          <w:marLeft w:val="0"/>
          <w:marRight w:val="0"/>
          <w:marTop w:val="0"/>
          <w:marBottom w:val="0"/>
          <w:divBdr>
            <w:top w:val="none" w:sz="0" w:space="0" w:color="auto"/>
            <w:left w:val="none" w:sz="0" w:space="0" w:color="auto"/>
            <w:bottom w:val="none" w:sz="0" w:space="0" w:color="auto"/>
            <w:right w:val="none" w:sz="0" w:space="0" w:color="auto"/>
          </w:divBdr>
        </w:div>
        <w:div w:id="1357585618">
          <w:marLeft w:val="0"/>
          <w:marRight w:val="0"/>
          <w:marTop w:val="0"/>
          <w:marBottom w:val="0"/>
          <w:divBdr>
            <w:top w:val="none" w:sz="0" w:space="0" w:color="auto"/>
            <w:left w:val="none" w:sz="0" w:space="0" w:color="auto"/>
            <w:bottom w:val="none" w:sz="0" w:space="0" w:color="auto"/>
            <w:right w:val="none" w:sz="0" w:space="0" w:color="auto"/>
          </w:divBdr>
        </w:div>
        <w:div w:id="585922964">
          <w:marLeft w:val="0"/>
          <w:marRight w:val="0"/>
          <w:marTop w:val="0"/>
          <w:marBottom w:val="0"/>
          <w:divBdr>
            <w:top w:val="none" w:sz="0" w:space="0" w:color="auto"/>
            <w:left w:val="none" w:sz="0" w:space="0" w:color="auto"/>
            <w:bottom w:val="none" w:sz="0" w:space="0" w:color="auto"/>
            <w:right w:val="none" w:sz="0" w:space="0" w:color="auto"/>
          </w:divBdr>
        </w:div>
        <w:div w:id="1589532592">
          <w:marLeft w:val="0"/>
          <w:marRight w:val="0"/>
          <w:marTop w:val="0"/>
          <w:marBottom w:val="0"/>
          <w:divBdr>
            <w:top w:val="none" w:sz="0" w:space="0" w:color="auto"/>
            <w:left w:val="none" w:sz="0" w:space="0" w:color="auto"/>
            <w:bottom w:val="none" w:sz="0" w:space="0" w:color="auto"/>
            <w:right w:val="none" w:sz="0" w:space="0" w:color="auto"/>
          </w:divBdr>
        </w:div>
        <w:div w:id="363484846">
          <w:marLeft w:val="0"/>
          <w:marRight w:val="0"/>
          <w:marTop w:val="0"/>
          <w:marBottom w:val="0"/>
          <w:divBdr>
            <w:top w:val="none" w:sz="0" w:space="0" w:color="auto"/>
            <w:left w:val="none" w:sz="0" w:space="0" w:color="auto"/>
            <w:bottom w:val="none" w:sz="0" w:space="0" w:color="auto"/>
            <w:right w:val="none" w:sz="0" w:space="0" w:color="auto"/>
          </w:divBdr>
        </w:div>
        <w:div w:id="1826968016">
          <w:marLeft w:val="0"/>
          <w:marRight w:val="0"/>
          <w:marTop w:val="0"/>
          <w:marBottom w:val="0"/>
          <w:divBdr>
            <w:top w:val="none" w:sz="0" w:space="0" w:color="auto"/>
            <w:left w:val="none" w:sz="0" w:space="0" w:color="auto"/>
            <w:bottom w:val="none" w:sz="0" w:space="0" w:color="auto"/>
            <w:right w:val="none" w:sz="0" w:space="0" w:color="auto"/>
          </w:divBdr>
        </w:div>
        <w:div w:id="1191724771">
          <w:marLeft w:val="0"/>
          <w:marRight w:val="0"/>
          <w:marTop w:val="0"/>
          <w:marBottom w:val="0"/>
          <w:divBdr>
            <w:top w:val="none" w:sz="0" w:space="0" w:color="auto"/>
            <w:left w:val="none" w:sz="0" w:space="0" w:color="auto"/>
            <w:bottom w:val="none" w:sz="0" w:space="0" w:color="auto"/>
            <w:right w:val="none" w:sz="0" w:space="0" w:color="auto"/>
          </w:divBdr>
        </w:div>
        <w:div w:id="2132048898">
          <w:marLeft w:val="0"/>
          <w:marRight w:val="0"/>
          <w:marTop w:val="0"/>
          <w:marBottom w:val="0"/>
          <w:divBdr>
            <w:top w:val="none" w:sz="0" w:space="0" w:color="auto"/>
            <w:left w:val="none" w:sz="0" w:space="0" w:color="auto"/>
            <w:bottom w:val="none" w:sz="0" w:space="0" w:color="auto"/>
            <w:right w:val="none" w:sz="0" w:space="0" w:color="auto"/>
          </w:divBdr>
        </w:div>
        <w:div w:id="323247075">
          <w:marLeft w:val="0"/>
          <w:marRight w:val="0"/>
          <w:marTop w:val="0"/>
          <w:marBottom w:val="0"/>
          <w:divBdr>
            <w:top w:val="none" w:sz="0" w:space="0" w:color="auto"/>
            <w:left w:val="none" w:sz="0" w:space="0" w:color="auto"/>
            <w:bottom w:val="none" w:sz="0" w:space="0" w:color="auto"/>
            <w:right w:val="none" w:sz="0" w:space="0" w:color="auto"/>
          </w:divBdr>
        </w:div>
        <w:div w:id="789591234">
          <w:marLeft w:val="0"/>
          <w:marRight w:val="0"/>
          <w:marTop w:val="0"/>
          <w:marBottom w:val="0"/>
          <w:divBdr>
            <w:top w:val="none" w:sz="0" w:space="0" w:color="auto"/>
            <w:left w:val="none" w:sz="0" w:space="0" w:color="auto"/>
            <w:bottom w:val="none" w:sz="0" w:space="0" w:color="auto"/>
            <w:right w:val="none" w:sz="0" w:space="0" w:color="auto"/>
          </w:divBdr>
        </w:div>
        <w:div w:id="370345758">
          <w:marLeft w:val="0"/>
          <w:marRight w:val="0"/>
          <w:marTop w:val="0"/>
          <w:marBottom w:val="0"/>
          <w:divBdr>
            <w:top w:val="none" w:sz="0" w:space="0" w:color="auto"/>
            <w:left w:val="none" w:sz="0" w:space="0" w:color="auto"/>
            <w:bottom w:val="none" w:sz="0" w:space="0" w:color="auto"/>
            <w:right w:val="none" w:sz="0" w:space="0" w:color="auto"/>
          </w:divBdr>
        </w:div>
        <w:div w:id="605191376">
          <w:marLeft w:val="0"/>
          <w:marRight w:val="0"/>
          <w:marTop w:val="0"/>
          <w:marBottom w:val="0"/>
          <w:divBdr>
            <w:top w:val="none" w:sz="0" w:space="0" w:color="auto"/>
            <w:left w:val="none" w:sz="0" w:space="0" w:color="auto"/>
            <w:bottom w:val="none" w:sz="0" w:space="0" w:color="auto"/>
            <w:right w:val="none" w:sz="0" w:space="0" w:color="auto"/>
          </w:divBdr>
        </w:div>
        <w:div w:id="1940746741">
          <w:marLeft w:val="0"/>
          <w:marRight w:val="0"/>
          <w:marTop w:val="0"/>
          <w:marBottom w:val="0"/>
          <w:divBdr>
            <w:top w:val="none" w:sz="0" w:space="0" w:color="auto"/>
            <w:left w:val="none" w:sz="0" w:space="0" w:color="auto"/>
            <w:bottom w:val="none" w:sz="0" w:space="0" w:color="auto"/>
            <w:right w:val="none" w:sz="0" w:space="0" w:color="auto"/>
          </w:divBdr>
        </w:div>
        <w:div w:id="1650137000">
          <w:marLeft w:val="0"/>
          <w:marRight w:val="0"/>
          <w:marTop w:val="0"/>
          <w:marBottom w:val="0"/>
          <w:divBdr>
            <w:top w:val="none" w:sz="0" w:space="0" w:color="auto"/>
            <w:left w:val="none" w:sz="0" w:space="0" w:color="auto"/>
            <w:bottom w:val="none" w:sz="0" w:space="0" w:color="auto"/>
            <w:right w:val="none" w:sz="0" w:space="0" w:color="auto"/>
          </w:divBdr>
        </w:div>
        <w:div w:id="452210781">
          <w:marLeft w:val="0"/>
          <w:marRight w:val="0"/>
          <w:marTop w:val="0"/>
          <w:marBottom w:val="0"/>
          <w:divBdr>
            <w:top w:val="none" w:sz="0" w:space="0" w:color="auto"/>
            <w:left w:val="none" w:sz="0" w:space="0" w:color="auto"/>
            <w:bottom w:val="none" w:sz="0" w:space="0" w:color="auto"/>
            <w:right w:val="none" w:sz="0" w:space="0" w:color="auto"/>
          </w:divBdr>
        </w:div>
        <w:div w:id="38213222">
          <w:marLeft w:val="0"/>
          <w:marRight w:val="0"/>
          <w:marTop w:val="0"/>
          <w:marBottom w:val="0"/>
          <w:divBdr>
            <w:top w:val="none" w:sz="0" w:space="0" w:color="auto"/>
            <w:left w:val="none" w:sz="0" w:space="0" w:color="auto"/>
            <w:bottom w:val="none" w:sz="0" w:space="0" w:color="auto"/>
            <w:right w:val="none" w:sz="0" w:space="0" w:color="auto"/>
          </w:divBdr>
        </w:div>
        <w:div w:id="1412385552">
          <w:marLeft w:val="0"/>
          <w:marRight w:val="0"/>
          <w:marTop w:val="0"/>
          <w:marBottom w:val="0"/>
          <w:divBdr>
            <w:top w:val="none" w:sz="0" w:space="0" w:color="auto"/>
            <w:left w:val="none" w:sz="0" w:space="0" w:color="auto"/>
            <w:bottom w:val="none" w:sz="0" w:space="0" w:color="auto"/>
            <w:right w:val="none" w:sz="0" w:space="0" w:color="auto"/>
          </w:divBdr>
        </w:div>
        <w:div w:id="938297905">
          <w:marLeft w:val="0"/>
          <w:marRight w:val="0"/>
          <w:marTop w:val="0"/>
          <w:marBottom w:val="0"/>
          <w:divBdr>
            <w:top w:val="none" w:sz="0" w:space="0" w:color="auto"/>
            <w:left w:val="none" w:sz="0" w:space="0" w:color="auto"/>
            <w:bottom w:val="none" w:sz="0" w:space="0" w:color="auto"/>
            <w:right w:val="none" w:sz="0" w:space="0" w:color="auto"/>
          </w:divBdr>
        </w:div>
        <w:div w:id="1213688510">
          <w:marLeft w:val="0"/>
          <w:marRight w:val="0"/>
          <w:marTop w:val="0"/>
          <w:marBottom w:val="0"/>
          <w:divBdr>
            <w:top w:val="none" w:sz="0" w:space="0" w:color="auto"/>
            <w:left w:val="none" w:sz="0" w:space="0" w:color="auto"/>
            <w:bottom w:val="none" w:sz="0" w:space="0" w:color="auto"/>
            <w:right w:val="none" w:sz="0" w:space="0" w:color="auto"/>
          </w:divBdr>
        </w:div>
        <w:div w:id="609896379">
          <w:marLeft w:val="0"/>
          <w:marRight w:val="0"/>
          <w:marTop w:val="0"/>
          <w:marBottom w:val="0"/>
          <w:divBdr>
            <w:top w:val="none" w:sz="0" w:space="0" w:color="auto"/>
            <w:left w:val="none" w:sz="0" w:space="0" w:color="auto"/>
            <w:bottom w:val="none" w:sz="0" w:space="0" w:color="auto"/>
            <w:right w:val="none" w:sz="0" w:space="0" w:color="auto"/>
          </w:divBdr>
        </w:div>
        <w:div w:id="2031057518">
          <w:marLeft w:val="0"/>
          <w:marRight w:val="0"/>
          <w:marTop w:val="0"/>
          <w:marBottom w:val="0"/>
          <w:divBdr>
            <w:top w:val="none" w:sz="0" w:space="0" w:color="auto"/>
            <w:left w:val="none" w:sz="0" w:space="0" w:color="auto"/>
            <w:bottom w:val="none" w:sz="0" w:space="0" w:color="auto"/>
            <w:right w:val="none" w:sz="0" w:space="0" w:color="auto"/>
          </w:divBdr>
        </w:div>
        <w:div w:id="1777872259">
          <w:marLeft w:val="0"/>
          <w:marRight w:val="0"/>
          <w:marTop w:val="0"/>
          <w:marBottom w:val="0"/>
          <w:divBdr>
            <w:top w:val="none" w:sz="0" w:space="0" w:color="auto"/>
            <w:left w:val="none" w:sz="0" w:space="0" w:color="auto"/>
            <w:bottom w:val="none" w:sz="0" w:space="0" w:color="auto"/>
            <w:right w:val="none" w:sz="0" w:space="0" w:color="auto"/>
          </w:divBdr>
        </w:div>
        <w:div w:id="178659557">
          <w:marLeft w:val="0"/>
          <w:marRight w:val="0"/>
          <w:marTop w:val="0"/>
          <w:marBottom w:val="0"/>
          <w:divBdr>
            <w:top w:val="none" w:sz="0" w:space="0" w:color="auto"/>
            <w:left w:val="none" w:sz="0" w:space="0" w:color="auto"/>
            <w:bottom w:val="none" w:sz="0" w:space="0" w:color="auto"/>
            <w:right w:val="none" w:sz="0" w:space="0" w:color="auto"/>
          </w:divBdr>
        </w:div>
        <w:div w:id="2049992771">
          <w:marLeft w:val="0"/>
          <w:marRight w:val="0"/>
          <w:marTop w:val="0"/>
          <w:marBottom w:val="0"/>
          <w:divBdr>
            <w:top w:val="none" w:sz="0" w:space="0" w:color="auto"/>
            <w:left w:val="none" w:sz="0" w:space="0" w:color="auto"/>
            <w:bottom w:val="none" w:sz="0" w:space="0" w:color="auto"/>
            <w:right w:val="none" w:sz="0" w:space="0" w:color="auto"/>
          </w:divBdr>
        </w:div>
        <w:div w:id="150559776">
          <w:marLeft w:val="0"/>
          <w:marRight w:val="0"/>
          <w:marTop w:val="0"/>
          <w:marBottom w:val="0"/>
          <w:divBdr>
            <w:top w:val="none" w:sz="0" w:space="0" w:color="auto"/>
            <w:left w:val="none" w:sz="0" w:space="0" w:color="auto"/>
            <w:bottom w:val="none" w:sz="0" w:space="0" w:color="auto"/>
            <w:right w:val="none" w:sz="0" w:space="0" w:color="auto"/>
          </w:divBdr>
        </w:div>
        <w:div w:id="1690911464">
          <w:marLeft w:val="0"/>
          <w:marRight w:val="0"/>
          <w:marTop w:val="0"/>
          <w:marBottom w:val="0"/>
          <w:divBdr>
            <w:top w:val="none" w:sz="0" w:space="0" w:color="auto"/>
            <w:left w:val="none" w:sz="0" w:space="0" w:color="auto"/>
            <w:bottom w:val="none" w:sz="0" w:space="0" w:color="auto"/>
            <w:right w:val="none" w:sz="0" w:space="0" w:color="auto"/>
          </w:divBdr>
        </w:div>
        <w:div w:id="1351641189">
          <w:marLeft w:val="0"/>
          <w:marRight w:val="0"/>
          <w:marTop w:val="0"/>
          <w:marBottom w:val="0"/>
          <w:divBdr>
            <w:top w:val="none" w:sz="0" w:space="0" w:color="auto"/>
            <w:left w:val="none" w:sz="0" w:space="0" w:color="auto"/>
            <w:bottom w:val="none" w:sz="0" w:space="0" w:color="auto"/>
            <w:right w:val="none" w:sz="0" w:space="0" w:color="auto"/>
          </w:divBdr>
        </w:div>
        <w:div w:id="499388121">
          <w:marLeft w:val="0"/>
          <w:marRight w:val="0"/>
          <w:marTop w:val="0"/>
          <w:marBottom w:val="0"/>
          <w:divBdr>
            <w:top w:val="none" w:sz="0" w:space="0" w:color="auto"/>
            <w:left w:val="none" w:sz="0" w:space="0" w:color="auto"/>
            <w:bottom w:val="none" w:sz="0" w:space="0" w:color="auto"/>
            <w:right w:val="none" w:sz="0" w:space="0" w:color="auto"/>
          </w:divBdr>
        </w:div>
        <w:div w:id="884684364">
          <w:marLeft w:val="0"/>
          <w:marRight w:val="0"/>
          <w:marTop w:val="0"/>
          <w:marBottom w:val="0"/>
          <w:divBdr>
            <w:top w:val="none" w:sz="0" w:space="0" w:color="auto"/>
            <w:left w:val="none" w:sz="0" w:space="0" w:color="auto"/>
            <w:bottom w:val="none" w:sz="0" w:space="0" w:color="auto"/>
            <w:right w:val="none" w:sz="0" w:space="0" w:color="auto"/>
          </w:divBdr>
        </w:div>
        <w:div w:id="521284117">
          <w:marLeft w:val="0"/>
          <w:marRight w:val="0"/>
          <w:marTop w:val="0"/>
          <w:marBottom w:val="0"/>
          <w:divBdr>
            <w:top w:val="none" w:sz="0" w:space="0" w:color="auto"/>
            <w:left w:val="none" w:sz="0" w:space="0" w:color="auto"/>
            <w:bottom w:val="none" w:sz="0" w:space="0" w:color="auto"/>
            <w:right w:val="none" w:sz="0" w:space="0" w:color="auto"/>
          </w:divBdr>
        </w:div>
        <w:div w:id="2048791391">
          <w:marLeft w:val="0"/>
          <w:marRight w:val="0"/>
          <w:marTop w:val="0"/>
          <w:marBottom w:val="0"/>
          <w:divBdr>
            <w:top w:val="none" w:sz="0" w:space="0" w:color="auto"/>
            <w:left w:val="none" w:sz="0" w:space="0" w:color="auto"/>
            <w:bottom w:val="none" w:sz="0" w:space="0" w:color="auto"/>
            <w:right w:val="none" w:sz="0" w:space="0" w:color="auto"/>
          </w:divBdr>
        </w:div>
        <w:div w:id="548302441">
          <w:marLeft w:val="0"/>
          <w:marRight w:val="0"/>
          <w:marTop w:val="0"/>
          <w:marBottom w:val="0"/>
          <w:divBdr>
            <w:top w:val="none" w:sz="0" w:space="0" w:color="auto"/>
            <w:left w:val="none" w:sz="0" w:space="0" w:color="auto"/>
            <w:bottom w:val="none" w:sz="0" w:space="0" w:color="auto"/>
            <w:right w:val="none" w:sz="0" w:space="0" w:color="auto"/>
          </w:divBdr>
        </w:div>
        <w:div w:id="1636594865">
          <w:marLeft w:val="0"/>
          <w:marRight w:val="0"/>
          <w:marTop w:val="0"/>
          <w:marBottom w:val="0"/>
          <w:divBdr>
            <w:top w:val="none" w:sz="0" w:space="0" w:color="auto"/>
            <w:left w:val="none" w:sz="0" w:space="0" w:color="auto"/>
            <w:bottom w:val="none" w:sz="0" w:space="0" w:color="auto"/>
            <w:right w:val="none" w:sz="0" w:space="0" w:color="auto"/>
          </w:divBdr>
        </w:div>
        <w:div w:id="1747608471">
          <w:marLeft w:val="0"/>
          <w:marRight w:val="0"/>
          <w:marTop w:val="0"/>
          <w:marBottom w:val="0"/>
          <w:divBdr>
            <w:top w:val="none" w:sz="0" w:space="0" w:color="auto"/>
            <w:left w:val="none" w:sz="0" w:space="0" w:color="auto"/>
            <w:bottom w:val="none" w:sz="0" w:space="0" w:color="auto"/>
            <w:right w:val="none" w:sz="0" w:space="0" w:color="auto"/>
          </w:divBdr>
        </w:div>
        <w:div w:id="1188980275">
          <w:marLeft w:val="0"/>
          <w:marRight w:val="0"/>
          <w:marTop w:val="0"/>
          <w:marBottom w:val="0"/>
          <w:divBdr>
            <w:top w:val="none" w:sz="0" w:space="0" w:color="auto"/>
            <w:left w:val="none" w:sz="0" w:space="0" w:color="auto"/>
            <w:bottom w:val="none" w:sz="0" w:space="0" w:color="auto"/>
            <w:right w:val="none" w:sz="0" w:space="0" w:color="auto"/>
          </w:divBdr>
        </w:div>
        <w:div w:id="1172524521">
          <w:marLeft w:val="0"/>
          <w:marRight w:val="0"/>
          <w:marTop w:val="0"/>
          <w:marBottom w:val="0"/>
          <w:divBdr>
            <w:top w:val="none" w:sz="0" w:space="0" w:color="auto"/>
            <w:left w:val="none" w:sz="0" w:space="0" w:color="auto"/>
            <w:bottom w:val="none" w:sz="0" w:space="0" w:color="auto"/>
            <w:right w:val="none" w:sz="0" w:space="0" w:color="auto"/>
          </w:divBdr>
        </w:div>
        <w:div w:id="1900433344">
          <w:marLeft w:val="0"/>
          <w:marRight w:val="0"/>
          <w:marTop w:val="0"/>
          <w:marBottom w:val="0"/>
          <w:divBdr>
            <w:top w:val="none" w:sz="0" w:space="0" w:color="auto"/>
            <w:left w:val="none" w:sz="0" w:space="0" w:color="auto"/>
            <w:bottom w:val="none" w:sz="0" w:space="0" w:color="auto"/>
            <w:right w:val="none" w:sz="0" w:space="0" w:color="auto"/>
          </w:divBdr>
        </w:div>
        <w:div w:id="239561852">
          <w:marLeft w:val="0"/>
          <w:marRight w:val="0"/>
          <w:marTop w:val="0"/>
          <w:marBottom w:val="0"/>
          <w:divBdr>
            <w:top w:val="none" w:sz="0" w:space="0" w:color="auto"/>
            <w:left w:val="none" w:sz="0" w:space="0" w:color="auto"/>
            <w:bottom w:val="none" w:sz="0" w:space="0" w:color="auto"/>
            <w:right w:val="none" w:sz="0" w:space="0" w:color="auto"/>
          </w:divBdr>
        </w:div>
      </w:divsChild>
    </w:div>
    <w:div w:id="981157470">
      <w:bodyDiv w:val="1"/>
      <w:marLeft w:val="0"/>
      <w:marRight w:val="0"/>
      <w:marTop w:val="0"/>
      <w:marBottom w:val="0"/>
      <w:divBdr>
        <w:top w:val="none" w:sz="0" w:space="0" w:color="auto"/>
        <w:left w:val="none" w:sz="0" w:space="0" w:color="auto"/>
        <w:bottom w:val="none" w:sz="0" w:space="0" w:color="auto"/>
        <w:right w:val="none" w:sz="0" w:space="0" w:color="auto"/>
      </w:divBdr>
      <w:divsChild>
        <w:div w:id="660156372">
          <w:marLeft w:val="0"/>
          <w:marRight w:val="0"/>
          <w:marTop w:val="0"/>
          <w:marBottom w:val="0"/>
          <w:divBdr>
            <w:top w:val="none" w:sz="0" w:space="0" w:color="auto"/>
            <w:left w:val="none" w:sz="0" w:space="0" w:color="auto"/>
            <w:bottom w:val="none" w:sz="0" w:space="0" w:color="auto"/>
            <w:right w:val="none" w:sz="0" w:space="0" w:color="auto"/>
          </w:divBdr>
        </w:div>
        <w:div w:id="1948538463">
          <w:marLeft w:val="0"/>
          <w:marRight w:val="0"/>
          <w:marTop w:val="0"/>
          <w:marBottom w:val="0"/>
          <w:divBdr>
            <w:top w:val="none" w:sz="0" w:space="0" w:color="auto"/>
            <w:left w:val="none" w:sz="0" w:space="0" w:color="auto"/>
            <w:bottom w:val="none" w:sz="0" w:space="0" w:color="auto"/>
            <w:right w:val="none" w:sz="0" w:space="0" w:color="auto"/>
          </w:divBdr>
        </w:div>
        <w:div w:id="412430293">
          <w:marLeft w:val="0"/>
          <w:marRight w:val="0"/>
          <w:marTop w:val="0"/>
          <w:marBottom w:val="0"/>
          <w:divBdr>
            <w:top w:val="none" w:sz="0" w:space="0" w:color="auto"/>
            <w:left w:val="none" w:sz="0" w:space="0" w:color="auto"/>
            <w:bottom w:val="none" w:sz="0" w:space="0" w:color="auto"/>
            <w:right w:val="none" w:sz="0" w:space="0" w:color="auto"/>
          </w:divBdr>
        </w:div>
        <w:div w:id="445395561">
          <w:marLeft w:val="0"/>
          <w:marRight w:val="0"/>
          <w:marTop w:val="0"/>
          <w:marBottom w:val="0"/>
          <w:divBdr>
            <w:top w:val="none" w:sz="0" w:space="0" w:color="auto"/>
            <w:left w:val="none" w:sz="0" w:space="0" w:color="auto"/>
            <w:bottom w:val="none" w:sz="0" w:space="0" w:color="auto"/>
            <w:right w:val="none" w:sz="0" w:space="0" w:color="auto"/>
          </w:divBdr>
        </w:div>
        <w:div w:id="2049139813">
          <w:marLeft w:val="0"/>
          <w:marRight w:val="0"/>
          <w:marTop w:val="0"/>
          <w:marBottom w:val="0"/>
          <w:divBdr>
            <w:top w:val="none" w:sz="0" w:space="0" w:color="auto"/>
            <w:left w:val="none" w:sz="0" w:space="0" w:color="auto"/>
            <w:bottom w:val="none" w:sz="0" w:space="0" w:color="auto"/>
            <w:right w:val="none" w:sz="0" w:space="0" w:color="auto"/>
          </w:divBdr>
        </w:div>
        <w:div w:id="579876979">
          <w:marLeft w:val="0"/>
          <w:marRight w:val="0"/>
          <w:marTop w:val="0"/>
          <w:marBottom w:val="0"/>
          <w:divBdr>
            <w:top w:val="none" w:sz="0" w:space="0" w:color="auto"/>
            <w:left w:val="none" w:sz="0" w:space="0" w:color="auto"/>
            <w:bottom w:val="none" w:sz="0" w:space="0" w:color="auto"/>
            <w:right w:val="none" w:sz="0" w:space="0" w:color="auto"/>
          </w:divBdr>
        </w:div>
        <w:div w:id="1016352068">
          <w:marLeft w:val="0"/>
          <w:marRight w:val="0"/>
          <w:marTop w:val="0"/>
          <w:marBottom w:val="0"/>
          <w:divBdr>
            <w:top w:val="none" w:sz="0" w:space="0" w:color="auto"/>
            <w:left w:val="none" w:sz="0" w:space="0" w:color="auto"/>
            <w:bottom w:val="none" w:sz="0" w:space="0" w:color="auto"/>
            <w:right w:val="none" w:sz="0" w:space="0" w:color="auto"/>
          </w:divBdr>
        </w:div>
        <w:div w:id="1359160446">
          <w:marLeft w:val="0"/>
          <w:marRight w:val="0"/>
          <w:marTop w:val="0"/>
          <w:marBottom w:val="0"/>
          <w:divBdr>
            <w:top w:val="none" w:sz="0" w:space="0" w:color="auto"/>
            <w:left w:val="none" w:sz="0" w:space="0" w:color="auto"/>
            <w:bottom w:val="none" w:sz="0" w:space="0" w:color="auto"/>
            <w:right w:val="none" w:sz="0" w:space="0" w:color="auto"/>
          </w:divBdr>
        </w:div>
        <w:div w:id="333185592">
          <w:marLeft w:val="0"/>
          <w:marRight w:val="0"/>
          <w:marTop w:val="0"/>
          <w:marBottom w:val="0"/>
          <w:divBdr>
            <w:top w:val="none" w:sz="0" w:space="0" w:color="auto"/>
            <w:left w:val="none" w:sz="0" w:space="0" w:color="auto"/>
            <w:bottom w:val="none" w:sz="0" w:space="0" w:color="auto"/>
            <w:right w:val="none" w:sz="0" w:space="0" w:color="auto"/>
          </w:divBdr>
        </w:div>
        <w:div w:id="572591054">
          <w:marLeft w:val="0"/>
          <w:marRight w:val="0"/>
          <w:marTop w:val="0"/>
          <w:marBottom w:val="0"/>
          <w:divBdr>
            <w:top w:val="none" w:sz="0" w:space="0" w:color="auto"/>
            <w:left w:val="none" w:sz="0" w:space="0" w:color="auto"/>
            <w:bottom w:val="none" w:sz="0" w:space="0" w:color="auto"/>
            <w:right w:val="none" w:sz="0" w:space="0" w:color="auto"/>
          </w:divBdr>
        </w:div>
        <w:div w:id="2019650941">
          <w:marLeft w:val="0"/>
          <w:marRight w:val="0"/>
          <w:marTop w:val="0"/>
          <w:marBottom w:val="0"/>
          <w:divBdr>
            <w:top w:val="none" w:sz="0" w:space="0" w:color="auto"/>
            <w:left w:val="none" w:sz="0" w:space="0" w:color="auto"/>
            <w:bottom w:val="none" w:sz="0" w:space="0" w:color="auto"/>
            <w:right w:val="none" w:sz="0" w:space="0" w:color="auto"/>
          </w:divBdr>
        </w:div>
        <w:div w:id="1968923404">
          <w:marLeft w:val="0"/>
          <w:marRight w:val="0"/>
          <w:marTop w:val="0"/>
          <w:marBottom w:val="0"/>
          <w:divBdr>
            <w:top w:val="none" w:sz="0" w:space="0" w:color="auto"/>
            <w:left w:val="none" w:sz="0" w:space="0" w:color="auto"/>
            <w:bottom w:val="none" w:sz="0" w:space="0" w:color="auto"/>
            <w:right w:val="none" w:sz="0" w:space="0" w:color="auto"/>
          </w:divBdr>
        </w:div>
        <w:div w:id="1885942571">
          <w:marLeft w:val="0"/>
          <w:marRight w:val="0"/>
          <w:marTop w:val="0"/>
          <w:marBottom w:val="0"/>
          <w:divBdr>
            <w:top w:val="none" w:sz="0" w:space="0" w:color="auto"/>
            <w:left w:val="none" w:sz="0" w:space="0" w:color="auto"/>
            <w:bottom w:val="none" w:sz="0" w:space="0" w:color="auto"/>
            <w:right w:val="none" w:sz="0" w:space="0" w:color="auto"/>
          </w:divBdr>
        </w:div>
        <w:div w:id="489709637">
          <w:marLeft w:val="0"/>
          <w:marRight w:val="0"/>
          <w:marTop w:val="0"/>
          <w:marBottom w:val="0"/>
          <w:divBdr>
            <w:top w:val="none" w:sz="0" w:space="0" w:color="auto"/>
            <w:left w:val="none" w:sz="0" w:space="0" w:color="auto"/>
            <w:bottom w:val="none" w:sz="0" w:space="0" w:color="auto"/>
            <w:right w:val="none" w:sz="0" w:space="0" w:color="auto"/>
          </w:divBdr>
        </w:div>
        <w:div w:id="1444106529">
          <w:marLeft w:val="0"/>
          <w:marRight w:val="0"/>
          <w:marTop w:val="0"/>
          <w:marBottom w:val="0"/>
          <w:divBdr>
            <w:top w:val="none" w:sz="0" w:space="0" w:color="auto"/>
            <w:left w:val="none" w:sz="0" w:space="0" w:color="auto"/>
            <w:bottom w:val="none" w:sz="0" w:space="0" w:color="auto"/>
            <w:right w:val="none" w:sz="0" w:space="0" w:color="auto"/>
          </w:divBdr>
        </w:div>
        <w:div w:id="2064788842">
          <w:marLeft w:val="0"/>
          <w:marRight w:val="0"/>
          <w:marTop w:val="0"/>
          <w:marBottom w:val="0"/>
          <w:divBdr>
            <w:top w:val="none" w:sz="0" w:space="0" w:color="auto"/>
            <w:left w:val="none" w:sz="0" w:space="0" w:color="auto"/>
            <w:bottom w:val="none" w:sz="0" w:space="0" w:color="auto"/>
            <w:right w:val="none" w:sz="0" w:space="0" w:color="auto"/>
          </w:divBdr>
        </w:div>
        <w:div w:id="1293486771">
          <w:marLeft w:val="0"/>
          <w:marRight w:val="0"/>
          <w:marTop w:val="0"/>
          <w:marBottom w:val="0"/>
          <w:divBdr>
            <w:top w:val="none" w:sz="0" w:space="0" w:color="auto"/>
            <w:left w:val="none" w:sz="0" w:space="0" w:color="auto"/>
            <w:bottom w:val="none" w:sz="0" w:space="0" w:color="auto"/>
            <w:right w:val="none" w:sz="0" w:space="0" w:color="auto"/>
          </w:divBdr>
        </w:div>
        <w:div w:id="252708621">
          <w:marLeft w:val="0"/>
          <w:marRight w:val="0"/>
          <w:marTop w:val="0"/>
          <w:marBottom w:val="0"/>
          <w:divBdr>
            <w:top w:val="none" w:sz="0" w:space="0" w:color="auto"/>
            <w:left w:val="none" w:sz="0" w:space="0" w:color="auto"/>
            <w:bottom w:val="none" w:sz="0" w:space="0" w:color="auto"/>
            <w:right w:val="none" w:sz="0" w:space="0" w:color="auto"/>
          </w:divBdr>
        </w:div>
        <w:div w:id="260112950">
          <w:marLeft w:val="0"/>
          <w:marRight w:val="0"/>
          <w:marTop w:val="0"/>
          <w:marBottom w:val="0"/>
          <w:divBdr>
            <w:top w:val="none" w:sz="0" w:space="0" w:color="auto"/>
            <w:left w:val="none" w:sz="0" w:space="0" w:color="auto"/>
            <w:bottom w:val="none" w:sz="0" w:space="0" w:color="auto"/>
            <w:right w:val="none" w:sz="0" w:space="0" w:color="auto"/>
          </w:divBdr>
        </w:div>
        <w:div w:id="1817723788">
          <w:marLeft w:val="0"/>
          <w:marRight w:val="0"/>
          <w:marTop w:val="0"/>
          <w:marBottom w:val="0"/>
          <w:divBdr>
            <w:top w:val="none" w:sz="0" w:space="0" w:color="auto"/>
            <w:left w:val="none" w:sz="0" w:space="0" w:color="auto"/>
            <w:bottom w:val="none" w:sz="0" w:space="0" w:color="auto"/>
            <w:right w:val="none" w:sz="0" w:space="0" w:color="auto"/>
          </w:divBdr>
        </w:div>
        <w:div w:id="1761096164">
          <w:marLeft w:val="0"/>
          <w:marRight w:val="0"/>
          <w:marTop w:val="0"/>
          <w:marBottom w:val="0"/>
          <w:divBdr>
            <w:top w:val="none" w:sz="0" w:space="0" w:color="auto"/>
            <w:left w:val="none" w:sz="0" w:space="0" w:color="auto"/>
            <w:bottom w:val="none" w:sz="0" w:space="0" w:color="auto"/>
            <w:right w:val="none" w:sz="0" w:space="0" w:color="auto"/>
          </w:divBdr>
        </w:div>
        <w:div w:id="2135250340">
          <w:marLeft w:val="0"/>
          <w:marRight w:val="0"/>
          <w:marTop w:val="0"/>
          <w:marBottom w:val="0"/>
          <w:divBdr>
            <w:top w:val="none" w:sz="0" w:space="0" w:color="auto"/>
            <w:left w:val="none" w:sz="0" w:space="0" w:color="auto"/>
            <w:bottom w:val="none" w:sz="0" w:space="0" w:color="auto"/>
            <w:right w:val="none" w:sz="0" w:space="0" w:color="auto"/>
          </w:divBdr>
        </w:div>
        <w:div w:id="234098134">
          <w:marLeft w:val="0"/>
          <w:marRight w:val="0"/>
          <w:marTop w:val="0"/>
          <w:marBottom w:val="0"/>
          <w:divBdr>
            <w:top w:val="none" w:sz="0" w:space="0" w:color="auto"/>
            <w:left w:val="none" w:sz="0" w:space="0" w:color="auto"/>
            <w:bottom w:val="none" w:sz="0" w:space="0" w:color="auto"/>
            <w:right w:val="none" w:sz="0" w:space="0" w:color="auto"/>
          </w:divBdr>
        </w:div>
        <w:div w:id="1523516676">
          <w:marLeft w:val="0"/>
          <w:marRight w:val="0"/>
          <w:marTop w:val="0"/>
          <w:marBottom w:val="0"/>
          <w:divBdr>
            <w:top w:val="none" w:sz="0" w:space="0" w:color="auto"/>
            <w:left w:val="none" w:sz="0" w:space="0" w:color="auto"/>
            <w:bottom w:val="none" w:sz="0" w:space="0" w:color="auto"/>
            <w:right w:val="none" w:sz="0" w:space="0" w:color="auto"/>
          </w:divBdr>
        </w:div>
        <w:div w:id="1646274749">
          <w:marLeft w:val="0"/>
          <w:marRight w:val="0"/>
          <w:marTop w:val="0"/>
          <w:marBottom w:val="0"/>
          <w:divBdr>
            <w:top w:val="none" w:sz="0" w:space="0" w:color="auto"/>
            <w:left w:val="none" w:sz="0" w:space="0" w:color="auto"/>
            <w:bottom w:val="none" w:sz="0" w:space="0" w:color="auto"/>
            <w:right w:val="none" w:sz="0" w:space="0" w:color="auto"/>
          </w:divBdr>
        </w:div>
        <w:div w:id="2071340504">
          <w:marLeft w:val="0"/>
          <w:marRight w:val="0"/>
          <w:marTop w:val="0"/>
          <w:marBottom w:val="0"/>
          <w:divBdr>
            <w:top w:val="none" w:sz="0" w:space="0" w:color="auto"/>
            <w:left w:val="none" w:sz="0" w:space="0" w:color="auto"/>
            <w:bottom w:val="none" w:sz="0" w:space="0" w:color="auto"/>
            <w:right w:val="none" w:sz="0" w:space="0" w:color="auto"/>
          </w:divBdr>
        </w:div>
        <w:div w:id="1578898624">
          <w:marLeft w:val="0"/>
          <w:marRight w:val="0"/>
          <w:marTop w:val="0"/>
          <w:marBottom w:val="0"/>
          <w:divBdr>
            <w:top w:val="none" w:sz="0" w:space="0" w:color="auto"/>
            <w:left w:val="none" w:sz="0" w:space="0" w:color="auto"/>
            <w:bottom w:val="none" w:sz="0" w:space="0" w:color="auto"/>
            <w:right w:val="none" w:sz="0" w:space="0" w:color="auto"/>
          </w:divBdr>
        </w:div>
        <w:div w:id="676343297">
          <w:marLeft w:val="0"/>
          <w:marRight w:val="0"/>
          <w:marTop w:val="0"/>
          <w:marBottom w:val="0"/>
          <w:divBdr>
            <w:top w:val="none" w:sz="0" w:space="0" w:color="auto"/>
            <w:left w:val="none" w:sz="0" w:space="0" w:color="auto"/>
            <w:bottom w:val="none" w:sz="0" w:space="0" w:color="auto"/>
            <w:right w:val="none" w:sz="0" w:space="0" w:color="auto"/>
          </w:divBdr>
        </w:div>
        <w:div w:id="1725449385">
          <w:marLeft w:val="0"/>
          <w:marRight w:val="0"/>
          <w:marTop w:val="0"/>
          <w:marBottom w:val="0"/>
          <w:divBdr>
            <w:top w:val="none" w:sz="0" w:space="0" w:color="auto"/>
            <w:left w:val="none" w:sz="0" w:space="0" w:color="auto"/>
            <w:bottom w:val="none" w:sz="0" w:space="0" w:color="auto"/>
            <w:right w:val="none" w:sz="0" w:space="0" w:color="auto"/>
          </w:divBdr>
        </w:div>
        <w:div w:id="921645483">
          <w:marLeft w:val="0"/>
          <w:marRight w:val="0"/>
          <w:marTop w:val="0"/>
          <w:marBottom w:val="0"/>
          <w:divBdr>
            <w:top w:val="none" w:sz="0" w:space="0" w:color="auto"/>
            <w:left w:val="none" w:sz="0" w:space="0" w:color="auto"/>
            <w:bottom w:val="none" w:sz="0" w:space="0" w:color="auto"/>
            <w:right w:val="none" w:sz="0" w:space="0" w:color="auto"/>
          </w:divBdr>
        </w:div>
        <w:div w:id="2108889601">
          <w:marLeft w:val="0"/>
          <w:marRight w:val="0"/>
          <w:marTop w:val="0"/>
          <w:marBottom w:val="0"/>
          <w:divBdr>
            <w:top w:val="none" w:sz="0" w:space="0" w:color="auto"/>
            <w:left w:val="none" w:sz="0" w:space="0" w:color="auto"/>
            <w:bottom w:val="none" w:sz="0" w:space="0" w:color="auto"/>
            <w:right w:val="none" w:sz="0" w:space="0" w:color="auto"/>
          </w:divBdr>
        </w:div>
        <w:div w:id="537745712">
          <w:marLeft w:val="0"/>
          <w:marRight w:val="0"/>
          <w:marTop w:val="0"/>
          <w:marBottom w:val="0"/>
          <w:divBdr>
            <w:top w:val="none" w:sz="0" w:space="0" w:color="auto"/>
            <w:left w:val="none" w:sz="0" w:space="0" w:color="auto"/>
            <w:bottom w:val="none" w:sz="0" w:space="0" w:color="auto"/>
            <w:right w:val="none" w:sz="0" w:space="0" w:color="auto"/>
          </w:divBdr>
        </w:div>
        <w:div w:id="831065769">
          <w:marLeft w:val="0"/>
          <w:marRight w:val="0"/>
          <w:marTop w:val="0"/>
          <w:marBottom w:val="0"/>
          <w:divBdr>
            <w:top w:val="none" w:sz="0" w:space="0" w:color="auto"/>
            <w:left w:val="none" w:sz="0" w:space="0" w:color="auto"/>
            <w:bottom w:val="none" w:sz="0" w:space="0" w:color="auto"/>
            <w:right w:val="none" w:sz="0" w:space="0" w:color="auto"/>
          </w:divBdr>
        </w:div>
        <w:div w:id="1956011696">
          <w:marLeft w:val="0"/>
          <w:marRight w:val="0"/>
          <w:marTop w:val="0"/>
          <w:marBottom w:val="0"/>
          <w:divBdr>
            <w:top w:val="none" w:sz="0" w:space="0" w:color="auto"/>
            <w:left w:val="none" w:sz="0" w:space="0" w:color="auto"/>
            <w:bottom w:val="none" w:sz="0" w:space="0" w:color="auto"/>
            <w:right w:val="none" w:sz="0" w:space="0" w:color="auto"/>
          </w:divBdr>
        </w:div>
        <w:div w:id="542324199">
          <w:marLeft w:val="0"/>
          <w:marRight w:val="0"/>
          <w:marTop w:val="0"/>
          <w:marBottom w:val="0"/>
          <w:divBdr>
            <w:top w:val="none" w:sz="0" w:space="0" w:color="auto"/>
            <w:left w:val="none" w:sz="0" w:space="0" w:color="auto"/>
            <w:bottom w:val="none" w:sz="0" w:space="0" w:color="auto"/>
            <w:right w:val="none" w:sz="0" w:space="0" w:color="auto"/>
          </w:divBdr>
        </w:div>
        <w:div w:id="1757094654">
          <w:marLeft w:val="0"/>
          <w:marRight w:val="0"/>
          <w:marTop w:val="0"/>
          <w:marBottom w:val="0"/>
          <w:divBdr>
            <w:top w:val="none" w:sz="0" w:space="0" w:color="auto"/>
            <w:left w:val="none" w:sz="0" w:space="0" w:color="auto"/>
            <w:bottom w:val="none" w:sz="0" w:space="0" w:color="auto"/>
            <w:right w:val="none" w:sz="0" w:space="0" w:color="auto"/>
          </w:divBdr>
        </w:div>
        <w:div w:id="1960261716">
          <w:marLeft w:val="0"/>
          <w:marRight w:val="0"/>
          <w:marTop w:val="0"/>
          <w:marBottom w:val="0"/>
          <w:divBdr>
            <w:top w:val="none" w:sz="0" w:space="0" w:color="auto"/>
            <w:left w:val="none" w:sz="0" w:space="0" w:color="auto"/>
            <w:bottom w:val="none" w:sz="0" w:space="0" w:color="auto"/>
            <w:right w:val="none" w:sz="0" w:space="0" w:color="auto"/>
          </w:divBdr>
        </w:div>
        <w:div w:id="83918042">
          <w:marLeft w:val="0"/>
          <w:marRight w:val="0"/>
          <w:marTop w:val="0"/>
          <w:marBottom w:val="0"/>
          <w:divBdr>
            <w:top w:val="none" w:sz="0" w:space="0" w:color="auto"/>
            <w:left w:val="none" w:sz="0" w:space="0" w:color="auto"/>
            <w:bottom w:val="none" w:sz="0" w:space="0" w:color="auto"/>
            <w:right w:val="none" w:sz="0" w:space="0" w:color="auto"/>
          </w:divBdr>
        </w:div>
        <w:div w:id="1730811393">
          <w:marLeft w:val="0"/>
          <w:marRight w:val="0"/>
          <w:marTop w:val="0"/>
          <w:marBottom w:val="0"/>
          <w:divBdr>
            <w:top w:val="none" w:sz="0" w:space="0" w:color="auto"/>
            <w:left w:val="none" w:sz="0" w:space="0" w:color="auto"/>
            <w:bottom w:val="none" w:sz="0" w:space="0" w:color="auto"/>
            <w:right w:val="none" w:sz="0" w:space="0" w:color="auto"/>
          </w:divBdr>
        </w:div>
        <w:div w:id="785588190">
          <w:marLeft w:val="0"/>
          <w:marRight w:val="0"/>
          <w:marTop w:val="0"/>
          <w:marBottom w:val="0"/>
          <w:divBdr>
            <w:top w:val="none" w:sz="0" w:space="0" w:color="auto"/>
            <w:left w:val="none" w:sz="0" w:space="0" w:color="auto"/>
            <w:bottom w:val="none" w:sz="0" w:space="0" w:color="auto"/>
            <w:right w:val="none" w:sz="0" w:space="0" w:color="auto"/>
          </w:divBdr>
        </w:div>
        <w:div w:id="339550117">
          <w:marLeft w:val="0"/>
          <w:marRight w:val="0"/>
          <w:marTop w:val="0"/>
          <w:marBottom w:val="0"/>
          <w:divBdr>
            <w:top w:val="none" w:sz="0" w:space="0" w:color="auto"/>
            <w:left w:val="none" w:sz="0" w:space="0" w:color="auto"/>
            <w:bottom w:val="none" w:sz="0" w:space="0" w:color="auto"/>
            <w:right w:val="none" w:sz="0" w:space="0" w:color="auto"/>
          </w:divBdr>
        </w:div>
        <w:div w:id="140776520">
          <w:marLeft w:val="0"/>
          <w:marRight w:val="0"/>
          <w:marTop w:val="0"/>
          <w:marBottom w:val="0"/>
          <w:divBdr>
            <w:top w:val="none" w:sz="0" w:space="0" w:color="auto"/>
            <w:left w:val="none" w:sz="0" w:space="0" w:color="auto"/>
            <w:bottom w:val="none" w:sz="0" w:space="0" w:color="auto"/>
            <w:right w:val="none" w:sz="0" w:space="0" w:color="auto"/>
          </w:divBdr>
        </w:div>
        <w:div w:id="480735065">
          <w:marLeft w:val="0"/>
          <w:marRight w:val="0"/>
          <w:marTop w:val="0"/>
          <w:marBottom w:val="0"/>
          <w:divBdr>
            <w:top w:val="none" w:sz="0" w:space="0" w:color="auto"/>
            <w:left w:val="none" w:sz="0" w:space="0" w:color="auto"/>
            <w:bottom w:val="none" w:sz="0" w:space="0" w:color="auto"/>
            <w:right w:val="none" w:sz="0" w:space="0" w:color="auto"/>
          </w:divBdr>
        </w:div>
        <w:div w:id="1516529475">
          <w:marLeft w:val="0"/>
          <w:marRight w:val="0"/>
          <w:marTop w:val="0"/>
          <w:marBottom w:val="0"/>
          <w:divBdr>
            <w:top w:val="none" w:sz="0" w:space="0" w:color="auto"/>
            <w:left w:val="none" w:sz="0" w:space="0" w:color="auto"/>
            <w:bottom w:val="none" w:sz="0" w:space="0" w:color="auto"/>
            <w:right w:val="none" w:sz="0" w:space="0" w:color="auto"/>
          </w:divBdr>
        </w:div>
        <w:div w:id="201484303">
          <w:marLeft w:val="0"/>
          <w:marRight w:val="0"/>
          <w:marTop w:val="0"/>
          <w:marBottom w:val="0"/>
          <w:divBdr>
            <w:top w:val="none" w:sz="0" w:space="0" w:color="auto"/>
            <w:left w:val="none" w:sz="0" w:space="0" w:color="auto"/>
            <w:bottom w:val="none" w:sz="0" w:space="0" w:color="auto"/>
            <w:right w:val="none" w:sz="0" w:space="0" w:color="auto"/>
          </w:divBdr>
        </w:div>
        <w:div w:id="689648392">
          <w:marLeft w:val="0"/>
          <w:marRight w:val="0"/>
          <w:marTop w:val="0"/>
          <w:marBottom w:val="0"/>
          <w:divBdr>
            <w:top w:val="none" w:sz="0" w:space="0" w:color="auto"/>
            <w:left w:val="none" w:sz="0" w:space="0" w:color="auto"/>
            <w:bottom w:val="none" w:sz="0" w:space="0" w:color="auto"/>
            <w:right w:val="none" w:sz="0" w:space="0" w:color="auto"/>
          </w:divBdr>
        </w:div>
        <w:div w:id="1146967302">
          <w:marLeft w:val="0"/>
          <w:marRight w:val="0"/>
          <w:marTop w:val="0"/>
          <w:marBottom w:val="0"/>
          <w:divBdr>
            <w:top w:val="none" w:sz="0" w:space="0" w:color="auto"/>
            <w:left w:val="none" w:sz="0" w:space="0" w:color="auto"/>
            <w:bottom w:val="none" w:sz="0" w:space="0" w:color="auto"/>
            <w:right w:val="none" w:sz="0" w:space="0" w:color="auto"/>
          </w:divBdr>
        </w:div>
        <w:div w:id="1498501440">
          <w:marLeft w:val="0"/>
          <w:marRight w:val="0"/>
          <w:marTop w:val="0"/>
          <w:marBottom w:val="0"/>
          <w:divBdr>
            <w:top w:val="none" w:sz="0" w:space="0" w:color="auto"/>
            <w:left w:val="none" w:sz="0" w:space="0" w:color="auto"/>
            <w:bottom w:val="none" w:sz="0" w:space="0" w:color="auto"/>
            <w:right w:val="none" w:sz="0" w:space="0" w:color="auto"/>
          </w:divBdr>
        </w:div>
        <w:div w:id="801773841">
          <w:marLeft w:val="0"/>
          <w:marRight w:val="0"/>
          <w:marTop w:val="0"/>
          <w:marBottom w:val="0"/>
          <w:divBdr>
            <w:top w:val="none" w:sz="0" w:space="0" w:color="auto"/>
            <w:left w:val="none" w:sz="0" w:space="0" w:color="auto"/>
            <w:bottom w:val="none" w:sz="0" w:space="0" w:color="auto"/>
            <w:right w:val="none" w:sz="0" w:space="0" w:color="auto"/>
          </w:divBdr>
        </w:div>
        <w:div w:id="1086653413">
          <w:marLeft w:val="0"/>
          <w:marRight w:val="0"/>
          <w:marTop w:val="0"/>
          <w:marBottom w:val="0"/>
          <w:divBdr>
            <w:top w:val="none" w:sz="0" w:space="0" w:color="auto"/>
            <w:left w:val="none" w:sz="0" w:space="0" w:color="auto"/>
            <w:bottom w:val="none" w:sz="0" w:space="0" w:color="auto"/>
            <w:right w:val="none" w:sz="0" w:space="0" w:color="auto"/>
          </w:divBdr>
        </w:div>
        <w:div w:id="1602180715">
          <w:marLeft w:val="0"/>
          <w:marRight w:val="0"/>
          <w:marTop w:val="0"/>
          <w:marBottom w:val="0"/>
          <w:divBdr>
            <w:top w:val="none" w:sz="0" w:space="0" w:color="auto"/>
            <w:left w:val="none" w:sz="0" w:space="0" w:color="auto"/>
            <w:bottom w:val="none" w:sz="0" w:space="0" w:color="auto"/>
            <w:right w:val="none" w:sz="0" w:space="0" w:color="auto"/>
          </w:divBdr>
        </w:div>
        <w:div w:id="1739984600">
          <w:marLeft w:val="0"/>
          <w:marRight w:val="0"/>
          <w:marTop w:val="0"/>
          <w:marBottom w:val="0"/>
          <w:divBdr>
            <w:top w:val="none" w:sz="0" w:space="0" w:color="auto"/>
            <w:left w:val="none" w:sz="0" w:space="0" w:color="auto"/>
            <w:bottom w:val="none" w:sz="0" w:space="0" w:color="auto"/>
            <w:right w:val="none" w:sz="0" w:space="0" w:color="auto"/>
          </w:divBdr>
        </w:div>
        <w:div w:id="2126577937">
          <w:marLeft w:val="0"/>
          <w:marRight w:val="0"/>
          <w:marTop w:val="0"/>
          <w:marBottom w:val="0"/>
          <w:divBdr>
            <w:top w:val="none" w:sz="0" w:space="0" w:color="auto"/>
            <w:left w:val="none" w:sz="0" w:space="0" w:color="auto"/>
            <w:bottom w:val="none" w:sz="0" w:space="0" w:color="auto"/>
            <w:right w:val="none" w:sz="0" w:space="0" w:color="auto"/>
          </w:divBdr>
        </w:div>
        <w:div w:id="2137674151">
          <w:marLeft w:val="0"/>
          <w:marRight w:val="0"/>
          <w:marTop w:val="0"/>
          <w:marBottom w:val="0"/>
          <w:divBdr>
            <w:top w:val="none" w:sz="0" w:space="0" w:color="auto"/>
            <w:left w:val="none" w:sz="0" w:space="0" w:color="auto"/>
            <w:bottom w:val="none" w:sz="0" w:space="0" w:color="auto"/>
            <w:right w:val="none" w:sz="0" w:space="0" w:color="auto"/>
          </w:divBdr>
        </w:div>
        <w:div w:id="298582987">
          <w:marLeft w:val="0"/>
          <w:marRight w:val="0"/>
          <w:marTop w:val="0"/>
          <w:marBottom w:val="0"/>
          <w:divBdr>
            <w:top w:val="none" w:sz="0" w:space="0" w:color="auto"/>
            <w:left w:val="none" w:sz="0" w:space="0" w:color="auto"/>
            <w:bottom w:val="none" w:sz="0" w:space="0" w:color="auto"/>
            <w:right w:val="none" w:sz="0" w:space="0" w:color="auto"/>
          </w:divBdr>
        </w:div>
        <w:div w:id="117335801">
          <w:marLeft w:val="0"/>
          <w:marRight w:val="0"/>
          <w:marTop w:val="0"/>
          <w:marBottom w:val="0"/>
          <w:divBdr>
            <w:top w:val="none" w:sz="0" w:space="0" w:color="auto"/>
            <w:left w:val="none" w:sz="0" w:space="0" w:color="auto"/>
            <w:bottom w:val="none" w:sz="0" w:space="0" w:color="auto"/>
            <w:right w:val="none" w:sz="0" w:space="0" w:color="auto"/>
          </w:divBdr>
        </w:div>
        <w:div w:id="1948076923">
          <w:marLeft w:val="0"/>
          <w:marRight w:val="0"/>
          <w:marTop w:val="0"/>
          <w:marBottom w:val="0"/>
          <w:divBdr>
            <w:top w:val="none" w:sz="0" w:space="0" w:color="auto"/>
            <w:left w:val="none" w:sz="0" w:space="0" w:color="auto"/>
            <w:bottom w:val="none" w:sz="0" w:space="0" w:color="auto"/>
            <w:right w:val="none" w:sz="0" w:space="0" w:color="auto"/>
          </w:divBdr>
        </w:div>
        <w:div w:id="1302348965">
          <w:marLeft w:val="0"/>
          <w:marRight w:val="0"/>
          <w:marTop w:val="0"/>
          <w:marBottom w:val="0"/>
          <w:divBdr>
            <w:top w:val="none" w:sz="0" w:space="0" w:color="auto"/>
            <w:left w:val="none" w:sz="0" w:space="0" w:color="auto"/>
            <w:bottom w:val="none" w:sz="0" w:space="0" w:color="auto"/>
            <w:right w:val="none" w:sz="0" w:space="0" w:color="auto"/>
          </w:divBdr>
        </w:div>
        <w:div w:id="289941682">
          <w:marLeft w:val="0"/>
          <w:marRight w:val="0"/>
          <w:marTop w:val="0"/>
          <w:marBottom w:val="0"/>
          <w:divBdr>
            <w:top w:val="none" w:sz="0" w:space="0" w:color="auto"/>
            <w:left w:val="none" w:sz="0" w:space="0" w:color="auto"/>
            <w:bottom w:val="none" w:sz="0" w:space="0" w:color="auto"/>
            <w:right w:val="none" w:sz="0" w:space="0" w:color="auto"/>
          </w:divBdr>
        </w:div>
        <w:div w:id="1201625186">
          <w:marLeft w:val="0"/>
          <w:marRight w:val="0"/>
          <w:marTop w:val="0"/>
          <w:marBottom w:val="0"/>
          <w:divBdr>
            <w:top w:val="none" w:sz="0" w:space="0" w:color="auto"/>
            <w:left w:val="none" w:sz="0" w:space="0" w:color="auto"/>
            <w:bottom w:val="none" w:sz="0" w:space="0" w:color="auto"/>
            <w:right w:val="none" w:sz="0" w:space="0" w:color="auto"/>
          </w:divBdr>
        </w:div>
        <w:div w:id="1118065353">
          <w:marLeft w:val="0"/>
          <w:marRight w:val="0"/>
          <w:marTop w:val="0"/>
          <w:marBottom w:val="0"/>
          <w:divBdr>
            <w:top w:val="none" w:sz="0" w:space="0" w:color="auto"/>
            <w:left w:val="none" w:sz="0" w:space="0" w:color="auto"/>
            <w:bottom w:val="none" w:sz="0" w:space="0" w:color="auto"/>
            <w:right w:val="none" w:sz="0" w:space="0" w:color="auto"/>
          </w:divBdr>
        </w:div>
        <w:div w:id="161120105">
          <w:marLeft w:val="0"/>
          <w:marRight w:val="0"/>
          <w:marTop w:val="0"/>
          <w:marBottom w:val="0"/>
          <w:divBdr>
            <w:top w:val="none" w:sz="0" w:space="0" w:color="auto"/>
            <w:left w:val="none" w:sz="0" w:space="0" w:color="auto"/>
            <w:bottom w:val="none" w:sz="0" w:space="0" w:color="auto"/>
            <w:right w:val="none" w:sz="0" w:space="0" w:color="auto"/>
          </w:divBdr>
        </w:div>
        <w:div w:id="2107922887">
          <w:marLeft w:val="0"/>
          <w:marRight w:val="0"/>
          <w:marTop w:val="0"/>
          <w:marBottom w:val="0"/>
          <w:divBdr>
            <w:top w:val="none" w:sz="0" w:space="0" w:color="auto"/>
            <w:left w:val="none" w:sz="0" w:space="0" w:color="auto"/>
            <w:bottom w:val="none" w:sz="0" w:space="0" w:color="auto"/>
            <w:right w:val="none" w:sz="0" w:space="0" w:color="auto"/>
          </w:divBdr>
        </w:div>
        <w:div w:id="1151169305">
          <w:marLeft w:val="0"/>
          <w:marRight w:val="0"/>
          <w:marTop w:val="0"/>
          <w:marBottom w:val="0"/>
          <w:divBdr>
            <w:top w:val="none" w:sz="0" w:space="0" w:color="auto"/>
            <w:left w:val="none" w:sz="0" w:space="0" w:color="auto"/>
            <w:bottom w:val="none" w:sz="0" w:space="0" w:color="auto"/>
            <w:right w:val="none" w:sz="0" w:space="0" w:color="auto"/>
          </w:divBdr>
        </w:div>
        <w:div w:id="719550421">
          <w:marLeft w:val="0"/>
          <w:marRight w:val="0"/>
          <w:marTop w:val="0"/>
          <w:marBottom w:val="0"/>
          <w:divBdr>
            <w:top w:val="none" w:sz="0" w:space="0" w:color="auto"/>
            <w:left w:val="none" w:sz="0" w:space="0" w:color="auto"/>
            <w:bottom w:val="none" w:sz="0" w:space="0" w:color="auto"/>
            <w:right w:val="none" w:sz="0" w:space="0" w:color="auto"/>
          </w:divBdr>
        </w:div>
        <w:div w:id="1289974917">
          <w:marLeft w:val="0"/>
          <w:marRight w:val="0"/>
          <w:marTop w:val="0"/>
          <w:marBottom w:val="0"/>
          <w:divBdr>
            <w:top w:val="none" w:sz="0" w:space="0" w:color="auto"/>
            <w:left w:val="none" w:sz="0" w:space="0" w:color="auto"/>
            <w:bottom w:val="none" w:sz="0" w:space="0" w:color="auto"/>
            <w:right w:val="none" w:sz="0" w:space="0" w:color="auto"/>
          </w:divBdr>
        </w:div>
        <w:div w:id="973176167">
          <w:marLeft w:val="0"/>
          <w:marRight w:val="0"/>
          <w:marTop w:val="0"/>
          <w:marBottom w:val="0"/>
          <w:divBdr>
            <w:top w:val="none" w:sz="0" w:space="0" w:color="auto"/>
            <w:left w:val="none" w:sz="0" w:space="0" w:color="auto"/>
            <w:bottom w:val="none" w:sz="0" w:space="0" w:color="auto"/>
            <w:right w:val="none" w:sz="0" w:space="0" w:color="auto"/>
          </w:divBdr>
        </w:div>
        <w:div w:id="2100980927">
          <w:marLeft w:val="0"/>
          <w:marRight w:val="0"/>
          <w:marTop w:val="0"/>
          <w:marBottom w:val="0"/>
          <w:divBdr>
            <w:top w:val="none" w:sz="0" w:space="0" w:color="auto"/>
            <w:left w:val="none" w:sz="0" w:space="0" w:color="auto"/>
            <w:bottom w:val="none" w:sz="0" w:space="0" w:color="auto"/>
            <w:right w:val="none" w:sz="0" w:space="0" w:color="auto"/>
          </w:divBdr>
        </w:div>
        <w:div w:id="2115398208">
          <w:marLeft w:val="0"/>
          <w:marRight w:val="0"/>
          <w:marTop w:val="0"/>
          <w:marBottom w:val="0"/>
          <w:divBdr>
            <w:top w:val="none" w:sz="0" w:space="0" w:color="auto"/>
            <w:left w:val="none" w:sz="0" w:space="0" w:color="auto"/>
            <w:bottom w:val="none" w:sz="0" w:space="0" w:color="auto"/>
            <w:right w:val="none" w:sz="0" w:space="0" w:color="auto"/>
          </w:divBdr>
        </w:div>
        <w:div w:id="1109469293">
          <w:marLeft w:val="0"/>
          <w:marRight w:val="0"/>
          <w:marTop w:val="0"/>
          <w:marBottom w:val="0"/>
          <w:divBdr>
            <w:top w:val="none" w:sz="0" w:space="0" w:color="auto"/>
            <w:left w:val="none" w:sz="0" w:space="0" w:color="auto"/>
            <w:bottom w:val="none" w:sz="0" w:space="0" w:color="auto"/>
            <w:right w:val="none" w:sz="0" w:space="0" w:color="auto"/>
          </w:divBdr>
        </w:div>
        <w:div w:id="2080319296">
          <w:marLeft w:val="0"/>
          <w:marRight w:val="0"/>
          <w:marTop w:val="0"/>
          <w:marBottom w:val="0"/>
          <w:divBdr>
            <w:top w:val="none" w:sz="0" w:space="0" w:color="auto"/>
            <w:left w:val="none" w:sz="0" w:space="0" w:color="auto"/>
            <w:bottom w:val="none" w:sz="0" w:space="0" w:color="auto"/>
            <w:right w:val="none" w:sz="0" w:space="0" w:color="auto"/>
          </w:divBdr>
        </w:div>
        <w:div w:id="1211304587">
          <w:marLeft w:val="0"/>
          <w:marRight w:val="0"/>
          <w:marTop w:val="0"/>
          <w:marBottom w:val="0"/>
          <w:divBdr>
            <w:top w:val="none" w:sz="0" w:space="0" w:color="auto"/>
            <w:left w:val="none" w:sz="0" w:space="0" w:color="auto"/>
            <w:bottom w:val="none" w:sz="0" w:space="0" w:color="auto"/>
            <w:right w:val="none" w:sz="0" w:space="0" w:color="auto"/>
          </w:divBdr>
        </w:div>
        <w:div w:id="2034110999">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
        <w:div w:id="1214275463">
          <w:marLeft w:val="0"/>
          <w:marRight w:val="0"/>
          <w:marTop w:val="0"/>
          <w:marBottom w:val="0"/>
          <w:divBdr>
            <w:top w:val="none" w:sz="0" w:space="0" w:color="auto"/>
            <w:left w:val="none" w:sz="0" w:space="0" w:color="auto"/>
            <w:bottom w:val="none" w:sz="0" w:space="0" w:color="auto"/>
            <w:right w:val="none" w:sz="0" w:space="0" w:color="auto"/>
          </w:divBdr>
        </w:div>
        <w:div w:id="1383746169">
          <w:marLeft w:val="0"/>
          <w:marRight w:val="0"/>
          <w:marTop w:val="0"/>
          <w:marBottom w:val="0"/>
          <w:divBdr>
            <w:top w:val="none" w:sz="0" w:space="0" w:color="auto"/>
            <w:left w:val="none" w:sz="0" w:space="0" w:color="auto"/>
            <w:bottom w:val="none" w:sz="0" w:space="0" w:color="auto"/>
            <w:right w:val="none" w:sz="0" w:space="0" w:color="auto"/>
          </w:divBdr>
        </w:div>
        <w:div w:id="288320966">
          <w:marLeft w:val="0"/>
          <w:marRight w:val="0"/>
          <w:marTop w:val="0"/>
          <w:marBottom w:val="0"/>
          <w:divBdr>
            <w:top w:val="none" w:sz="0" w:space="0" w:color="auto"/>
            <w:left w:val="none" w:sz="0" w:space="0" w:color="auto"/>
            <w:bottom w:val="none" w:sz="0" w:space="0" w:color="auto"/>
            <w:right w:val="none" w:sz="0" w:space="0" w:color="auto"/>
          </w:divBdr>
        </w:div>
        <w:div w:id="1585408111">
          <w:marLeft w:val="0"/>
          <w:marRight w:val="0"/>
          <w:marTop w:val="0"/>
          <w:marBottom w:val="0"/>
          <w:divBdr>
            <w:top w:val="none" w:sz="0" w:space="0" w:color="auto"/>
            <w:left w:val="none" w:sz="0" w:space="0" w:color="auto"/>
            <w:bottom w:val="none" w:sz="0" w:space="0" w:color="auto"/>
            <w:right w:val="none" w:sz="0" w:space="0" w:color="auto"/>
          </w:divBdr>
        </w:div>
        <w:div w:id="145247241">
          <w:marLeft w:val="0"/>
          <w:marRight w:val="0"/>
          <w:marTop w:val="0"/>
          <w:marBottom w:val="0"/>
          <w:divBdr>
            <w:top w:val="none" w:sz="0" w:space="0" w:color="auto"/>
            <w:left w:val="none" w:sz="0" w:space="0" w:color="auto"/>
            <w:bottom w:val="none" w:sz="0" w:space="0" w:color="auto"/>
            <w:right w:val="none" w:sz="0" w:space="0" w:color="auto"/>
          </w:divBdr>
        </w:div>
        <w:div w:id="44836172">
          <w:marLeft w:val="0"/>
          <w:marRight w:val="0"/>
          <w:marTop w:val="0"/>
          <w:marBottom w:val="0"/>
          <w:divBdr>
            <w:top w:val="none" w:sz="0" w:space="0" w:color="auto"/>
            <w:left w:val="none" w:sz="0" w:space="0" w:color="auto"/>
            <w:bottom w:val="none" w:sz="0" w:space="0" w:color="auto"/>
            <w:right w:val="none" w:sz="0" w:space="0" w:color="auto"/>
          </w:divBdr>
        </w:div>
        <w:div w:id="1665040243">
          <w:marLeft w:val="0"/>
          <w:marRight w:val="0"/>
          <w:marTop w:val="0"/>
          <w:marBottom w:val="0"/>
          <w:divBdr>
            <w:top w:val="none" w:sz="0" w:space="0" w:color="auto"/>
            <w:left w:val="none" w:sz="0" w:space="0" w:color="auto"/>
            <w:bottom w:val="none" w:sz="0" w:space="0" w:color="auto"/>
            <w:right w:val="none" w:sz="0" w:space="0" w:color="auto"/>
          </w:divBdr>
        </w:div>
        <w:div w:id="345451011">
          <w:marLeft w:val="0"/>
          <w:marRight w:val="0"/>
          <w:marTop w:val="0"/>
          <w:marBottom w:val="0"/>
          <w:divBdr>
            <w:top w:val="none" w:sz="0" w:space="0" w:color="auto"/>
            <w:left w:val="none" w:sz="0" w:space="0" w:color="auto"/>
            <w:bottom w:val="none" w:sz="0" w:space="0" w:color="auto"/>
            <w:right w:val="none" w:sz="0" w:space="0" w:color="auto"/>
          </w:divBdr>
        </w:div>
        <w:div w:id="974411414">
          <w:marLeft w:val="0"/>
          <w:marRight w:val="0"/>
          <w:marTop w:val="0"/>
          <w:marBottom w:val="0"/>
          <w:divBdr>
            <w:top w:val="none" w:sz="0" w:space="0" w:color="auto"/>
            <w:left w:val="none" w:sz="0" w:space="0" w:color="auto"/>
            <w:bottom w:val="none" w:sz="0" w:space="0" w:color="auto"/>
            <w:right w:val="none" w:sz="0" w:space="0" w:color="auto"/>
          </w:divBdr>
        </w:div>
        <w:div w:id="1245645845">
          <w:marLeft w:val="0"/>
          <w:marRight w:val="0"/>
          <w:marTop w:val="0"/>
          <w:marBottom w:val="0"/>
          <w:divBdr>
            <w:top w:val="none" w:sz="0" w:space="0" w:color="auto"/>
            <w:left w:val="none" w:sz="0" w:space="0" w:color="auto"/>
            <w:bottom w:val="none" w:sz="0" w:space="0" w:color="auto"/>
            <w:right w:val="none" w:sz="0" w:space="0" w:color="auto"/>
          </w:divBdr>
        </w:div>
        <w:div w:id="159735900">
          <w:marLeft w:val="0"/>
          <w:marRight w:val="0"/>
          <w:marTop w:val="0"/>
          <w:marBottom w:val="0"/>
          <w:divBdr>
            <w:top w:val="none" w:sz="0" w:space="0" w:color="auto"/>
            <w:left w:val="none" w:sz="0" w:space="0" w:color="auto"/>
            <w:bottom w:val="none" w:sz="0" w:space="0" w:color="auto"/>
            <w:right w:val="none" w:sz="0" w:space="0" w:color="auto"/>
          </w:divBdr>
        </w:div>
        <w:div w:id="1107193911">
          <w:marLeft w:val="0"/>
          <w:marRight w:val="0"/>
          <w:marTop w:val="0"/>
          <w:marBottom w:val="0"/>
          <w:divBdr>
            <w:top w:val="none" w:sz="0" w:space="0" w:color="auto"/>
            <w:left w:val="none" w:sz="0" w:space="0" w:color="auto"/>
            <w:bottom w:val="none" w:sz="0" w:space="0" w:color="auto"/>
            <w:right w:val="none" w:sz="0" w:space="0" w:color="auto"/>
          </w:divBdr>
        </w:div>
        <w:div w:id="602106687">
          <w:marLeft w:val="0"/>
          <w:marRight w:val="0"/>
          <w:marTop w:val="0"/>
          <w:marBottom w:val="0"/>
          <w:divBdr>
            <w:top w:val="none" w:sz="0" w:space="0" w:color="auto"/>
            <w:left w:val="none" w:sz="0" w:space="0" w:color="auto"/>
            <w:bottom w:val="none" w:sz="0" w:space="0" w:color="auto"/>
            <w:right w:val="none" w:sz="0" w:space="0" w:color="auto"/>
          </w:divBdr>
        </w:div>
        <w:div w:id="1850675738">
          <w:marLeft w:val="0"/>
          <w:marRight w:val="0"/>
          <w:marTop w:val="0"/>
          <w:marBottom w:val="0"/>
          <w:divBdr>
            <w:top w:val="none" w:sz="0" w:space="0" w:color="auto"/>
            <w:left w:val="none" w:sz="0" w:space="0" w:color="auto"/>
            <w:bottom w:val="none" w:sz="0" w:space="0" w:color="auto"/>
            <w:right w:val="none" w:sz="0" w:space="0" w:color="auto"/>
          </w:divBdr>
        </w:div>
        <w:div w:id="1872454920">
          <w:marLeft w:val="0"/>
          <w:marRight w:val="0"/>
          <w:marTop w:val="0"/>
          <w:marBottom w:val="0"/>
          <w:divBdr>
            <w:top w:val="none" w:sz="0" w:space="0" w:color="auto"/>
            <w:left w:val="none" w:sz="0" w:space="0" w:color="auto"/>
            <w:bottom w:val="none" w:sz="0" w:space="0" w:color="auto"/>
            <w:right w:val="none" w:sz="0" w:space="0" w:color="auto"/>
          </w:divBdr>
        </w:div>
        <w:div w:id="69350576">
          <w:marLeft w:val="0"/>
          <w:marRight w:val="0"/>
          <w:marTop w:val="0"/>
          <w:marBottom w:val="0"/>
          <w:divBdr>
            <w:top w:val="none" w:sz="0" w:space="0" w:color="auto"/>
            <w:left w:val="none" w:sz="0" w:space="0" w:color="auto"/>
            <w:bottom w:val="none" w:sz="0" w:space="0" w:color="auto"/>
            <w:right w:val="none" w:sz="0" w:space="0" w:color="auto"/>
          </w:divBdr>
        </w:div>
        <w:div w:id="1639528396">
          <w:marLeft w:val="0"/>
          <w:marRight w:val="0"/>
          <w:marTop w:val="0"/>
          <w:marBottom w:val="0"/>
          <w:divBdr>
            <w:top w:val="none" w:sz="0" w:space="0" w:color="auto"/>
            <w:left w:val="none" w:sz="0" w:space="0" w:color="auto"/>
            <w:bottom w:val="none" w:sz="0" w:space="0" w:color="auto"/>
            <w:right w:val="none" w:sz="0" w:space="0" w:color="auto"/>
          </w:divBdr>
        </w:div>
        <w:div w:id="951933865">
          <w:marLeft w:val="0"/>
          <w:marRight w:val="0"/>
          <w:marTop w:val="0"/>
          <w:marBottom w:val="0"/>
          <w:divBdr>
            <w:top w:val="none" w:sz="0" w:space="0" w:color="auto"/>
            <w:left w:val="none" w:sz="0" w:space="0" w:color="auto"/>
            <w:bottom w:val="none" w:sz="0" w:space="0" w:color="auto"/>
            <w:right w:val="none" w:sz="0" w:space="0" w:color="auto"/>
          </w:divBdr>
        </w:div>
        <w:div w:id="2105373681">
          <w:marLeft w:val="0"/>
          <w:marRight w:val="0"/>
          <w:marTop w:val="0"/>
          <w:marBottom w:val="0"/>
          <w:divBdr>
            <w:top w:val="none" w:sz="0" w:space="0" w:color="auto"/>
            <w:left w:val="none" w:sz="0" w:space="0" w:color="auto"/>
            <w:bottom w:val="none" w:sz="0" w:space="0" w:color="auto"/>
            <w:right w:val="none" w:sz="0" w:space="0" w:color="auto"/>
          </w:divBdr>
        </w:div>
        <w:div w:id="325210698">
          <w:marLeft w:val="0"/>
          <w:marRight w:val="0"/>
          <w:marTop w:val="0"/>
          <w:marBottom w:val="0"/>
          <w:divBdr>
            <w:top w:val="none" w:sz="0" w:space="0" w:color="auto"/>
            <w:left w:val="none" w:sz="0" w:space="0" w:color="auto"/>
            <w:bottom w:val="none" w:sz="0" w:space="0" w:color="auto"/>
            <w:right w:val="none" w:sz="0" w:space="0" w:color="auto"/>
          </w:divBdr>
        </w:div>
      </w:divsChild>
    </w:div>
    <w:div w:id="985620247">
      <w:bodyDiv w:val="1"/>
      <w:marLeft w:val="0"/>
      <w:marRight w:val="0"/>
      <w:marTop w:val="0"/>
      <w:marBottom w:val="0"/>
      <w:divBdr>
        <w:top w:val="none" w:sz="0" w:space="0" w:color="auto"/>
        <w:left w:val="none" w:sz="0" w:space="0" w:color="auto"/>
        <w:bottom w:val="none" w:sz="0" w:space="0" w:color="auto"/>
        <w:right w:val="none" w:sz="0" w:space="0" w:color="auto"/>
      </w:divBdr>
    </w:div>
    <w:div w:id="1135101072">
      <w:bodyDiv w:val="1"/>
      <w:marLeft w:val="0"/>
      <w:marRight w:val="0"/>
      <w:marTop w:val="0"/>
      <w:marBottom w:val="0"/>
      <w:divBdr>
        <w:top w:val="none" w:sz="0" w:space="0" w:color="auto"/>
        <w:left w:val="none" w:sz="0" w:space="0" w:color="auto"/>
        <w:bottom w:val="none" w:sz="0" w:space="0" w:color="auto"/>
        <w:right w:val="none" w:sz="0" w:space="0" w:color="auto"/>
      </w:divBdr>
      <w:divsChild>
        <w:div w:id="1281839389">
          <w:marLeft w:val="0"/>
          <w:marRight w:val="0"/>
          <w:marTop w:val="0"/>
          <w:marBottom w:val="0"/>
          <w:divBdr>
            <w:top w:val="none" w:sz="0" w:space="0" w:color="auto"/>
            <w:left w:val="none" w:sz="0" w:space="0" w:color="auto"/>
            <w:bottom w:val="none" w:sz="0" w:space="0" w:color="auto"/>
            <w:right w:val="none" w:sz="0" w:space="0" w:color="auto"/>
          </w:divBdr>
        </w:div>
        <w:div w:id="1960335222">
          <w:marLeft w:val="0"/>
          <w:marRight w:val="0"/>
          <w:marTop w:val="0"/>
          <w:marBottom w:val="0"/>
          <w:divBdr>
            <w:top w:val="none" w:sz="0" w:space="0" w:color="auto"/>
            <w:left w:val="none" w:sz="0" w:space="0" w:color="auto"/>
            <w:bottom w:val="none" w:sz="0" w:space="0" w:color="auto"/>
            <w:right w:val="none" w:sz="0" w:space="0" w:color="auto"/>
          </w:divBdr>
        </w:div>
        <w:div w:id="1769883388">
          <w:marLeft w:val="0"/>
          <w:marRight w:val="0"/>
          <w:marTop w:val="0"/>
          <w:marBottom w:val="0"/>
          <w:divBdr>
            <w:top w:val="none" w:sz="0" w:space="0" w:color="auto"/>
            <w:left w:val="none" w:sz="0" w:space="0" w:color="auto"/>
            <w:bottom w:val="none" w:sz="0" w:space="0" w:color="auto"/>
            <w:right w:val="none" w:sz="0" w:space="0" w:color="auto"/>
          </w:divBdr>
        </w:div>
        <w:div w:id="1639266020">
          <w:marLeft w:val="0"/>
          <w:marRight w:val="0"/>
          <w:marTop w:val="0"/>
          <w:marBottom w:val="0"/>
          <w:divBdr>
            <w:top w:val="none" w:sz="0" w:space="0" w:color="auto"/>
            <w:left w:val="none" w:sz="0" w:space="0" w:color="auto"/>
            <w:bottom w:val="none" w:sz="0" w:space="0" w:color="auto"/>
            <w:right w:val="none" w:sz="0" w:space="0" w:color="auto"/>
          </w:divBdr>
        </w:div>
        <w:div w:id="1673021494">
          <w:marLeft w:val="0"/>
          <w:marRight w:val="0"/>
          <w:marTop w:val="0"/>
          <w:marBottom w:val="0"/>
          <w:divBdr>
            <w:top w:val="none" w:sz="0" w:space="0" w:color="auto"/>
            <w:left w:val="none" w:sz="0" w:space="0" w:color="auto"/>
            <w:bottom w:val="none" w:sz="0" w:space="0" w:color="auto"/>
            <w:right w:val="none" w:sz="0" w:space="0" w:color="auto"/>
          </w:divBdr>
        </w:div>
        <w:div w:id="1546680713">
          <w:marLeft w:val="0"/>
          <w:marRight w:val="0"/>
          <w:marTop w:val="0"/>
          <w:marBottom w:val="0"/>
          <w:divBdr>
            <w:top w:val="none" w:sz="0" w:space="0" w:color="auto"/>
            <w:left w:val="none" w:sz="0" w:space="0" w:color="auto"/>
            <w:bottom w:val="none" w:sz="0" w:space="0" w:color="auto"/>
            <w:right w:val="none" w:sz="0" w:space="0" w:color="auto"/>
          </w:divBdr>
        </w:div>
        <w:div w:id="576088862">
          <w:marLeft w:val="0"/>
          <w:marRight w:val="0"/>
          <w:marTop w:val="0"/>
          <w:marBottom w:val="0"/>
          <w:divBdr>
            <w:top w:val="none" w:sz="0" w:space="0" w:color="auto"/>
            <w:left w:val="none" w:sz="0" w:space="0" w:color="auto"/>
            <w:bottom w:val="none" w:sz="0" w:space="0" w:color="auto"/>
            <w:right w:val="none" w:sz="0" w:space="0" w:color="auto"/>
          </w:divBdr>
        </w:div>
        <w:div w:id="2117207987">
          <w:marLeft w:val="0"/>
          <w:marRight w:val="0"/>
          <w:marTop w:val="0"/>
          <w:marBottom w:val="0"/>
          <w:divBdr>
            <w:top w:val="none" w:sz="0" w:space="0" w:color="auto"/>
            <w:left w:val="none" w:sz="0" w:space="0" w:color="auto"/>
            <w:bottom w:val="none" w:sz="0" w:space="0" w:color="auto"/>
            <w:right w:val="none" w:sz="0" w:space="0" w:color="auto"/>
          </w:divBdr>
        </w:div>
        <w:div w:id="1809124236">
          <w:marLeft w:val="0"/>
          <w:marRight w:val="0"/>
          <w:marTop w:val="0"/>
          <w:marBottom w:val="0"/>
          <w:divBdr>
            <w:top w:val="none" w:sz="0" w:space="0" w:color="auto"/>
            <w:left w:val="none" w:sz="0" w:space="0" w:color="auto"/>
            <w:bottom w:val="none" w:sz="0" w:space="0" w:color="auto"/>
            <w:right w:val="none" w:sz="0" w:space="0" w:color="auto"/>
          </w:divBdr>
        </w:div>
        <w:div w:id="2014338281">
          <w:marLeft w:val="0"/>
          <w:marRight w:val="0"/>
          <w:marTop w:val="0"/>
          <w:marBottom w:val="0"/>
          <w:divBdr>
            <w:top w:val="none" w:sz="0" w:space="0" w:color="auto"/>
            <w:left w:val="none" w:sz="0" w:space="0" w:color="auto"/>
            <w:bottom w:val="none" w:sz="0" w:space="0" w:color="auto"/>
            <w:right w:val="none" w:sz="0" w:space="0" w:color="auto"/>
          </w:divBdr>
        </w:div>
        <w:div w:id="1924680660">
          <w:marLeft w:val="0"/>
          <w:marRight w:val="0"/>
          <w:marTop w:val="0"/>
          <w:marBottom w:val="0"/>
          <w:divBdr>
            <w:top w:val="none" w:sz="0" w:space="0" w:color="auto"/>
            <w:left w:val="none" w:sz="0" w:space="0" w:color="auto"/>
            <w:bottom w:val="none" w:sz="0" w:space="0" w:color="auto"/>
            <w:right w:val="none" w:sz="0" w:space="0" w:color="auto"/>
          </w:divBdr>
        </w:div>
        <w:div w:id="885140133">
          <w:marLeft w:val="0"/>
          <w:marRight w:val="0"/>
          <w:marTop w:val="0"/>
          <w:marBottom w:val="0"/>
          <w:divBdr>
            <w:top w:val="none" w:sz="0" w:space="0" w:color="auto"/>
            <w:left w:val="none" w:sz="0" w:space="0" w:color="auto"/>
            <w:bottom w:val="none" w:sz="0" w:space="0" w:color="auto"/>
            <w:right w:val="none" w:sz="0" w:space="0" w:color="auto"/>
          </w:divBdr>
        </w:div>
        <w:div w:id="405541564">
          <w:marLeft w:val="0"/>
          <w:marRight w:val="0"/>
          <w:marTop w:val="0"/>
          <w:marBottom w:val="0"/>
          <w:divBdr>
            <w:top w:val="none" w:sz="0" w:space="0" w:color="auto"/>
            <w:left w:val="none" w:sz="0" w:space="0" w:color="auto"/>
            <w:bottom w:val="none" w:sz="0" w:space="0" w:color="auto"/>
            <w:right w:val="none" w:sz="0" w:space="0" w:color="auto"/>
          </w:divBdr>
        </w:div>
        <w:div w:id="931161485">
          <w:marLeft w:val="0"/>
          <w:marRight w:val="0"/>
          <w:marTop w:val="0"/>
          <w:marBottom w:val="0"/>
          <w:divBdr>
            <w:top w:val="none" w:sz="0" w:space="0" w:color="auto"/>
            <w:left w:val="none" w:sz="0" w:space="0" w:color="auto"/>
            <w:bottom w:val="none" w:sz="0" w:space="0" w:color="auto"/>
            <w:right w:val="none" w:sz="0" w:space="0" w:color="auto"/>
          </w:divBdr>
        </w:div>
        <w:div w:id="32776108">
          <w:marLeft w:val="0"/>
          <w:marRight w:val="0"/>
          <w:marTop w:val="0"/>
          <w:marBottom w:val="0"/>
          <w:divBdr>
            <w:top w:val="none" w:sz="0" w:space="0" w:color="auto"/>
            <w:left w:val="none" w:sz="0" w:space="0" w:color="auto"/>
            <w:bottom w:val="none" w:sz="0" w:space="0" w:color="auto"/>
            <w:right w:val="none" w:sz="0" w:space="0" w:color="auto"/>
          </w:divBdr>
        </w:div>
        <w:div w:id="233125761">
          <w:marLeft w:val="0"/>
          <w:marRight w:val="0"/>
          <w:marTop w:val="0"/>
          <w:marBottom w:val="0"/>
          <w:divBdr>
            <w:top w:val="none" w:sz="0" w:space="0" w:color="auto"/>
            <w:left w:val="none" w:sz="0" w:space="0" w:color="auto"/>
            <w:bottom w:val="none" w:sz="0" w:space="0" w:color="auto"/>
            <w:right w:val="none" w:sz="0" w:space="0" w:color="auto"/>
          </w:divBdr>
        </w:div>
        <w:div w:id="1632785002">
          <w:marLeft w:val="0"/>
          <w:marRight w:val="0"/>
          <w:marTop w:val="0"/>
          <w:marBottom w:val="0"/>
          <w:divBdr>
            <w:top w:val="none" w:sz="0" w:space="0" w:color="auto"/>
            <w:left w:val="none" w:sz="0" w:space="0" w:color="auto"/>
            <w:bottom w:val="none" w:sz="0" w:space="0" w:color="auto"/>
            <w:right w:val="none" w:sz="0" w:space="0" w:color="auto"/>
          </w:divBdr>
        </w:div>
        <w:div w:id="1423797699">
          <w:marLeft w:val="0"/>
          <w:marRight w:val="0"/>
          <w:marTop w:val="0"/>
          <w:marBottom w:val="0"/>
          <w:divBdr>
            <w:top w:val="none" w:sz="0" w:space="0" w:color="auto"/>
            <w:left w:val="none" w:sz="0" w:space="0" w:color="auto"/>
            <w:bottom w:val="none" w:sz="0" w:space="0" w:color="auto"/>
            <w:right w:val="none" w:sz="0" w:space="0" w:color="auto"/>
          </w:divBdr>
        </w:div>
        <w:div w:id="2032147177">
          <w:marLeft w:val="0"/>
          <w:marRight w:val="0"/>
          <w:marTop w:val="0"/>
          <w:marBottom w:val="0"/>
          <w:divBdr>
            <w:top w:val="none" w:sz="0" w:space="0" w:color="auto"/>
            <w:left w:val="none" w:sz="0" w:space="0" w:color="auto"/>
            <w:bottom w:val="none" w:sz="0" w:space="0" w:color="auto"/>
            <w:right w:val="none" w:sz="0" w:space="0" w:color="auto"/>
          </w:divBdr>
        </w:div>
        <w:div w:id="1574118370">
          <w:marLeft w:val="0"/>
          <w:marRight w:val="0"/>
          <w:marTop w:val="0"/>
          <w:marBottom w:val="0"/>
          <w:divBdr>
            <w:top w:val="none" w:sz="0" w:space="0" w:color="auto"/>
            <w:left w:val="none" w:sz="0" w:space="0" w:color="auto"/>
            <w:bottom w:val="none" w:sz="0" w:space="0" w:color="auto"/>
            <w:right w:val="none" w:sz="0" w:space="0" w:color="auto"/>
          </w:divBdr>
        </w:div>
        <w:div w:id="413401383">
          <w:marLeft w:val="0"/>
          <w:marRight w:val="0"/>
          <w:marTop w:val="0"/>
          <w:marBottom w:val="0"/>
          <w:divBdr>
            <w:top w:val="none" w:sz="0" w:space="0" w:color="auto"/>
            <w:left w:val="none" w:sz="0" w:space="0" w:color="auto"/>
            <w:bottom w:val="none" w:sz="0" w:space="0" w:color="auto"/>
            <w:right w:val="none" w:sz="0" w:space="0" w:color="auto"/>
          </w:divBdr>
        </w:div>
        <w:div w:id="1304198500">
          <w:marLeft w:val="0"/>
          <w:marRight w:val="0"/>
          <w:marTop w:val="0"/>
          <w:marBottom w:val="0"/>
          <w:divBdr>
            <w:top w:val="none" w:sz="0" w:space="0" w:color="auto"/>
            <w:left w:val="none" w:sz="0" w:space="0" w:color="auto"/>
            <w:bottom w:val="none" w:sz="0" w:space="0" w:color="auto"/>
            <w:right w:val="none" w:sz="0" w:space="0" w:color="auto"/>
          </w:divBdr>
        </w:div>
        <w:div w:id="70393782">
          <w:marLeft w:val="0"/>
          <w:marRight w:val="0"/>
          <w:marTop w:val="0"/>
          <w:marBottom w:val="0"/>
          <w:divBdr>
            <w:top w:val="none" w:sz="0" w:space="0" w:color="auto"/>
            <w:left w:val="none" w:sz="0" w:space="0" w:color="auto"/>
            <w:bottom w:val="none" w:sz="0" w:space="0" w:color="auto"/>
            <w:right w:val="none" w:sz="0" w:space="0" w:color="auto"/>
          </w:divBdr>
        </w:div>
        <w:div w:id="355082794">
          <w:marLeft w:val="0"/>
          <w:marRight w:val="0"/>
          <w:marTop w:val="0"/>
          <w:marBottom w:val="0"/>
          <w:divBdr>
            <w:top w:val="none" w:sz="0" w:space="0" w:color="auto"/>
            <w:left w:val="none" w:sz="0" w:space="0" w:color="auto"/>
            <w:bottom w:val="none" w:sz="0" w:space="0" w:color="auto"/>
            <w:right w:val="none" w:sz="0" w:space="0" w:color="auto"/>
          </w:divBdr>
        </w:div>
        <w:div w:id="807090275">
          <w:marLeft w:val="0"/>
          <w:marRight w:val="0"/>
          <w:marTop w:val="0"/>
          <w:marBottom w:val="0"/>
          <w:divBdr>
            <w:top w:val="none" w:sz="0" w:space="0" w:color="auto"/>
            <w:left w:val="none" w:sz="0" w:space="0" w:color="auto"/>
            <w:bottom w:val="none" w:sz="0" w:space="0" w:color="auto"/>
            <w:right w:val="none" w:sz="0" w:space="0" w:color="auto"/>
          </w:divBdr>
        </w:div>
        <w:div w:id="1165781382">
          <w:marLeft w:val="0"/>
          <w:marRight w:val="0"/>
          <w:marTop w:val="0"/>
          <w:marBottom w:val="0"/>
          <w:divBdr>
            <w:top w:val="none" w:sz="0" w:space="0" w:color="auto"/>
            <w:left w:val="none" w:sz="0" w:space="0" w:color="auto"/>
            <w:bottom w:val="none" w:sz="0" w:space="0" w:color="auto"/>
            <w:right w:val="none" w:sz="0" w:space="0" w:color="auto"/>
          </w:divBdr>
        </w:div>
        <w:div w:id="1562326477">
          <w:marLeft w:val="0"/>
          <w:marRight w:val="0"/>
          <w:marTop w:val="0"/>
          <w:marBottom w:val="0"/>
          <w:divBdr>
            <w:top w:val="none" w:sz="0" w:space="0" w:color="auto"/>
            <w:left w:val="none" w:sz="0" w:space="0" w:color="auto"/>
            <w:bottom w:val="none" w:sz="0" w:space="0" w:color="auto"/>
            <w:right w:val="none" w:sz="0" w:space="0" w:color="auto"/>
          </w:divBdr>
        </w:div>
        <w:div w:id="375400643">
          <w:marLeft w:val="0"/>
          <w:marRight w:val="0"/>
          <w:marTop w:val="0"/>
          <w:marBottom w:val="0"/>
          <w:divBdr>
            <w:top w:val="none" w:sz="0" w:space="0" w:color="auto"/>
            <w:left w:val="none" w:sz="0" w:space="0" w:color="auto"/>
            <w:bottom w:val="none" w:sz="0" w:space="0" w:color="auto"/>
            <w:right w:val="none" w:sz="0" w:space="0" w:color="auto"/>
          </w:divBdr>
        </w:div>
        <w:div w:id="1605263356">
          <w:marLeft w:val="0"/>
          <w:marRight w:val="0"/>
          <w:marTop w:val="0"/>
          <w:marBottom w:val="0"/>
          <w:divBdr>
            <w:top w:val="none" w:sz="0" w:space="0" w:color="auto"/>
            <w:left w:val="none" w:sz="0" w:space="0" w:color="auto"/>
            <w:bottom w:val="none" w:sz="0" w:space="0" w:color="auto"/>
            <w:right w:val="none" w:sz="0" w:space="0" w:color="auto"/>
          </w:divBdr>
        </w:div>
        <w:div w:id="2068720963">
          <w:marLeft w:val="0"/>
          <w:marRight w:val="0"/>
          <w:marTop w:val="0"/>
          <w:marBottom w:val="0"/>
          <w:divBdr>
            <w:top w:val="none" w:sz="0" w:space="0" w:color="auto"/>
            <w:left w:val="none" w:sz="0" w:space="0" w:color="auto"/>
            <w:bottom w:val="none" w:sz="0" w:space="0" w:color="auto"/>
            <w:right w:val="none" w:sz="0" w:space="0" w:color="auto"/>
          </w:divBdr>
        </w:div>
        <w:div w:id="1910530613">
          <w:marLeft w:val="0"/>
          <w:marRight w:val="0"/>
          <w:marTop w:val="0"/>
          <w:marBottom w:val="0"/>
          <w:divBdr>
            <w:top w:val="none" w:sz="0" w:space="0" w:color="auto"/>
            <w:left w:val="none" w:sz="0" w:space="0" w:color="auto"/>
            <w:bottom w:val="none" w:sz="0" w:space="0" w:color="auto"/>
            <w:right w:val="none" w:sz="0" w:space="0" w:color="auto"/>
          </w:divBdr>
        </w:div>
        <w:div w:id="1039739114">
          <w:marLeft w:val="0"/>
          <w:marRight w:val="0"/>
          <w:marTop w:val="0"/>
          <w:marBottom w:val="0"/>
          <w:divBdr>
            <w:top w:val="none" w:sz="0" w:space="0" w:color="auto"/>
            <w:left w:val="none" w:sz="0" w:space="0" w:color="auto"/>
            <w:bottom w:val="none" w:sz="0" w:space="0" w:color="auto"/>
            <w:right w:val="none" w:sz="0" w:space="0" w:color="auto"/>
          </w:divBdr>
        </w:div>
        <w:div w:id="480276204">
          <w:marLeft w:val="0"/>
          <w:marRight w:val="0"/>
          <w:marTop w:val="0"/>
          <w:marBottom w:val="0"/>
          <w:divBdr>
            <w:top w:val="none" w:sz="0" w:space="0" w:color="auto"/>
            <w:left w:val="none" w:sz="0" w:space="0" w:color="auto"/>
            <w:bottom w:val="none" w:sz="0" w:space="0" w:color="auto"/>
            <w:right w:val="none" w:sz="0" w:space="0" w:color="auto"/>
          </w:divBdr>
        </w:div>
        <w:div w:id="1891185908">
          <w:marLeft w:val="0"/>
          <w:marRight w:val="0"/>
          <w:marTop w:val="0"/>
          <w:marBottom w:val="0"/>
          <w:divBdr>
            <w:top w:val="none" w:sz="0" w:space="0" w:color="auto"/>
            <w:left w:val="none" w:sz="0" w:space="0" w:color="auto"/>
            <w:bottom w:val="none" w:sz="0" w:space="0" w:color="auto"/>
            <w:right w:val="none" w:sz="0" w:space="0" w:color="auto"/>
          </w:divBdr>
        </w:div>
        <w:div w:id="474756537">
          <w:marLeft w:val="0"/>
          <w:marRight w:val="0"/>
          <w:marTop w:val="0"/>
          <w:marBottom w:val="0"/>
          <w:divBdr>
            <w:top w:val="none" w:sz="0" w:space="0" w:color="auto"/>
            <w:left w:val="none" w:sz="0" w:space="0" w:color="auto"/>
            <w:bottom w:val="none" w:sz="0" w:space="0" w:color="auto"/>
            <w:right w:val="none" w:sz="0" w:space="0" w:color="auto"/>
          </w:divBdr>
        </w:div>
        <w:div w:id="567883243">
          <w:marLeft w:val="0"/>
          <w:marRight w:val="0"/>
          <w:marTop w:val="0"/>
          <w:marBottom w:val="0"/>
          <w:divBdr>
            <w:top w:val="none" w:sz="0" w:space="0" w:color="auto"/>
            <w:left w:val="none" w:sz="0" w:space="0" w:color="auto"/>
            <w:bottom w:val="none" w:sz="0" w:space="0" w:color="auto"/>
            <w:right w:val="none" w:sz="0" w:space="0" w:color="auto"/>
          </w:divBdr>
        </w:div>
        <w:div w:id="553390277">
          <w:marLeft w:val="0"/>
          <w:marRight w:val="0"/>
          <w:marTop w:val="0"/>
          <w:marBottom w:val="0"/>
          <w:divBdr>
            <w:top w:val="none" w:sz="0" w:space="0" w:color="auto"/>
            <w:left w:val="none" w:sz="0" w:space="0" w:color="auto"/>
            <w:bottom w:val="none" w:sz="0" w:space="0" w:color="auto"/>
            <w:right w:val="none" w:sz="0" w:space="0" w:color="auto"/>
          </w:divBdr>
        </w:div>
        <w:div w:id="1657414127">
          <w:marLeft w:val="0"/>
          <w:marRight w:val="0"/>
          <w:marTop w:val="0"/>
          <w:marBottom w:val="0"/>
          <w:divBdr>
            <w:top w:val="none" w:sz="0" w:space="0" w:color="auto"/>
            <w:left w:val="none" w:sz="0" w:space="0" w:color="auto"/>
            <w:bottom w:val="none" w:sz="0" w:space="0" w:color="auto"/>
            <w:right w:val="none" w:sz="0" w:space="0" w:color="auto"/>
          </w:divBdr>
        </w:div>
        <w:div w:id="1829706548">
          <w:marLeft w:val="0"/>
          <w:marRight w:val="0"/>
          <w:marTop w:val="0"/>
          <w:marBottom w:val="0"/>
          <w:divBdr>
            <w:top w:val="none" w:sz="0" w:space="0" w:color="auto"/>
            <w:left w:val="none" w:sz="0" w:space="0" w:color="auto"/>
            <w:bottom w:val="none" w:sz="0" w:space="0" w:color="auto"/>
            <w:right w:val="none" w:sz="0" w:space="0" w:color="auto"/>
          </w:divBdr>
        </w:div>
        <w:div w:id="428502946">
          <w:marLeft w:val="0"/>
          <w:marRight w:val="0"/>
          <w:marTop w:val="0"/>
          <w:marBottom w:val="0"/>
          <w:divBdr>
            <w:top w:val="none" w:sz="0" w:space="0" w:color="auto"/>
            <w:left w:val="none" w:sz="0" w:space="0" w:color="auto"/>
            <w:bottom w:val="none" w:sz="0" w:space="0" w:color="auto"/>
            <w:right w:val="none" w:sz="0" w:space="0" w:color="auto"/>
          </w:divBdr>
        </w:div>
      </w:divsChild>
    </w:div>
    <w:div w:id="1151368512">
      <w:bodyDiv w:val="1"/>
      <w:marLeft w:val="0"/>
      <w:marRight w:val="0"/>
      <w:marTop w:val="0"/>
      <w:marBottom w:val="0"/>
      <w:divBdr>
        <w:top w:val="none" w:sz="0" w:space="0" w:color="auto"/>
        <w:left w:val="none" w:sz="0" w:space="0" w:color="auto"/>
        <w:bottom w:val="none" w:sz="0" w:space="0" w:color="auto"/>
        <w:right w:val="none" w:sz="0" w:space="0" w:color="auto"/>
      </w:divBdr>
      <w:divsChild>
        <w:div w:id="425349675">
          <w:marLeft w:val="0"/>
          <w:marRight w:val="0"/>
          <w:marTop w:val="0"/>
          <w:marBottom w:val="0"/>
          <w:divBdr>
            <w:top w:val="none" w:sz="0" w:space="0" w:color="auto"/>
            <w:left w:val="none" w:sz="0" w:space="0" w:color="auto"/>
            <w:bottom w:val="none" w:sz="0" w:space="0" w:color="auto"/>
            <w:right w:val="none" w:sz="0" w:space="0" w:color="auto"/>
          </w:divBdr>
        </w:div>
        <w:div w:id="1449201902">
          <w:marLeft w:val="0"/>
          <w:marRight w:val="0"/>
          <w:marTop w:val="0"/>
          <w:marBottom w:val="0"/>
          <w:divBdr>
            <w:top w:val="none" w:sz="0" w:space="0" w:color="auto"/>
            <w:left w:val="none" w:sz="0" w:space="0" w:color="auto"/>
            <w:bottom w:val="none" w:sz="0" w:space="0" w:color="auto"/>
            <w:right w:val="none" w:sz="0" w:space="0" w:color="auto"/>
          </w:divBdr>
        </w:div>
        <w:div w:id="176962467">
          <w:marLeft w:val="0"/>
          <w:marRight w:val="0"/>
          <w:marTop w:val="0"/>
          <w:marBottom w:val="0"/>
          <w:divBdr>
            <w:top w:val="none" w:sz="0" w:space="0" w:color="auto"/>
            <w:left w:val="none" w:sz="0" w:space="0" w:color="auto"/>
            <w:bottom w:val="none" w:sz="0" w:space="0" w:color="auto"/>
            <w:right w:val="none" w:sz="0" w:space="0" w:color="auto"/>
          </w:divBdr>
        </w:div>
        <w:div w:id="1881240836">
          <w:marLeft w:val="0"/>
          <w:marRight w:val="0"/>
          <w:marTop w:val="0"/>
          <w:marBottom w:val="0"/>
          <w:divBdr>
            <w:top w:val="none" w:sz="0" w:space="0" w:color="auto"/>
            <w:left w:val="none" w:sz="0" w:space="0" w:color="auto"/>
            <w:bottom w:val="none" w:sz="0" w:space="0" w:color="auto"/>
            <w:right w:val="none" w:sz="0" w:space="0" w:color="auto"/>
          </w:divBdr>
        </w:div>
        <w:div w:id="1372455374">
          <w:marLeft w:val="0"/>
          <w:marRight w:val="0"/>
          <w:marTop w:val="0"/>
          <w:marBottom w:val="0"/>
          <w:divBdr>
            <w:top w:val="none" w:sz="0" w:space="0" w:color="auto"/>
            <w:left w:val="none" w:sz="0" w:space="0" w:color="auto"/>
            <w:bottom w:val="none" w:sz="0" w:space="0" w:color="auto"/>
            <w:right w:val="none" w:sz="0" w:space="0" w:color="auto"/>
          </w:divBdr>
        </w:div>
        <w:div w:id="1178424486">
          <w:marLeft w:val="0"/>
          <w:marRight w:val="0"/>
          <w:marTop w:val="0"/>
          <w:marBottom w:val="0"/>
          <w:divBdr>
            <w:top w:val="none" w:sz="0" w:space="0" w:color="auto"/>
            <w:left w:val="none" w:sz="0" w:space="0" w:color="auto"/>
            <w:bottom w:val="none" w:sz="0" w:space="0" w:color="auto"/>
            <w:right w:val="none" w:sz="0" w:space="0" w:color="auto"/>
          </w:divBdr>
        </w:div>
        <w:div w:id="89283984">
          <w:marLeft w:val="0"/>
          <w:marRight w:val="0"/>
          <w:marTop w:val="0"/>
          <w:marBottom w:val="0"/>
          <w:divBdr>
            <w:top w:val="none" w:sz="0" w:space="0" w:color="auto"/>
            <w:left w:val="none" w:sz="0" w:space="0" w:color="auto"/>
            <w:bottom w:val="none" w:sz="0" w:space="0" w:color="auto"/>
            <w:right w:val="none" w:sz="0" w:space="0" w:color="auto"/>
          </w:divBdr>
        </w:div>
        <w:div w:id="342172056">
          <w:marLeft w:val="0"/>
          <w:marRight w:val="0"/>
          <w:marTop w:val="0"/>
          <w:marBottom w:val="0"/>
          <w:divBdr>
            <w:top w:val="none" w:sz="0" w:space="0" w:color="auto"/>
            <w:left w:val="none" w:sz="0" w:space="0" w:color="auto"/>
            <w:bottom w:val="none" w:sz="0" w:space="0" w:color="auto"/>
            <w:right w:val="none" w:sz="0" w:space="0" w:color="auto"/>
          </w:divBdr>
        </w:div>
        <w:div w:id="1397167677">
          <w:marLeft w:val="0"/>
          <w:marRight w:val="0"/>
          <w:marTop w:val="0"/>
          <w:marBottom w:val="0"/>
          <w:divBdr>
            <w:top w:val="none" w:sz="0" w:space="0" w:color="auto"/>
            <w:left w:val="none" w:sz="0" w:space="0" w:color="auto"/>
            <w:bottom w:val="none" w:sz="0" w:space="0" w:color="auto"/>
            <w:right w:val="none" w:sz="0" w:space="0" w:color="auto"/>
          </w:divBdr>
        </w:div>
        <w:div w:id="538594867">
          <w:marLeft w:val="0"/>
          <w:marRight w:val="0"/>
          <w:marTop w:val="0"/>
          <w:marBottom w:val="0"/>
          <w:divBdr>
            <w:top w:val="none" w:sz="0" w:space="0" w:color="auto"/>
            <w:left w:val="none" w:sz="0" w:space="0" w:color="auto"/>
            <w:bottom w:val="none" w:sz="0" w:space="0" w:color="auto"/>
            <w:right w:val="none" w:sz="0" w:space="0" w:color="auto"/>
          </w:divBdr>
        </w:div>
        <w:div w:id="634682292">
          <w:marLeft w:val="0"/>
          <w:marRight w:val="0"/>
          <w:marTop w:val="0"/>
          <w:marBottom w:val="0"/>
          <w:divBdr>
            <w:top w:val="none" w:sz="0" w:space="0" w:color="auto"/>
            <w:left w:val="none" w:sz="0" w:space="0" w:color="auto"/>
            <w:bottom w:val="none" w:sz="0" w:space="0" w:color="auto"/>
            <w:right w:val="none" w:sz="0" w:space="0" w:color="auto"/>
          </w:divBdr>
        </w:div>
        <w:div w:id="1166214033">
          <w:marLeft w:val="0"/>
          <w:marRight w:val="0"/>
          <w:marTop w:val="0"/>
          <w:marBottom w:val="0"/>
          <w:divBdr>
            <w:top w:val="none" w:sz="0" w:space="0" w:color="auto"/>
            <w:left w:val="none" w:sz="0" w:space="0" w:color="auto"/>
            <w:bottom w:val="none" w:sz="0" w:space="0" w:color="auto"/>
            <w:right w:val="none" w:sz="0" w:space="0" w:color="auto"/>
          </w:divBdr>
        </w:div>
        <w:div w:id="1604922946">
          <w:marLeft w:val="0"/>
          <w:marRight w:val="0"/>
          <w:marTop w:val="0"/>
          <w:marBottom w:val="0"/>
          <w:divBdr>
            <w:top w:val="none" w:sz="0" w:space="0" w:color="auto"/>
            <w:left w:val="none" w:sz="0" w:space="0" w:color="auto"/>
            <w:bottom w:val="none" w:sz="0" w:space="0" w:color="auto"/>
            <w:right w:val="none" w:sz="0" w:space="0" w:color="auto"/>
          </w:divBdr>
        </w:div>
        <w:div w:id="700522237">
          <w:marLeft w:val="0"/>
          <w:marRight w:val="0"/>
          <w:marTop w:val="0"/>
          <w:marBottom w:val="0"/>
          <w:divBdr>
            <w:top w:val="none" w:sz="0" w:space="0" w:color="auto"/>
            <w:left w:val="none" w:sz="0" w:space="0" w:color="auto"/>
            <w:bottom w:val="none" w:sz="0" w:space="0" w:color="auto"/>
            <w:right w:val="none" w:sz="0" w:space="0" w:color="auto"/>
          </w:divBdr>
        </w:div>
        <w:div w:id="1584490925">
          <w:marLeft w:val="0"/>
          <w:marRight w:val="0"/>
          <w:marTop w:val="0"/>
          <w:marBottom w:val="0"/>
          <w:divBdr>
            <w:top w:val="none" w:sz="0" w:space="0" w:color="auto"/>
            <w:left w:val="none" w:sz="0" w:space="0" w:color="auto"/>
            <w:bottom w:val="none" w:sz="0" w:space="0" w:color="auto"/>
            <w:right w:val="none" w:sz="0" w:space="0" w:color="auto"/>
          </w:divBdr>
        </w:div>
        <w:div w:id="1211766814">
          <w:marLeft w:val="0"/>
          <w:marRight w:val="0"/>
          <w:marTop w:val="0"/>
          <w:marBottom w:val="0"/>
          <w:divBdr>
            <w:top w:val="none" w:sz="0" w:space="0" w:color="auto"/>
            <w:left w:val="none" w:sz="0" w:space="0" w:color="auto"/>
            <w:bottom w:val="none" w:sz="0" w:space="0" w:color="auto"/>
            <w:right w:val="none" w:sz="0" w:space="0" w:color="auto"/>
          </w:divBdr>
        </w:div>
        <w:div w:id="1088578234">
          <w:marLeft w:val="0"/>
          <w:marRight w:val="0"/>
          <w:marTop w:val="0"/>
          <w:marBottom w:val="0"/>
          <w:divBdr>
            <w:top w:val="none" w:sz="0" w:space="0" w:color="auto"/>
            <w:left w:val="none" w:sz="0" w:space="0" w:color="auto"/>
            <w:bottom w:val="none" w:sz="0" w:space="0" w:color="auto"/>
            <w:right w:val="none" w:sz="0" w:space="0" w:color="auto"/>
          </w:divBdr>
        </w:div>
        <w:div w:id="340159053">
          <w:marLeft w:val="0"/>
          <w:marRight w:val="0"/>
          <w:marTop w:val="0"/>
          <w:marBottom w:val="0"/>
          <w:divBdr>
            <w:top w:val="none" w:sz="0" w:space="0" w:color="auto"/>
            <w:left w:val="none" w:sz="0" w:space="0" w:color="auto"/>
            <w:bottom w:val="none" w:sz="0" w:space="0" w:color="auto"/>
            <w:right w:val="none" w:sz="0" w:space="0" w:color="auto"/>
          </w:divBdr>
        </w:div>
        <w:div w:id="1124230752">
          <w:marLeft w:val="0"/>
          <w:marRight w:val="0"/>
          <w:marTop w:val="0"/>
          <w:marBottom w:val="0"/>
          <w:divBdr>
            <w:top w:val="none" w:sz="0" w:space="0" w:color="auto"/>
            <w:left w:val="none" w:sz="0" w:space="0" w:color="auto"/>
            <w:bottom w:val="none" w:sz="0" w:space="0" w:color="auto"/>
            <w:right w:val="none" w:sz="0" w:space="0" w:color="auto"/>
          </w:divBdr>
        </w:div>
        <w:div w:id="634992761">
          <w:marLeft w:val="0"/>
          <w:marRight w:val="0"/>
          <w:marTop w:val="0"/>
          <w:marBottom w:val="0"/>
          <w:divBdr>
            <w:top w:val="none" w:sz="0" w:space="0" w:color="auto"/>
            <w:left w:val="none" w:sz="0" w:space="0" w:color="auto"/>
            <w:bottom w:val="none" w:sz="0" w:space="0" w:color="auto"/>
            <w:right w:val="none" w:sz="0" w:space="0" w:color="auto"/>
          </w:divBdr>
        </w:div>
        <w:div w:id="192696035">
          <w:marLeft w:val="0"/>
          <w:marRight w:val="0"/>
          <w:marTop w:val="0"/>
          <w:marBottom w:val="0"/>
          <w:divBdr>
            <w:top w:val="none" w:sz="0" w:space="0" w:color="auto"/>
            <w:left w:val="none" w:sz="0" w:space="0" w:color="auto"/>
            <w:bottom w:val="none" w:sz="0" w:space="0" w:color="auto"/>
            <w:right w:val="none" w:sz="0" w:space="0" w:color="auto"/>
          </w:divBdr>
        </w:div>
        <w:div w:id="167840603">
          <w:marLeft w:val="0"/>
          <w:marRight w:val="0"/>
          <w:marTop w:val="0"/>
          <w:marBottom w:val="0"/>
          <w:divBdr>
            <w:top w:val="none" w:sz="0" w:space="0" w:color="auto"/>
            <w:left w:val="none" w:sz="0" w:space="0" w:color="auto"/>
            <w:bottom w:val="none" w:sz="0" w:space="0" w:color="auto"/>
            <w:right w:val="none" w:sz="0" w:space="0" w:color="auto"/>
          </w:divBdr>
        </w:div>
        <w:div w:id="443118650">
          <w:marLeft w:val="0"/>
          <w:marRight w:val="0"/>
          <w:marTop w:val="0"/>
          <w:marBottom w:val="0"/>
          <w:divBdr>
            <w:top w:val="none" w:sz="0" w:space="0" w:color="auto"/>
            <w:left w:val="none" w:sz="0" w:space="0" w:color="auto"/>
            <w:bottom w:val="none" w:sz="0" w:space="0" w:color="auto"/>
            <w:right w:val="none" w:sz="0" w:space="0" w:color="auto"/>
          </w:divBdr>
        </w:div>
        <w:div w:id="99296774">
          <w:marLeft w:val="0"/>
          <w:marRight w:val="0"/>
          <w:marTop w:val="0"/>
          <w:marBottom w:val="0"/>
          <w:divBdr>
            <w:top w:val="none" w:sz="0" w:space="0" w:color="auto"/>
            <w:left w:val="none" w:sz="0" w:space="0" w:color="auto"/>
            <w:bottom w:val="none" w:sz="0" w:space="0" w:color="auto"/>
            <w:right w:val="none" w:sz="0" w:space="0" w:color="auto"/>
          </w:divBdr>
        </w:div>
        <w:div w:id="1372656355">
          <w:marLeft w:val="0"/>
          <w:marRight w:val="0"/>
          <w:marTop w:val="0"/>
          <w:marBottom w:val="0"/>
          <w:divBdr>
            <w:top w:val="none" w:sz="0" w:space="0" w:color="auto"/>
            <w:left w:val="none" w:sz="0" w:space="0" w:color="auto"/>
            <w:bottom w:val="none" w:sz="0" w:space="0" w:color="auto"/>
            <w:right w:val="none" w:sz="0" w:space="0" w:color="auto"/>
          </w:divBdr>
        </w:div>
        <w:div w:id="418868504">
          <w:marLeft w:val="0"/>
          <w:marRight w:val="0"/>
          <w:marTop w:val="0"/>
          <w:marBottom w:val="0"/>
          <w:divBdr>
            <w:top w:val="none" w:sz="0" w:space="0" w:color="auto"/>
            <w:left w:val="none" w:sz="0" w:space="0" w:color="auto"/>
            <w:bottom w:val="none" w:sz="0" w:space="0" w:color="auto"/>
            <w:right w:val="none" w:sz="0" w:space="0" w:color="auto"/>
          </w:divBdr>
        </w:div>
        <w:div w:id="1626539206">
          <w:marLeft w:val="0"/>
          <w:marRight w:val="0"/>
          <w:marTop w:val="0"/>
          <w:marBottom w:val="0"/>
          <w:divBdr>
            <w:top w:val="none" w:sz="0" w:space="0" w:color="auto"/>
            <w:left w:val="none" w:sz="0" w:space="0" w:color="auto"/>
            <w:bottom w:val="none" w:sz="0" w:space="0" w:color="auto"/>
            <w:right w:val="none" w:sz="0" w:space="0" w:color="auto"/>
          </w:divBdr>
        </w:div>
        <w:div w:id="559561534">
          <w:marLeft w:val="0"/>
          <w:marRight w:val="0"/>
          <w:marTop w:val="0"/>
          <w:marBottom w:val="0"/>
          <w:divBdr>
            <w:top w:val="none" w:sz="0" w:space="0" w:color="auto"/>
            <w:left w:val="none" w:sz="0" w:space="0" w:color="auto"/>
            <w:bottom w:val="none" w:sz="0" w:space="0" w:color="auto"/>
            <w:right w:val="none" w:sz="0" w:space="0" w:color="auto"/>
          </w:divBdr>
        </w:div>
        <w:div w:id="1586920920">
          <w:marLeft w:val="0"/>
          <w:marRight w:val="0"/>
          <w:marTop w:val="0"/>
          <w:marBottom w:val="0"/>
          <w:divBdr>
            <w:top w:val="none" w:sz="0" w:space="0" w:color="auto"/>
            <w:left w:val="none" w:sz="0" w:space="0" w:color="auto"/>
            <w:bottom w:val="none" w:sz="0" w:space="0" w:color="auto"/>
            <w:right w:val="none" w:sz="0" w:space="0" w:color="auto"/>
          </w:divBdr>
        </w:div>
        <w:div w:id="6644273">
          <w:marLeft w:val="0"/>
          <w:marRight w:val="0"/>
          <w:marTop w:val="0"/>
          <w:marBottom w:val="0"/>
          <w:divBdr>
            <w:top w:val="none" w:sz="0" w:space="0" w:color="auto"/>
            <w:left w:val="none" w:sz="0" w:space="0" w:color="auto"/>
            <w:bottom w:val="none" w:sz="0" w:space="0" w:color="auto"/>
            <w:right w:val="none" w:sz="0" w:space="0" w:color="auto"/>
          </w:divBdr>
        </w:div>
        <w:div w:id="335573847">
          <w:marLeft w:val="0"/>
          <w:marRight w:val="0"/>
          <w:marTop w:val="0"/>
          <w:marBottom w:val="0"/>
          <w:divBdr>
            <w:top w:val="none" w:sz="0" w:space="0" w:color="auto"/>
            <w:left w:val="none" w:sz="0" w:space="0" w:color="auto"/>
            <w:bottom w:val="none" w:sz="0" w:space="0" w:color="auto"/>
            <w:right w:val="none" w:sz="0" w:space="0" w:color="auto"/>
          </w:divBdr>
        </w:div>
        <w:div w:id="2005473201">
          <w:marLeft w:val="0"/>
          <w:marRight w:val="0"/>
          <w:marTop w:val="0"/>
          <w:marBottom w:val="0"/>
          <w:divBdr>
            <w:top w:val="none" w:sz="0" w:space="0" w:color="auto"/>
            <w:left w:val="none" w:sz="0" w:space="0" w:color="auto"/>
            <w:bottom w:val="none" w:sz="0" w:space="0" w:color="auto"/>
            <w:right w:val="none" w:sz="0" w:space="0" w:color="auto"/>
          </w:divBdr>
        </w:div>
        <w:div w:id="23990610">
          <w:marLeft w:val="0"/>
          <w:marRight w:val="0"/>
          <w:marTop w:val="0"/>
          <w:marBottom w:val="0"/>
          <w:divBdr>
            <w:top w:val="none" w:sz="0" w:space="0" w:color="auto"/>
            <w:left w:val="none" w:sz="0" w:space="0" w:color="auto"/>
            <w:bottom w:val="none" w:sz="0" w:space="0" w:color="auto"/>
            <w:right w:val="none" w:sz="0" w:space="0" w:color="auto"/>
          </w:divBdr>
        </w:div>
        <w:div w:id="299502093">
          <w:marLeft w:val="0"/>
          <w:marRight w:val="0"/>
          <w:marTop w:val="0"/>
          <w:marBottom w:val="0"/>
          <w:divBdr>
            <w:top w:val="none" w:sz="0" w:space="0" w:color="auto"/>
            <w:left w:val="none" w:sz="0" w:space="0" w:color="auto"/>
            <w:bottom w:val="none" w:sz="0" w:space="0" w:color="auto"/>
            <w:right w:val="none" w:sz="0" w:space="0" w:color="auto"/>
          </w:divBdr>
        </w:div>
        <w:div w:id="610865068">
          <w:marLeft w:val="0"/>
          <w:marRight w:val="0"/>
          <w:marTop w:val="0"/>
          <w:marBottom w:val="0"/>
          <w:divBdr>
            <w:top w:val="none" w:sz="0" w:space="0" w:color="auto"/>
            <w:left w:val="none" w:sz="0" w:space="0" w:color="auto"/>
            <w:bottom w:val="none" w:sz="0" w:space="0" w:color="auto"/>
            <w:right w:val="none" w:sz="0" w:space="0" w:color="auto"/>
          </w:divBdr>
        </w:div>
        <w:div w:id="1389063907">
          <w:marLeft w:val="0"/>
          <w:marRight w:val="0"/>
          <w:marTop w:val="0"/>
          <w:marBottom w:val="0"/>
          <w:divBdr>
            <w:top w:val="none" w:sz="0" w:space="0" w:color="auto"/>
            <w:left w:val="none" w:sz="0" w:space="0" w:color="auto"/>
            <w:bottom w:val="none" w:sz="0" w:space="0" w:color="auto"/>
            <w:right w:val="none" w:sz="0" w:space="0" w:color="auto"/>
          </w:divBdr>
        </w:div>
        <w:div w:id="596207202">
          <w:marLeft w:val="0"/>
          <w:marRight w:val="0"/>
          <w:marTop w:val="0"/>
          <w:marBottom w:val="0"/>
          <w:divBdr>
            <w:top w:val="none" w:sz="0" w:space="0" w:color="auto"/>
            <w:left w:val="none" w:sz="0" w:space="0" w:color="auto"/>
            <w:bottom w:val="none" w:sz="0" w:space="0" w:color="auto"/>
            <w:right w:val="none" w:sz="0" w:space="0" w:color="auto"/>
          </w:divBdr>
        </w:div>
        <w:div w:id="1857966031">
          <w:marLeft w:val="0"/>
          <w:marRight w:val="0"/>
          <w:marTop w:val="0"/>
          <w:marBottom w:val="0"/>
          <w:divBdr>
            <w:top w:val="none" w:sz="0" w:space="0" w:color="auto"/>
            <w:left w:val="none" w:sz="0" w:space="0" w:color="auto"/>
            <w:bottom w:val="none" w:sz="0" w:space="0" w:color="auto"/>
            <w:right w:val="none" w:sz="0" w:space="0" w:color="auto"/>
          </w:divBdr>
        </w:div>
        <w:div w:id="1780828585">
          <w:marLeft w:val="0"/>
          <w:marRight w:val="0"/>
          <w:marTop w:val="0"/>
          <w:marBottom w:val="0"/>
          <w:divBdr>
            <w:top w:val="none" w:sz="0" w:space="0" w:color="auto"/>
            <w:left w:val="none" w:sz="0" w:space="0" w:color="auto"/>
            <w:bottom w:val="none" w:sz="0" w:space="0" w:color="auto"/>
            <w:right w:val="none" w:sz="0" w:space="0" w:color="auto"/>
          </w:divBdr>
        </w:div>
        <w:div w:id="2137601184">
          <w:marLeft w:val="0"/>
          <w:marRight w:val="0"/>
          <w:marTop w:val="0"/>
          <w:marBottom w:val="0"/>
          <w:divBdr>
            <w:top w:val="none" w:sz="0" w:space="0" w:color="auto"/>
            <w:left w:val="none" w:sz="0" w:space="0" w:color="auto"/>
            <w:bottom w:val="none" w:sz="0" w:space="0" w:color="auto"/>
            <w:right w:val="none" w:sz="0" w:space="0" w:color="auto"/>
          </w:divBdr>
        </w:div>
        <w:div w:id="53086920">
          <w:marLeft w:val="0"/>
          <w:marRight w:val="0"/>
          <w:marTop w:val="0"/>
          <w:marBottom w:val="0"/>
          <w:divBdr>
            <w:top w:val="none" w:sz="0" w:space="0" w:color="auto"/>
            <w:left w:val="none" w:sz="0" w:space="0" w:color="auto"/>
            <w:bottom w:val="none" w:sz="0" w:space="0" w:color="auto"/>
            <w:right w:val="none" w:sz="0" w:space="0" w:color="auto"/>
          </w:divBdr>
        </w:div>
        <w:div w:id="345518239">
          <w:marLeft w:val="0"/>
          <w:marRight w:val="0"/>
          <w:marTop w:val="0"/>
          <w:marBottom w:val="0"/>
          <w:divBdr>
            <w:top w:val="none" w:sz="0" w:space="0" w:color="auto"/>
            <w:left w:val="none" w:sz="0" w:space="0" w:color="auto"/>
            <w:bottom w:val="none" w:sz="0" w:space="0" w:color="auto"/>
            <w:right w:val="none" w:sz="0" w:space="0" w:color="auto"/>
          </w:divBdr>
        </w:div>
        <w:div w:id="1429276076">
          <w:marLeft w:val="0"/>
          <w:marRight w:val="0"/>
          <w:marTop w:val="0"/>
          <w:marBottom w:val="0"/>
          <w:divBdr>
            <w:top w:val="none" w:sz="0" w:space="0" w:color="auto"/>
            <w:left w:val="none" w:sz="0" w:space="0" w:color="auto"/>
            <w:bottom w:val="none" w:sz="0" w:space="0" w:color="auto"/>
            <w:right w:val="none" w:sz="0" w:space="0" w:color="auto"/>
          </w:divBdr>
        </w:div>
        <w:div w:id="564949083">
          <w:marLeft w:val="0"/>
          <w:marRight w:val="0"/>
          <w:marTop w:val="0"/>
          <w:marBottom w:val="0"/>
          <w:divBdr>
            <w:top w:val="none" w:sz="0" w:space="0" w:color="auto"/>
            <w:left w:val="none" w:sz="0" w:space="0" w:color="auto"/>
            <w:bottom w:val="none" w:sz="0" w:space="0" w:color="auto"/>
            <w:right w:val="none" w:sz="0" w:space="0" w:color="auto"/>
          </w:divBdr>
        </w:div>
        <w:div w:id="219749346">
          <w:marLeft w:val="0"/>
          <w:marRight w:val="0"/>
          <w:marTop w:val="0"/>
          <w:marBottom w:val="0"/>
          <w:divBdr>
            <w:top w:val="none" w:sz="0" w:space="0" w:color="auto"/>
            <w:left w:val="none" w:sz="0" w:space="0" w:color="auto"/>
            <w:bottom w:val="none" w:sz="0" w:space="0" w:color="auto"/>
            <w:right w:val="none" w:sz="0" w:space="0" w:color="auto"/>
          </w:divBdr>
        </w:div>
        <w:div w:id="904143340">
          <w:marLeft w:val="0"/>
          <w:marRight w:val="0"/>
          <w:marTop w:val="0"/>
          <w:marBottom w:val="0"/>
          <w:divBdr>
            <w:top w:val="none" w:sz="0" w:space="0" w:color="auto"/>
            <w:left w:val="none" w:sz="0" w:space="0" w:color="auto"/>
            <w:bottom w:val="none" w:sz="0" w:space="0" w:color="auto"/>
            <w:right w:val="none" w:sz="0" w:space="0" w:color="auto"/>
          </w:divBdr>
        </w:div>
        <w:div w:id="1685982528">
          <w:marLeft w:val="0"/>
          <w:marRight w:val="0"/>
          <w:marTop w:val="0"/>
          <w:marBottom w:val="0"/>
          <w:divBdr>
            <w:top w:val="none" w:sz="0" w:space="0" w:color="auto"/>
            <w:left w:val="none" w:sz="0" w:space="0" w:color="auto"/>
            <w:bottom w:val="none" w:sz="0" w:space="0" w:color="auto"/>
            <w:right w:val="none" w:sz="0" w:space="0" w:color="auto"/>
          </w:divBdr>
        </w:div>
        <w:div w:id="1639609814">
          <w:marLeft w:val="0"/>
          <w:marRight w:val="0"/>
          <w:marTop w:val="0"/>
          <w:marBottom w:val="0"/>
          <w:divBdr>
            <w:top w:val="none" w:sz="0" w:space="0" w:color="auto"/>
            <w:left w:val="none" w:sz="0" w:space="0" w:color="auto"/>
            <w:bottom w:val="none" w:sz="0" w:space="0" w:color="auto"/>
            <w:right w:val="none" w:sz="0" w:space="0" w:color="auto"/>
          </w:divBdr>
        </w:div>
        <w:div w:id="1317340239">
          <w:marLeft w:val="0"/>
          <w:marRight w:val="0"/>
          <w:marTop w:val="0"/>
          <w:marBottom w:val="0"/>
          <w:divBdr>
            <w:top w:val="none" w:sz="0" w:space="0" w:color="auto"/>
            <w:left w:val="none" w:sz="0" w:space="0" w:color="auto"/>
            <w:bottom w:val="none" w:sz="0" w:space="0" w:color="auto"/>
            <w:right w:val="none" w:sz="0" w:space="0" w:color="auto"/>
          </w:divBdr>
        </w:div>
        <w:div w:id="1666516954">
          <w:marLeft w:val="0"/>
          <w:marRight w:val="0"/>
          <w:marTop w:val="0"/>
          <w:marBottom w:val="0"/>
          <w:divBdr>
            <w:top w:val="none" w:sz="0" w:space="0" w:color="auto"/>
            <w:left w:val="none" w:sz="0" w:space="0" w:color="auto"/>
            <w:bottom w:val="none" w:sz="0" w:space="0" w:color="auto"/>
            <w:right w:val="none" w:sz="0" w:space="0" w:color="auto"/>
          </w:divBdr>
        </w:div>
        <w:div w:id="1085036395">
          <w:marLeft w:val="0"/>
          <w:marRight w:val="0"/>
          <w:marTop w:val="0"/>
          <w:marBottom w:val="0"/>
          <w:divBdr>
            <w:top w:val="none" w:sz="0" w:space="0" w:color="auto"/>
            <w:left w:val="none" w:sz="0" w:space="0" w:color="auto"/>
            <w:bottom w:val="none" w:sz="0" w:space="0" w:color="auto"/>
            <w:right w:val="none" w:sz="0" w:space="0" w:color="auto"/>
          </w:divBdr>
        </w:div>
        <w:div w:id="1352729255">
          <w:marLeft w:val="0"/>
          <w:marRight w:val="0"/>
          <w:marTop w:val="0"/>
          <w:marBottom w:val="0"/>
          <w:divBdr>
            <w:top w:val="none" w:sz="0" w:space="0" w:color="auto"/>
            <w:left w:val="none" w:sz="0" w:space="0" w:color="auto"/>
            <w:bottom w:val="none" w:sz="0" w:space="0" w:color="auto"/>
            <w:right w:val="none" w:sz="0" w:space="0" w:color="auto"/>
          </w:divBdr>
        </w:div>
        <w:div w:id="1423843634">
          <w:marLeft w:val="0"/>
          <w:marRight w:val="0"/>
          <w:marTop w:val="0"/>
          <w:marBottom w:val="0"/>
          <w:divBdr>
            <w:top w:val="none" w:sz="0" w:space="0" w:color="auto"/>
            <w:left w:val="none" w:sz="0" w:space="0" w:color="auto"/>
            <w:bottom w:val="none" w:sz="0" w:space="0" w:color="auto"/>
            <w:right w:val="none" w:sz="0" w:space="0" w:color="auto"/>
          </w:divBdr>
        </w:div>
        <w:div w:id="126167117">
          <w:marLeft w:val="0"/>
          <w:marRight w:val="0"/>
          <w:marTop w:val="0"/>
          <w:marBottom w:val="0"/>
          <w:divBdr>
            <w:top w:val="none" w:sz="0" w:space="0" w:color="auto"/>
            <w:left w:val="none" w:sz="0" w:space="0" w:color="auto"/>
            <w:bottom w:val="none" w:sz="0" w:space="0" w:color="auto"/>
            <w:right w:val="none" w:sz="0" w:space="0" w:color="auto"/>
          </w:divBdr>
        </w:div>
        <w:div w:id="536818723">
          <w:marLeft w:val="0"/>
          <w:marRight w:val="0"/>
          <w:marTop w:val="0"/>
          <w:marBottom w:val="0"/>
          <w:divBdr>
            <w:top w:val="none" w:sz="0" w:space="0" w:color="auto"/>
            <w:left w:val="none" w:sz="0" w:space="0" w:color="auto"/>
            <w:bottom w:val="none" w:sz="0" w:space="0" w:color="auto"/>
            <w:right w:val="none" w:sz="0" w:space="0" w:color="auto"/>
          </w:divBdr>
        </w:div>
        <w:div w:id="966933193">
          <w:marLeft w:val="0"/>
          <w:marRight w:val="0"/>
          <w:marTop w:val="0"/>
          <w:marBottom w:val="0"/>
          <w:divBdr>
            <w:top w:val="none" w:sz="0" w:space="0" w:color="auto"/>
            <w:left w:val="none" w:sz="0" w:space="0" w:color="auto"/>
            <w:bottom w:val="none" w:sz="0" w:space="0" w:color="auto"/>
            <w:right w:val="none" w:sz="0" w:space="0" w:color="auto"/>
          </w:divBdr>
        </w:div>
        <w:div w:id="1502425946">
          <w:marLeft w:val="0"/>
          <w:marRight w:val="0"/>
          <w:marTop w:val="0"/>
          <w:marBottom w:val="0"/>
          <w:divBdr>
            <w:top w:val="none" w:sz="0" w:space="0" w:color="auto"/>
            <w:left w:val="none" w:sz="0" w:space="0" w:color="auto"/>
            <w:bottom w:val="none" w:sz="0" w:space="0" w:color="auto"/>
            <w:right w:val="none" w:sz="0" w:space="0" w:color="auto"/>
          </w:divBdr>
        </w:div>
        <w:div w:id="303387467">
          <w:marLeft w:val="0"/>
          <w:marRight w:val="0"/>
          <w:marTop w:val="0"/>
          <w:marBottom w:val="0"/>
          <w:divBdr>
            <w:top w:val="none" w:sz="0" w:space="0" w:color="auto"/>
            <w:left w:val="none" w:sz="0" w:space="0" w:color="auto"/>
            <w:bottom w:val="none" w:sz="0" w:space="0" w:color="auto"/>
            <w:right w:val="none" w:sz="0" w:space="0" w:color="auto"/>
          </w:divBdr>
        </w:div>
        <w:div w:id="1911772716">
          <w:marLeft w:val="0"/>
          <w:marRight w:val="0"/>
          <w:marTop w:val="0"/>
          <w:marBottom w:val="0"/>
          <w:divBdr>
            <w:top w:val="none" w:sz="0" w:space="0" w:color="auto"/>
            <w:left w:val="none" w:sz="0" w:space="0" w:color="auto"/>
            <w:bottom w:val="none" w:sz="0" w:space="0" w:color="auto"/>
            <w:right w:val="none" w:sz="0" w:space="0" w:color="auto"/>
          </w:divBdr>
        </w:div>
        <w:div w:id="1759013032">
          <w:marLeft w:val="0"/>
          <w:marRight w:val="0"/>
          <w:marTop w:val="0"/>
          <w:marBottom w:val="0"/>
          <w:divBdr>
            <w:top w:val="none" w:sz="0" w:space="0" w:color="auto"/>
            <w:left w:val="none" w:sz="0" w:space="0" w:color="auto"/>
            <w:bottom w:val="none" w:sz="0" w:space="0" w:color="auto"/>
            <w:right w:val="none" w:sz="0" w:space="0" w:color="auto"/>
          </w:divBdr>
        </w:div>
        <w:div w:id="439841466">
          <w:marLeft w:val="0"/>
          <w:marRight w:val="0"/>
          <w:marTop w:val="0"/>
          <w:marBottom w:val="0"/>
          <w:divBdr>
            <w:top w:val="none" w:sz="0" w:space="0" w:color="auto"/>
            <w:left w:val="none" w:sz="0" w:space="0" w:color="auto"/>
            <w:bottom w:val="none" w:sz="0" w:space="0" w:color="auto"/>
            <w:right w:val="none" w:sz="0" w:space="0" w:color="auto"/>
          </w:divBdr>
        </w:div>
        <w:div w:id="1910118751">
          <w:marLeft w:val="0"/>
          <w:marRight w:val="0"/>
          <w:marTop w:val="0"/>
          <w:marBottom w:val="0"/>
          <w:divBdr>
            <w:top w:val="none" w:sz="0" w:space="0" w:color="auto"/>
            <w:left w:val="none" w:sz="0" w:space="0" w:color="auto"/>
            <w:bottom w:val="none" w:sz="0" w:space="0" w:color="auto"/>
            <w:right w:val="none" w:sz="0" w:space="0" w:color="auto"/>
          </w:divBdr>
        </w:div>
        <w:div w:id="1829056090">
          <w:marLeft w:val="0"/>
          <w:marRight w:val="0"/>
          <w:marTop w:val="0"/>
          <w:marBottom w:val="0"/>
          <w:divBdr>
            <w:top w:val="none" w:sz="0" w:space="0" w:color="auto"/>
            <w:left w:val="none" w:sz="0" w:space="0" w:color="auto"/>
            <w:bottom w:val="none" w:sz="0" w:space="0" w:color="auto"/>
            <w:right w:val="none" w:sz="0" w:space="0" w:color="auto"/>
          </w:divBdr>
        </w:div>
        <w:div w:id="1008408203">
          <w:marLeft w:val="0"/>
          <w:marRight w:val="0"/>
          <w:marTop w:val="0"/>
          <w:marBottom w:val="0"/>
          <w:divBdr>
            <w:top w:val="none" w:sz="0" w:space="0" w:color="auto"/>
            <w:left w:val="none" w:sz="0" w:space="0" w:color="auto"/>
            <w:bottom w:val="none" w:sz="0" w:space="0" w:color="auto"/>
            <w:right w:val="none" w:sz="0" w:space="0" w:color="auto"/>
          </w:divBdr>
        </w:div>
        <w:div w:id="1581939877">
          <w:marLeft w:val="0"/>
          <w:marRight w:val="0"/>
          <w:marTop w:val="0"/>
          <w:marBottom w:val="0"/>
          <w:divBdr>
            <w:top w:val="none" w:sz="0" w:space="0" w:color="auto"/>
            <w:left w:val="none" w:sz="0" w:space="0" w:color="auto"/>
            <w:bottom w:val="none" w:sz="0" w:space="0" w:color="auto"/>
            <w:right w:val="none" w:sz="0" w:space="0" w:color="auto"/>
          </w:divBdr>
        </w:div>
        <w:div w:id="1916086408">
          <w:marLeft w:val="0"/>
          <w:marRight w:val="0"/>
          <w:marTop w:val="0"/>
          <w:marBottom w:val="0"/>
          <w:divBdr>
            <w:top w:val="none" w:sz="0" w:space="0" w:color="auto"/>
            <w:left w:val="none" w:sz="0" w:space="0" w:color="auto"/>
            <w:bottom w:val="none" w:sz="0" w:space="0" w:color="auto"/>
            <w:right w:val="none" w:sz="0" w:space="0" w:color="auto"/>
          </w:divBdr>
        </w:div>
        <w:div w:id="1830949379">
          <w:marLeft w:val="0"/>
          <w:marRight w:val="0"/>
          <w:marTop w:val="0"/>
          <w:marBottom w:val="0"/>
          <w:divBdr>
            <w:top w:val="none" w:sz="0" w:space="0" w:color="auto"/>
            <w:left w:val="none" w:sz="0" w:space="0" w:color="auto"/>
            <w:bottom w:val="none" w:sz="0" w:space="0" w:color="auto"/>
            <w:right w:val="none" w:sz="0" w:space="0" w:color="auto"/>
          </w:divBdr>
        </w:div>
        <w:div w:id="340086797">
          <w:marLeft w:val="0"/>
          <w:marRight w:val="0"/>
          <w:marTop w:val="0"/>
          <w:marBottom w:val="0"/>
          <w:divBdr>
            <w:top w:val="none" w:sz="0" w:space="0" w:color="auto"/>
            <w:left w:val="none" w:sz="0" w:space="0" w:color="auto"/>
            <w:bottom w:val="none" w:sz="0" w:space="0" w:color="auto"/>
            <w:right w:val="none" w:sz="0" w:space="0" w:color="auto"/>
          </w:divBdr>
        </w:div>
        <w:div w:id="439954305">
          <w:marLeft w:val="0"/>
          <w:marRight w:val="0"/>
          <w:marTop w:val="0"/>
          <w:marBottom w:val="0"/>
          <w:divBdr>
            <w:top w:val="none" w:sz="0" w:space="0" w:color="auto"/>
            <w:left w:val="none" w:sz="0" w:space="0" w:color="auto"/>
            <w:bottom w:val="none" w:sz="0" w:space="0" w:color="auto"/>
            <w:right w:val="none" w:sz="0" w:space="0" w:color="auto"/>
          </w:divBdr>
        </w:div>
        <w:div w:id="2014256402">
          <w:marLeft w:val="0"/>
          <w:marRight w:val="0"/>
          <w:marTop w:val="0"/>
          <w:marBottom w:val="0"/>
          <w:divBdr>
            <w:top w:val="none" w:sz="0" w:space="0" w:color="auto"/>
            <w:left w:val="none" w:sz="0" w:space="0" w:color="auto"/>
            <w:bottom w:val="none" w:sz="0" w:space="0" w:color="auto"/>
            <w:right w:val="none" w:sz="0" w:space="0" w:color="auto"/>
          </w:divBdr>
        </w:div>
        <w:div w:id="1450272930">
          <w:marLeft w:val="0"/>
          <w:marRight w:val="0"/>
          <w:marTop w:val="0"/>
          <w:marBottom w:val="0"/>
          <w:divBdr>
            <w:top w:val="none" w:sz="0" w:space="0" w:color="auto"/>
            <w:left w:val="none" w:sz="0" w:space="0" w:color="auto"/>
            <w:bottom w:val="none" w:sz="0" w:space="0" w:color="auto"/>
            <w:right w:val="none" w:sz="0" w:space="0" w:color="auto"/>
          </w:divBdr>
        </w:div>
        <w:div w:id="1177305773">
          <w:marLeft w:val="0"/>
          <w:marRight w:val="0"/>
          <w:marTop w:val="0"/>
          <w:marBottom w:val="0"/>
          <w:divBdr>
            <w:top w:val="none" w:sz="0" w:space="0" w:color="auto"/>
            <w:left w:val="none" w:sz="0" w:space="0" w:color="auto"/>
            <w:bottom w:val="none" w:sz="0" w:space="0" w:color="auto"/>
            <w:right w:val="none" w:sz="0" w:space="0" w:color="auto"/>
          </w:divBdr>
        </w:div>
        <w:div w:id="2064281854">
          <w:marLeft w:val="0"/>
          <w:marRight w:val="0"/>
          <w:marTop w:val="0"/>
          <w:marBottom w:val="0"/>
          <w:divBdr>
            <w:top w:val="none" w:sz="0" w:space="0" w:color="auto"/>
            <w:left w:val="none" w:sz="0" w:space="0" w:color="auto"/>
            <w:bottom w:val="none" w:sz="0" w:space="0" w:color="auto"/>
            <w:right w:val="none" w:sz="0" w:space="0" w:color="auto"/>
          </w:divBdr>
        </w:div>
        <w:div w:id="1655723730">
          <w:marLeft w:val="0"/>
          <w:marRight w:val="0"/>
          <w:marTop w:val="0"/>
          <w:marBottom w:val="0"/>
          <w:divBdr>
            <w:top w:val="none" w:sz="0" w:space="0" w:color="auto"/>
            <w:left w:val="none" w:sz="0" w:space="0" w:color="auto"/>
            <w:bottom w:val="none" w:sz="0" w:space="0" w:color="auto"/>
            <w:right w:val="none" w:sz="0" w:space="0" w:color="auto"/>
          </w:divBdr>
        </w:div>
        <w:div w:id="1461194304">
          <w:marLeft w:val="0"/>
          <w:marRight w:val="0"/>
          <w:marTop w:val="0"/>
          <w:marBottom w:val="0"/>
          <w:divBdr>
            <w:top w:val="none" w:sz="0" w:space="0" w:color="auto"/>
            <w:left w:val="none" w:sz="0" w:space="0" w:color="auto"/>
            <w:bottom w:val="none" w:sz="0" w:space="0" w:color="auto"/>
            <w:right w:val="none" w:sz="0" w:space="0" w:color="auto"/>
          </w:divBdr>
        </w:div>
        <w:div w:id="885290229">
          <w:marLeft w:val="0"/>
          <w:marRight w:val="0"/>
          <w:marTop w:val="0"/>
          <w:marBottom w:val="0"/>
          <w:divBdr>
            <w:top w:val="none" w:sz="0" w:space="0" w:color="auto"/>
            <w:left w:val="none" w:sz="0" w:space="0" w:color="auto"/>
            <w:bottom w:val="none" w:sz="0" w:space="0" w:color="auto"/>
            <w:right w:val="none" w:sz="0" w:space="0" w:color="auto"/>
          </w:divBdr>
        </w:div>
        <w:div w:id="2089307880">
          <w:marLeft w:val="0"/>
          <w:marRight w:val="0"/>
          <w:marTop w:val="0"/>
          <w:marBottom w:val="0"/>
          <w:divBdr>
            <w:top w:val="none" w:sz="0" w:space="0" w:color="auto"/>
            <w:left w:val="none" w:sz="0" w:space="0" w:color="auto"/>
            <w:bottom w:val="none" w:sz="0" w:space="0" w:color="auto"/>
            <w:right w:val="none" w:sz="0" w:space="0" w:color="auto"/>
          </w:divBdr>
        </w:div>
        <w:div w:id="1131944402">
          <w:marLeft w:val="0"/>
          <w:marRight w:val="0"/>
          <w:marTop w:val="0"/>
          <w:marBottom w:val="0"/>
          <w:divBdr>
            <w:top w:val="none" w:sz="0" w:space="0" w:color="auto"/>
            <w:left w:val="none" w:sz="0" w:space="0" w:color="auto"/>
            <w:bottom w:val="none" w:sz="0" w:space="0" w:color="auto"/>
            <w:right w:val="none" w:sz="0" w:space="0" w:color="auto"/>
          </w:divBdr>
        </w:div>
        <w:div w:id="193076998">
          <w:marLeft w:val="0"/>
          <w:marRight w:val="0"/>
          <w:marTop w:val="0"/>
          <w:marBottom w:val="0"/>
          <w:divBdr>
            <w:top w:val="none" w:sz="0" w:space="0" w:color="auto"/>
            <w:left w:val="none" w:sz="0" w:space="0" w:color="auto"/>
            <w:bottom w:val="none" w:sz="0" w:space="0" w:color="auto"/>
            <w:right w:val="none" w:sz="0" w:space="0" w:color="auto"/>
          </w:divBdr>
        </w:div>
        <w:div w:id="820267276">
          <w:marLeft w:val="0"/>
          <w:marRight w:val="0"/>
          <w:marTop w:val="0"/>
          <w:marBottom w:val="0"/>
          <w:divBdr>
            <w:top w:val="none" w:sz="0" w:space="0" w:color="auto"/>
            <w:left w:val="none" w:sz="0" w:space="0" w:color="auto"/>
            <w:bottom w:val="none" w:sz="0" w:space="0" w:color="auto"/>
            <w:right w:val="none" w:sz="0" w:space="0" w:color="auto"/>
          </w:divBdr>
        </w:div>
        <w:div w:id="1595699679">
          <w:marLeft w:val="0"/>
          <w:marRight w:val="0"/>
          <w:marTop w:val="0"/>
          <w:marBottom w:val="0"/>
          <w:divBdr>
            <w:top w:val="none" w:sz="0" w:space="0" w:color="auto"/>
            <w:left w:val="none" w:sz="0" w:space="0" w:color="auto"/>
            <w:bottom w:val="none" w:sz="0" w:space="0" w:color="auto"/>
            <w:right w:val="none" w:sz="0" w:space="0" w:color="auto"/>
          </w:divBdr>
        </w:div>
        <w:div w:id="553396798">
          <w:marLeft w:val="0"/>
          <w:marRight w:val="0"/>
          <w:marTop w:val="0"/>
          <w:marBottom w:val="0"/>
          <w:divBdr>
            <w:top w:val="none" w:sz="0" w:space="0" w:color="auto"/>
            <w:left w:val="none" w:sz="0" w:space="0" w:color="auto"/>
            <w:bottom w:val="none" w:sz="0" w:space="0" w:color="auto"/>
            <w:right w:val="none" w:sz="0" w:space="0" w:color="auto"/>
          </w:divBdr>
        </w:div>
        <w:div w:id="794063692">
          <w:marLeft w:val="0"/>
          <w:marRight w:val="0"/>
          <w:marTop w:val="0"/>
          <w:marBottom w:val="0"/>
          <w:divBdr>
            <w:top w:val="none" w:sz="0" w:space="0" w:color="auto"/>
            <w:left w:val="none" w:sz="0" w:space="0" w:color="auto"/>
            <w:bottom w:val="none" w:sz="0" w:space="0" w:color="auto"/>
            <w:right w:val="none" w:sz="0" w:space="0" w:color="auto"/>
          </w:divBdr>
        </w:div>
        <w:div w:id="1512791959">
          <w:marLeft w:val="0"/>
          <w:marRight w:val="0"/>
          <w:marTop w:val="0"/>
          <w:marBottom w:val="0"/>
          <w:divBdr>
            <w:top w:val="none" w:sz="0" w:space="0" w:color="auto"/>
            <w:left w:val="none" w:sz="0" w:space="0" w:color="auto"/>
            <w:bottom w:val="none" w:sz="0" w:space="0" w:color="auto"/>
            <w:right w:val="none" w:sz="0" w:space="0" w:color="auto"/>
          </w:divBdr>
        </w:div>
        <w:div w:id="1397388559">
          <w:marLeft w:val="0"/>
          <w:marRight w:val="0"/>
          <w:marTop w:val="0"/>
          <w:marBottom w:val="0"/>
          <w:divBdr>
            <w:top w:val="none" w:sz="0" w:space="0" w:color="auto"/>
            <w:left w:val="none" w:sz="0" w:space="0" w:color="auto"/>
            <w:bottom w:val="none" w:sz="0" w:space="0" w:color="auto"/>
            <w:right w:val="none" w:sz="0" w:space="0" w:color="auto"/>
          </w:divBdr>
        </w:div>
        <w:div w:id="2004157073">
          <w:marLeft w:val="0"/>
          <w:marRight w:val="0"/>
          <w:marTop w:val="0"/>
          <w:marBottom w:val="0"/>
          <w:divBdr>
            <w:top w:val="none" w:sz="0" w:space="0" w:color="auto"/>
            <w:left w:val="none" w:sz="0" w:space="0" w:color="auto"/>
            <w:bottom w:val="none" w:sz="0" w:space="0" w:color="auto"/>
            <w:right w:val="none" w:sz="0" w:space="0" w:color="auto"/>
          </w:divBdr>
        </w:div>
        <w:div w:id="2037535269">
          <w:marLeft w:val="0"/>
          <w:marRight w:val="0"/>
          <w:marTop w:val="0"/>
          <w:marBottom w:val="0"/>
          <w:divBdr>
            <w:top w:val="none" w:sz="0" w:space="0" w:color="auto"/>
            <w:left w:val="none" w:sz="0" w:space="0" w:color="auto"/>
            <w:bottom w:val="none" w:sz="0" w:space="0" w:color="auto"/>
            <w:right w:val="none" w:sz="0" w:space="0" w:color="auto"/>
          </w:divBdr>
        </w:div>
        <w:div w:id="1681346897">
          <w:marLeft w:val="0"/>
          <w:marRight w:val="0"/>
          <w:marTop w:val="0"/>
          <w:marBottom w:val="0"/>
          <w:divBdr>
            <w:top w:val="none" w:sz="0" w:space="0" w:color="auto"/>
            <w:left w:val="none" w:sz="0" w:space="0" w:color="auto"/>
            <w:bottom w:val="none" w:sz="0" w:space="0" w:color="auto"/>
            <w:right w:val="none" w:sz="0" w:space="0" w:color="auto"/>
          </w:divBdr>
        </w:div>
        <w:div w:id="751046540">
          <w:marLeft w:val="0"/>
          <w:marRight w:val="0"/>
          <w:marTop w:val="0"/>
          <w:marBottom w:val="0"/>
          <w:divBdr>
            <w:top w:val="none" w:sz="0" w:space="0" w:color="auto"/>
            <w:left w:val="none" w:sz="0" w:space="0" w:color="auto"/>
            <w:bottom w:val="none" w:sz="0" w:space="0" w:color="auto"/>
            <w:right w:val="none" w:sz="0" w:space="0" w:color="auto"/>
          </w:divBdr>
        </w:div>
        <w:div w:id="82844963">
          <w:marLeft w:val="0"/>
          <w:marRight w:val="0"/>
          <w:marTop w:val="0"/>
          <w:marBottom w:val="0"/>
          <w:divBdr>
            <w:top w:val="none" w:sz="0" w:space="0" w:color="auto"/>
            <w:left w:val="none" w:sz="0" w:space="0" w:color="auto"/>
            <w:bottom w:val="none" w:sz="0" w:space="0" w:color="auto"/>
            <w:right w:val="none" w:sz="0" w:space="0" w:color="auto"/>
          </w:divBdr>
        </w:div>
        <w:div w:id="1444568102">
          <w:marLeft w:val="0"/>
          <w:marRight w:val="0"/>
          <w:marTop w:val="0"/>
          <w:marBottom w:val="0"/>
          <w:divBdr>
            <w:top w:val="none" w:sz="0" w:space="0" w:color="auto"/>
            <w:left w:val="none" w:sz="0" w:space="0" w:color="auto"/>
            <w:bottom w:val="none" w:sz="0" w:space="0" w:color="auto"/>
            <w:right w:val="none" w:sz="0" w:space="0" w:color="auto"/>
          </w:divBdr>
        </w:div>
        <w:div w:id="1247033064">
          <w:marLeft w:val="0"/>
          <w:marRight w:val="0"/>
          <w:marTop w:val="0"/>
          <w:marBottom w:val="0"/>
          <w:divBdr>
            <w:top w:val="none" w:sz="0" w:space="0" w:color="auto"/>
            <w:left w:val="none" w:sz="0" w:space="0" w:color="auto"/>
            <w:bottom w:val="none" w:sz="0" w:space="0" w:color="auto"/>
            <w:right w:val="none" w:sz="0" w:space="0" w:color="auto"/>
          </w:divBdr>
        </w:div>
        <w:div w:id="2035616218">
          <w:marLeft w:val="0"/>
          <w:marRight w:val="0"/>
          <w:marTop w:val="0"/>
          <w:marBottom w:val="0"/>
          <w:divBdr>
            <w:top w:val="none" w:sz="0" w:space="0" w:color="auto"/>
            <w:left w:val="none" w:sz="0" w:space="0" w:color="auto"/>
            <w:bottom w:val="none" w:sz="0" w:space="0" w:color="auto"/>
            <w:right w:val="none" w:sz="0" w:space="0" w:color="auto"/>
          </w:divBdr>
        </w:div>
        <w:div w:id="1879901265">
          <w:marLeft w:val="0"/>
          <w:marRight w:val="0"/>
          <w:marTop w:val="0"/>
          <w:marBottom w:val="0"/>
          <w:divBdr>
            <w:top w:val="none" w:sz="0" w:space="0" w:color="auto"/>
            <w:left w:val="none" w:sz="0" w:space="0" w:color="auto"/>
            <w:bottom w:val="none" w:sz="0" w:space="0" w:color="auto"/>
            <w:right w:val="none" w:sz="0" w:space="0" w:color="auto"/>
          </w:divBdr>
        </w:div>
      </w:divsChild>
    </w:div>
    <w:div w:id="1157377686">
      <w:bodyDiv w:val="1"/>
      <w:marLeft w:val="0"/>
      <w:marRight w:val="0"/>
      <w:marTop w:val="0"/>
      <w:marBottom w:val="0"/>
      <w:divBdr>
        <w:top w:val="none" w:sz="0" w:space="0" w:color="auto"/>
        <w:left w:val="none" w:sz="0" w:space="0" w:color="auto"/>
        <w:bottom w:val="none" w:sz="0" w:space="0" w:color="auto"/>
        <w:right w:val="none" w:sz="0" w:space="0" w:color="auto"/>
      </w:divBdr>
    </w:div>
    <w:div w:id="1164590633">
      <w:bodyDiv w:val="1"/>
      <w:marLeft w:val="0"/>
      <w:marRight w:val="0"/>
      <w:marTop w:val="0"/>
      <w:marBottom w:val="0"/>
      <w:divBdr>
        <w:top w:val="none" w:sz="0" w:space="0" w:color="auto"/>
        <w:left w:val="none" w:sz="0" w:space="0" w:color="auto"/>
        <w:bottom w:val="none" w:sz="0" w:space="0" w:color="auto"/>
        <w:right w:val="none" w:sz="0" w:space="0" w:color="auto"/>
      </w:divBdr>
    </w:div>
    <w:div w:id="1254896933">
      <w:bodyDiv w:val="1"/>
      <w:marLeft w:val="0"/>
      <w:marRight w:val="0"/>
      <w:marTop w:val="0"/>
      <w:marBottom w:val="0"/>
      <w:divBdr>
        <w:top w:val="none" w:sz="0" w:space="0" w:color="auto"/>
        <w:left w:val="none" w:sz="0" w:space="0" w:color="auto"/>
        <w:bottom w:val="none" w:sz="0" w:space="0" w:color="auto"/>
        <w:right w:val="none" w:sz="0" w:space="0" w:color="auto"/>
      </w:divBdr>
    </w:div>
    <w:div w:id="1275207298">
      <w:bodyDiv w:val="1"/>
      <w:marLeft w:val="0"/>
      <w:marRight w:val="0"/>
      <w:marTop w:val="0"/>
      <w:marBottom w:val="0"/>
      <w:divBdr>
        <w:top w:val="none" w:sz="0" w:space="0" w:color="auto"/>
        <w:left w:val="none" w:sz="0" w:space="0" w:color="auto"/>
        <w:bottom w:val="none" w:sz="0" w:space="0" w:color="auto"/>
        <w:right w:val="none" w:sz="0" w:space="0" w:color="auto"/>
      </w:divBdr>
    </w:div>
    <w:div w:id="1387606753">
      <w:bodyDiv w:val="1"/>
      <w:marLeft w:val="0"/>
      <w:marRight w:val="0"/>
      <w:marTop w:val="0"/>
      <w:marBottom w:val="0"/>
      <w:divBdr>
        <w:top w:val="none" w:sz="0" w:space="0" w:color="auto"/>
        <w:left w:val="none" w:sz="0" w:space="0" w:color="auto"/>
        <w:bottom w:val="none" w:sz="0" w:space="0" w:color="auto"/>
        <w:right w:val="none" w:sz="0" w:space="0" w:color="auto"/>
      </w:divBdr>
    </w:div>
    <w:div w:id="1504977699">
      <w:bodyDiv w:val="1"/>
      <w:marLeft w:val="0"/>
      <w:marRight w:val="0"/>
      <w:marTop w:val="0"/>
      <w:marBottom w:val="0"/>
      <w:divBdr>
        <w:top w:val="none" w:sz="0" w:space="0" w:color="auto"/>
        <w:left w:val="none" w:sz="0" w:space="0" w:color="auto"/>
        <w:bottom w:val="none" w:sz="0" w:space="0" w:color="auto"/>
        <w:right w:val="none" w:sz="0" w:space="0" w:color="auto"/>
      </w:divBdr>
    </w:div>
    <w:div w:id="1529953763">
      <w:bodyDiv w:val="1"/>
      <w:marLeft w:val="0"/>
      <w:marRight w:val="0"/>
      <w:marTop w:val="0"/>
      <w:marBottom w:val="0"/>
      <w:divBdr>
        <w:top w:val="none" w:sz="0" w:space="0" w:color="auto"/>
        <w:left w:val="none" w:sz="0" w:space="0" w:color="auto"/>
        <w:bottom w:val="none" w:sz="0" w:space="0" w:color="auto"/>
        <w:right w:val="none" w:sz="0" w:space="0" w:color="auto"/>
      </w:divBdr>
    </w:div>
    <w:div w:id="1540892843">
      <w:bodyDiv w:val="1"/>
      <w:marLeft w:val="0"/>
      <w:marRight w:val="0"/>
      <w:marTop w:val="0"/>
      <w:marBottom w:val="0"/>
      <w:divBdr>
        <w:top w:val="none" w:sz="0" w:space="0" w:color="auto"/>
        <w:left w:val="none" w:sz="0" w:space="0" w:color="auto"/>
        <w:bottom w:val="none" w:sz="0" w:space="0" w:color="auto"/>
        <w:right w:val="none" w:sz="0" w:space="0" w:color="auto"/>
      </w:divBdr>
    </w:div>
    <w:div w:id="1593857951">
      <w:bodyDiv w:val="1"/>
      <w:marLeft w:val="0"/>
      <w:marRight w:val="0"/>
      <w:marTop w:val="0"/>
      <w:marBottom w:val="0"/>
      <w:divBdr>
        <w:top w:val="none" w:sz="0" w:space="0" w:color="auto"/>
        <w:left w:val="none" w:sz="0" w:space="0" w:color="auto"/>
        <w:bottom w:val="none" w:sz="0" w:space="0" w:color="auto"/>
        <w:right w:val="none" w:sz="0" w:space="0" w:color="auto"/>
      </w:divBdr>
    </w:div>
    <w:div w:id="1638215536">
      <w:bodyDiv w:val="1"/>
      <w:marLeft w:val="0"/>
      <w:marRight w:val="0"/>
      <w:marTop w:val="0"/>
      <w:marBottom w:val="0"/>
      <w:divBdr>
        <w:top w:val="none" w:sz="0" w:space="0" w:color="auto"/>
        <w:left w:val="none" w:sz="0" w:space="0" w:color="auto"/>
        <w:bottom w:val="none" w:sz="0" w:space="0" w:color="auto"/>
        <w:right w:val="none" w:sz="0" w:space="0" w:color="auto"/>
      </w:divBdr>
    </w:div>
    <w:div w:id="1638300139">
      <w:bodyDiv w:val="1"/>
      <w:marLeft w:val="0"/>
      <w:marRight w:val="0"/>
      <w:marTop w:val="0"/>
      <w:marBottom w:val="0"/>
      <w:divBdr>
        <w:top w:val="none" w:sz="0" w:space="0" w:color="auto"/>
        <w:left w:val="none" w:sz="0" w:space="0" w:color="auto"/>
        <w:bottom w:val="none" w:sz="0" w:space="0" w:color="auto"/>
        <w:right w:val="none" w:sz="0" w:space="0" w:color="auto"/>
      </w:divBdr>
    </w:div>
    <w:div w:id="1664122524">
      <w:bodyDiv w:val="1"/>
      <w:marLeft w:val="0"/>
      <w:marRight w:val="0"/>
      <w:marTop w:val="0"/>
      <w:marBottom w:val="0"/>
      <w:divBdr>
        <w:top w:val="none" w:sz="0" w:space="0" w:color="auto"/>
        <w:left w:val="none" w:sz="0" w:space="0" w:color="auto"/>
        <w:bottom w:val="none" w:sz="0" w:space="0" w:color="auto"/>
        <w:right w:val="none" w:sz="0" w:space="0" w:color="auto"/>
      </w:divBdr>
    </w:div>
    <w:div w:id="1837914211">
      <w:bodyDiv w:val="1"/>
      <w:marLeft w:val="0"/>
      <w:marRight w:val="0"/>
      <w:marTop w:val="0"/>
      <w:marBottom w:val="0"/>
      <w:divBdr>
        <w:top w:val="none" w:sz="0" w:space="0" w:color="auto"/>
        <w:left w:val="none" w:sz="0" w:space="0" w:color="auto"/>
        <w:bottom w:val="none" w:sz="0" w:space="0" w:color="auto"/>
        <w:right w:val="none" w:sz="0" w:space="0" w:color="auto"/>
      </w:divBdr>
    </w:div>
    <w:div w:id="1850025589">
      <w:bodyDiv w:val="1"/>
      <w:marLeft w:val="0"/>
      <w:marRight w:val="0"/>
      <w:marTop w:val="0"/>
      <w:marBottom w:val="0"/>
      <w:divBdr>
        <w:top w:val="none" w:sz="0" w:space="0" w:color="auto"/>
        <w:left w:val="none" w:sz="0" w:space="0" w:color="auto"/>
        <w:bottom w:val="none" w:sz="0" w:space="0" w:color="auto"/>
        <w:right w:val="none" w:sz="0" w:space="0" w:color="auto"/>
      </w:divBdr>
    </w:div>
    <w:div w:id="2072732013">
      <w:bodyDiv w:val="1"/>
      <w:marLeft w:val="0"/>
      <w:marRight w:val="0"/>
      <w:marTop w:val="0"/>
      <w:marBottom w:val="0"/>
      <w:divBdr>
        <w:top w:val="none" w:sz="0" w:space="0" w:color="auto"/>
        <w:left w:val="none" w:sz="0" w:space="0" w:color="auto"/>
        <w:bottom w:val="none" w:sz="0" w:space="0" w:color="auto"/>
        <w:right w:val="none" w:sz="0" w:space="0" w:color="auto"/>
      </w:divBdr>
    </w:div>
    <w:div w:id="2121028723">
      <w:bodyDiv w:val="1"/>
      <w:marLeft w:val="0"/>
      <w:marRight w:val="0"/>
      <w:marTop w:val="0"/>
      <w:marBottom w:val="0"/>
      <w:divBdr>
        <w:top w:val="none" w:sz="0" w:space="0" w:color="auto"/>
        <w:left w:val="none" w:sz="0" w:space="0" w:color="auto"/>
        <w:bottom w:val="none" w:sz="0" w:space="0" w:color="auto"/>
        <w:right w:val="none" w:sz="0" w:space="0" w:color="auto"/>
      </w:divBdr>
    </w:div>
    <w:div w:id="2135708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s-ES" sz="1800" b="1" i="0" u="none" strike="noStrike" kern="1200" baseline="0">
                <a:solidFill>
                  <a:schemeClr val="bg1">
                    <a:lumMod val="65000"/>
                  </a:schemeClr>
                </a:solidFill>
                <a:latin typeface="+mn-lt"/>
                <a:ea typeface="+mn-ea"/>
                <a:cs typeface="+mn-cs"/>
              </a:defRPr>
            </a:pPr>
            <a:r>
              <a:rPr lang="es-ES" sz="120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rPr>
              <a:t>DIRECCIÓN GENERAL DE BIENES NACIONALES</a:t>
            </a:r>
          </a:p>
          <a:p>
            <a:pPr marL="0" marR="0" indent="0" algn="ctr" defTabSz="914400" rtl="0" eaLnBrk="1" fontAlgn="auto" latinLnBrk="0" hangingPunct="1">
              <a:lnSpc>
                <a:spcPct val="100000"/>
              </a:lnSpc>
              <a:spcBef>
                <a:spcPts val="0"/>
              </a:spcBef>
              <a:spcAft>
                <a:spcPts val="0"/>
              </a:spcAft>
              <a:buClrTx/>
              <a:buSzTx/>
              <a:buFontTx/>
              <a:buNone/>
              <a:tabLst/>
              <a:defRPr lang="es-ES" sz="1800">
                <a:solidFill>
                  <a:schemeClr val="bg1">
                    <a:lumMod val="65000"/>
                  </a:schemeClr>
                </a:solidFill>
              </a:defRPr>
            </a:pPr>
            <a:r>
              <a:rPr lang="es-ES" sz="120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rPr>
              <a:t>P1-¿Me podría indicar el servicio que vino a solicitar? (%)</a:t>
            </a:r>
          </a:p>
          <a:p>
            <a:pPr marL="0" marR="0" indent="0" algn="ctr" defTabSz="914400" rtl="0" eaLnBrk="1" fontAlgn="auto" latinLnBrk="0" hangingPunct="1">
              <a:lnSpc>
                <a:spcPct val="100000"/>
              </a:lnSpc>
              <a:spcBef>
                <a:spcPts val="0"/>
              </a:spcBef>
              <a:spcAft>
                <a:spcPts val="0"/>
              </a:spcAft>
              <a:buClrTx/>
              <a:buSzTx/>
              <a:buFontTx/>
              <a:buNone/>
              <a:tabLst/>
              <a:defRPr lang="es-ES" sz="1800">
                <a:solidFill>
                  <a:schemeClr val="bg1">
                    <a:lumMod val="65000"/>
                  </a:schemeClr>
                </a:solidFill>
              </a:defRPr>
            </a:pPr>
            <a:r>
              <a:rPr lang="es-ES" sz="120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rPr>
              <a:t>Desde Abril 22 al 2 de Junio de 2021</a:t>
            </a:r>
          </a:p>
        </c:rich>
      </c:tx>
      <c:layout>
        <c:manualLayout>
          <c:xMode val="edge"/>
          <c:yMode val="edge"/>
          <c:x val="0.33829884398390381"/>
          <c:y val="1.7982414116165808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s-ES" sz="1800" b="1" i="0" u="none" strike="noStrike" kern="1200" baseline="0">
              <a:solidFill>
                <a:schemeClr val="bg1">
                  <a:lumMod val="6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2697095593276987"/>
          <c:y val="0.19736200716845878"/>
          <c:w val="0.57706058136965577"/>
          <c:h val="0.73367267801202274"/>
        </c:manualLayout>
      </c:layout>
      <c:bar3DChart>
        <c:barDir val="bar"/>
        <c:grouping val="clustered"/>
        <c:varyColors val="0"/>
        <c:ser>
          <c:idx val="0"/>
          <c:order val="0"/>
          <c:tx>
            <c:strRef>
              <c:f>'[Gráfico en Microsoft Word]Hoja1'!$B$2</c:f>
              <c:strCache>
                <c:ptCount val="1"/>
                <c:pt idx="0">
                  <c:v>Serie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'[Gráfico en Microsoft Word]Hoja1'!$A$3:$A$23</c:f>
              <c:strCache>
                <c:ptCount val="17"/>
                <c:pt idx="0">
                  <c:v>Consultas/Informacíones</c:v>
                </c:pt>
                <c:pt idx="1">
                  <c:v>Inspecciones</c:v>
                </c:pt>
                <c:pt idx="2">
                  <c:v>Otros de Recursos Humanos</c:v>
                </c:pt>
                <c:pt idx="3">
                  <c:v>Archivo</c:v>
                </c:pt>
                <c:pt idx="4">
                  <c:v>Determinaciones de áreas</c:v>
                </c:pt>
                <c:pt idx="5">
                  <c:v>Excluciones</c:v>
                </c:pt>
                <c:pt idx="6">
                  <c:v>Donaciones</c:v>
                </c:pt>
                <c:pt idx="7">
                  <c:v>Inscripciones a subastas</c:v>
                </c:pt>
                <c:pt idx="8">
                  <c:v>Compras de Terreno</c:v>
                </c:pt>
                <c:pt idx="9">
                  <c:v>Confección de Contratos y/o Addendum de Apartamentos y Viviendas</c:v>
                </c:pt>
                <c:pt idx="10">
                  <c:v>Otorgamiento o corrección del poder</c:v>
                </c:pt>
                <c:pt idx="11">
                  <c:v>Transferencia de venta </c:v>
                </c:pt>
                <c:pt idx="12">
                  <c:v>Certificaciones: No Objeción a Renuncia de Bien de Familia</c:v>
                </c:pt>
                <c:pt idx="13">
                  <c:v>Certificaciones: Estatus Juridico</c:v>
                </c:pt>
                <c:pt idx="14">
                  <c:v>Certificaciones: Laboral</c:v>
                </c:pt>
                <c:pt idx="15">
                  <c:v>Certificaciones: Terreno</c:v>
                </c:pt>
                <c:pt idx="16">
                  <c:v>Certificaciones: No objeción a Transferencia</c:v>
                </c:pt>
              </c:strCache>
              <c:extLst/>
            </c:strRef>
          </c:cat>
          <c:val>
            <c:numRef>
              <c:f>'[Gráfico en Microsoft Word]Hoja1'!$B$3:$B$23</c:f>
              <c:numCache>
                <c:formatCode>Estándar</c:formatCode>
                <c:ptCount val="17"/>
                <c:pt idx="0">
                  <c:v>32</c:v>
                </c:pt>
                <c:pt idx="1">
                  <c:v>9</c:v>
                </c:pt>
                <c:pt idx="2">
                  <c:v>3</c:v>
                </c:pt>
                <c:pt idx="3">
                  <c:v>32</c:v>
                </c:pt>
                <c:pt idx="4">
                  <c:v>4</c:v>
                </c:pt>
                <c:pt idx="5">
                  <c:v>1</c:v>
                </c:pt>
                <c:pt idx="6">
                  <c:v>1</c:v>
                </c:pt>
                <c:pt idx="7">
                  <c:v>1</c:v>
                </c:pt>
                <c:pt idx="8">
                  <c:v>1</c:v>
                </c:pt>
                <c:pt idx="9">
                  <c:v>1</c:v>
                </c:pt>
                <c:pt idx="10">
                  <c:v>1</c:v>
                </c:pt>
                <c:pt idx="11">
                  <c:v>2</c:v>
                </c:pt>
                <c:pt idx="12">
                  <c:v>3</c:v>
                </c:pt>
                <c:pt idx="13">
                  <c:v>6</c:v>
                </c:pt>
                <c:pt idx="14">
                  <c:v>2</c:v>
                </c:pt>
                <c:pt idx="15">
                  <c:v>1</c:v>
                </c:pt>
                <c:pt idx="16">
                  <c:v>1</c:v>
                </c:pt>
              </c:numCache>
              <c:extLst/>
            </c:numRef>
          </c:val>
          <c:extLst>
            <c:ext xmlns:c16="http://schemas.microsoft.com/office/drawing/2014/chart" uri="{C3380CC4-5D6E-409C-BE32-E72D297353CC}">
              <c16:uniqueId val="{00000000-A980-4182-9CAB-F1B118AB0A77}"/>
            </c:ext>
          </c:extLst>
        </c:ser>
        <c:dLbls>
          <c:showLegendKey val="0"/>
          <c:showVal val="0"/>
          <c:showCatName val="0"/>
          <c:showSerName val="0"/>
          <c:showPercent val="0"/>
          <c:showBubbleSize val="0"/>
        </c:dLbls>
        <c:gapWidth val="150"/>
        <c:shape val="cylinder"/>
        <c:axId val="1602220752"/>
        <c:axId val="1602221296"/>
        <c:axId val="0"/>
      </c:bar3DChart>
      <c:catAx>
        <c:axId val="1602220752"/>
        <c:scaling>
          <c:orientation val="minMax"/>
        </c:scaling>
        <c:delete val="0"/>
        <c:axPos val="l"/>
        <c:numFmt formatCode="Estándar"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s-ES"/>
          </a:p>
        </c:txPr>
        <c:crossAx val="1602221296"/>
        <c:crosses val="autoZero"/>
        <c:auto val="1"/>
        <c:lblAlgn val="ctr"/>
        <c:lblOffset val="100"/>
        <c:noMultiLvlLbl val="0"/>
      </c:catAx>
      <c:valAx>
        <c:axId val="1602221296"/>
        <c:scaling>
          <c:orientation val="minMax"/>
        </c:scaling>
        <c:delete val="0"/>
        <c:axPos val="b"/>
        <c:majorGridlines>
          <c:spPr>
            <a:ln w="9525" cap="flat" cmpd="sng" algn="ctr">
              <a:solidFill>
                <a:schemeClr val="tx1">
                  <a:lumMod val="15000"/>
                  <a:lumOff val="85000"/>
                </a:schemeClr>
              </a:solidFill>
              <a:round/>
            </a:ln>
            <a:effectLst/>
          </c:spPr>
        </c:majorGridlines>
        <c:numFmt formatCode="Estándar"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0222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a:solidFill>
                  <a:schemeClr val="bg1">
                    <a:lumMod val="50000"/>
                  </a:schemeClr>
                </a:solidFill>
                <a:latin typeface="Times New Roman" panose="02020603050405020304" pitchFamily="18" charset="0"/>
                <a:cs typeface="Times New Roman" panose="02020603050405020304" pitchFamily="18" charset="0"/>
              </a:rPr>
              <a:t>DIRECCIÓN GENERAL DE BIENES NACIONALES</a:t>
            </a:r>
            <a:endParaRPr lang="es-DO" sz="1200">
              <a:solidFill>
                <a:schemeClr val="bg1">
                  <a:lumMod val="50000"/>
                </a:schemeClr>
              </a:solidFill>
              <a:latin typeface="Times New Roman" panose="02020603050405020304" pitchFamily="18" charset="0"/>
              <a:cs typeface="Times New Roman" panose="02020603050405020304" pitchFamily="18" charset="0"/>
            </a:endParaRPr>
          </a:p>
          <a:p>
            <a:pPr>
              <a:defRPr/>
            </a:pPr>
            <a:r>
              <a:rPr lang="es-ES" sz="1200">
                <a:solidFill>
                  <a:schemeClr val="bg1">
                    <a:lumMod val="50000"/>
                  </a:schemeClr>
                </a:solidFill>
                <a:latin typeface="Times New Roman" panose="02020603050405020304" pitchFamily="18" charset="0"/>
                <a:cs typeface="Times New Roman" panose="02020603050405020304" pitchFamily="18" charset="0"/>
              </a:rPr>
              <a:t>Resumen Satisfacción Promedio por Dimensiones</a:t>
            </a:r>
            <a:r>
              <a:rPr lang="es-DO" sz="1200">
                <a:solidFill>
                  <a:schemeClr val="bg1">
                    <a:lumMod val="50000"/>
                  </a:schemeClr>
                </a:solidFill>
                <a:latin typeface="Times New Roman" panose="02020603050405020304" pitchFamily="18" charset="0"/>
                <a:cs typeface="Times New Roman" panose="02020603050405020304" pitchFamily="18" charset="0"/>
              </a:rPr>
              <a:t>) </a:t>
            </a:r>
            <a:r>
              <a:rPr lang="es-ES" sz="1200">
                <a:solidFill>
                  <a:schemeClr val="bg1">
                    <a:lumMod val="50000"/>
                  </a:schemeClr>
                </a:solidFill>
                <a:latin typeface="Times New Roman" panose="02020603050405020304" pitchFamily="18" charset="0"/>
                <a:cs typeface="Times New Roman" panose="02020603050405020304" pitchFamily="18" charset="0"/>
              </a:rPr>
              <a:t>(%)</a:t>
            </a:r>
            <a:endParaRPr lang="es-DO" sz="1200">
              <a:solidFill>
                <a:schemeClr val="bg1">
                  <a:lumMod val="50000"/>
                </a:schemeClr>
              </a:solidFill>
              <a:latin typeface="Times New Roman" panose="02020603050405020304" pitchFamily="18" charset="0"/>
              <a:cs typeface="Times New Roman" panose="02020603050405020304" pitchFamily="18" charset="0"/>
            </a:endParaRPr>
          </a:p>
          <a:p>
            <a:pPr>
              <a:defRPr/>
            </a:pPr>
            <a:r>
              <a:rPr lang="es-ES" sz="1200">
                <a:solidFill>
                  <a:schemeClr val="bg1">
                    <a:lumMod val="50000"/>
                  </a:schemeClr>
                </a:solidFill>
                <a:latin typeface="Times New Roman" panose="02020603050405020304" pitchFamily="18" charset="0"/>
                <a:cs typeface="Times New Roman" panose="02020603050405020304" pitchFamily="18" charset="0"/>
              </a:rPr>
              <a:t> Marzo 4 al 19 noviembre de 2020</a:t>
            </a:r>
            <a:endParaRPr lang="es-DO" sz="1200">
              <a:solidFill>
                <a:schemeClr val="bg1">
                  <a:lumMod val="50000"/>
                </a:schemeClr>
              </a:solidFill>
              <a:latin typeface="Times New Roman" panose="02020603050405020304" pitchFamily="18" charset="0"/>
              <a:cs typeface="Times New Roman" panose="02020603050405020304" pitchFamily="18" charset="0"/>
            </a:endParaRPr>
          </a:p>
        </c:rich>
      </c:tx>
      <c:layout>
        <c:manualLayout>
          <c:xMode val="edge"/>
          <c:yMode val="edge"/>
          <c:x val="0.28002568348484336"/>
          <c:y val="2.31325266092360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265881671319917E-2"/>
          <c:y val="0.22349878644430365"/>
          <c:w val="0.7551040519076746"/>
          <c:h val="0.71401434945233289"/>
        </c:manualLayout>
      </c:layout>
      <c:bar3DChart>
        <c:barDir val="col"/>
        <c:grouping val="standard"/>
        <c:varyColors val="0"/>
        <c:ser>
          <c:idx val="0"/>
          <c:order val="0"/>
          <c:tx>
            <c:strRef>
              <c:f>'[Gráfico 2 en Microsoft Word]Hoja1'!$A$216</c:f>
              <c:strCache>
                <c:ptCount val="1"/>
                <c:pt idx="0">
                  <c:v>Elementos Tangibles</c:v>
                </c:pt>
              </c:strCache>
            </c:strRef>
          </c:tx>
          <c:spPr>
            <a:solidFill>
              <a:schemeClr val="accent1">
                <a:shade val="53000"/>
              </a:schemeClr>
            </a:solidFill>
            <a:ln>
              <a:noFill/>
            </a:ln>
            <a:effectLst/>
            <a:sp3d/>
          </c:spPr>
          <c:invertIfNegative val="0"/>
          <c:dLbls>
            <c:dLbl>
              <c:idx val="0"/>
              <c:layout>
                <c:manualLayout>
                  <c:x val="-6.2946340077420743E-17"/>
                  <c:y val="-2.602409243539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11-4D6F-B606-27029DF177C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'[Gráfico 2 en Microsoft Word]Hoja1'!$B$215</c:f>
              <c:strCache>
                <c:ptCount val="1"/>
                <c:pt idx="0">
                  <c:v>Columna1</c:v>
                </c:pt>
              </c:strCache>
            </c:strRef>
          </c:cat>
          <c:val>
            <c:numRef>
              <c:f>'[Gráfico 2 en Microsoft Word]Hoja1'!$B$216</c:f>
              <c:numCache>
                <c:formatCode>#.##000</c:formatCode>
                <c:ptCount val="1"/>
                <c:pt idx="0">
                  <c:v>65.929203539823007</c:v>
                </c:pt>
              </c:numCache>
            </c:numRef>
          </c:val>
          <c:extLst>
            <c:ext xmlns:c16="http://schemas.microsoft.com/office/drawing/2014/chart" uri="{C3380CC4-5D6E-409C-BE32-E72D297353CC}">
              <c16:uniqueId val="{00000001-2611-4D6F-B606-27029DF177C1}"/>
            </c:ext>
          </c:extLst>
        </c:ser>
        <c:ser>
          <c:idx val="1"/>
          <c:order val="1"/>
          <c:tx>
            <c:strRef>
              <c:f>'[Gráfico 2 en Microsoft Word]Hoja1'!$A$217</c:f>
              <c:strCache>
                <c:ptCount val="1"/>
                <c:pt idx="0">
                  <c:v>Capacidad de Respuesta</c:v>
                </c:pt>
              </c:strCache>
            </c:strRef>
          </c:tx>
          <c:spPr>
            <a:solidFill>
              <a:schemeClr val="accent1">
                <a:shade val="76000"/>
              </a:schemeClr>
            </a:solidFill>
            <a:ln>
              <a:noFill/>
            </a:ln>
            <a:effectLst/>
            <a:sp3d/>
          </c:spPr>
          <c:invertIfNegative val="0"/>
          <c:dLbls>
            <c:dLbl>
              <c:idx val="0"/>
              <c:layout>
                <c:manualLayout>
                  <c:x val="-1.8278933117422978E-2"/>
                  <c:y val="-1.4593464012632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11-4D6F-B606-27029DF177C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2 en Microsoft Word]Hoja1'!$B$215</c:f>
              <c:strCache>
                <c:ptCount val="1"/>
                <c:pt idx="0">
                  <c:v>Columna1</c:v>
                </c:pt>
              </c:strCache>
            </c:strRef>
          </c:cat>
          <c:val>
            <c:numRef>
              <c:f>'[Gráfico 2 en Microsoft Word]Hoja1'!$B$217</c:f>
              <c:numCache>
                <c:formatCode>#.##000</c:formatCode>
                <c:ptCount val="1"/>
                <c:pt idx="0">
                  <c:v>74.115044247787608</c:v>
                </c:pt>
              </c:numCache>
            </c:numRef>
          </c:val>
          <c:extLst>
            <c:ext xmlns:c16="http://schemas.microsoft.com/office/drawing/2014/chart" uri="{C3380CC4-5D6E-409C-BE32-E72D297353CC}">
              <c16:uniqueId val="{00000003-2611-4D6F-B606-27029DF177C1}"/>
            </c:ext>
          </c:extLst>
        </c:ser>
        <c:ser>
          <c:idx val="2"/>
          <c:order val="2"/>
          <c:tx>
            <c:strRef>
              <c:f>'[Gráfico 2 en Microsoft Word]Hoja1'!$A$218</c:f>
              <c:strCache>
                <c:ptCount val="1"/>
                <c:pt idx="0">
                  <c:v>Fiabilidad</c:v>
                </c:pt>
              </c:strCache>
            </c:strRef>
          </c:tx>
          <c:spPr>
            <a:solidFill>
              <a:schemeClr val="accent1"/>
            </a:solidFill>
            <a:ln>
              <a:noFill/>
            </a:ln>
            <a:effectLst/>
            <a:sp3d/>
          </c:spPr>
          <c:invertIfNegative val="0"/>
          <c:dLbls>
            <c:dLbl>
              <c:idx val="0"/>
              <c:layout>
                <c:manualLayout>
                  <c:x val="-2.6587539079887965E-2"/>
                  <c:y val="-2.3349542420212248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11-4D6F-B606-27029DF177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50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2 en Microsoft Word]Hoja1'!$B$215</c:f>
              <c:strCache>
                <c:ptCount val="1"/>
                <c:pt idx="0">
                  <c:v>Columna1</c:v>
                </c:pt>
              </c:strCache>
            </c:strRef>
          </c:cat>
          <c:val>
            <c:numRef>
              <c:f>'[Gráfico 2 en Microsoft Word]Hoja1'!$B$218</c:f>
              <c:numCache>
                <c:formatCode>#.##000</c:formatCode>
                <c:ptCount val="1"/>
                <c:pt idx="0">
                  <c:v>69.321533923303832</c:v>
                </c:pt>
              </c:numCache>
            </c:numRef>
          </c:val>
          <c:extLst>
            <c:ext xmlns:c16="http://schemas.microsoft.com/office/drawing/2014/chart" uri="{C3380CC4-5D6E-409C-BE32-E72D297353CC}">
              <c16:uniqueId val="{00000005-2611-4D6F-B606-27029DF177C1}"/>
            </c:ext>
          </c:extLst>
        </c:ser>
        <c:ser>
          <c:idx val="3"/>
          <c:order val="3"/>
          <c:tx>
            <c:strRef>
              <c:f>'[Gráfico 2 en Microsoft Word]Hoja1'!$A$219</c:f>
              <c:strCache>
                <c:ptCount val="1"/>
                <c:pt idx="0">
                  <c:v>Empatía</c:v>
                </c:pt>
              </c:strCache>
            </c:strRef>
          </c:tx>
          <c:spPr>
            <a:solidFill>
              <a:schemeClr val="accent1">
                <a:tint val="77000"/>
              </a:schemeClr>
            </a:solidFill>
            <a:ln>
              <a:noFill/>
            </a:ln>
            <a:effectLst/>
            <a:sp3d/>
          </c:spPr>
          <c:invertIfNegative val="0"/>
          <c:dLbls>
            <c:dLbl>
              <c:idx val="0"/>
              <c:layout>
                <c:manualLayout>
                  <c:x val="-3.4896145042353013E-2"/>
                  <c:y val="-8.75607840757964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611-4D6F-B606-27029DF177C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2 en Microsoft Word]Hoja1'!$B$215</c:f>
              <c:strCache>
                <c:ptCount val="1"/>
                <c:pt idx="0">
                  <c:v>Columna1</c:v>
                </c:pt>
              </c:strCache>
            </c:strRef>
          </c:cat>
          <c:val>
            <c:numRef>
              <c:f>'[Gráfico 2 en Microsoft Word]Hoja1'!$B$219</c:f>
              <c:numCache>
                <c:formatCode>#.##000</c:formatCode>
                <c:ptCount val="1"/>
                <c:pt idx="0">
                  <c:v>73.893805309734503</c:v>
                </c:pt>
              </c:numCache>
            </c:numRef>
          </c:val>
          <c:extLst>
            <c:ext xmlns:c16="http://schemas.microsoft.com/office/drawing/2014/chart" uri="{C3380CC4-5D6E-409C-BE32-E72D297353CC}">
              <c16:uniqueId val="{00000007-2611-4D6F-B606-27029DF177C1}"/>
            </c:ext>
          </c:extLst>
        </c:ser>
        <c:ser>
          <c:idx val="4"/>
          <c:order val="4"/>
          <c:tx>
            <c:strRef>
              <c:f>'[Gráfico 2 en Microsoft Word]Hoja1'!$A$220</c:f>
              <c:strCache>
                <c:ptCount val="1"/>
                <c:pt idx="0">
                  <c:v>Seguridad</c:v>
                </c:pt>
              </c:strCache>
            </c:strRef>
          </c:tx>
          <c:spPr>
            <a:solidFill>
              <a:schemeClr val="accent1">
                <a:tint val="54000"/>
              </a:schemeClr>
            </a:solidFill>
            <a:ln>
              <a:noFill/>
            </a:ln>
            <a:effectLst/>
            <a:sp3d/>
          </c:spPr>
          <c:invertIfNegative val="0"/>
          <c:dLbls>
            <c:dLbl>
              <c:idx val="0"/>
              <c:layout>
                <c:manualLayout>
                  <c:x val="-2.6587539079887965E-2"/>
                  <c:y val="-5.8373856050530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611-4D6F-B606-27029DF177C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2 en Microsoft Word]Hoja1'!$B$215</c:f>
              <c:strCache>
                <c:ptCount val="1"/>
                <c:pt idx="0">
                  <c:v>Columna1</c:v>
                </c:pt>
              </c:strCache>
            </c:strRef>
          </c:cat>
          <c:val>
            <c:numRef>
              <c:f>'[Gráfico 2 en Microsoft Word]Hoja1'!$B$220</c:f>
              <c:numCache>
                <c:formatCode>#.##000</c:formatCode>
                <c:ptCount val="1"/>
                <c:pt idx="0">
                  <c:v>90.855457227138643</c:v>
                </c:pt>
              </c:numCache>
            </c:numRef>
          </c:val>
          <c:extLst>
            <c:ext xmlns:c16="http://schemas.microsoft.com/office/drawing/2014/chart" uri="{C3380CC4-5D6E-409C-BE32-E72D297353CC}">
              <c16:uniqueId val="{00000009-2611-4D6F-B606-27029DF177C1}"/>
            </c:ext>
          </c:extLst>
        </c:ser>
        <c:dLbls>
          <c:showLegendKey val="0"/>
          <c:showVal val="1"/>
          <c:showCatName val="0"/>
          <c:showSerName val="0"/>
          <c:showPercent val="0"/>
          <c:showBubbleSize val="0"/>
        </c:dLbls>
        <c:gapWidth val="150"/>
        <c:shape val="box"/>
        <c:axId val="1602217488"/>
        <c:axId val="1602218032"/>
        <c:axId val="1198419984"/>
      </c:bar3DChart>
      <c:catAx>
        <c:axId val="1602217488"/>
        <c:scaling>
          <c:orientation val="minMax"/>
        </c:scaling>
        <c:delete val="1"/>
        <c:axPos val="b"/>
        <c:numFmt formatCode="Estándar" sourceLinked="1"/>
        <c:majorTickMark val="none"/>
        <c:minorTickMark val="none"/>
        <c:tickLblPos val="nextTo"/>
        <c:crossAx val="1602218032"/>
        <c:crosses val="autoZero"/>
        <c:auto val="1"/>
        <c:lblAlgn val="ctr"/>
        <c:lblOffset val="100"/>
        <c:noMultiLvlLbl val="0"/>
      </c:catAx>
      <c:valAx>
        <c:axId val="1602218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s-ES"/>
          </a:p>
        </c:txPr>
        <c:crossAx val="1602217488"/>
        <c:crosses val="autoZero"/>
        <c:crossBetween val="between"/>
      </c:valAx>
      <c:serAx>
        <c:axId val="119841998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60221803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0.07853</cdr:x>
      <cdr:y>0.03684</cdr:y>
    </cdr:from>
    <cdr:to>
      <cdr:x>0.21906</cdr:x>
      <cdr:y>0.19059</cdr:y>
    </cdr:to>
    <cdr:pic>
      <cdr:nvPicPr>
        <cdr:cNvPr id="2" name="Picture 2">
          <a:extLst xmlns:a="http://schemas.openxmlformats.org/drawingml/2006/main">
            <a:ext uri="{FF2B5EF4-FFF2-40B4-BE49-F238E27FC236}">
              <a16:creationId xmlns:a16="http://schemas.microsoft.com/office/drawing/2014/main" id="{5C158426-3541-4AF3-AEED-325EDF4051D3}"/>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rot="20651916">
          <a:off x="578915" y="163158"/>
          <a:ext cx="1036108" cy="680983"/>
        </a:xfrm>
        <a:prstGeom xmlns:a="http://schemas.openxmlformats.org/drawingml/2006/main" prst="rect">
          <a:avLst/>
        </a:prstGeom>
        <a:noFill xmlns:a="http://schemas.openxmlformats.org/drawingml/2006/main"/>
        <a:ln xmlns:a="http://schemas.openxmlformats.org/drawingml/2006/main" w="34925">
          <a:noFill/>
          <a:miter lim="800000"/>
          <a:headEnd/>
          <a:tailEnd/>
        </a:ln>
        <a:effectLst xmlns:a="http://schemas.openxmlformats.org/drawingml/2006/main">
          <a:outerShdw blurRad="127000" dist="38100" dir="2700000" algn="ctr">
            <a:srgbClr val="000000">
              <a:alpha val="45000"/>
            </a:srgbClr>
          </a:outerShdw>
        </a:effectLst>
        <a:scene3d xmlns:a="http://schemas.openxmlformats.org/drawingml/2006/main">
          <a:camera prst="perspectiveFront" fov="2700000">
            <a:rot lat="20376000" lon="1938000" rev="20112001"/>
          </a:camera>
          <a:lightRig rig="soft" dir="t">
            <a:rot lat="0" lon="0" rev="0"/>
          </a:lightRig>
        </a:scene3d>
        <a:sp3d xmlns:a="http://schemas.openxmlformats.org/drawingml/2006/main" prstMaterial="translucentPowder">
          <a:bevelT w="203200" h="50800" prst="softRound"/>
        </a:sp3d>
      </cdr:spPr>
    </cdr:pic>
  </cdr:relSizeAnchor>
</c:userShapes>
</file>

<file path=word/drawings/drawing2.xml><?xml version="1.0" encoding="utf-8"?>
<c:userShapes xmlns:c="http://schemas.openxmlformats.org/drawingml/2006/chart">
  <cdr:relSizeAnchor xmlns:cdr="http://schemas.openxmlformats.org/drawingml/2006/chartDrawing">
    <cdr:from>
      <cdr:x>0.079</cdr:x>
      <cdr:y>0.03365</cdr:y>
    </cdr:from>
    <cdr:to>
      <cdr:x>0.18382</cdr:x>
      <cdr:y>0.16627</cdr:y>
    </cdr:to>
    <cdr:pic>
      <cdr:nvPicPr>
        <cdr:cNvPr id="3" name="Picture 2">
          <a:extLst xmlns:a="http://schemas.openxmlformats.org/drawingml/2006/main">
            <a:ext uri="{FF2B5EF4-FFF2-40B4-BE49-F238E27FC236}">
              <a16:creationId xmlns:a16="http://schemas.microsoft.com/office/drawing/2014/main" id="{13A62DF0-296A-4F6F-991A-B96DD0CEF6A3}"/>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rot="20651916">
          <a:off x="544290" y="141400"/>
          <a:ext cx="722168" cy="557218"/>
        </a:xfrm>
        <a:prstGeom xmlns:a="http://schemas.openxmlformats.org/drawingml/2006/main" prst="rect">
          <a:avLst/>
        </a:prstGeom>
        <a:noFill xmlns:a="http://schemas.openxmlformats.org/drawingml/2006/main"/>
        <a:ln xmlns:a="http://schemas.openxmlformats.org/drawingml/2006/main" w="34925">
          <a:noFill/>
          <a:miter lim="800000"/>
          <a:headEnd/>
          <a:tailEnd/>
        </a:ln>
        <a:effectLst xmlns:a="http://schemas.openxmlformats.org/drawingml/2006/main">
          <a:outerShdw blurRad="127000" dist="38100" dir="2700000" algn="ctr">
            <a:srgbClr val="000000">
              <a:alpha val="45000"/>
            </a:srgbClr>
          </a:outerShdw>
        </a:effectLst>
        <a:scene3d xmlns:a="http://schemas.openxmlformats.org/drawingml/2006/main">
          <a:camera prst="perspectiveFront" fov="2700000">
            <a:rot lat="20376000" lon="1938000" rev="20112001"/>
          </a:camera>
          <a:lightRig rig="soft" dir="t">
            <a:rot lat="0" lon="0" rev="0"/>
          </a:lightRig>
        </a:scene3d>
        <a:sp3d xmlns:a="http://schemas.openxmlformats.org/drawingml/2006/main" prstMaterial="translucentPowder">
          <a:bevelT w="203200" h="50800" prst="softRound"/>
        </a:sp3d>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847D1-2F45-4DEA-9D74-0F0C7960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97</Pages>
  <Words>21117</Words>
  <Characters>116148</Characters>
  <Application>Microsoft Office Word</Application>
  <DocSecurity>0</DocSecurity>
  <Lines>967</Lines>
  <Paragraphs>273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De la Cruz</dc:creator>
  <cp:keywords/>
  <dc:description/>
  <cp:lastModifiedBy>Damnia Gomera Alba</cp:lastModifiedBy>
  <cp:revision>13</cp:revision>
  <cp:lastPrinted>2021-12-27T15:52:00Z</cp:lastPrinted>
  <dcterms:created xsi:type="dcterms:W3CDTF">2021-12-28T15:47:00Z</dcterms:created>
  <dcterms:modified xsi:type="dcterms:W3CDTF">2021-12-28T19:38:00Z</dcterms:modified>
</cp:coreProperties>
</file>