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footer4.xml" ContentType="application/vnd.openxmlformats-officedocument.wordprocessingml.footer+xml"/>
  <Override PartName="/word/footer5.xml" ContentType="application/vnd.openxmlformats-officedocument.wordprocessingml.footer+xml"/>
  <Override PartName="/word/charts/chartEx1.xml" ContentType="application/vnd.ms-office.chartex+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5.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6.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7.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8.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55F1739F" w:rsidR="008D7F4E" w:rsidRPr="002B4451" w:rsidRDefault="008D7F4E" w:rsidP="008D7F4E">
      <w:pPr>
        <w:rPr>
          <w:lang w:val="es-DO"/>
        </w:rPr>
      </w:pPr>
    </w:p>
    <w:p w14:paraId="24A9A258" w14:textId="2AED817D" w:rsidR="008D7F4E" w:rsidRPr="002B4451" w:rsidRDefault="001F4F29" w:rsidP="008D7F4E">
      <w:pPr>
        <w:rPr>
          <w:lang w:val="es-DO"/>
        </w:rPr>
      </w:pPr>
      <w:r w:rsidRPr="002B4451">
        <w:rPr>
          <w:noProof/>
        </w:rPr>
        <w:drawing>
          <wp:anchor distT="0" distB="0" distL="114300" distR="114300" simplePos="0" relativeHeight="251654144" behindDoc="0" locked="0" layoutInCell="1" allowOverlap="1" wp14:anchorId="3F0A51DA" wp14:editId="748D735F">
            <wp:simplePos x="0" y="0"/>
            <wp:positionH relativeFrom="margin">
              <wp:align>center</wp:align>
            </wp:positionH>
            <wp:positionV relativeFrom="paragraph">
              <wp:posOffset>5080</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1AC5E2C3" w14:textId="2C96B03D" w:rsidR="008D7F4E" w:rsidRPr="002B4451" w:rsidRDefault="008D7F4E" w:rsidP="008D7F4E">
      <w:pPr>
        <w:rPr>
          <w:lang w:val="es-DO"/>
        </w:rPr>
      </w:pPr>
    </w:p>
    <w:p w14:paraId="34990FAF" w14:textId="369EFB32"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4E4DF74F" w:rsidR="008D7F4E" w:rsidRPr="002B4451" w:rsidRDefault="008D7F4E" w:rsidP="008D7F4E">
      <w:pPr>
        <w:rPr>
          <w:lang w:val="es-DO"/>
        </w:rPr>
      </w:pPr>
    </w:p>
    <w:p w14:paraId="071FCCAE" w14:textId="2504BCCA" w:rsidR="008D7F4E" w:rsidRPr="002B4451" w:rsidRDefault="008D7F4E" w:rsidP="008D7F4E">
      <w:pPr>
        <w:rPr>
          <w:lang w:val="es-DO"/>
        </w:rPr>
      </w:pPr>
    </w:p>
    <w:p w14:paraId="69FBF6B1" w14:textId="20158355" w:rsidR="008D7F4E" w:rsidRPr="002B4451" w:rsidRDefault="001F4F29" w:rsidP="008D7F4E">
      <w:pPr>
        <w:rPr>
          <w:lang w:val="es-DO"/>
        </w:rPr>
      </w:pPr>
      <w:r w:rsidRPr="002B4451">
        <w:rPr>
          <w:noProof/>
        </w:rPr>
        <mc:AlternateContent>
          <mc:Choice Requires="wps">
            <w:drawing>
              <wp:anchor distT="0" distB="0" distL="114300" distR="114300" simplePos="0" relativeHeight="251658240" behindDoc="0" locked="0" layoutInCell="1" allowOverlap="1" wp14:anchorId="49B1C421" wp14:editId="4BCA8622">
                <wp:simplePos x="0" y="0"/>
                <wp:positionH relativeFrom="margin">
                  <wp:posOffset>1610360</wp:posOffset>
                </wp:positionH>
                <wp:positionV relativeFrom="paragraph">
                  <wp:posOffset>25400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A7AEB">
                            <w:pPr>
                              <w:spacing w:before="20"/>
                              <w:ind w:left="14"/>
                              <w:jc w:val="center"/>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26.8pt;margin-top:2pt;width:148.4pt;height:13.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hbJXI94A&#10;AAAIAQAADwAAAGRycy9kb3ducmV2LnhtbEyPwU7DMBBE70j8g7VI3KjdNiltiFMBAu5NQWpubmzi&#10;QLyOYqdN/57lBMfRjGbe5NvJdexkhtB6lDCfCWAGa69bbCS871/v1sBCVKhV59FIuJgA2+L6KleZ&#10;9mfcmVMZG0YlGDIlwcbYZ5yH2hqnwsz3Bsn79INTkeTQcD2oM5W7ji+EWHGnWqQFq3rzbE39XY5O&#10;wvD1Utny7eM+EeHQ76tqdxgvT1Le3kyPD8CimeJfGH7xCR0KYjr6EXVgnYRFulxRVEJCl8hPU5EA&#10;O0pYzjfAi5z/P1D8AAAA//8DAFBLAQItABQABgAIAAAAIQC2gziS/gAAAOEBAAATAAAAAAAAAAAA&#10;AAAAAAAAAABbQ29udGVudF9UeXBlc10ueG1sUEsBAi0AFAAGAAgAAAAhADj9If/WAAAAlAEAAAsA&#10;AAAAAAAAAAAAAAAALwEAAF9yZWxzLy5yZWxzUEsBAi0AFAAGAAgAAAAhAH0KnaWUAQAAEgMAAA4A&#10;AAAAAAAAAAAAAAAALgIAAGRycy9lMm9Eb2MueG1sUEsBAi0AFAAGAAgAAAAhAIWyVyPeAAAACAEA&#10;AA8AAAAAAAAAAAAAAAAA7gMAAGRycy9kb3ducmV2LnhtbFBLBQYAAAAABAAEAPMAAAD5BAAAAAA=&#10;" filled="f" stroked="f">
                <v:textbox inset="0,1pt,0,0">
                  <w:txbxContent>
                    <w:p w14:paraId="65FDDD46" w14:textId="77777777" w:rsidR="008D7F4E" w:rsidRPr="005C548C" w:rsidRDefault="008D7F4E" w:rsidP="008A7AEB">
                      <w:pPr>
                        <w:spacing w:before="20"/>
                        <w:ind w:left="14"/>
                        <w:jc w:val="center"/>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0233C915" w14:textId="77777777" w:rsidR="008D7F4E" w:rsidRPr="002B4451" w:rsidRDefault="008D7F4E" w:rsidP="008D7F4E">
      <w:pPr>
        <w:rPr>
          <w:lang w:val="es-DO"/>
        </w:rPr>
      </w:pPr>
    </w:p>
    <w:p w14:paraId="2DAC288E" w14:textId="46086505" w:rsidR="001F4F29" w:rsidRDefault="001F4F29" w:rsidP="004F2DD5">
      <w:pPr>
        <w:rPr>
          <w:lang w:val="es-DO"/>
        </w:rPr>
      </w:pPr>
      <w:r w:rsidRPr="002B4451">
        <w:rPr>
          <w:noProof/>
        </w:rPr>
        <mc:AlternateContent>
          <mc:Choice Requires="wps">
            <w:drawing>
              <wp:anchor distT="0" distB="0" distL="114300" distR="114300" simplePos="0" relativeHeight="251656192" behindDoc="0" locked="0" layoutInCell="1" allowOverlap="1" wp14:anchorId="0C109D41" wp14:editId="23EE106D">
                <wp:simplePos x="0" y="0"/>
                <wp:positionH relativeFrom="margin">
                  <wp:align>center</wp:align>
                </wp:positionH>
                <wp:positionV relativeFrom="paragraph">
                  <wp:posOffset>1276350</wp:posOffset>
                </wp:positionV>
                <wp:extent cx="5758815" cy="98552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520"/>
                        </a:xfrm>
                        <a:prstGeom prst="rect">
                          <a:avLst/>
                        </a:prstGeom>
                      </wps:spPr>
                      <wps:txbx>
                        <w:txbxContent>
                          <w:p w14:paraId="31112306" w14:textId="33816E2F" w:rsidR="00654164" w:rsidRDefault="00654164" w:rsidP="001F4F29">
                            <w:pPr>
                              <w:spacing w:after="0"/>
                              <w:jc w:val="center"/>
                              <w:rPr>
                                <w:b/>
                                <w:bCs/>
                                <w:color w:val="D5B788"/>
                                <w:spacing w:val="60"/>
                                <w:kern w:val="24"/>
                                <w:sz w:val="56"/>
                                <w:szCs w:val="56"/>
                                <w:lang w:val="es-DO"/>
                              </w:rPr>
                            </w:pPr>
                            <w:r>
                              <w:rPr>
                                <w:b/>
                                <w:bCs/>
                                <w:color w:val="D5B788"/>
                                <w:spacing w:val="60"/>
                                <w:kern w:val="24"/>
                                <w:sz w:val="56"/>
                                <w:szCs w:val="56"/>
                                <w:lang w:val="es-DO"/>
                              </w:rPr>
                              <w:t>MEMORIA</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0;margin-top:100.5pt;width:453.45pt;height:77.6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LBrmAEAABkDAAAOAAAAZHJzL2Uyb0RvYy54bWysUttu2zAMfS+wfxD0vjgO5jUz4hTbgg0D&#10;irZA1g9QZCkWYIkapcROv76Umhu2t2IvNC/y4eEhF3ej7dleYTDgGl5OppwpJ6E1btvw598/Ps45&#10;C1G4VvTgVMMPKvC75YebxeBrNYMO+lYhIxAX6sE3vIvR10URZKesCBPwylFRA1oRKcRt0aIYCN32&#10;xWw6/VwMgK1HkCoEyq7einyZ8bVWMj5qHVRkfcOJW8wWs90kWywXot6i8J2RRxriHSysMI6anqFW&#10;Igq2Q/MPlDUSIYCOEwm2AK2NVHkGmqac/jXNuhNe5VlInODPMoX/Bysf9mv/hCyO32CkBSZBBh/q&#10;QMk0z6jRpi8xZVQnCQ9n2dQYmaRkdVvN52XFmaTal3lVzbKuxeVvjyH+VGBZchqOtJasltjfh0gd&#10;6enpCQWX/smL42Zkpr3itoH2QJTp6girA3zhbKANNjz82QlUnPW/HEmU1p2d8rb8ROzwlN2cHIz9&#10;d8iHkUZ08HUXQZtMKHV+63MkRPpnnsdbSQu+jvOry0UvXwEAAP//AwBQSwMEFAAGAAgAAAAhAN8K&#10;Z+DeAAAACAEAAA8AAABkcnMvZG93bnJldi54bWxMj8FOwzAQRO9I/IO1SNyonSCiNo1TARLHIFrg&#10;wG2bbJOI2A6206Z/z3Kit1nNauZNsZnNII7kQ++shmShQJCtXdPbVsPH+8vdEkSIaBscnCUNZwqw&#10;Ka+vCswbd7JbOu5iKzjEhhw1dDGOuZSh7shgWLiRLHsH5w1GPn0rG48nDjeDTJXKpMHeckOHIz13&#10;VH/vJqPBy6k6V+OXx2X1mpnP7dNb8jNrfXszP65BRJrj/zP84TM6lMy0d5Ntghg08JCoIVUJC7ZX&#10;KluB2Gu4f8hSkGUhLweUvwAAAP//AwBQSwECLQAUAAYACAAAACEAtoM4kv4AAADhAQAAEwAAAAAA&#10;AAAAAAAAAAAAAAAAW0NvbnRlbnRfVHlwZXNdLnhtbFBLAQItABQABgAIAAAAIQA4/SH/1gAAAJQB&#10;AAALAAAAAAAAAAAAAAAAAC8BAABfcmVscy8ucmVsc1BLAQItABQABgAIAAAAIQAdyLBrmAEAABkD&#10;AAAOAAAAAAAAAAAAAAAAAC4CAABkcnMvZTJvRG9jLnhtbFBLAQItABQABgAIAAAAIQDfCmfg3gAA&#10;AAgBAAAPAAAAAAAAAAAAAAAAAPIDAABkcnMvZG93bnJldi54bWxQSwUGAAAAAAQABADzAAAA/QQA&#10;AAAA&#10;" filled="f" stroked="f">
                <v:textbox inset="0,1.35pt,0,0">
                  <w:txbxContent>
                    <w:p w14:paraId="31112306" w14:textId="33816E2F" w:rsidR="00654164" w:rsidRDefault="00654164" w:rsidP="001F4F29">
                      <w:pPr>
                        <w:spacing w:after="0"/>
                        <w:jc w:val="center"/>
                        <w:rPr>
                          <w:b/>
                          <w:bCs/>
                          <w:color w:val="D5B788"/>
                          <w:spacing w:val="60"/>
                          <w:kern w:val="24"/>
                          <w:sz w:val="56"/>
                          <w:szCs w:val="56"/>
                          <w:lang w:val="es-DO"/>
                        </w:rPr>
                      </w:pPr>
                      <w:r>
                        <w:rPr>
                          <w:b/>
                          <w:bCs/>
                          <w:color w:val="D5B788"/>
                          <w:spacing w:val="60"/>
                          <w:kern w:val="24"/>
                          <w:sz w:val="56"/>
                          <w:szCs w:val="56"/>
                          <w:lang w:val="es-DO"/>
                        </w:rPr>
                        <w:t>MEMORIA</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w10:wrap anchorx="margin"/>
              </v:shape>
            </w:pict>
          </mc:Fallback>
        </mc:AlternateContent>
      </w:r>
      <w:r w:rsidR="008A7AEB">
        <w:rPr>
          <w:noProof/>
        </w:rPr>
        <mc:AlternateContent>
          <mc:Choice Requires="wpg">
            <w:drawing>
              <wp:anchor distT="0" distB="0" distL="114300" distR="114300" simplePos="0" relativeHeight="251729920" behindDoc="0" locked="0" layoutInCell="1" allowOverlap="1" wp14:anchorId="22E2C515" wp14:editId="21FFAA62">
                <wp:simplePos x="0" y="0"/>
                <wp:positionH relativeFrom="column">
                  <wp:posOffset>194870</wp:posOffset>
                </wp:positionH>
                <wp:positionV relativeFrom="paragraph">
                  <wp:posOffset>4918561</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8" style="position:absolute;margin-left:15.35pt;margin-top:387.3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vuBiDQQAAPMKAAAOAAAAZHJzL2Uyb0RvYy54bWzEVl1v2zYUfR+w/0Bo&#10;wN4aS4oVp1qcIk2WIECxBWv2A2iKsohKJEfSsd1fv0NSsuV4zZb0YQ+W+XFJnnt47uW9+LDpWvLE&#10;jRVKzpPsJE0Il0xVQi7nyZ+Pt+/OE2IdlRVtleTzZMtt8uHyxx8u1rrkuWpUW3FDsIm05VrPk8Y5&#10;XU4mljW8o/ZEaS4xWSvTUYeuWU4qQ9fYvWsneZqeTdbKVNooxq3F6E2cTC7D/nXNmfu9ri13pJ0n&#10;wObC14Tvwn8nlxe0XBqqG8F6GPQNKDoqJA7dbXVDHSUrI4626gQzyqranTDVTVRdC8aDD/AmS595&#10;c2fUSgdfluV6qXc0gdpnPL15W/bb053Rn/WDARNrvQQXoed92dSm8/9ASTaBsu2OMr5xhGEwL/LZ&#10;aQpmGeayNC3Opz2prAHzR+tY8+toZXH6/mjlZDh4cgBnrSEQu+fAfh8HnxuqeaDWluDgwRBRzZNT&#10;qFXSDjp99A5+VBuCocBMMPM8EbfBOJwN9231J8W+WJgA7s7GU2lLC+tv8niWpumsiPobk7mj5HSW&#10;TaPBjhFaamPdHVcd8Y15YqDvAIM+fbLOg9ib9IgiCA/HbRab4GU+eLRQ1RYOIXyxV6PM14SsEQrz&#10;xP61ooYnpL2X4NnHTWhkRY7bJWYYXQwN49prFSLM+yvV1cqpWgRA/uR4Tg8IlzhSWmyObgCCiDcQ&#10;xE8gkF6Y36vUsyyfgc/XC/UbC3e38j/o1N9CZOnWcO6zY0mCokmMvgMpUgjxjSJ9f54dibTITtPz&#10;PuDz6ewsaHhHBi3ZKkrUK2GQJfJiFQWKsWZosY0cml7IPkW3IUU7aAziTghS9CKGiKbOr/Ob+iZZ&#10;z5MBSIMsFHD4yU498UcVzJxPPkWWT4tZQobMBaB7k1aOTeHTyGqYG/512C7a5NO8OPO4sNswP/xH&#10;u9GxrzIOuXO0K2uV5X1cw+0Y4AMVsBuTbVUrqlvRtt57a5aL6xaxTcHqTfFxdh7yGJaMzELK2ieI&#10;Ph28mAJAwEvh76F68YUg14KV+PXPFlpHKfvfn3esciufimKJ0P2nPTpqvqz0O7yw0IpYiFa4bagW&#10;kCs9KPn0IJjPzb6zzz3TbIgqTPtTiR+puGVQ4z1T8uefNle/hM+NHxTaoeohFMkO1YlgtG23ZMkl&#10;N9Txyutj2D+eBukKFiKRSHXdULnkV1ZD+f4x8cwdmofuAdRFK/Rwwb7dkwJ0z8qBf+A1lho3iq06&#10;Ll2snQxvgVtJ2whtcbEl7xYcz6C5r+A4Q93m8BRqI6SLUWid4Y5BhrSsIbQ/gD2KczcRQO9xeo9e&#10;fAb7YmF4Ace5tphlBSqLeMBQi7zuAdwfH3ChG/TZVzl9G5UVWgel27gfrPa16uXfAA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BXYXN64QAAAAoBAAAP&#10;AAAAZHJzL2Rvd25yZXYueG1sTI/BTsMwDIbvSLxDZCRuLOk61lHqTtMEnCYkNiTEzWu9tlqTVE3W&#10;dm9POMHR9qff35+tJ92KgXvXWIMQzRQINoUtG1MhfB5eH1YgnCdTUmsNI1zZwTq/vckoLe1oPnjY&#10;+0qEEONSQqi971IpXVGzJjezHZtwO9lekw9jX8mypzGE61bOlVpKTY0JH2rqeFtzcd5fNMLbSOMm&#10;jl6G3fm0vX4fHt+/dhEj3t9Nm2cQnif/B8OvflCHPDgd7cWUTrQIsUoCiZAkiyWIACzmq7A5IjzF&#10;sQKZZ/J/hfw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V77g&#10;Yg0EAADzCgAADgAAAAAAAAAAAAAAAAA6AgAAZHJzL2Uyb0RvYy54bWxQSwECLQAKAAAAAAAAACEA&#10;81iL/ywKAAAsCgAAFAAAAAAAAAAAAAAAAABzBgAAZHJzL21lZGlhL2ltYWdlMS5wbmdQSwECLQAU&#10;AAYACAAAACEAV2FzeuEAAAAKAQAADwAAAAAAAAAAAAAAAADREAAAZHJzL2Rvd25yZXYueG1sUEsB&#10;Ai0AFAAGAAgAAAAhAKomDr68AAAAIQEAABkAAAAAAAAAAAAAAAAA3xEAAGRycy9fcmVscy9lMm9E&#10;b2MueG1sLnJlbHNQSwUGAAAAAAYABgB8AQAA0hIAAAAA&#10;">
                <v:shape id="Text Box 38" o:spid="_x0000_s102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r w:rsidR="008A7AEB">
        <w:rPr>
          <w:rFonts w:ascii="Artifex CF Extra Light" w:eastAsiaTheme="minorEastAsia" w:hAnsi="Artifex CF Extra Light"/>
          <w:noProof/>
          <w:color w:val="8E6C00"/>
          <w:spacing w:val="40"/>
          <w:sz w:val="20"/>
          <w:szCs w:val="20"/>
          <w:lang w:val="es-MX" w:eastAsia="es-MX"/>
        </w:rPr>
        <w:drawing>
          <wp:anchor distT="0" distB="0" distL="114300" distR="114300" simplePos="0" relativeHeight="251743232" behindDoc="0" locked="0" layoutInCell="1" allowOverlap="1" wp14:anchorId="39E43B17" wp14:editId="7B00B040">
            <wp:simplePos x="0" y="0"/>
            <wp:positionH relativeFrom="column">
              <wp:posOffset>4083162</wp:posOffset>
            </wp:positionH>
            <wp:positionV relativeFrom="paragraph">
              <wp:posOffset>5073277</wp:posOffset>
            </wp:positionV>
            <wp:extent cx="1619250" cy="1123950"/>
            <wp:effectExtent l="0" t="0" r="0" b="0"/>
            <wp:wrapNone/>
            <wp:docPr id="194" name="Imagen 19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n 194" descr="Logotipo, nombre de la empresa&#10;&#10;Descripción generada automáticamente"/>
                    <pic:cNvPicPr/>
                  </pic:nvPicPr>
                  <pic:blipFill rotWithShape="1">
                    <a:blip r:embed="rId11" cstate="print">
                      <a:extLst>
                        <a:ext uri="{28A0092B-C50C-407E-A947-70E740481C1C}">
                          <a14:useLocalDpi xmlns:a14="http://schemas.microsoft.com/office/drawing/2010/main" val="0"/>
                        </a:ext>
                      </a:extLst>
                    </a:blip>
                    <a:srcRect l="11542" t="17524" r="12992" b="13546"/>
                    <a:stretch/>
                  </pic:blipFill>
                  <pic:spPr bwMode="auto">
                    <a:xfrm>
                      <a:off x="0" y="0"/>
                      <a:ext cx="1619250" cy="1123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60B6">
        <w:rPr>
          <w:noProof/>
        </w:rPr>
        <mc:AlternateContent>
          <mc:Choice Requires="wps">
            <w:drawing>
              <wp:anchor distT="0" distB="0" distL="114300" distR="114300" simplePos="0" relativeHeight="251683840" behindDoc="0" locked="0" layoutInCell="1" allowOverlap="1" wp14:anchorId="4B9C2ACC" wp14:editId="1384EF5B">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473FFFE"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1DF74CA3" w14:textId="77777777" w:rsidR="001F4F29" w:rsidRDefault="001F4F29" w:rsidP="004F2DD5">
      <w:pPr>
        <w:rPr>
          <w:lang w:val="es-DO"/>
        </w:rPr>
      </w:pPr>
    </w:p>
    <w:p w14:paraId="54591510" w14:textId="77777777" w:rsidR="001F4F29" w:rsidRDefault="001F4F29" w:rsidP="004F2DD5">
      <w:pPr>
        <w:rPr>
          <w:lang w:val="es-DO"/>
        </w:rPr>
      </w:pPr>
    </w:p>
    <w:p w14:paraId="5E2B64F0" w14:textId="77777777" w:rsidR="001F4F29" w:rsidRDefault="001F4F29" w:rsidP="004F2DD5">
      <w:pPr>
        <w:rPr>
          <w:lang w:val="es-DO"/>
        </w:rPr>
      </w:pPr>
    </w:p>
    <w:p w14:paraId="274DCED8" w14:textId="4B184363" w:rsidR="004F2DD5" w:rsidRPr="003A47C9" w:rsidRDefault="005558BC" w:rsidP="004F2DD5">
      <w:r>
        <w:rPr>
          <w:noProof/>
        </w:rPr>
        <mc:AlternateContent>
          <mc:Choice Requires="wps">
            <w:drawing>
              <wp:anchor distT="4294967295" distB="4294967295" distL="114300" distR="114300" simplePos="0" relativeHeight="251701248" behindDoc="0" locked="0" layoutInCell="1" allowOverlap="1" wp14:anchorId="209AF3DE" wp14:editId="7CDE0D3F">
                <wp:simplePos x="0" y="0"/>
                <wp:positionH relativeFrom="margin">
                  <wp:align>center</wp:align>
                </wp:positionH>
                <wp:positionV relativeFrom="paragraph">
                  <wp:posOffset>937895</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D88A968" id="Straight Connector 9" o:spid="_x0000_s1026" style="position:absolute;z-index:25170124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3.85pt" to="36.5pt,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KMJJArbAAAABwEAAA8AAABkcnMvZG93bnJl&#10;di54bWxMj01Lw0AQhu+C/2EZwYvYjR80NWZTVBBPgq168DbNjpvQ7GzIbtrUX+8Igh7nfYdnnimX&#10;k+/UjobYBjZwMctAEdfBtuwMvL0+ni9AxYRssQtMBg4UYVkdH5VY2LDnFe3WySmBcCzQQJNSX2gd&#10;64Y8xlnoiaX7DIPHJOPgtB1wL3Df6cssm2uPLcuFBnt6aKjerkcvlMP8bPH+3L/cjyt2H27aPn3d&#10;ZMacnkx3t6ASTelvGX70RR0qcdqEkW1UnQF5JEl6neegpM6vJNj8Broq9X//6hsAAP//AwBQSwEC&#10;LQAUAAYACAAAACEAtoM4kv4AAADhAQAAEwAAAAAAAAAAAAAAAAAAAAAAW0NvbnRlbnRfVHlwZXNd&#10;LnhtbFBLAQItABQABgAIAAAAIQA4/SH/1gAAAJQBAAALAAAAAAAAAAAAAAAAAC8BAABfcmVscy8u&#10;cmVsc1BLAQItABQABgAIAAAAIQC3yogMuQEAAGEDAAAOAAAAAAAAAAAAAAAAAC4CAABkcnMvZTJv&#10;RG9jLnhtbFBLAQItABQABgAIAAAAIQCjCSQK2wAAAAcBAAAPAAAAAAAAAAAAAAAAABMEAABkcnMv&#10;ZG93bnJldi54bWxQSwUGAAAAAAQABADzAAAAGwUAAAAA&#10;" strokecolor="#c8b688" strokeweight="2.25pt">
                <v:stroke joinstyle="miter"/>
                <o:lock v:ext="edit" shapetype="f"/>
                <w10:wrap anchorx="margin"/>
              </v:line>
            </w:pict>
          </mc:Fallback>
        </mc:AlternateContent>
      </w:r>
      <w:r w:rsidR="001F4F29" w:rsidRPr="002B4451">
        <w:rPr>
          <w:noProof/>
        </w:rPr>
        <mc:AlternateContent>
          <mc:Choice Requires="wps">
            <w:drawing>
              <wp:anchor distT="0" distB="0" distL="114300" distR="114300" simplePos="0" relativeHeight="251657216" behindDoc="0" locked="0" layoutInCell="1" allowOverlap="1" wp14:anchorId="6B2EB822" wp14:editId="1614EE84">
                <wp:simplePos x="0" y="0"/>
                <wp:positionH relativeFrom="margin">
                  <wp:align>center</wp:align>
                </wp:positionH>
                <wp:positionV relativeFrom="paragraph">
                  <wp:posOffset>1299845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081DECF" w:rsidR="008D7F4E" w:rsidRPr="00F36012" w:rsidRDefault="008D7F4E" w:rsidP="001F4F29">
                            <w:pPr>
                              <w:spacing w:before="20"/>
                              <w:ind w:left="14"/>
                              <w:jc w:val="center"/>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C64CEF">
                              <w:rPr>
                                <w:b/>
                                <w:bCs/>
                                <w:color w:val="D5B788"/>
                                <w:spacing w:val="28"/>
                                <w:kern w:val="24"/>
                                <w:sz w:val="28"/>
                                <w:szCs w:val="28"/>
                              </w:rPr>
                              <w:t>2</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3" type="#_x0000_t202" style="position:absolute;margin-left:0;margin-top:102.35pt;width:95.35pt;height:24.3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x8mAEAABkDAAAOAAAAZHJzL2Uyb0RvYy54bWysUtuO1DAMfUfaf4jyzrQdYFmq6axYViAk&#10;BEi7fEAmTaaRmjjYmWmHr8fJzgUtb4gXx46T4+Njr25nP4q9QXIQOtksailM0NC7sO3kj8ePL2+k&#10;oKRCr0YIppMHQ/J2ffViNcXWLGGAsTcoGCRQO8VODinFtqpID8YrWkA0gZMW0KvEIW6rHtXE6H6s&#10;lnV9XU2AfUTQhohv75+Scl3wrTU6fbOWTBJjJ5lbKhaL3WRbrVeq3aKKg9NHGuofWHjlAhc9Q92r&#10;pMQO3V9Q3mkEApsWGnwF1jptSg/cTVM/6+ZhUNGUXlgcimeZ6P/B6q/7h/gdRZrvYOYBZkGmSC3x&#10;Ze5ntujzyUwF51nCw1k2Myeh86dlU797/UYKzblX9c11U3StLr8jUvpkwIvsdBJ5LEUttf9CiSvy&#10;09MTDi71s5fmzSxcz8gnbhvoD0yZt46xBsBfUkw8wU7Sz51CI8X4ObBEedzFaZZvaw7wdLs5OZjG&#10;D1AWI7cY4P0ugXWFUK78VOdIiPUvPI+7kgf8Z1xeXTZ6/RsAAP//AwBQSwMEFAAGAAgAAAAhAB+V&#10;+dndAAAACAEAAA8AAABkcnMvZG93bnJldi54bWxMj8FOwzAQRO9I/IO1SNyoTVsoTeNUgIB7U5Ca&#10;mxsvcSC2I9tp079ne6K33Z3R7Jt8PdqOHTDE1jsJ9xMBDF3tdesaCZ/b97snYDEpp1XnHUo4YYR1&#10;cX2Vq0z7o9vgoUwNoxAXMyXBpNRnnMfaoFVx4nt0pH37YFWiNTRcB3WkcNvxqRCP3KrW0Qejenw1&#10;WP+Wg5UQft4qU358LeYi7vptVW12w+lFytub8XkFLOGY/s1wxid0KIhp7wenI+skUJEkYSrmC2Bn&#10;eSlo2NPlYTYDXuT8skDxBwAA//8DAFBLAQItABQABgAIAAAAIQC2gziS/gAAAOEBAAATAAAAAAAA&#10;AAAAAAAAAAAAAABbQ29udGVudF9UeXBlc10ueG1sUEsBAi0AFAAGAAgAAAAhADj9If/WAAAAlAEA&#10;AAsAAAAAAAAAAAAAAAAALwEAAF9yZWxzLy5yZWxzUEsBAi0AFAAGAAgAAAAhAAfEjHyYAQAAGQMA&#10;AA4AAAAAAAAAAAAAAAAALgIAAGRycy9lMm9Eb2MueG1sUEsBAi0AFAAGAAgAAAAhAB+V+dndAAAA&#10;CAEAAA8AAAAAAAAAAAAAAAAA8gMAAGRycy9kb3ducmV2LnhtbFBLBQYAAAAABAAEAPMAAAD8BAAA&#10;AAA=&#10;" filled="f" stroked="f">
                <v:textbox inset="0,1pt,0,0">
                  <w:txbxContent>
                    <w:p w14:paraId="50ABDE0F" w14:textId="7081DECF" w:rsidR="008D7F4E" w:rsidRPr="00F36012" w:rsidRDefault="008D7F4E" w:rsidP="001F4F29">
                      <w:pPr>
                        <w:spacing w:before="20"/>
                        <w:ind w:left="14"/>
                        <w:jc w:val="center"/>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C64CEF">
                        <w:rPr>
                          <w:b/>
                          <w:bCs/>
                          <w:color w:val="D5B788"/>
                          <w:spacing w:val="28"/>
                          <w:kern w:val="24"/>
                          <w:sz w:val="28"/>
                          <w:szCs w:val="28"/>
                        </w:rPr>
                        <w:t>2</w:t>
                      </w:r>
                    </w:p>
                  </w:txbxContent>
                </v:textbox>
                <w10:wrap anchorx="margin"/>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lastRenderedPageBreak/>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519EF8E8" w:rsidR="004F2DD5" w:rsidRPr="003A47C9" w:rsidRDefault="004F2DD5" w:rsidP="004F2DD5"/>
    <w:p w14:paraId="17B5E9DF" w14:textId="02328FBD" w:rsidR="008D7F4E" w:rsidRPr="002B4451" w:rsidRDefault="008D7F4E" w:rsidP="008D7F4E">
      <w:pPr>
        <w:rPr>
          <w:lang w:val="es-DO"/>
        </w:rPr>
      </w:pP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38D9CF2E" w14:textId="7585FBF3" w:rsidR="008D7F4E" w:rsidRPr="002B4451" w:rsidRDefault="008D7F4E" w:rsidP="008D7F4E">
      <w:pPr>
        <w:rPr>
          <w:lang w:val="es-DO"/>
        </w:rPr>
      </w:pPr>
    </w:p>
    <w:p w14:paraId="7AD079B8" w14:textId="662A59E0" w:rsidR="008D7F4E" w:rsidRPr="002B4451" w:rsidRDefault="008D7F4E" w:rsidP="008D7F4E">
      <w:pPr>
        <w:rPr>
          <w:lang w:val="es-DO"/>
        </w:rPr>
      </w:pPr>
    </w:p>
    <w:p w14:paraId="2ADA86D9" w14:textId="32CD618A" w:rsidR="008D7F4E" w:rsidRPr="002B4451" w:rsidRDefault="008D7F4E" w:rsidP="008D7F4E">
      <w:pPr>
        <w:rPr>
          <w:b/>
          <w:bCs/>
          <w:lang w:val="es-DO"/>
        </w:rPr>
      </w:pPr>
    </w:p>
    <w:p w14:paraId="163CEF29" w14:textId="7A97B614" w:rsidR="00E739F8" w:rsidRPr="002B4451" w:rsidRDefault="00E739F8" w:rsidP="008D7F4E">
      <w:pPr>
        <w:rPr>
          <w:b/>
          <w:bCs/>
          <w:lang w:val="es-DO"/>
        </w:rPr>
      </w:pPr>
    </w:p>
    <w:p w14:paraId="3A86A8D9" w14:textId="56BCFF8D" w:rsidR="00E739F8" w:rsidRPr="002B4451" w:rsidRDefault="00E739F8" w:rsidP="008D7F4E">
      <w:pPr>
        <w:rPr>
          <w:b/>
          <w:bCs/>
          <w:lang w:val="es-DO"/>
        </w:rPr>
      </w:pPr>
    </w:p>
    <w:p w14:paraId="1C74082E" w14:textId="6381A998" w:rsidR="008D7F4E" w:rsidRPr="002B4451" w:rsidRDefault="008D7F4E" w:rsidP="008D7F4E">
      <w:pPr>
        <w:tabs>
          <w:tab w:val="left" w:pos="5229"/>
        </w:tabs>
        <w:rPr>
          <w:lang w:val="es-DO"/>
        </w:rPr>
      </w:pPr>
      <w:r w:rsidRPr="002B4451">
        <w:rPr>
          <w:lang w:val="es-DO"/>
        </w:rPr>
        <w:tab/>
      </w:r>
      <w:r w:rsidRPr="002B4451">
        <w:rPr>
          <w:lang w:val="es-DO"/>
        </w:rPr>
        <w:tab/>
      </w:r>
    </w:p>
    <w:p w14:paraId="59F2CBAA" w14:textId="3EEF0EA9" w:rsidR="00B45B38" w:rsidRDefault="005558BC" w:rsidP="008A7AEB">
      <w:pPr>
        <w:tabs>
          <w:tab w:val="left" w:pos="5229"/>
        </w:tabs>
        <w:rPr>
          <w:lang w:val="es-DO"/>
        </w:rPr>
      </w:pPr>
      <w:r w:rsidRPr="002B4451">
        <w:rPr>
          <w:noProof/>
        </w:rPr>
        <mc:AlternateContent>
          <mc:Choice Requires="wps">
            <w:drawing>
              <wp:anchor distT="0" distB="0" distL="114300" distR="114300" simplePos="0" relativeHeight="251653632" behindDoc="0" locked="0" layoutInCell="1" allowOverlap="1" wp14:anchorId="611EEDAC" wp14:editId="470D2ADE">
                <wp:simplePos x="0" y="0"/>
                <wp:positionH relativeFrom="margin">
                  <wp:posOffset>260985</wp:posOffset>
                </wp:positionH>
                <wp:positionV relativeFrom="paragraph">
                  <wp:posOffset>300990</wp:posOffset>
                </wp:positionV>
                <wp:extent cx="4876800" cy="985520"/>
                <wp:effectExtent l="0" t="0" r="0" b="0"/>
                <wp:wrapNone/>
                <wp:docPr id="7" name="object 4"/>
                <wp:cNvGraphicFramePr/>
                <a:graphic xmlns:a="http://schemas.openxmlformats.org/drawingml/2006/main">
                  <a:graphicData uri="http://schemas.microsoft.com/office/word/2010/wordprocessingShape">
                    <wps:wsp>
                      <wps:cNvSpPr txBox="1"/>
                      <wps:spPr>
                        <a:xfrm>
                          <a:off x="0" y="0"/>
                          <a:ext cx="4876800" cy="985520"/>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20.55pt;margin-top:23.7pt;width:384pt;height:77.6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9mcmQEAABkDAAAOAAAAZHJzL2Uyb0RvYy54bWysUtuO0zAQfUfiHyy/06TVdrdETVfACoSE&#10;AGnZD3Adu7EUe8yM26R8PWNvL4h9Q7xM5uKcOXNm1veTH8TBIDkIrZzPailM0NC5sGvl04+Pb1ZS&#10;UFKhUwME08qjIXm/ef1qPcbGLKCHoTMoGCRQM8ZW9inFpqpI98YrmkE0gYsW0KvEIe6qDtXI6H6o&#10;FnV9W42AXUTQhoizD89FuSn41hqdvllLJomhlcwtFYvFbrOtNmvV7FDF3ukTDfUPLLxygZteoB5U&#10;UmKP7gWUdxqBwKaZBl+BtU6bMgNPM6//muaxV9GUWVgciheZ6P/B6q+Hx/gdRZrew8QLzIKMkRri&#10;ZJ5nsujzl5kKrrOEx4tsZkpCc/JmdXe7qrmkufZ2tVwuiq7V9e+IlD4Z8CI7rUReS1FLHb5Q4o78&#10;9PyEg2v/7KVpOwnXcZszty10R6bMV8dYPeAvKUbeYCvp516hkWL4HFiivO7izO/mN0sp8Jzdnh1M&#10;wwcoh5FHDPBun8C6Qih3fu5zIsT6F56nW8kL/jMur64XvfkNAAD//wMAUEsDBBQABgAIAAAAIQDW&#10;yGu83gAAAAkBAAAPAAAAZHJzL2Rvd25yZXYueG1sTI9BT8MwDIXvSPyHyEjcWNpqKqU0nQCJYxEb&#10;cOCWNaataJySpFv37zEndrLs9/T8vWqz2FEc0IfBkYJ0lYBAap0ZqFPw/vZ8U4AIUZPRoyNUcMIA&#10;m/ryotKlcUfa4mEXO8EhFEqtoI9xKqUMbY9Wh5WbkFj7ct7qyKvvpPH6yOF2lFmS5NLqgfhDryd8&#10;6rH93s1WgZdzc2qmT6+L5iW3H9vH1/RnUer6anm4BxFxif9m+MNndKiZae9mMkGMCtZpyk6et2sQ&#10;rBfJHR/2CrIky0HWlTxvUP8CAAD//wMAUEsBAi0AFAAGAAgAAAAhALaDOJL+AAAA4QEAABMAAAAA&#10;AAAAAAAAAAAAAAAAAFtDb250ZW50X1R5cGVzXS54bWxQSwECLQAUAAYACAAAACEAOP0h/9YAAACU&#10;AQAACwAAAAAAAAAAAAAAAAAvAQAAX3JlbHMvLnJlbHNQSwECLQAUAAYACAAAACEApIvZnJkBAAAZ&#10;AwAADgAAAAAAAAAAAAAAAAAuAgAAZHJzL2Uyb0RvYy54bWxQSwECLQAUAAYACAAAACEA1shrvN4A&#10;AAAJAQAADwAAAAAAAAAAAAAAAADzAwAAZHJzL2Rvd25yZXYueG1sUEsFBgAAAAAEAAQA8wAAAP4E&#10;AA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w10:wrap anchorx="margin"/>
              </v:shape>
            </w:pict>
          </mc:Fallback>
        </mc:AlternateContent>
      </w:r>
    </w:p>
    <w:p w14:paraId="05FA4DB9" w14:textId="358B6002" w:rsidR="008960AA" w:rsidRDefault="008960AA" w:rsidP="00B45B38">
      <w:pPr>
        <w:tabs>
          <w:tab w:val="left" w:pos="5229"/>
        </w:tabs>
        <w:jc w:val="center"/>
        <w:rPr>
          <w:lang w:val="es-DO"/>
        </w:rPr>
      </w:pPr>
    </w:p>
    <w:p w14:paraId="77987034" w14:textId="79DB0B9B" w:rsidR="008960AA" w:rsidRDefault="008960AA" w:rsidP="00B45B38">
      <w:pPr>
        <w:tabs>
          <w:tab w:val="left" w:pos="5229"/>
        </w:tabs>
        <w:jc w:val="center"/>
        <w:rPr>
          <w:lang w:val="es-DO"/>
        </w:rPr>
      </w:pPr>
    </w:p>
    <w:p w14:paraId="0A454C47" w14:textId="5D1E8323" w:rsidR="008960AA" w:rsidRDefault="008960AA" w:rsidP="00B45B38">
      <w:pPr>
        <w:tabs>
          <w:tab w:val="left" w:pos="5229"/>
        </w:tabs>
        <w:jc w:val="center"/>
        <w:rPr>
          <w:lang w:val="es-DO"/>
        </w:rPr>
      </w:pPr>
    </w:p>
    <w:p w14:paraId="5839C1A4" w14:textId="273428B9" w:rsidR="008960AA" w:rsidRDefault="005558BC" w:rsidP="00B45B38">
      <w:pPr>
        <w:tabs>
          <w:tab w:val="left" w:pos="5229"/>
        </w:tabs>
        <w:jc w:val="center"/>
        <w:rPr>
          <w:lang w:val="es-DO"/>
        </w:rPr>
      </w:pPr>
      <w:r>
        <w:rPr>
          <w:noProof/>
        </w:rPr>
        <mc:AlternateContent>
          <mc:Choice Requires="wps">
            <w:drawing>
              <wp:anchor distT="4294967295" distB="4294967295" distL="114300" distR="114300" simplePos="0" relativeHeight="251703296" behindDoc="0" locked="0" layoutInCell="1" allowOverlap="1" wp14:anchorId="4E0C23B7" wp14:editId="170AFDD4">
                <wp:simplePos x="0" y="0"/>
                <wp:positionH relativeFrom="margin">
                  <wp:align>center</wp:align>
                </wp:positionH>
                <wp:positionV relativeFrom="paragraph">
                  <wp:posOffset>265430</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5CA1339" id="Straight Connector 22" o:spid="_x0000_s1026" style="position:absolute;z-index:2517032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0.9pt" to="36.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OoqNzPaAAAABQEAAA8AAABkcnMvZG93bnJl&#10;di54bWxMj0FLw0AQhe+C/2EZwYu0m6rUGrMpKognwdZ68DbNjpvQ7GzIbtrUX++IBz0+3vC9b4rl&#10;6Fu1pz42gQ3Mphko4irYhp2BzdvTZAEqJmSLbWAycKQIy/L0pMDchgOvaL9OTgmEY44G6pS6XOtY&#10;1eQxTkNHLN1n6D0mib3TtseDwH2rL7Nsrj02LAs1dvRYU7VbD14ox/nF4v2le30YVuw+3Lh7/rrN&#10;jDk/G+/vQCUa098x/OiLOpTitA0D26haA/JIMnA9E39pb64kb3+zLgv93778BgAA//8DAFBLAQIt&#10;ABQABgAIAAAAIQC2gziS/gAAAOEBAAATAAAAAAAAAAAAAAAAAAAAAABbQ29udGVudF9UeXBlc10u&#10;eG1sUEsBAi0AFAAGAAgAAAAhADj9If/WAAAAlAEAAAsAAAAAAAAAAAAAAAAALwEAAF9yZWxzLy5y&#10;ZWxzUEsBAi0AFAAGAAgAAAAhALfKiAy5AQAAYQMAAA4AAAAAAAAAAAAAAAAALgIAAGRycy9lMm9E&#10;b2MueG1sUEsBAi0AFAAGAAgAAAAhAOoqNzPaAAAABQEAAA8AAAAAAAAAAAAAAAAAEwQAAGRycy9k&#10;b3ducmV2LnhtbFBLBQYAAAAABAAEAPMAAAAaBQAAAAA=&#10;" strokecolor="#c8b688" strokeweight="2.25pt">
                <v:stroke joinstyle="miter"/>
                <o:lock v:ext="edit" shapetype="f"/>
                <w10:wrap anchorx="margin"/>
              </v:line>
            </w:pict>
          </mc:Fallback>
        </mc:AlternateContent>
      </w:r>
    </w:p>
    <w:p w14:paraId="6F540A0C" w14:textId="6F263109" w:rsidR="008960AA" w:rsidRDefault="008960AA" w:rsidP="00B45B38">
      <w:pPr>
        <w:tabs>
          <w:tab w:val="left" w:pos="5229"/>
        </w:tabs>
        <w:jc w:val="center"/>
        <w:rPr>
          <w:lang w:val="es-DO"/>
        </w:rPr>
      </w:pPr>
    </w:p>
    <w:p w14:paraId="0A0354B0" w14:textId="16D56267" w:rsidR="008960AA" w:rsidRDefault="005558BC" w:rsidP="00B45B38">
      <w:pPr>
        <w:tabs>
          <w:tab w:val="left" w:pos="5229"/>
        </w:tabs>
        <w:jc w:val="center"/>
        <w:rPr>
          <w:lang w:val="es-DO"/>
        </w:rPr>
      </w:pPr>
      <w:r w:rsidRPr="002B4451">
        <w:rPr>
          <w:noProof/>
        </w:rPr>
        <mc:AlternateContent>
          <mc:Choice Requires="wps">
            <w:drawing>
              <wp:anchor distT="0" distB="0" distL="114300" distR="114300" simplePos="0" relativeHeight="251705344" behindDoc="0" locked="0" layoutInCell="1" allowOverlap="1" wp14:anchorId="4D0BD95E" wp14:editId="132CBA93">
                <wp:simplePos x="0" y="0"/>
                <wp:positionH relativeFrom="margin">
                  <wp:align>left</wp:align>
                </wp:positionH>
                <wp:positionV relativeFrom="paragraph">
                  <wp:posOffset>27305</wp:posOffset>
                </wp:positionV>
                <wp:extent cx="3549650" cy="716915"/>
                <wp:effectExtent l="0" t="0" r="0" b="0"/>
                <wp:wrapNone/>
                <wp:docPr id="23" name="object 4"/>
                <wp:cNvGraphicFramePr/>
                <a:graphic xmlns:a="http://schemas.openxmlformats.org/drawingml/2006/main">
                  <a:graphicData uri="http://schemas.microsoft.com/office/word/2010/wordprocessingShape">
                    <wps:wsp>
                      <wps:cNvSpPr txBox="1"/>
                      <wps:spPr>
                        <a:xfrm>
                          <a:off x="0" y="0"/>
                          <a:ext cx="3549650" cy="716915"/>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left:0;text-align:left;margin-left:0;margin-top:2.15pt;width:279.5pt;height:56.45pt;z-index:251705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uQOmQEAABkDAAAOAAAAZHJzL2Uyb0RvYy54bWysUttuEzEQfUfiHyy/k82WJqWrbCqgAiEh&#10;itTyAY7Xzlpae8yMk93w9YzdXBB9Q7zY4xn7+Jwzs7qb/CD2BslBaGU9m0thgobOhW0rfzx9evNO&#10;CkoqdGqAYFp5MCTv1q9frcbYmCvoYegMCgYJ1IyxlX1Ksakq0r3ximYQTeCiBfQq8RG3VYdqZHQ/&#10;VFfz+bIaAbuIoA0RZ++fi3Jd8K01Oj1YSyaJoZXMLZUVy7rJa7VeqWaLKvZOH2mof2DhlQv86Rnq&#10;XiUlduheQHmnEQhsmmnwFVjrtCkaWE09/0vNY6+iKVrYHIpnm+j/wepv+8f4HUWaPsDEDcyGjJEa&#10;4mTWM1n0eWemguts4eFsm5mS0Jx8u7i+XS64pLl2Uy9v60WGqS6vI1L6bMCLHLQSuS3FLbX/Sun5&#10;6ukKv7v8n6M0bSbhulYW0JzZQHdgyjx1jNUD/pJi5A62kn7uFBophi+BLcrtLkF9U18vpMBTdnMK&#10;MA0foQxGlhjg/S6BdYXQ5Z8jIfa/SDrOSm7wn+dy6zLR698AAAD//wMAUEsDBBQABgAIAAAAIQDE&#10;OntW2wAAAAYBAAAPAAAAZHJzL2Rvd25yZXYueG1sTI/BTsMwEETvSPyDtUjcqJNCSwlxKkDiGNQW&#10;OHDbJksSEa+D7bTp37Oc4Dia0cybfD3ZXh3Ih86xgXSWgCKuXN1xY+Dt9flqBSpE5Bp7x2TgRAHW&#10;xflZjlntjrylwy42Sko4ZGigjXHItA5VSxbDzA3E4n06bzGK9I2uPR6l3PZ6niRLbbFjWWhxoKeW&#10;qq/daA14PZancvjwuCpflvZ9+7hJvydjLi+mh3tQkab4F4ZffEGHQpj2buQ6qN6AHIkGbq5BiblY&#10;3IneSyq9nYMucv0fv/gBAAD//wMAUEsBAi0AFAAGAAgAAAAhALaDOJL+AAAA4QEAABMAAAAAAAAA&#10;AAAAAAAAAAAAAFtDb250ZW50X1R5cGVzXS54bWxQSwECLQAUAAYACAAAACEAOP0h/9YAAACUAQAA&#10;CwAAAAAAAAAAAAAAAAAvAQAAX3JlbHMvLnJlbHNQSwECLQAUAAYACAAAACEAw3bkDpkBAAAZAwAA&#10;DgAAAAAAAAAAAAAAAAAuAgAAZHJzL2Uyb0RvYy54bWxQSwECLQAUAAYACAAAACEAxDp7VtsAAAAG&#10;AQAADwAAAAAAAAAAAAAAAADzAwAAZHJzL2Rvd25yZXYueG1sUEsFBgAAAAAEAAQA8wAAAPsEAAAA&#10;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w10:wrap anchorx="margin"/>
              </v:shape>
            </w:pict>
          </mc:Fallback>
        </mc:AlternateContent>
      </w:r>
      <w:r w:rsidR="001F4F29" w:rsidRPr="002B4451">
        <w:rPr>
          <w:noProof/>
        </w:rPr>
        <mc:AlternateContent>
          <mc:Choice Requires="wps">
            <w:drawing>
              <wp:anchor distT="0" distB="0" distL="114300" distR="114300" simplePos="0" relativeHeight="251668480" behindDoc="0" locked="0" layoutInCell="1" allowOverlap="1" wp14:anchorId="65361376" wp14:editId="1D72C64B">
                <wp:simplePos x="0" y="0"/>
                <wp:positionH relativeFrom="margin">
                  <wp:align>center</wp:align>
                </wp:positionH>
                <wp:positionV relativeFrom="paragraph">
                  <wp:posOffset>20320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473DBA"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C64CEF">
                              <w:rPr>
                                <w:b/>
                                <w:bCs/>
                                <w:color w:val="D5B788"/>
                                <w:spacing w:val="28"/>
                                <w:kern w:val="24"/>
                                <w:sz w:val="28"/>
                                <w:szCs w:val="28"/>
                              </w:rPr>
                              <w:t>2</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left:0;text-align:left;margin-left:0;margin-top:1.6pt;width:95.65pt;height:24.3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Q&#10;QuYu2wAAAAUBAAAPAAAAZHJzL2Rvd25yZXYueG1sTI/NTsMwEITvSLyDtUjcqJOWnxKyqQAB96Yg&#10;NTc3WeJAvI5sp03fHvdEj6MZzXyTrybTiz0531lGSGcJCOLaNh23CJ+b95slCB8UN6q3TAhH8rAq&#10;Li9ylTX2wGval6EVsYR9phB0CEMmpa81GeVndiCO3rd1RoUoXSsbpw6x3PRyniT30qiO44JWA71q&#10;qn/L0SC4n7dKlx9fD7eJ3w6bqlpvx+ML4vXV9PwEItAU/sNwwo/oUESmnR258aJHiEcCwmIO4mQ+&#10;pgsQO4S7dAmyyOU5ffEHAAD//wMAUEsBAi0AFAAGAAgAAAAhALaDOJL+AAAA4QEAABMAAAAAAAAA&#10;AAAAAAAAAAAAAFtDb250ZW50X1R5cGVzXS54bWxQSwECLQAUAAYACAAAACEAOP0h/9YAAACUAQAA&#10;CwAAAAAAAAAAAAAAAAAvAQAAX3JlbHMvLnJlbHNQSwECLQAUAAYACAAAACEAYcDJc5kBAAAZAwAA&#10;DgAAAAAAAAAAAAAAAAAuAgAAZHJzL2Uyb0RvYy54bWxQSwECLQAUAAYACAAAACEAkELmLtsAAAAF&#10;AQAADwAAAAAAAAAAAAAAAADzAwAAZHJzL2Rvd25yZXYueG1sUEsFBgAAAAAEAAQA8wAAAPsEAAAA&#10;AA==&#10;" filled="f" stroked="f">
                <v:textbox inset="0,1pt,0,0">
                  <w:txbxContent>
                    <w:p w14:paraId="6B362718" w14:textId="7D473DBA"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C64CEF">
                        <w:rPr>
                          <w:b/>
                          <w:bCs/>
                          <w:color w:val="D5B788"/>
                          <w:spacing w:val="28"/>
                          <w:kern w:val="24"/>
                          <w:sz w:val="28"/>
                          <w:szCs w:val="28"/>
                        </w:rPr>
                        <w:t>2</w:t>
                      </w:r>
                      <w:r w:rsidRPr="005805BA">
                        <w:rPr>
                          <w:b/>
                          <w:bCs/>
                          <w:color w:val="D5B788"/>
                          <w:spacing w:val="-21"/>
                          <w:kern w:val="24"/>
                          <w:sz w:val="28"/>
                          <w:szCs w:val="28"/>
                        </w:rPr>
                        <w:t xml:space="preserve"> </w:t>
                      </w:r>
                    </w:p>
                  </w:txbxContent>
                </v:textbox>
                <w10:wrap anchorx="margin"/>
              </v:shape>
            </w:pict>
          </mc:Fallback>
        </mc:AlternateContent>
      </w:r>
    </w:p>
    <w:p w14:paraId="37322530" w14:textId="19C976CF" w:rsidR="008960AA" w:rsidRDefault="008960AA" w:rsidP="00B45B38">
      <w:pPr>
        <w:tabs>
          <w:tab w:val="left" w:pos="5229"/>
        </w:tabs>
        <w:jc w:val="center"/>
        <w:rPr>
          <w:lang w:val="es-DO"/>
        </w:rPr>
      </w:pPr>
    </w:p>
    <w:p w14:paraId="60DFAAE7" w14:textId="7C080BF8" w:rsidR="008960AA" w:rsidRDefault="008960AA" w:rsidP="00B45B38">
      <w:pPr>
        <w:tabs>
          <w:tab w:val="left" w:pos="5229"/>
        </w:tabs>
        <w:jc w:val="center"/>
        <w:rPr>
          <w:lang w:val="es-DO"/>
        </w:rPr>
      </w:pPr>
    </w:p>
    <w:p w14:paraId="11F64230" w14:textId="2F55EBCD" w:rsidR="008960AA" w:rsidRDefault="008960AA" w:rsidP="00B45B38">
      <w:pPr>
        <w:tabs>
          <w:tab w:val="left" w:pos="5229"/>
        </w:tabs>
        <w:jc w:val="center"/>
        <w:rPr>
          <w:lang w:val="es-DO"/>
        </w:rPr>
      </w:pPr>
    </w:p>
    <w:p w14:paraId="0E43F270" w14:textId="5FB879CB" w:rsidR="008960AA" w:rsidRDefault="008960AA" w:rsidP="00B45B38">
      <w:pPr>
        <w:tabs>
          <w:tab w:val="left" w:pos="5229"/>
        </w:tabs>
        <w:jc w:val="center"/>
        <w:rPr>
          <w:lang w:val="es-DO"/>
        </w:rPr>
      </w:pPr>
    </w:p>
    <w:p w14:paraId="4325490C" w14:textId="08702535" w:rsidR="008960AA" w:rsidRDefault="008960AA" w:rsidP="00B45B38">
      <w:pPr>
        <w:tabs>
          <w:tab w:val="left" w:pos="5229"/>
        </w:tabs>
        <w:jc w:val="center"/>
        <w:rPr>
          <w:lang w:val="es-DO"/>
        </w:rPr>
      </w:pPr>
    </w:p>
    <w:p w14:paraId="60DF411C" w14:textId="03CC01C9" w:rsidR="008A7AEB" w:rsidRDefault="008A7AEB" w:rsidP="00B45B38">
      <w:pPr>
        <w:tabs>
          <w:tab w:val="left" w:pos="5229"/>
        </w:tabs>
        <w:jc w:val="center"/>
        <w:rPr>
          <w:lang w:val="es-DO"/>
        </w:rPr>
      </w:pPr>
    </w:p>
    <w:p w14:paraId="6B439D31" w14:textId="4FFDA553" w:rsidR="00B45B38" w:rsidRDefault="00B45B38" w:rsidP="008D7F4E">
      <w:pPr>
        <w:tabs>
          <w:tab w:val="left" w:pos="5229"/>
        </w:tabs>
        <w:rPr>
          <w:lang w:val="es-DO"/>
        </w:rPr>
      </w:pPr>
    </w:p>
    <w:p w14:paraId="4A390ECB" w14:textId="50BC3E23" w:rsidR="008D7F4E" w:rsidRPr="002B4451" w:rsidRDefault="008A7AEB" w:rsidP="008D7F4E">
      <w:pPr>
        <w:tabs>
          <w:tab w:val="left" w:pos="5229"/>
        </w:tabs>
        <w:rPr>
          <w:lang w:val="es-DO"/>
        </w:rPr>
      </w:pPr>
      <w:r>
        <w:rPr>
          <w:rFonts w:ascii="Artifex CF Extra Light" w:eastAsiaTheme="minorEastAsia" w:hAnsi="Artifex CF Extra Light"/>
          <w:noProof/>
          <w:color w:val="8E6C00"/>
          <w:spacing w:val="40"/>
          <w:sz w:val="20"/>
          <w:szCs w:val="20"/>
          <w:lang w:val="es-MX" w:eastAsia="es-MX"/>
        </w:rPr>
        <w:drawing>
          <wp:anchor distT="0" distB="0" distL="114300" distR="114300" simplePos="0" relativeHeight="251745280" behindDoc="0" locked="0" layoutInCell="1" allowOverlap="1" wp14:anchorId="1C7B916B" wp14:editId="354796E4">
            <wp:simplePos x="0" y="0"/>
            <wp:positionH relativeFrom="column">
              <wp:posOffset>4237355</wp:posOffset>
            </wp:positionH>
            <wp:positionV relativeFrom="paragraph">
              <wp:posOffset>303680</wp:posOffset>
            </wp:positionV>
            <wp:extent cx="1619250" cy="1123950"/>
            <wp:effectExtent l="0" t="0" r="0" b="0"/>
            <wp:wrapNone/>
            <wp:docPr id="13" name="Imagen 1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n 194" descr="Logotipo, nombre de la empresa&#10;&#10;Descripción generada automáticamente"/>
                    <pic:cNvPicPr/>
                  </pic:nvPicPr>
                  <pic:blipFill rotWithShape="1">
                    <a:blip r:embed="rId11" cstate="print">
                      <a:extLst>
                        <a:ext uri="{28A0092B-C50C-407E-A947-70E740481C1C}">
                          <a14:useLocalDpi xmlns:a14="http://schemas.microsoft.com/office/drawing/2010/main" val="0"/>
                        </a:ext>
                      </a:extLst>
                    </a:blip>
                    <a:srcRect l="11542" t="17524" r="12992" b="13546"/>
                    <a:stretch/>
                  </pic:blipFill>
                  <pic:spPr bwMode="auto">
                    <a:xfrm>
                      <a:off x="0" y="0"/>
                      <a:ext cx="1619250" cy="1123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F960FC" w14:textId="245E9390" w:rsidR="008D7F4E" w:rsidRDefault="008A7AEB" w:rsidP="008D7F4E">
      <w:pPr>
        <w:tabs>
          <w:tab w:val="left" w:pos="5229"/>
        </w:tabs>
        <w:rPr>
          <w:lang w:val="es-DO"/>
        </w:rPr>
      </w:pPr>
      <w:r>
        <w:rPr>
          <w:noProof/>
        </w:rPr>
        <mc:AlternateContent>
          <mc:Choice Requires="wpg">
            <w:drawing>
              <wp:anchor distT="0" distB="0" distL="114300" distR="114300" simplePos="0" relativeHeight="251727872" behindDoc="0" locked="0" layoutInCell="1" allowOverlap="1" wp14:anchorId="668AD27C" wp14:editId="0ED4503F">
                <wp:simplePos x="0" y="0"/>
                <wp:positionH relativeFrom="column">
                  <wp:posOffset>225425</wp:posOffset>
                </wp:positionH>
                <wp:positionV relativeFrom="paragraph">
                  <wp:posOffset>43815</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17.75pt;margin-top:3.4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N3//eXeAAAACAEA&#10;AA8AAABkcnMvZG93bnJldi54bWxMj0FLw0AQhe+C/2EZwZvdxJigMZtSinoqgq1Qeptmp0lodjdk&#10;t0n67x1Peny8jzffFMvZdGKkwbfOKogXEQiyldOtrRV8794fnkH4gFZj5ywpuJKHZXl7U2Cu3WS/&#10;aNyGWvCI9TkqaELocyl91ZBBv3A9We5ObjAYOA611ANOPG46+RhFmTTYWr7QYE/rhqrz9mIUfEw4&#10;rZL4bdycT+vrYZd+7jcxKXV/N69eQQSawx8Mv/qsDiU7Hd3Fai86BUmaMqkgewHB9VOScD4yl6UJ&#10;yLKQ/x8o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aW+/s&#10;DwQAAPMKAAAOAAAAAAAAAAAAAAAAADoCAABkcnMvZTJvRG9jLnhtbFBLAQItAAoAAAAAAAAAIQDz&#10;WIv/LAoAACwKAAAUAAAAAAAAAAAAAAAAAHUGAABkcnMvbWVkaWEvaW1hZ2UxLnBuZ1BLAQItABQA&#10;BgAIAAAAIQDd//3l3gAAAAgBAAAPAAAAAAAAAAAAAAAAANMQAABkcnMvZG93bnJldi54bWxQSwEC&#10;LQAUAAYACAAAACEAqiYOvrwAAAAhAQAAGQAAAAAAAAAAAAAAAADeEQAAZHJzL19yZWxzL2Uyb0Rv&#10;Yy54bWwucmVsc1BLBQYAAAAABgAGAHwBAADREg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v:group>
            </w:pict>
          </mc:Fallback>
        </mc:AlternateContent>
      </w:r>
    </w:p>
    <w:p w14:paraId="1574C7AA" w14:textId="77777777" w:rsidR="008A7AEB" w:rsidRDefault="008A7AEB" w:rsidP="00545797">
      <w:pPr>
        <w:jc w:val="center"/>
        <w:rPr>
          <w:b/>
          <w:bCs/>
          <w:sz w:val="28"/>
          <w:lang w:val="es-DO"/>
        </w:rPr>
      </w:pPr>
    </w:p>
    <w:p w14:paraId="189D8053" w14:textId="77777777" w:rsidR="008A7AEB" w:rsidRDefault="008A7AEB" w:rsidP="00545797">
      <w:pPr>
        <w:jc w:val="center"/>
        <w:rPr>
          <w:b/>
          <w:bCs/>
          <w:sz w:val="28"/>
          <w:lang w:val="es-DO"/>
        </w:rPr>
      </w:pPr>
    </w:p>
    <w:p w14:paraId="4E0BD656" w14:textId="77777777" w:rsidR="008A7AEB" w:rsidRDefault="008A7AEB" w:rsidP="00545797">
      <w:pPr>
        <w:jc w:val="center"/>
        <w:rPr>
          <w:b/>
          <w:bCs/>
          <w:sz w:val="28"/>
          <w:lang w:val="es-DO"/>
        </w:rPr>
      </w:pPr>
    </w:p>
    <w:p w14:paraId="31E2FE32" w14:textId="6D50C113" w:rsidR="00545797" w:rsidRPr="002B4451" w:rsidRDefault="00545797" w:rsidP="00545797">
      <w:pPr>
        <w:jc w:val="center"/>
        <w:rPr>
          <w:b/>
          <w:bCs/>
          <w:sz w:val="28"/>
          <w:lang w:val="es-DO"/>
        </w:rPr>
      </w:pPr>
      <w:r w:rsidRPr="002B4451">
        <w:rPr>
          <w:b/>
          <w:bCs/>
          <w:sz w:val="28"/>
          <w:lang w:val="es-DO"/>
        </w:rPr>
        <w:lastRenderedPageBreak/>
        <w:t>TABLA DE CONTENIDOS</w:t>
      </w:r>
    </w:p>
    <w:p w14:paraId="6C3E8713" w14:textId="043AA35F" w:rsidR="00545797" w:rsidRPr="002B4451" w:rsidRDefault="00545797" w:rsidP="00545797">
      <w:pPr>
        <w:rPr>
          <w:lang w:val="es-DO"/>
        </w:rPr>
      </w:pPr>
      <w:r w:rsidRPr="002B4451">
        <w:rPr>
          <w:noProof/>
        </w:rPr>
        <mc:AlternateContent>
          <mc:Choice Requires="wps">
            <w:drawing>
              <wp:anchor distT="0" distB="0" distL="114300" distR="114300" simplePos="0" relativeHeight="251673600" behindDoc="0" locked="0" layoutInCell="1" allowOverlap="1" wp14:anchorId="1E07F231" wp14:editId="3D1F9F38">
                <wp:simplePos x="0" y="0"/>
                <wp:positionH relativeFrom="margin">
                  <wp:posOffset>2365765</wp:posOffset>
                </wp:positionH>
                <wp:positionV relativeFrom="paragraph">
                  <wp:posOffset>76493</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70278"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6.3pt,6pt" to="222.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S6fAS2gAAAAkBAAAP&#10;AAAAZHJzL2Rvd25yZXYueG1sTE/JTsMwEL0j9R+sqcSNOoSQ0hCnQkhIXIBSOPQ4jZ0F4nEUu0n4&#10;ewZxgONb9JZ8O9tOjGbwrSMFl6sIhKHS6ZZqBe9vDxc3IHxA0tg5Mgq+jIdtsTjLMdNuolcz7kMt&#10;OIR8hgqaEPpMSl82xqJfud4Qa5UbLAaGQy31gBOH207GUZRKiy1xQ4O9uW9M+bk/We59eXLranxM&#10;k7D7OKDeTO1ztVPqfDnf3YIIZg5/ZviZz9Oh4E1HdyLtRafgah2nbGUh5k9sSJJrJo6/hCx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S6fAS2gAAAAkBAAAPAAAAAAAAAAAA&#10;AAAAACAEAABkcnMvZG93bnJldi54bWxQSwUGAAAAAAQABADzAAAAJwUAAAAA&#10;" strokecolor="#ee2a24" strokeweight="2.25pt">
                <v:stroke joinstyle="miter"/>
                <w10:wrap anchorx="margin"/>
              </v:line>
            </w:pict>
          </mc:Fallback>
        </mc:AlternateContent>
      </w:r>
    </w:p>
    <w:p w14:paraId="34723B93" w14:textId="4258D153" w:rsidR="00545797" w:rsidRPr="002B4451" w:rsidRDefault="00654164" w:rsidP="00797B0F">
      <w:pPr>
        <w:jc w:val="center"/>
        <w:rPr>
          <w:lang w:val="es-DO"/>
        </w:rPr>
      </w:pPr>
      <w:r>
        <w:rPr>
          <w:lang w:val="es-DO"/>
        </w:rPr>
        <w:t>Memorias institucionales</w:t>
      </w:r>
      <w:r w:rsidR="00545797" w:rsidRPr="002B4451">
        <w:rPr>
          <w:lang w:val="es-DO"/>
        </w:rPr>
        <w:t xml:space="preserve"> 202</w:t>
      </w:r>
      <w:r w:rsidR="00C64CEF">
        <w:rPr>
          <w:lang w:val="es-DO"/>
        </w:rPr>
        <w:t>2</w:t>
      </w: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13CA098D" w14:textId="2CC93254" w:rsidR="00A630BC" w:rsidRDefault="00A630BC">
          <w:pPr>
            <w:pStyle w:val="TtuloTDC"/>
          </w:pPr>
        </w:p>
        <w:p w14:paraId="3840BD63" w14:textId="76B93AF1" w:rsidR="005558BC" w:rsidRDefault="00A630BC">
          <w:pPr>
            <w:pStyle w:val="TDC1"/>
            <w:rPr>
              <w:rFonts w:asciiTheme="minorHAnsi" w:eastAsiaTheme="minorEastAsia" w:hAnsiTheme="minorHAnsi" w:cstheme="minorBidi"/>
              <w:noProof/>
              <w:color w:val="auto"/>
              <w:spacing w:val="0"/>
              <w:sz w:val="22"/>
              <w:szCs w:val="22"/>
            </w:rPr>
          </w:pPr>
          <w:r>
            <w:fldChar w:fldCharType="begin"/>
          </w:r>
          <w:r>
            <w:instrText xml:space="preserve"> TOC \o "1-3" \h \z \u </w:instrText>
          </w:r>
          <w:r>
            <w:fldChar w:fldCharType="separate"/>
          </w:r>
          <w:hyperlink w:anchor="_Toc122513707" w:history="1">
            <w:r w:rsidR="005558BC" w:rsidRPr="001003D5">
              <w:rPr>
                <w:rStyle w:val="Hipervnculo"/>
                <w:noProof/>
                <w:lang w:val="es-DO"/>
              </w:rPr>
              <w:t>I.</w:t>
            </w:r>
            <w:r w:rsidR="005558BC">
              <w:rPr>
                <w:rFonts w:asciiTheme="minorHAnsi" w:eastAsiaTheme="minorEastAsia" w:hAnsiTheme="minorHAnsi" w:cstheme="minorBidi"/>
                <w:noProof/>
                <w:color w:val="auto"/>
                <w:spacing w:val="0"/>
                <w:sz w:val="22"/>
                <w:szCs w:val="22"/>
              </w:rPr>
              <w:tab/>
            </w:r>
            <w:r w:rsidR="005558BC" w:rsidRPr="001003D5">
              <w:rPr>
                <w:rStyle w:val="Hipervnculo"/>
                <w:noProof/>
                <w:lang w:val="es-DO"/>
              </w:rPr>
              <w:t>RESUMEN EJECUTIVO</w:t>
            </w:r>
            <w:r w:rsidR="005558BC">
              <w:rPr>
                <w:noProof/>
                <w:webHidden/>
              </w:rPr>
              <w:tab/>
            </w:r>
            <w:r w:rsidR="005558BC">
              <w:rPr>
                <w:noProof/>
                <w:webHidden/>
              </w:rPr>
              <w:fldChar w:fldCharType="begin"/>
            </w:r>
            <w:r w:rsidR="005558BC">
              <w:rPr>
                <w:noProof/>
                <w:webHidden/>
              </w:rPr>
              <w:instrText xml:space="preserve"> PAGEREF _Toc122513707 \h </w:instrText>
            </w:r>
            <w:r w:rsidR="005558BC">
              <w:rPr>
                <w:noProof/>
                <w:webHidden/>
              </w:rPr>
            </w:r>
            <w:r w:rsidR="005558BC">
              <w:rPr>
                <w:noProof/>
                <w:webHidden/>
              </w:rPr>
              <w:fldChar w:fldCharType="separate"/>
            </w:r>
            <w:r w:rsidR="00B43A29">
              <w:rPr>
                <w:noProof/>
                <w:webHidden/>
              </w:rPr>
              <w:t>1</w:t>
            </w:r>
            <w:r w:rsidR="005558BC">
              <w:rPr>
                <w:noProof/>
                <w:webHidden/>
              </w:rPr>
              <w:fldChar w:fldCharType="end"/>
            </w:r>
          </w:hyperlink>
        </w:p>
        <w:p w14:paraId="26AE464C" w14:textId="6FBC5080" w:rsidR="005558BC" w:rsidRDefault="005558BC">
          <w:pPr>
            <w:pStyle w:val="TDC1"/>
            <w:rPr>
              <w:rFonts w:asciiTheme="minorHAnsi" w:eastAsiaTheme="minorEastAsia" w:hAnsiTheme="minorHAnsi" w:cstheme="minorBidi"/>
              <w:noProof/>
              <w:color w:val="auto"/>
              <w:spacing w:val="0"/>
              <w:sz w:val="22"/>
              <w:szCs w:val="22"/>
            </w:rPr>
          </w:pPr>
          <w:hyperlink w:anchor="_Toc122513708" w:history="1">
            <w:r w:rsidRPr="001003D5">
              <w:rPr>
                <w:rStyle w:val="Hipervnculo"/>
                <w:noProof/>
              </w:rPr>
              <w:t>II.</w:t>
            </w:r>
            <w:r>
              <w:rPr>
                <w:rFonts w:asciiTheme="minorHAnsi" w:eastAsiaTheme="minorEastAsia" w:hAnsiTheme="minorHAnsi" w:cstheme="minorBidi"/>
                <w:noProof/>
                <w:color w:val="auto"/>
                <w:spacing w:val="0"/>
                <w:sz w:val="22"/>
                <w:szCs w:val="22"/>
              </w:rPr>
              <w:tab/>
            </w:r>
            <w:r w:rsidRPr="001003D5">
              <w:rPr>
                <w:rStyle w:val="Hipervnculo"/>
                <w:noProof/>
              </w:rPr>
              <w:t>INFORMACIÓN INSTITUCIONAL</w:t>
            </w:r>
            <w:r>
              <w:rPr>
                <w:noProof/>
                <w:webHidden/>
              </w:rPr>
              <w:tab/>
            </w:r>
            <w:r>
              <w:rPr>
                <w:noProof/>
                <w:webHidden/>
              </w:rPr>
              <w:fldChar w:fldCharType="begin"/>
            </w:r>
            <w:r>
              <w:rPr>
                <w:noProof/>
                <w:webHidden/>
              </w:rPr>
              <w:instrText xml:space="preserve"> PAGEREF _Toc122513708 \h </w:instrText>
            </w:r>
            <w:r>
              <w:rPr>
                <w:noProof/>
                <w:webHidden/>
              </w:rPr>
            </w:r>
            <w:r>
              <w:rPr>
                <w:noProof/>
                <w:webHidden/>
              </w:rPr>
              <w:fldChar w:fldCharType="separate"/>
            </w:r>
            <w:r w:rsidR="00B43A29">
              <w:rPr>
                <w:noProof/>
                <w:webHidden/>
              </w:rPr>
              <w:t>4</w:t>
            </w:r>
            <w:r>
              <w:rPr>
                <w:noProof/>
                <w:webHidden/>
              </w:rPr>
              <w:fldChar w:fldCharType="end"/>
            </w:r>
          </w:hyperlink>
        </w:p>
        <w:p w14:paraId="06CBA875" w14:textId="2DF65862" w:rsidR="005558BC" w:rsidRDefault="005558BC">
          <w:pPr>
            <w:pStyle w:val="TDC2"/>
            <w:tabs>
              <w:tab w:val="left" w:pos="880"/>
              <w:tab w:val="right" w:leader="dot" w:pos="7910"/>
            </w:tabs>
            <w:rPr>
              <w:rFonts w:asciiTheme="minorHAnsi" w:eastAsiaTheme="minorEastAsia" w:hAnsiTheme="minorHAnsi" w:cstheme="minorBidi"/>
              <w:noProof/>
              <w:color w:val="auto"/>
              <w:spacing w:val="0"/>
              <w:sz w:val="22"/>
              <w:szCs w:val="22"/>
            </w:rPr>
          </w:pPr>
          <w:hyperlink w:anchor="_Toc122513709" w:history="1">
            <w:r w:rsidRPr="001003D5">
              <w:rPr>
                <w:rStyle w:val="Hipervnculo"/>
                <w:rFonts w:eastAsiaTheme="majorEastAsia"/>
                <w:b/>
                <w:bCs/>
                <w:noProof/>
                <w:lang w:val="es-DO"/>
              </w:rPr>
              <w:t>2.1</w:t>
            </w:r>
            <w:r>
              <w:rPr>
                <w:rFonts w:asciiTheme="minorHAnsi" w:eastAsiaTheme="minorEastAsia" w:hAnsiTheme="minorHAnsi" w:cstheme="minorBidi"/>
                <w:noProof/>
                <w:color w:val="auto"/>
                <w:spacing w:val="0"/>
                <w:sz w:val="22"/>
                <w:szCs w:val="22"/>
              </w:rPr>
              <w:tab/>
            </w:r>
            <w:r w:rsidRPr="001003D5">
              <w:rPr>
                <w:rStyle w:val="Hipervnculo"/>
                <w:rFonts w:eastAsiaTheme="majorEastAsia"/>
                <w:b/>
                <w:bCs/>
                <w:noProof/>
                <w:lang w:val="es-DO"/>
              </w:rPr>
              <w:t>Marco Filosófico Institucional</w:t>
            </w:r>
            <w:r>
              <w:rPr>
                <w:noProof/>
                <w:webHidden/>
              </w:rPr>
              <w:tab/>
            </w:r>
            <w:r>
              <w:rPr>
                <w:noProof/>
                <w:webHidden/>
              </w:rPr>
              <w:fldChar w:fldCharType="begin"/>
            </w:r>
            <w:r>
              <w:rPr>
                <w:noProof/>
                <w:webHidden/>
              </w:rPr>
              <w:instrText xml:space="preserve"> PAGEREF _Toc122513709 \h </w:instrText>
            </w:r>
            <w:r>
              <w:rPr>
                <w:noProof/>
                <w:webHidden/>
              </w:rPr>
            </w:r>
            <w:r>
              <w:rPr>
                <w:noProof/>
                <w:webHidden/>
              </w:rPr>
              <w:fldChar w:fldCharType="separate"/>
            </w:r>
            <w:r w:rsidR="00B43A29">
              <w:rPr>
                <w:noProof/>
                <w:webHidden/>
              </w:rPr>
              <w:t>4</w:t>
            </w:r>
            <w:r>
              <w:rPr>
                <w:noProof/>
                <w:webHidden/>
              </w:rPr>
              <w:fldChar w:fldCharType="end"/>
            </w:r>
          </w:hyperlink>
        </w:p>
        <w:p w14:paraId="4E0A319F" w14:textId="2328F3A7" w:rsidR="005558BC" w:rsidRDefault="005558BC">
          <w:pPr>
            <w:pStyle w:val="TDC2"/>
            <w:tabs>
              <w:tab w:val="right" w:leader="dot" w:pos="7910"/>
            </w:tabs>
            <w:rPr>
              <w:rFonts w:asciiTheme="minorHAnsi" w:eastAsiaTheme="minorEastAsia" w:hAnsiTheme="minorHAnsi" w:cstheme="minorBidi"/>
              <w:noProof/>
              <w:color w:val="auto"/>
              <w:spacing w:val="0"/>
              <w:sz w:val="22"/>
              <w:szCs w:val="22"/>
            </w:rPr>
          </w:pPr>
          <w:hyperlink w:anchor="_Toc122513710" w:history="1">
            <w:r w:rsidRPr="001003D5">
              <w:rPr>
                <w:rStyle w:val="Hipervnculo"/>
                <w:rFonts w:eastAsiaTheme="majorEastAsia"/>
                <w:b/>
                <w:bCs/>
                <w:i/>
                <w:noProof/>
                <w:lang w:val="es-DO"/>
              </w:rPr>
              <w:t>a. Misión</w:t>
            </w:r>
            <w:r>
              <w:rPr>
                <w:noProof/>
                <w:webHidden/>
              </w:rPr>
              <w:tab/>
            </w:r>
            <w:r>
              <w:rPr>
                <w:noProof/>
                <w:webHidden/>
              </w:rPr>
              <w:fldChar w:fldCharType="begin"/>
            </w:r>
            <w:r>
              <w:rPr>
                <w:noProof/>
                <w:webHidden/>
              </w:rPr>
              <w:instrText xml:space="preserve"> PAGEREF _Toc122513710 \h </w:instrText>
            </w:r>
            <w:r>
              <w:rPr>
                <w:noProof/>
                <w:webHidden/>
              </w:rPr>
            </w:r>
            <w:r>
              <w:rPr>
                <w:noProof/>
                <w:webHidden/>
              </w:rPr>
              <w:fldChar w:fldCharType="separate"/>
            </w:r>
            <w:r w:rsidR="00B43A29">
              <w:rPr>
                <w:noProof/>
                <w:webHidden/>
              </w:rPr>
              <w:t>7</w:t>
            </w:r>
            <w:r>
              <w:rPr>
                <w:noProof/>
                <w:webHidden/>
              </w:rPr>
              <w:fldChar w:fldCharType="end"/>
            </w:r>
          </w:hyperlink>
        </w:p>
        <w:p w14:paraId="781E858A" w14:textId="39716641" w:rsidR="005558BC" w:rsidRDefault="005558BC">
          <w:pPr>
            <w:pStyle w:val="TDC2"/>
            <w:tabs>
              <w:tab w:val="left" w:pos="880"/>
              <w:tab w:val="right" w:leader="dot" w:pos="7910"/>
            </w:tabs>
            <w:rPr>
              <w:rFonts w:asciiTheme="minorHAnsi" w:eastAsiaTheme="minorEastAsia" w:hAnsiTheme="minorHAnsi" w:cstheme="minorBidi"/>
              <w:noProof/>
              <w:color w:val="auto"/>
              <w:spacing w:val="0"/>
              <w:sz w:val="22"/>
              <w:szCs w:val="22"/>
            </w:rPr>
          </w:pPr>
          <w:hyperlink w:anchor="_Toc122513711" w:history="1">
            <w:r w:rsidRPr="001003D5">
              <w:rPr>
                <w:rStyle w:val="Hipervnculo"/>
                <w:rFonts w:eastAsiaTheme="majorEastAsia"/>
                <w:b/>
                <w:bCs/>
                <w:i/>
                <w:noProof/>
                <w:lang w:val="es-DO"/>
              </w:rPr>
              <w:t>b.</w:t>
            </w:r>
            <w:r>
              <w:rPr>
                <w:rFonts w:asciiTheme="minorHAnsi" w:eastAsiaTheme="minorEastAsia" w:hAnsiTheme="minorHAnsi" w:cstheme="minorBidi"/>
                <w:noProof/>
                <w:color w:val="auto"/>
                <w:spacing w:val="0"/>
                <w:sz w:val="22"/>
                <w:szCs w:val="22"/>
              </w:rPr>
              <w:tab/>
            </w:r>
            <w:r w:rsidRPr="001003D5">
              <w:rPr>
                <w:rStyle w:val="Hipervnculo"/>
                <w:rFonts w:eastAsiaTheme="majorEastAsia"/>
                <w:b/>
                <w:bCs/>
                <w:i/>
                <w:noProof/>
                <w:lang w:val="es-DO"/>
              </w:rPr>
              <w:t>Visión</w:t>
            </w:r>
            <w:r>
              <w:rPr>
                <w:noProof/>
                <w:webHidden/>
              </w:rPr>
              <w:tab/>
            </w:r>
            <w:r>
              <w:rPr>
                <w:noProof/>
                <w:webHidden/>
              </w:rPr>
              <w:fldChar w:fldCharType="begin"/>
            </w:r>
            <w:r>
              <w:rPr>
                <w:noProof/>
                <w:webHidden/>
              </w:rPr>
              <w:instrText xml:space="preserve"> PAGEREF _Toc122513711 \h </w:instrText>
            </w:r>
            <w:r>
              <w:rPr>
                <w:noProof/>
                <w:webHidden/>
              </w:rPr>
            </w:r>
            <w:r>
              <w:rPr>
                <w:noProof/>
                <w:webHidden/>
              </w:rPr>
              <w:fldChar w:fldCharType="separate"/>
            </w:r>
            <w:r w:rsidR="00B43A29">
              <w:rPr>
                <w:noProof/>
                <w:webHidden/>
              </w:rPr>
              <w:t>7</w:t>
            </w:r>
            <w:r>
              <w:rPr>
                <w:noProof/>
                <w:webHidden/>
              </w:rPr>
              <w:fldChar w:fldCharType="end"/>
            </w:r>
          </w:hyperlink>
        </w:p>
        <w:p w14:paraId="45F5E4BC" w14:textId="3895AA81" w:rsidR="005558BC" w:rsidRDefault="005558BC">
          <w:pPr>
            <w:pStyle w:val="TDC2"/>
            <w:tabs>
              <w:tab w:val="left" w:pos="880"/>
              <w:tab w:val="right" w:leader="dot" w:pos="7910"/>
            </w:tabs>
            <w:rPr>
              <w:rFonts w:asciiTheme="minorHAnsi" w:eastAsiaTheme="minorEastAsia" w:hAnsiTheme="minorHAnsi" w:cstheme="minorBidi"/>
              <w:noProof/>
              <w:color w:val="auto"/>
              <w:spacing w:val="0"/>
              <w:sz w:val="22"/>
              <w:szCs w:val="22"/>
            </w:rPr>
          </w:pPr>
          <w:hyperlink w:anchor="_Toc122513712" w:history="1">
            <w:r w:rsidRPr="001003D5">
              <w:rPr>
                <w:rStyle w:val="Hipervnculo"/>
                <w:rFonts w:eastAsiaTheme="majorEastAsia"/>
                <w:b/>
                <w:bCs/>
                <w:i/>
                <w:noProof/>
                <w:lang w:val="es-DO"/>
              </w:rPr>
              <w:t>c.</w:t>
            </w:r>
            <w:r>
              <w:rPr>
                <w:rFonts w:asciiTheme="minorHAnsi" w:eastAsiaTheme="minorEastAsia" w:hAnsiTheme="minorHAnsi" w:cstheme="minorBidi"/>
                <w:noProof/>
                <w:color w:val="auto"/>
                <w:spacing w:val="0"/>
                <w:sz w:val="22"/>
                <w:szCs w:val="22"/>
              </w:rPr>
              <w:tab/>
            </w:r>
            <w:r w:rsidRPr="001003D5">
              <w:rPr>
                <w:rStyle w:val="Hipervnculo"/>
                <w:rFonts w:eastAsiaTheme="majorEastAsia"/>
                <w:b/>
                <w:bCs/>
                <w:i/>
                <w:noProof/>
                <w:lang w:val="es-DO"/>
              </w:rPr>
              <w:t>Valores</w:t>
            </w:r>
            <w:r>
              <w:rPr>
                <w:noProof/>
                <w:webHidden/>
              </w:rPr>
              <w:tab/>
            </w:r>
            <w:r>
              <w:rPr>
                <w:noProof/>
                <w:webHidden/>
              </w:rPr>
              <w:fldChar w:fldCharType="begin"/>
            </w:r>
            <w:r>
              <w:rPr>
                <w:noProof/>
                <w:webHidden/>
              </w:rPr>
              <w:instrText xml:space="preserve"> PAGEREF _Toc122513712 \h </w:instrText>
            </w:r>
            <w:r>
              <w:rPr>
                <w:noProof/>
                <w:webHidden/>
              </w:rPr>
            </w:r>
            <w:r>
              <w:rPr>
                <w:noProof/>
                <w:webHidden/>
              </w:rPr>
              <w:fldChar w:fldCharType="separate"/>
            </w:r>
            <w:r w:rsidR="00B43A29">
              <w:rPr>
                <w:noProof/>
                <w:webHidden/>
              </w:rPr>
              <w:t>7</w:t>
            </w:r>
            <w:r>
              <w:rPr>
                <w:noProof/>
                <w:webHidden/>
              </w:rPr>
              <w:fldChar w:fldCharType="end"/>
            </w:r>
          </w:hyperlink>
        </w:p>
        <w:p w14:paraId="0554E5D4" w14:textId="7D0D4DF1" w:rsidR="005558BC" w:rsidRDefault="005558BC">
          <w:pPr>
            <w:pStyle w:val="TDC2"/>
            <w:tabs>
              <w:tab w:val="left" w:pos="880"/>
              <w:tab w:val="right" w:leader="dot" w:pos="7910"/>
            </w:tabs>
            <w:rPr>
              <w:rFonts w:asciiTheme="minorHAnsi" w:eastAsiaTheme="minorEastAsia" w:hAnsiTheme="minorHAnsi" w:cstheme="minorBidi"/>
              <w:noProof/>
              <w:color w:val="auto"/>
              <w:spacing w:val="0"/>
              <w:sz w:val="22"/>
              <w:szCs w:val="22"/>
            </w:rPr>
          </w:pPr>
          <w:hyperlink w:anchor="_Toc122513713" w:history="1">
            <w:r w:rsidRPr="001003D5">
              <w:rPr>
                <w:rStyle w:val="Hipervnculo"/>
                <w:rFonts w:eastAsiaTheme="majorEastAsia"/>
                <w:b/>
                <w:bCs/>
                <w:noProof/>
                <w:lang w:val="es-DO"/>
              </w:rPr>
              <w:t>2.2</w:t>
            </w:r>
            <w:r>
              <w:rPr>
                <w:rFonts w:asciiTheme="minorHAnsi" w:eastAsiaTheme="minorEastAsia" w:hAnsiTheme="minorHAnsi" w:cstheme="minorBidi"/>
                <w:noProof/>
                <w:color w:val="auto"/>
                <w:spacing w:val="0"/>
                <w:sz w:val="22"/>
                <w:szCs w:val="22"/>
              </w:rPr>
              <w:tab/>
            </w:r>
            <w:r w:rsidRPr="001003D5">
              <w:rPr>
                <w:rStyle w:val="Hipervnculo"/>
                <w:rFonts w:eastAsiaTheme="majorEastAsia"/>
                <w:b/>
                <w:bCs/>
                <w:noProof/>
                <w:lang w:val="es-DO"/>
              </w:rPr>
              <w:t>Base Legal</w:t>
            </w:r>
            <w:r>
              <w:rPr>
                <w:noProof/>
                <w:webHidden/>
              </w:rPr>
              <w:tab/>
            </w:r>
            <w:r>
              <w:rPr>
                <w:noProof/>
                <w:webHidden/>
              </w:rPr>
              <w:fldChar w:fldCharType="begin"/>
            </w:r>
            <w:r>
              <w:rPr>
                <w:noProof/>
                <w:webHidden/>
              </w:rPr>
              <w:instrText xml:space="preserve"> PAGEREF _Toc122513713 \h </w:instrText>
            </w:r>
            <w:r>
              <w:rPr>
                <w:noProof/>
                <w:webHidden/>
              </w:rPr>
            </w:r>
            <w:r>
              <w:rPr>
                <w:noProof/>
                <w:webHidden/>
              </w:rPr>
              <w:fldChar w:fldCharType="separate"/>
            </w:r>
            <w:r w:rsidR="00B43A29">
              <w:rPr>
                <w:noProof/>
                <w:webHidden/>
              </w:rPr>
              <w:t>8</w:t>
            </w:r>
            <w:r>
              <w:rPr>
                <w:noProof/>
                <w:webHidden/>
              </w:rPr>
              <w:fldChar w:fldCharType="end"/>
            </w:r>
          </w:hyperlink>
        </w:p>
        <w:p w14:paraId="2501AE37" w14:textId="38B6D196" w:rsidR="005558BC" w:rsidRDefault="005558BC">
          <w:pPr>
            <w:pStyle w:val="TDC2"/>
            <w:tabs>
              <w:tab w:val="left" w:pos="880"/>
              <w:tab w:val="right" w:leader="dot" w:pos="7910"/>
            </w:tabs>
            <w:rPr>
              <w:rFonts w:asciiTheme="minorHAnsi" w:eastAsiaTheme="minorEastAsia" w:hAnsiTheme="minorHAnsi" w:cstheme="minorBidi"/>
              <w:noProof/>
              <w:color w:val="auto"/>
              <w:spacing w:val="0"/>
              <w:sz w:val="22"/>
              <w:szCs w:val="22"/>
            </w:rPr>
          </w:pPr>
          <w:hyperlink w:anchor="_Toc122513714" w:history="1">
            <w:r w:rsidRPr="001003D5">
              <w:rPr>
                <w:rStyle w:val="Hipervnculo"/>
                <w:rFonts w:eastAsiaTheme="majorEastAsia"/>
                <w:b/>
                <w:bCs/>
                <w:noProof/>
                <w:lang w:val="es-DO"/>
              </w:rPr>
              <w:t>2.3</w:t>
            </w:r>
            <w:r>
              <w:rPr>
                <w:rFonts w:asciiTheme="minorHAnsi" w:eastAsiaTheme="minorEastAsia" w:hAnsiTheme="minorHAnsi" w:cstheme="minorBidi"/>
                <w:noProof/>
                <w:color w:val="auto"/>
                <w:spacing w:val="0"/>
                <w:sz w:val="22"/>
                <w:szCs w:val="22"/>
              </w:rPr>
              <w:tab/>
            </w:r>
            <w:r w:rsidRPr="001003D5">
              <w:rPr>
                <w:rStyle w:val="Hipervnculo"/>
                <w:rFonts w:eastAsiaTheme="majorEastAsia"/>
                <w:b/>
                <w:bCs/>
                <w:noProof/>
                <w:lang w:val="es-DO"/>
              </w:rPr>
              <w:t>Estructura Organizativa</w:t>
            </w:r>
            <w:r>
              <w:rPr>
                <w:noProof/>
                <w:webHidden/>
              </w:rPr>
              <w:tab/>
            </w:r>
            <w:r>
              <w:rPr>
                <w:noProof/>
                <w:webHidden/>
              </w:rPr>
              <w:fldChar w:fldCharType="begin"/>
            </w:r>
            <w:r>
              <w:rPr>
                <w:noProof/>
                <w:webHidden/>
              </w:rPr>
              <w:instrText xml:space="preserve"> PAGEREF _Toc122513714 \h </w:instrText>
            </w:r>
            <w:r>
              <w:rPr>
                <w:noProof/>
                <w:webHidden/>
              </w:rPr>
            </w:r>
            <w:r>
              <w:rPr>
                <w:noProof/>
                <w:webHidden/>
              </w:rPr>
              <w:fldChar w:fldCharType="separate"/>
            </w:r>
            <w:r w:rsidR="00B43A29">
              <w:rPr>
                <w:noProof/>
                <w:webHidden/>
              </w:rPr>
              <w:t>10</w:t>
            </w:r>
            <w:r>
              <w:rPr>
                <w:noProof/>
                <w:webHidden/>
              </w:rPr>
              <w:fldChar w:fldCharType="end"/>
            </w:r>
          </w:hyperlink>
        </w:p>
        <w:p w14:paraId="4C85304C" w14:textId="257D5433" w:rsidR="005558BC" w:rsidRDefault="005558BC">
          <w:pPr>
            <w:pStyle w:val="TDC2"/>
            <w:tabs>
              <w:tab w:val="left" w:pos="880"/>
              <w:tab w:val="right" w:leader="dot" w:pos="7910"/>
            </w:tabs>
            <w:rPr>
              <w:rFonts w:asciiTheme="minorHAnsi" w:eastAsiaTheme="minorEastAsia" w:hAnsiTheme="minorHAnsi" w:cstheme="minorBidi"/>
              <w:noProof/>
              <w:color w:val="auto"/>
              <w:spacing w:val="0"/>
              <w:sz w:val="22"/>
              <w:szCs w:val="22"/>
            </w:rPr>
          </w:pPr>
          <w:hyperlink w:anchor="_Toc122513715" w:history="1">
            <w:r w:rsidRPr="001003D5">
              <w:rPr>
                <w:rStyle w:val="Hipervnculo"/>
                <w:rFonts w:eastAsiaTheme="majorEastAsia"/>
                <w:b/>
                <w:bCs/>
                <w:noProof/>
                <w:lang w:val="es-DO"/>
              </w:rPr>
              <w:t>2.4</w:t>
            </w:r>
            <w:r>
              <w:rPr>
                <w:rFonts w:asciiTheme="minorHAnsi" w:eastAsiaTheme="minorEastAsia" w:hAnsiTheme="minorHAnsi" w:cstheme="minorBidi"/>
                <w:noProof/>
                <w:color w:val="auto"/>
                <w:spacing w:val="0"/>
                <w:sz w:val="22"/>
                <w:szCs w:val="22"/>
              </w:rPr>
              <w:tab/>
            </w:r>
            <w:r w:rsidRPr="001003D5">
              <w:rPr>
                <w:rStyle w:val="Hipervnculo"/>
                <w:rFonts w:eastAsiaTheme="majorEastAsia"/>
                <w:b/>
                <w:bCs/>
                <w:noProof/>
                <w:lang w:val="es-DO"/>
              </w:rPr>
              <w:t>Planificación Estratégica Institucional</w:t>
            </w:r>
            <w:r>
              <w:rPr>
                <w:noProof/>
                <w:webHidden/>
              </w:rPr>
              <w:tab/>
            </w:r>
            <w:r>
              <w:rPr>
                <w:noProof/>
                <w:webHidden/>
              </w:rPr>
              <w:fldChar w:fldCharType="begin"/>
            </w:r>
            <w:r>
              <w:rPr>
                <w:noProof/>
                <w:webHidden/>
              </w:rPr>
              <w:instrText xml:space="preserve"> PAGEREF _Toc122513715 \h </w:instrText>
            </w:r>
            <w:r>
              <w:rPr>
                <w:noProof/>
                <w:webHidden/>
              </w:rPr>
            </w:r>
            <w:r>
              <w:rPr>
                <w:noProof/>
                <w:webHidden/>
              </w:rPr>
              <w:fldChar w:fldCharType="separate"/>
            </w:r>
            <w:r w:rsidR="00B43A29">
              <w:rPr>
                <w:noProof/>
                <w:webHidden/>
              </w:rPr>
              <w:t>14</w:t>
            </w:r>
            <w:r>
              <w:rPr>
                <w:noProof/>
                <w:webHidden/>
              </w:rPr>
              <w:fldChar w:fldCharType="end"/>
            </w:r>
          </w:hyperlink>
        </w:p>
        <w:p w14:paraId="2C9AB5EB" w14:textId="1DAEAD34" w:rsidR="005558BC" w:rsidRDefault="005558BC">
          <w:pPr>
            <w:pStyle w:val="TDC1"/>
            <w:rPr>
              <w:rFonts w:asciiTheme="minorHAnsi" w:eastAsiaTheme="minorEastAsia" w:hAnsiTheme="minorHAnsi" w:cstheme="minorBidi"/>
              <w:noProof/>
              <w:color w:val="auto"/>
              <w:spacing w:val="0"/>
              <w:sz w:val="22"/>
              <w:szCs w:val="22"/>
            </w:rPr>
          </w:pPr>
          <w:hyperlink w:anchor="_Toc122513716" w:history="1">
            <w:r w:rsidRPr="001003D5">
              <w:rPr>
                <w:rStyle w:val="Hipervnculo"/>
                <w:noProof/>
              </w:rPr>
              <w:t>III.</w:t>
            </w:r>
            <w:r>
              <w:rPr>
                <w:rFonts w:asciiTheme="minorHAnsi" w:eastAsiaTheme="minorEastAsia" w:hAnsiTheme="minorHAnsi" w:cstheme="minorBidi"/>
                <w:noProof/>
                <w:color w:val="auto"/>
                <w:spacing w:val="0"/>
                <w:sz w:val="22"/>
                <w:szCs w:val="22"/>
              </w:rPr>
              <w:tab/>
            </w:r>
            <w:r w:rsidRPr="001003D5">
              <w:rPr>
                <w:rStyle w:val="Hipervnculo"/>
                <w:noProof/>
              </w:rPr>
              <w:t>RESULTADOS MISIONALES</w:t>
            </w:r>
            <w:r>
              <w:rPr>
                <w:noProof/>
                <w:webHidden/>
              </w:rPr>
              <w:tab/>
            </w:r>
            <w:r>
              <w:rPr>
                <w:noProof/>
                <w:webHidden/>
              </w:rPr>
              <w:fldChar w:fldCharType="begin"/>
            </w:r>
            <w:r>
              <w:rPr>
                <w:noProof/>
                <w:webHidden/>
              </w:rPr>
              <w:instrText xml:space="preserve"> PAGEREF _Toc122513716 \h </w:instrText>
            </w:r>
            <w:r>
              <w:rPr>
                <w:noProof/>
                <w:webHidden/>
              </w:rPr>
            </w:r>
            <w:r>
              <w:rPr>
                <w:noProof/>
                <w:webHidden/>
              </w:rPr>
              <w:fldChar w:fldCharType="separate"/>
            </w:r>
            <w:r w:rsidR="00B43A29">
              <w:rPr>
                <w:noProof/>
                <w:webHidden/>
              </w:rPr>
              <w:t>17</w:t>
            </w:r>
            <w:r>
              <w:rPr>
                <w:noProof/>
                <w:webHidden/>
              </w:rPr>
              <w:fldChar w:fldCharType="end"/>
            </w:r>
          </w:hyperlink>
        </w:p>
        <w:p w14:paraId="4641B7D6" w14:textId="55A92597" w:rsidR="005558BC" w:rsidRDefault="005558BC">
          <w:pPr>
            <w:pStyle w:val="TDC1"/>
            <w:rPr>
              <w:rFonts w:asciiTheme="minorHAnsi" w:eastAsiaTheme="minorEastAsia" w:hAnsiTheme="minorHAnsi" w:cstheme="minorBidi"/>
              <w:noProof/>
              <w:color w:val="auto"/>
              <w:spacing w:val="0"/>
              <w:sz w:val="22"/>
              <w:szCs w:val="22"/>
            </w:rPr>
          </w:pPr>
          <w:hyperlink w:anchor="_Toc122513717" w:history="1">
            <w:r w:rsidRPr="001003D5">
              <w:rPr>
                <w:rStyle w:val="Hipervnculo"/>
                <w:noProof/>
                <w:lang w:val="es-DO"/>
              </w:rPr>
              <w:t>IV.</w:t>
            </w:r>
            <w:r>
              <w:rPr>
                <w:rFonts w:asciiTheme="minorHAnsi" w:eastAsiaTheme="minorEastAsia" w:hAnsiTheme="minorHAnsi" w:cstheme="minorBidi"/>
                <w:noProof/>
                <w:color w:val="auto"/>
                <w:spacing w:val="0"/>
                <w:sz w:val="22"/>
                <w:szCs w:val="22"/>
              </w:rPr>
              <w:tab/>
            </w:r>
            <w:r w:rsidRPr="001003D5">
              <w:rPr>
                <w:rStyle w:val="Hipervnculo"/>
                <w:noProof/>
                <w:lang w:val="es-DO"/>
              </w:rPr>
              <w:t>RESULTADOS DE LAS ÁREAS TRANSVERSALES Y DE APOYO</w:t>
            </w:r>
            <w:r>
              <w:rPr>
                <w:noProof/>
                <w:webHidden/>
              </w:rPr>
              <w:tab/>
            </w:r>
            <w:r>
              <w:rPr>
                <w:noProof/>
                <w:webHidden/>
              </w:rPr>
              <w:fldChar w:fldCharType="begin"/>
            </w:r>
            <w:r>
              <w:rPr>
                <w:noProof/>
                <w:webHidden/>
              </w:rPr>
              <w:instrText xml:space="preserve"> PAGEREF _Toc122513717 \h </w:instrText>
            </w:r>
            <w:r>
              <w:rPr>
                <w:noProof/>
                <w:webHidden/>
              </w:rPr>
            </w:r>
            <w:r>
              <w:rPr>
                <w:noProof/>
                <w:webHidden/>
              </w:rPr>
              <w:fldChar w:fldCharType="separate"/>
            </w:r>
            <w:r w:rsidR="00B43A29">
              <w:rPr>
                <w:noProof/>
                <w:webHidden/>
              </w:rPr>
              <w:t>38</w:t>
            </w:r>
            <w:r>
              <w:rPr>
                <w:noProof/>
                <w:webHidden/>
              </w:rPr>
              <w:fldChar w:fldCharType="end"/>
            </w:r>
          </w:hyperlink>
        </w:p>
        <w:p w14:paraId="623660CF" w14:textId="7C5C2E42" w:rsidR="005558BC" w:rsidRDefault="005558BC">
          <w:pPr>
            <w:pStyle w:val="TDC2"/>
            <w:tabs>
              <w:tab w:val="left" w:pos="880"/>
              <w:tab w:val="right" w:leader="dot" w:pos="7910"/>
            </w:tabs>
            <w:rPr>
              <w:rFonts w:asciiTheme="minorHAnsi" w:eastAsiaTheme="minorEastAsia" w:hAnsiTheme="minorHAnsi" w:cstheme="minorBidi"/>
              <w:noProof/>
              <w:color w:val="auto"/>
              <w:spacing w:val="0"/>
              <w:sz w:val="22"/>
              <w:szCs w:val="22"/>
            </w:rPr>
          </w:pPr>
          <w:hyperlink w:anchor="_Toc122513718" w:history="1">
            <w:r w:rsidRPr="001003D5">
              <w:rPr>
                <w:rStyle w:val="Hipervnculo"/>
                <w:rFonts w:eastAsiaTheme="majorEastAsia"/>
                <w:b/>
                <w:bCs/>
                <w:noProof/>
                <w:lang w:val="es-DO"/>
              </w:rPr>
              <w:t>4.1</w:t>
            </w:r>
            <w:r>
              <w:rPr>
                <w:rFonts w:asciiTheme="minorHAnsi" w:eastAsiaTheme="minorEastAsia" w:hAnsiTheme="minorHAnsi" w:cstheme="minorBidi"/>
                <w:noProof/>
                <w:color w:val="auto"/>
                <w:spacing w:val="0"/>
                <w:sz w:val="22"/>
                <w:szCs w:val="22"/>
              </w:rPr>
              <w:tab/>
            </w:r>
            <w:r w:rsidRPr="001003D5">
              <w:rPr>
                <w:rStyle w:val="Hipervnculo"/>
                <w:rFonts w:eastAsiaTheme="majorEastAsia"/>
                <w:b/>
                <w:bCs/>
                <w:noProof/>
                <w:lang w:val="es-DO"/>
              </w:rPr>
              <w:t>Desempeño Departamento Administrativo Financiero</w:t>
            </w:r>
            <w:r>
              <w:rPr>
                <w:noProof/>
                <w:webHidden/>
              </w:rPr>
              <w:tab/>
            </w:r>
            <w:r>
              <w:rPr>
                <w:noProof/>
                <w:webHidden/>
              </w:rPr>
              <w:fldChar w:fldCharType="begin"/>
            </w:r>
            <w:r>
              <w:rPr>
                <w:noProof/>
                <w:webHidden/>
              </w:rPr>
              <w:instrText xml:space="preserve"> PAGEREF _Toc122513718 \h </w:instrText>
            </w:r>
            <w:r>
              <w:rPr>
                <w:noProof/>
                <w:webHidden/>
              </w:rPr>
            </w:r>
            <w:r>
              <w:rPr>
                <w:noProof/>
                <w:webHidden/>
              </w:rPr>
              <w:fldChar w:fldCharType="separate"/>
            </w:r>
            <w:r w:rsidR="00B43A29">
              <w:rPr>
                <w:noProof/>
                <w:webHidden/>
              </w:rPr>
              <w:t>38</w:t>
            </w:r>
            <w:r>
              <w:rPr>
                <w:noProof/>
                <w:webHidden/>
              </w:rPr>
              <w:fldChar w:fldCharType="end"/>
            </w:r>
          </w:hyperlink>
        </w:p>
        <w:p w14:paraId="5B2CDDC2" w14:textId="5BEBEFF5" w:rsidR="005558BC" w:rsidRDefault="005558BC">
          <w:pPr>
            <w:pStyle w:val="TDC2"/>
            <w:tabs>
              <w:tab w:val="left" w:pos="880"/>
              <w:tab w:val="right" w:leader="dot" w:pos="7910"/>
            </w:tabs>
            <w:rPr>
              <w:rFonts w:asciiTheme="minorHAnsi" w:eastAsiaTheme="minorEastAsia" w:hAnsiTheme="minorHAnsi" w:cstheme="minorBidi"/>
              <w:noProof/>
              <w:color w:val="auto"/>
              <w:spacing w:val="0"/>
              <w:sz w:val="22"/>
              <w:szCs w:val="22"/>
            </w:rPr>
          </w:pPr>
          <w:hyperlink w:anchor="_Toc122513719" w:history="1">
            <w:r w:rsidRPr="001003D5">
              <w:rPr>
                <w:rStyle w:val="Hipervnculo"/>
                <w:rFonts w:eastAsiaTheme="majorEastAsia"/>
                <w:b/>
                <w:bCs/>
                <w:noProof/>
                <w:lang w:val="es-DO"/>
              </w:rPr>
              <w:t>4.2</w:t>
            </w:r>
            <w:r>
              <w:rPr>
                <w:rFonts w:asciiTheme="minorHAnsi" w:eastAsiaTheme="minorEastAsia" w:hAnsiTheme="minorHAnsi" w:cstheme="minorBidi"/>
                <w:noProof/>
                <w:color w:val="auto"/>
                <w:spacing w:val="0"/>
                <w:sz w:val="22"/>
                <w:szCs w:val="22"/>
              </w:rPr>
              <w:tab/>
            </w:r>
            <w:r w:rsidRPr="001003D5">
              <w:rPr>
                <w:rStyle w:val="Hipervnculo"/>
                <w:rFonts w:eastAsiaTheme="majorEastAsia"/>
                <w:b/>
                <w:bCs/>
                <w:noProof/>
                <w:lang w:val="es-DO"/>
              </w:rPr>
              <w:t>Desempeño de los Recursos Humanos</w:t>
            </w:r>
            <w:r>
              <w:rPr>
                <w:noProof/>
                <w:webHidden/>
              </w:rPr>
              <w:tab/>
            </w:r>
            <w:r>
              <w:rPr>
                <w:noProof/>
                <w:webHidden/>
              </w:rPr>
              <w:fldChar w:fldCharType="begin"/>
            </w:r>
            <w:r>
              <w:rPr>
                <w:noProof/>
                <w:webHidden/>
              </w:rPr>
              <w:instrText xml:space="preserve"> PAGEREF _Toc122513719 \h </w:instrText>
            </w:r>
            <w:r>
              <w:rPr>
                <w:noProof/>
                <w:webHidden/>
              </w:rPr>
            </w:r>
            <w:r>
              <w:rPr>
                <w:noProof/>
                <w:webHidden/>
              </w:rPr>
              <w:fldChar w:fldCharType="separate"/>
            </w:r>
            <w:r w:rsidR="00B43A29">
              <w:rPr>
                <w:noProof/>
                <w:webHidden/>
              </w:rPr>
              <w:t>42</w:t>
            </w:r>
            <w:r>
              <w:rPr>
                <w:noProof/>
                <w:webHidden/>
              </w:rPr>
              <w:fldChar w:fldCharType="end"/>
            </w:r>
          </w:hyperlink>
        </w:p>
        <w:p w14:paraId="63443F47" w14:textId="06904C81" w:rsidR="005558BC" w:rsidRDefault="005558BC">
          <w:pPr>
            <w:pStyle w:val="TDC2"/>
            <w:tabs>
              <w:tab w:val="left" w:pos="880"/>
              <w:tab w:val="right" w:leader="dot" w:pos="7910"/>
            </w:tabs>
            <w:rPr>
              <w:rFonts w:asciiTheme="minorHAnsi" w:eastAsiaTheme="minorEastAsia" w:hAnsiTheme="minorHAnsi" w:cstheme="minorBidi"/>
              <w:noProof/>
              <w:color w:val="auto"/>
              <w:spacing w:val="0"/>
              <w:sz w:val="22"/>
              <w:szCs w:val="22"/>
            </w:rPr>
          </w:pPr>
          <w:hyperlink w:anchor="_Toc122513720" w:history="1">
            <w:r w:rsidRPr="001003D5">
              <w:rPr>
                <w:rStyle w:val="Hipervnculo"/>
                <w:noProof/>
                <w:lang w:val="es-DO"/>
              </w:rPr>
              <w:t>4.3</w:t>
            </w:r>
            <w:r>
              <w:rPr>
                <w:rFonts w:asciiTheme="minorHAnsi" w:eastAsiaTheme="minorEastAsia" w:hAnsiTheme="minorHAnsi" w:cstheme="minorBidi"/>
                <w:noProof/>
                <w:color w:val="auto"/>
                <w:spacing w:val="0"/>
                <w:sz w:val="22"/>
                <w:szCs w:val="22"/>
              </w:rPr>
              <w:tab/>
            </w:r>
            <w:r w:rsidRPr="001003D5">
              <w:rPr>
                <w:rStyle w:val="Hipervnculo"/>
                <w:rFonts w:eastAsiaTheme="majorEastAsia"/>
                <w:b/>
                <w:bCs/>
                <w:noProof/>
                <w:lang w:val="es-DO"/>
              </w:rPr>
              <w:t>Desempeño de los Procesos Jurídicos</w:t>
            </w:r>
            <w:r>
              <w:rPr>
                <w:noProof/>
                <w:webHidden/>
              </w:rPr>
              <w:tab/>
            </w:r>
            <w:r>
              <w:rPr>
                <w:noProof/>
                <w:webHidden/>
              </w:rPr>
              <w:fldChar w:fldCharType="begin"/>
            </w:r>
            <w:r>
              <w:rPr>
                <w:noProof/>
                <w:webHidden/>
              </w:rPr>
              <w:instrText xml:space="preserve"> PAGEREF _Toc122513720 \h </w:instrText>
            </w:r>
            <w:r>
              <w:rPr>
                <w:noProof/>
                <w:webHidden/>
              </w:rPr>
            </w:r>
            <w:r>
              <w:rPr>
                <w:noProof/>
                <w:webHidden/>
              </w:rPr>
              <w:fldChar w:fldCharType="separate"/>
            </w:r>
            <w:r w:rsidR="00B43A29">
              <w:rPr>
                <w:noProof/>
                <w:webHidden/>
              </w:rPr>
              <w:t>45</w:t>
            </w:r>
            <w:r>
              <w:rPr>
                <w:noProof/>
                <w:webHidden/>
              </w:rPr>
              <w:fldChar w:fldCharType="end"/>
            </w:r>
          </w:hyperlink>
        </w:p>
        <w:p w14:paraId="4C3C84E6" w14:textId="19857897" w:rsidR="005558BC" w:rsidRDefault="005558BC">
          <w:pPr>
            <w:pStyle w:val="TDC2"/>
            <w:tabs>
              <w:tab w:val="left" w:pos="880"/>
              <w:tab w:val="right" w:leader="dot" w:pos="7910"/>
            </w:tabs>
            <w:rPr>
              <w:rFonts w:asciiTheme="minorHAnsi" w:eastAsiaTheme="minorEastAsia" w:hAnsiTheme="minorHAnsi" w:cstheme="minorBidi"/>
              <w:noProof/>
              <w:color w:val="auto"/>
              <w:spacing w:val="0"/>
              <w:sz w:val="22"/>
              <w:szCs w:val="22"/>
            </w:rPr>
          </w:pPr>
          <w:hyperlink w:anchor="_Toc122513721" w:history="1">
            <w:r w:rsidRPr="001003D5">
              <w:rPr>
                <w:rStyle w:val="Hipervnculo"/>
                <w:rFonts w:eastAsiaTheme="majorEastAsia"/>
                <w:b/>
                <w:bCs/>
                <w:noProof/>
                <w:lang w:val="es-DO"/>
              </w:rPr>
              <w:t>4.4</w:t>
            </w:r>
            <w:r>
              <w:rPr>
                <w:rFonts w:asciiTheme="minorHAnsi" w:eastAsiaTheme="minorEastAsia" w:hAnsiTheme="minorHAnsi" w:cstheme="minorBidi"/>
                <w:noProof/>
                <w:color w:val="auto"/>
                <w:spacing w:val="0"/>
                <w:sz w:val="22"/>
                <w:szCs w:val="22"/>
              </w:rPr>
              <w:tab/>
            </w:r>
            <w:r w:rsidRPr="001003D5">
              <w:rPr>
                <w:rStyle w:val="Hipervnculo"/>
                <w:rFonts w:eastAsiaTheme="majorEastAsia"/>
                <w:b/>
                <w:bCs/>
                <w:noProof/>
                <w:lang w:val="es-DO"/>
              </w:rPr>
              <w:t>Desempeño de la Tecnología</w:t>
            </w:r>
            <w:r>
              <w:rPr>
                <w:noProof/>
                <w:webHidden/>
              </w:rPr>
              <w:tab/>
            </w:r>
            <w:r>
              <w:rPr>
                <w:noProof/>
                <w:webHidden/>
              </w:rPr>
              <w:fldChar w:fldCharType="begin"/>
            </w:r>
            <w:r>
              <w:rPr>
                <w:noProof/>
                <w:webHidden/>
              </w:rPr>
              <w:instrText xml:space="preserve"> PAGEREF _Toc122513721 \h </w:instrText>
            </w:r>
            <w:r>
              <w:rPr>
                <w:noProof/>
                <w:webHidden/>
              </w:rPr>
            </w:r>
            <w:r>
              <w:rPr>
                <w:noProof/>
                <w:webHidden/>
              </w:rPr>
              <w:fldChar w:fldCharType="separate"/>
            </w:r>
            <w:r w:rsidR="00B43A29">
              <w:rPr>
                <w:noProof/>
                <w:webHidden/>
              </w:rPr>
              <w:t>46</w:t>
            </w:r>
            <w:r>
              <w:rPr>
                <w:noProof/>
                <w:webHidden/>
              </w:rPr>
              <w:fldChar w:fldCharType="end"/>
            </w:r>
          </w:hyperlink>
        </w:p>
        <w:p w14:paraId="48C339EE" w14:textId="54F1DAB3" w:rsidR="005558BC" w:rsidRDefault="005558BC">
          <w:pPr>
            <w:pStyle w:val="TDC2"/>
            <w:tabs>
              <w:tab w:val="left" w:pos="880"/>
              <w:tab w:val="right" w:leader="dot" w:pos="7910"/>
            </w:tabs>
            <w:rPr>
              <w:rFonts w:asciiTheme="minorHAnsi" w:eastAsiaTheme="minorEastAsia" w:hAnsiTheme="minorHAnsi" w:cstheme="minorBidi"/>
              <w:noProof/>
              <w:color w:val="auto"/>
              <w:spacing w:val="0"/>
              <w:sz w:val="22"/>
              <w:szCs w:val="22"/>
            </w:rPr>
          </w:pPr>
          <w:hyperlink w:anchor="_Toc122513722" w:history="1">
            <w:r w:rsidRPr="001003D5">
              <w:rPr>
                <w:rStyle w:val="Hipervnculo"/>
                <w:rFonts w:eastAsiaTheme="majorEastAsia"/>
                <w:b/>
                <w:bCs/>
                <w:noProof/>
                <w:lang w:val="es-DO"/>
              </w:rPr>
              <w:t>4.5</w:t>
            </w:r>
            <w:r>
              <w:rPr>
                <w:rFonts w:asciiTheme="minorHAnsi" w:eastAsiaTheme="minorEastAsia" w:hAnsiTheme="minorHAnsi" w:cstheme="minorBidi"/>
                <w:noProof/>
                <w:color w:val="auto"/>
                <w:spacing w:val="0"/>
                <w:sz w:val="22"/>
                <w:szCs w:val="22"/>
              </w:rPr>
              <w:tab/>
            </w:r>
            <w:r w:rsidRPr="001003D5">
              <w:rPr>
                <w:rStyle w:val="Hipervnculo"/>
                <w:rFonts w:eastAsiaTheme="majorEastAsia"/>
                <w:b/>
                <w:bCs/>
                <w:noProof/>
                <w:lang w:val="es-DO"/>
              </w:rPr>
              <w:t>Desempeño del Sistema de Planificación y Desarrollo Institucional</w:t>
            </w:r>
            <w:r>
              <w:rPr>
                <w:noProof/>
                <w:webHidden/>
              </w:rPr>
              <w:tab/>
            </w:r>
            <w:r>
              <w:rPr>
                <w:noProof/>
                <w:webHidden/>
              </w:rPr>
              <w:fldChar w:fldCharType="begin"/>
            </w:r>
            <w:r>
              <w:rPr>
                <w:noProof/>
                <w:webHidden/>
              </w:rPr>
              <w:instrText xml:space="preserve"> PAGEREF _Toc122513722 \h </w:instrText>
            </w:r>
            <w:r>
              <w:rPr>
                <w:noProof/>
                <w:webHidden/>
              </w:rPr>
            </w:r>
            <w:r>
              <w:rPr>
                <w:noProof/>
                <w:webHidden/>
              </w:rPr>
              <w:fldChar w:fldCharType="separate"/>
            </w:r>
            <w:r w:rsidR="00B43A29">
              <w:rPr>
                <w:noProof/>
                <w:webHidden/>
              </w:rPr>
              <w:t>50</w:t>
            </w:r>
            <w:r>
              <w:rPr>
                <w:noProof/>
                <w:webHidden/>
              </w:rPr>
              <w:fldChar w:fldCharType="end"/>
            </w:r>
          </w:hyperlink>
        </w:p>
        <w:p w14:paraId="04923927" w14:textId="435A2C49" w:rsidR="005558BC" w:rsidRDefault="005558BC">
          <w:pPr>
            <w:pStyle w:val="TDC2"/>
            <w:tabs>
              <w:tab w:val="left" w:pos="880"/>
              <w:tab w:val="right" w:leader="dot" w:pos="7910"/>
            </w:tabs>
            <w:rPr>
              <w:rFonts w:asciiTheme="minorHAnsi" w:eastAsiaTheme="minorEastAsia" w:hAnsiTheme="minorHAnsi" w:cstheme="minorBidi"/>
              <w:noProof/>
              <w:color w:val="auto"/>
              <w:spacing w:val="0"/>
              <w:sz w:val="22"/>
              <w:szCs w:val="22"/>
            </w:rPr>
          </w:pPr>
          <w:hyperlink w:anchor="_Toc122513723" w:history="1">
            <w:r w:rsidRPr="001003D5">
              <w:rPr>
                <w:rStyle w:val="Hipervnculo"/>
                <w:rFonts w:eastAsiaTheme="majorEastAsia"/>
                <w:b/>
                <w:bCs/>
                <w:noProof/>
                <w:lang w:val="es-DO"/>
              </w:rPr>
              <w:t>4.6</w:t>
            </w:r>
            <w:r>
              <w:rPr>
                <w:rFonts w:asciiTheme="minorHAnsi" w:eastAsiaTheme="minorEastAsia" w:hAnsiTheme="minorHAnsi" w:cstheme="minorBidi"/>
                <w:noProof/>
                <w:color w:val="auto"/>
                <w:spacing w:val="0"/>
                <w:sz w:val="22"/>
                <w:szCs w:val="22"/>
              </w:rPr>
              <w:tab/>
            </w:r>
            <w:r w:rsidRPr="001003D5">
              <w:rPr>
                <w:rStyle w:val="Hipervnculo"/>
                <w:rFonts w:eastAsiaTheme="majorEastAsia"/>
                <w:b/>
                <w:bCs/>
                <w:noProof/>
                <w:lang w:val="es-DO"/>
              </w:rPr>
              <w:t>Desempeño del Área de Comunicaciones</w:t>
            </w:r>
            <w:r>
              <w:rPr>
                <w:noProof/>
                <w:webHidden/>
              </w:rPr>
              <w:tab/>
            </w:r>
            <w:r>
              <w:rPr>
                <w:noProof/>
                <w:webHidden/>
              </w:rPr>
              <w:fldChar w:fldCharType="begin"/>
            </w:r>
            <w:r>
              <w:rPr>
                <w:noProof/>
                <w:webHidden/>
              </w:rPr>
              <w:instrText xml:space="preserve"> PAGEREF _Toc122513723 \h </w:instrText>
            </w:r>
            <w:r>
              <w:rPr>
                <w:noProof/>
                <w:webHidden/>
              </w:rPr>
            </w:r>
            <w:r>
              <w:rPr>
                <w:noProof/>
                <w:webHidden/>
              </w:rPr>
              <w:fldChar w:fldCharType="separate"/>
            </w:r>
            <w:r w:rsidR="00B43A29">
              <w:rPr>
                <w:noProof/>
                <w:webHidden/>
              </w:rPr>
              <w:t>52</w:t>
            </w:r>
            <w:r>
              <w:rPr>
                <w:noProof/>
                <w:webHidden/>
              </w:rPr>
              <w:fldChar w:fldCharType="end"/>
            </w:r>
          </w:hyperlink>
        </w:p>
        <w:p w14:paraId="78A750E6" w14:textId="411ADF14" w:rsidR="005558BC" w:rsidRDefault="005558BC">
          <w:pPr>
            <w:pStyle w:val="TDC1"/>
            <w:rPr>
              <w:rFonts w:asciiTheme="minorHAnsi" w:eastAsiaTheme="minorEastAsia" w:hAnsiTheme="minorHAnsi" w:cstheme="minorBidi"/>
              <w:noProof/>
              <w:color w:val="auto"/>
              <w:spacing w:val="0"/>
              <w:sz w:val="22"/>
              <w:szCs w:val="22"/>
            </w:rPr>
          </w:pPr>
          <w:hyperlink w:anchor="_Toc122513724" w:history="1">
            <w:r w:rsidRPr="001003D5">
              <w:rPr>
                <w:rStyle w:val="Hipervnculo"/>
                <w:noProof/>
                <w:lang w:val="es-DO"/>
              </w:rPr>
              <w:t>V.</w:t>
            </w:r>
            <w:r>
              <w:rPr>
                <w:rFonts w:asciiTheme="minorHAnsi" w:eastAsiaTheme="minorEastAsia" w:hAnsiTheme="minorHAnsi" w:cstheme="minorBidi"/>
                <w:noProof/>
                <w:color w:val="auto"/>
                <w:spacing w:val="0"/>
                <w:sz w:val="22"/>
                <w:szCs w:val="22"/>
              </w:rPr>
              <w:tab/>
            </w:r>
            <w:r w:rsidRPr="001003D5">
              <w:rPr>
                <w:rStyle w:val="Hipervnculo"/>
                <w:noProof/>
                <w:lang w:val="es-DO"/>
              </w:rPr>
              <w:t>SERVICIO AL CIUDADANO Y TRANSPARENCIA INSTITUCIONAL</w:t>
            </w:r>
            <w:r>
              <w:rPr>
                <w:noProof/>
                <w:webHidden/>
              </w:rPr>
              <w:tab/>
            </w:r>
            <w:r>
              <w:rPr>
                <w:noProof/>
                <w:webHidden/>
              </w:rPr>
              <w:fldChar w:fldCharType="begin"/>
            </w:r>
            <w:r>
              <w:rPr>
                <w:noProof/>
                <w:webHidden/>
              </w:rPr>
              <w:instrText xml:space="preserve"> PAGEREF _Toc122513724 \h </w:instrText>
            </w:r>
            <w:r>
              <w:rPr>
                <w:noProof/>
                <w:webHidden/>
              </w:rPr>
            </w:r>
            <w:r>
              <w:rPr>
                <w:noProof/>
                <w:webHidden/>
              </w:rPr>
              <w:fldChar w:fldCharType="separate"/>
            </w:r>
            <w:r w:rsidR="00B43A29">
              <w:rPr>
                <w:noProof/>
                <w:webHidden/>
              </w:rPr>
              <w:t>57</w:t>
            </w:r>
            <w:r>
              <w:rPr>
                <w:noProof/>
                <w:webHidden/>
              </w:rPr>
              <w:fldChar w:fldCharType="end"/>
            </w:r>
          </w:hyperlink>
        </w:p>
        <w:p w14:paraId="45D78F8D" w14:textId="2134B8EE" w:rsidR="005558BC" w:rsidRDefault="005558BC">
          <w:pPr>
            <w:pStyle w:val="TDC2"/>
            <w:tabs>
              <w:tab w:val="left" w:pos="880"/>
              <w:tab w:val="right" w:leader="dot" w:pos="7910"/>
            </w:tabs>
            <w:rPr>
              <w:rFonts w:asciiTheme="minorHAnsi" w:eastAsiaTheme="minorEastAsia" w:hAnsiTheme="minorHAnsi" w:cstheme="minorBidi"/>
              <w:noProof/>
              <w:color w:val="auto"/>
              <w:spacing w:val="0"/>
              <w:sz w:val="22"/>
              <w:szCs w:val="22"/>
            </w:rPr>
          </w:pPr>
          <w:hyperlink w:anchor="_Toc122513725" w:history="1">
            <w:r w:rsidRPr="001003D5">
              <w:rPr>
                <w:rStyle w:val="Hipervnculo"/>
                <w:rFonts w:eastAsiaTheme="majorEastAsia"/>
                <w:b/>
                <w:bCs/>
                <w:noProof/>
                <w:lang w:val="es-DO"/>
              </w:rPr>
              <w:t>5.1</w:t>
            </w:r>
            <w:r>
              <w:rPr>
                <w:rFonts w:asciiTheme="minorHAnsi" w:eastAsiaTheme="minorEastAsia" w:hAnsiTheme="minorHAnsi" w:cstheme="minorBidi"/>
                <w:noProof/>
                <w:color w:val="auto"/>
                <w:spacing w:val="0"/>
                <w:sz w:val="22"/>
                <w:szCs w:val="22"/>
              </w:rPr>
              <w:tab/>
            </w:r>
            <w:r w:rsidRPr="001003D5">
              <w:rPr>
                <w:rStyle w:val="Hipervnculo"/>
                <w:rFonts w:eastAsiaTheme="majorEastAsia"/>
                <w:b/>
                <w:bCs/>
                <w:noProof/>
                <w:lang w:val="es-DO"/>
              </w:rPr>
              <w:t>Nivel de la satisfacción con el servicio</w:t>
            </w:r>
            <w:r>
              <w:rPr>
                <w:noProof/>
                <w:webHidden/>
              </w:rPr>
              <w:tab/>
            </w:r>
            <w:r>
              <w:rPr>
                <w:noProof/>
                <w:webHidden/>
              </w:rPr>
              <w:fldChar w:fldCharType="begin"/>
            </w:r>
            <w:r>
              <w:rPr>
                <w:noProof/>
                <w:webHidden/>
              </w:rPr>
              <w:instrText xml:space="preserve"> PAGEREF _Toc122513725 \h </w:instrText>
            </w:r>
            <w:r>
              <w:rPr>
                <w:noProof/>
                <w:webHidden/>
              </w:rPr>
            </w:r>
            <w:r>
              <w:rPr>
                <w:noProof/>
                <w:webHidden/>
              </w:rPr>
              <w:fldChar w:fldCharType="separate"/>
            </w:r>
            <w:r w:rsidR="00B43A29">
              <w:rPr>
                <w:noProof/>
                <w:webHidden/>
              </w:rPr>
              <w:t>57</w:t>
            </w:r>
            <w:r>
              <w:rPr>
                <w:noProof/>
                <w:webHidden/>
              </w:rPr>
              <w:fldChar w:fldCharType="end"/>
            </w:r>
          </w:hyperlink>
        </w:p>
        <w:p w14:paraId="79AAE1C5" w14:textId="712BBA14" w:rsidR="005558BC" w:rsidRDefault="005558BC">
          <w:pPr>
            <w:pStyle w:val="TDC2"/>
            <w:tabs>
              <w:tab w:val="left" w:pos="880"/>
              <w:tab w:val="right" w:leader="dot" w:pos="7910"/>
            </w:tabs>
            <w:rPr>
              <w:rFonts w:asciiTheme="minorHAnsi" w:eastAsiaTheme="minorEastAsia" w:hAnsiTheme="minorHAnsi" w:cstheme="minorBidi"/>
              <w:noProof/>
              <w:color w:val="auto"/>
              <w:spacing w:val="0"/>
              <w:sz w:val="22"/>
              <w:szCs w:val="22"/>
            </w:rPr>
          </w:pPr>
          <w:hyperlink w:anchor="_Toc122513726" w:history="1">
            <w:r w:rsidRPr="001003D5">
              <w:rPr>
                <w:rStyle w:val="Hipervnculo"/>
                <w:rFonts w:eastAsiaTheme="majorEastAsia"/>
                <w:b/>
                <w:bCs/>
                <w:noProof/>
                <w:lang w:val="es-DO"/>
              </w:rPr>
              <w:t>5.2</w:t>
            </w:r>
            <w:r>
              <w:rPr>
                <w:rFonts w:asciiTheme="minorHAnsi" w:eastAsiaTheme="minorEastAsia" w:hAnsiTheme="minorHAnsi" w:cstheme="minorBidi"/>
                <w:noProof/>
                <w:color w:val="auto"/>
                <w:spacing w:val="0"/>
                <w:sz w:val="22"/>
                <w:szCs w:val="22"/>
              </w:rPr>
              <w:tab/>
            </w:r>
            <w:r w:rsidRPr="001003D5">
              <w:rPr>
                <w:rStyle w:val="Hipervnculo"/>
                <w:rFonts w:eastAsiaTheme="majorEastAsia"/>
                <w:b/>
                <w:bCs/>
                <w:noProof/>
                <w:lang w:val="es-DO"/>
              </w:rPr>
              <w:t>Nivel de cumplimiento Acceso a la Información</w:t>
            </w:r>
            <w:r>
              <w:rPr>
                <w:noProof/>
                <w:webHidden/>
              </w:rPr>
              <w:tab/>
            </w:r>
            <w:r>
              <w:rPr>
                <w:noProof/>
                <w:webHidden/>
              </w:rPr>
              <w:fldChar w:fldCharType="begin"/>
            </w:r>
            <w:r>
              <w:rPr>
                <w:noProof/>
                <w:webHidden/>
              </w:rPr>
              <w:instrText xml:space="preserve"> PAGEREF _Toc122513726 \h </w:instrText>
            </w:r>
            <w:r>
              <w:rPr>
                <w:noProof/>
                <w:webHidden/>
              </w:rPr>
            </w:r>
            <w:r>
              <w:rPr>
                <w:noProof/>
                <w:webHidden/>
              </w:rPr>
              <w:fldChar w:fldCharType="separate"/>
            </w:r>
            <w:r w:rsidR="00B43A29">
              <w:rPr>
                <w:noProof/>
                <w:webHidden/>
              </w:rPr>
              <w:t>59</w:t>
            </w:r>
            <w:r>
              <w:rPr>
                <w:noProof/>
                <w:webHidden/>
              </w:rPr>
              <w:fldChar w:fldCharType="end"/>
            </w:r>
          </w:hyperlink>
        </w:p>
        <w:p w14:paraId="2BA442B2" w14:textId="38C3021A" w:rsidR="005558BC" w:rsidRDefault="005558BC">
          <w:pPr>
            <w:pStyle w:val="TDC2"/>
            <w:tabs>
              <w:tab w:val="left" w:pos="880"/>
              <w:tab w:val="right" w:leader="dot" w:pos="7910"/>
            </w:tabs>
            <w:rPr>
              <w:rFonts w:asciiTheme="minorHAnsi" w:eastAsiaTheme="minorEastAsia" w:hAnsiTheme="minorHAnsi" w:cstheme="minorBidi"/>
              <w:noProof/>
              <w:color w:val="auto"/>
              <w:spacing w:val="0"/>
              <w:sz w:val="22"/>
              <w:szCs w:val="22"/>
            </w:rPr>
          </w:pPr>
          <w:hyperlink w:anchor="_Toc122513727" w:history="1">
            <w:r w:rsidRPr="001003D5">
              <w:rPr>
                <w:rStyle w:val="Hipervnculo"/>
                <w:rFonts w:eastAsiaTheme="majorEastAsia"/>
                <w:b/>
                <w:bCs/>
                <w:noProof/>
                <w:lang w:val="es-DO"/>
              </w:rPr>
              <w:t>5.3</w:t>
            </w:r>
            <w:r>
              <w:rPr>
                <w:rFonts w:asciiTheme="minorHAnsi" w:eastAsiaTheme="minorEastAsia" w:hAnsiTheme="minorHAnsi" w:cstheme="minorBidi"/>
                <w:noProof/>
                <w:color w:val="auto"/>
                <w:spacing w:val="0"/>
                <w:sz w:val="22"/>
                <w:szCs w:val="22"/>
              </w:rPr>
              <w:tab/>
            </w:r>
            <w:r w:rsidRPr="001003D5">
              <w:rPr>
                <w:rStyle w:val="Hipervnculo"/>
                <w:rFonts w:eastAsiaTheme="majorEastAsia"/>
                <w:b/>
                <w:bCs/>
                <w:noProof/>
                <w:lang w:val="es-DO"/>
              </w:rPr>
              <w:t>Resultado Sistema de Quejas, Reclamos y Sugerencias</w:t>
            </w:r>
            <w:r>
              <w:rPr>
                <w:noProof/>
                <w:webHidden/>
              </w:rPr>
              <w:tab/>
            </w:r>
            <w:r>
              <w:rPr>
                <w:noProof/>
                <w:webHidden/>
              </w:rPr>
              <w:fldChar w:fldCharType="begin"/>
            </w:r>
            <w:r>
              <w:rPr>
                <w:noProof/>
                <w:webHidden/>
              </w:rPr>
              <w:instrText xml:space="preserve"> PAGEREF _Toc122513727 \h </w:instrText>
            </w:r>
            <w:r>
              <w:rPr>
                <w:noProof/>
                <w:webHidden/>
              </w:rPr>
            </w:r>
            <w:r>
              <w:rPr>
                <w:noProof/>
                <w:webHidden/>
              </w:rPr>
              <w:fldChar w:fldCharType="separate"/>
            </w:r>
            <w:r w:rsidR="00B43A29">
              <w:rPr>
                <w:noProof/>
                <w:webHidden/>
              </w:rPr>
              <w:t>59</w:t>
            </w:r>
            <w:r>
              <w:rPr>
                <w:noProof/>
                <w:webHidden/>
              </w:rPr>
              <w:fldChar w:fldCharType="end"/>
            </w:r>
          </w:hyperlink>
        </w:p>
        <w:p w14:paraId="579F7184" w14:textId="71E770AA" w:rsidR="005558BC" w:rsidRDefault="005558BC">
          <w:pPr>
            <w:pStyle w:val="TDC2"/>
            <w:tabs>
              <w:tab w:val="left" w:pos="880"/>
              <w:tab w:val="right" w:leader="dot" w:pos="7910"/>
            </w:tabs>
            <w:rPr>
              <w:rFonts w:asciiTheme="minorHAnsi" w:eastAsiaTheme="minorEastAsia" w:hAnsiTheme="minorHAnsi" w:cstheme="minorBidi"/>
              <w:noProof/>
              <w:color w:val="auto"/>
              <w:spacing w:val="0"/>
              <w:sz w:val="22"/>
              <w:szCs w:val="22"/>
            </w:rPr>
          </w:pPr>
          <w:hyperlink w:anchor="_Toc122513728" w:history="1">
            <w:r w:rsidRPr="001003D5">
              <w:rPr>
                <w:rStyle w:val="Hipervnculo"/>
                <w:rFonts w:eastAsiaTheme="majorEastAsia"/>
                <w:b/>
                <w:bCs/>
                <w:noProof/>
                <w:lang w:val="es-DO"/>
              </w:rPr>
              <w:t>5.4</w:t>
            </w:r>
            <w:r>
              <w:rPr>
                <w:rFonts w:asciiTheme="minorHAnsi" w:eastAsiaTheme="minorEastAsia" w:hAnsiTheme="minorHAnsi" w:cstheme="minorBidi"/>
                <w:noProof/>
                <w:color w:val="auto"/>
                <w:spacing w:val="0"/>
                <w:sz w:val="22"/>
                <w:szCs w:val="22"/>
              </w:rPr>
              <w:tab/>
            </w:r>
            <w:r w:rsidRPr="001003D5">
              <w:rPr>
                <w:rStyle w:val="Hipervnculo"/>
                <w:rFonts w:eastAsiaTheme="majorEastAsia"/>
                <w:b/>
                <w:bCs/>
                <w:noProof/>
                <w:lang w:val="es-DO"/>
              </w:rPr>
              <w:t>Resultados mediciones del Portal de Transparencia</w:t>
            </w:r>
            <w:r>
              <w:rPr>
                <w:noProof/>
                <w:webHidden/>
              </w:rPr>
              <w:tab/>
            </w:r>
            <w:r>
              <w:rPr>
                <w:noProof/>
                <w:webHidden/>
              </w:rPr>
              <w:fldChar w:fldCharType="begin"/>
            </w:r>
            <w:r>
              <w:rPr>
                <w:noProof/>
                <w:webHidden/>
              </w:rPr>
              <w:instrText xml:space="preserve"> PAGEREF _Toc122513728 \h </w:instrText>
            </w:r>
            <w:r>
              <w:rPr>
                <w:noProof/>
                <w:webHidden/>
              </w:rPr>
            </w:r>
            <w:r>
              <w:rPr>
                <w:noProof/>
                <w:webHidden/>
              </w:rPr>
              <w:fldChar w:fldCharType="separate"/>
            </w:r>
            <w:r w:rsidR="00B43A29">
              <w:rPr>
                <w:noProof/>
                <w:webHidden/>
              </w:rPr>
              <w:t>60</w:t>
            </w:r>
            <w:r>
              <w:rPr>
                <w:noProof/>
                <w:webHidden/>
              </w:rPr>
              <w:fldChar w:fldCharType="end"/>
            </w:r>
          </w:hyperlink>
        </w:p>
        <w:p w14:paraId="1AD2C067" w14:textId="0B65EA16" w:rsidR="005558BC" w:rsidRDefault="005558BC">
          <w:pPr>
            <w:pStyle w:val="TDC1"/>
            <w:rPr>
              <w:rFonts w:asciiTheme="minorHAnsi" w:eastAsiaTheme="minorEastAsia" w:hAnsiTheme="minorHAnsi" w:cstheme="minorBidi"/>
              <w:noProof/>
              <w:color w:val="auto"/>
              <w:spacing w:val="0"/>
              <w:sz w:val="22"/>
              <w:szCs w:val="22"/>
            </w:rPr>
          </w:pPr>
          <w:hyperlink w:anchor="_Toc122513729" w:history="1">
            <w:r w:rsidRPr="001003D5">
              <w:rPr>
                <w:rStyle w:val="Hipervnculo"/>
                <w:noProof/>
                <w:lang w:val="es-DO"/>
              </w:rPr>
              <w:t>VI.</w:t>
            </w:r>
            <w:r>
              <w:rPr>
                <w:rFonts w:asciiTheme="minorHAnsi" w:eastAsiaTheme="minorEastAsia" w:hAnsiTheme="minorHAnsi" w:cstheme="minorBidi"/>
                <w:noProof/>
                <w:color w:val="auto"/>
                <w:spacing w:val="0"/>
                <w:sz w:val="22"/>
                <w:szCs w:val="22"/>
              </w:rPr>
              <w:tab/>
            </w:r>
            <w:r w:rsidRPr="001003D5">
              <w:rPr>
                <w:rStyle w:val="Hipervnculo"/>
                <w:noProof/>
                <w:lang w:val="es-DO"/>
              </w:rPr>
              <w:t>PROYECCIONES AL PRÓXIMO AÑO 2023</w:t>
            </w:r>
            <w:r>
              <w:rPr>
                <w:noProof/>
                <w:webHidden/>
              </w:rPr>
              <w:tab/>
            </w:r>
            <w:r>
              <w:rPr>
                <w:noProof/>
                <w:webHidden/>
              </w:rPr>
              <w:fldChar w:fldCharType="begin"/>
            </w:r>
            <w:r>
              <w:rPr>
                <w:noProof/>
                <w:webHidden/>
              </w:rPr>
              <w:instrText xml:space="preserve"> PAGEREF _Toc122513729 \h </w:instrText>
            </w:r>
            <w:r>
              <w:rPr>
                <w:noProof/>
                <w:webHidden/>
              </w:rPr>
            </w:r>
            <w:r>
              <w:rPr>
                <w:noProof/>
                <w:webHidden/>
              </w:rPr>
              <w:fldChar w:fldCharType="separate"/>
            </w:r>
            <w:r w:rsidR="00B43A29">
              <w:rPr>
                <w:noProof/>
                <w:webHidden/>
              </w:rPr>
              <w:t>61</w:t>
            </w:r>
            <w:r>
              <w:rPr>
                <w:noProof/>
                <w:webHidden/>
              </w:rPr>
              <w:fldChar w:fldCharType="end"/>
            </w:r>
          </w:hyperlink>
        </w:p>
        <w:p w14:paraId="222BF507" w14:textId="14EE5D05" w:rsidR="005558BC" w:rsidRDefault="005558BC">
          <w:pPr>
            <w:pStyle w:val="TDC1"/>
            <w:tabs>
              <w:tab w:val="left" w:pos="880"/>
            </w:tabs>
            <w:rPr>
              <w:rFonts w:asciiTheme="minorHAnsi" w:eastAsiaTheme="minorEastAsia" w:hAnsiTheme="minorHAnsi" w:cstheme="minorBidi"/>
              <w:noProof/>
              <w:color w:val="auto"/>
              <w:spacing w:val="0"/>
              <w:sz w:val="22"/>
              <w:szCs w:val="22"/>
            </w:rPr>
          </w:pPr>
          <w:hyperlink w:anchor="_Toc122513730" w:history="1">
            <w:r w:rsidRPr="001003D5">
              <w:rPr>
                <w:rStyle w:val="Hipervnculo"/>
                <w:noProof/>
                <w:lang w:val="es-DO"/>
              </w:rPr>
              <w:t>VII.</w:t>
            </w:r>
            <w:r>
              <w:rPr>
                <w:rFonts w:asciiTheme="minorHAnsi" w:eastAsiaTheme="minorEastAsia" w:hAnsiTheme="minorHAnsi" w:cstheme="minorBidi"/>
                <w:noProof/>
                <w:color w:val="auto"/>
                <w:spacing w:val="0"/>
                <w:sz w:val="22"/>
                <w:szCs w:val="22"/>
              </w:rPr>
              <w:tab/>
            </w:r>
            <w:r w:rsidRPr="001003D5">
              <w:rPr>
                <w:rStyle w:val="Hipervnculo"/>
                <w:noProof/>
                <w:lang w:val="es-DO"/>
              </w:rPr>
              <w:t>ANEXOS</w:t>
            </w:r>
            <w:r>
              <w:rPr>
                <w:noProof/>
                <w:webHidden/>
              </w:rPr>
              <w:tab/>
            </w:r>
            <w:r>
              <w:rPr>
                <w:noProof/>
                <w:webHidden/>
              </w:rPr>
              <w:fldChar w:fldCharType="begin"/>
            </w:r>
            <w:r>
              <w:rPr>
                <w:noProof/>
                <w:webHidden/>
              </w:rPr>
              <w:instrText xml:space="preserve"> PAGEREF _Toc122513730 \h </w:instrText>
            </w:r>
            <w:r>
              <w:rPr>
                <w:noProof/>
                <w:webHidden/>
              </w:rPr>
            </w:r>
            <w:r>
              <w:rPr>
                <w:noProof/>
                <w:webHidden/>
              </w:rPr>
              <w:fldChar w:fldCharType="separate"/>
            </w:r>
            <w:r w:rsidR="00B43A29">
              <w:rPr>
                <w:noProof/>
                <w:webHidden/>
              </w:rPr>
              <w:t>63</w:t>
            </w:r>
            <w:r>
              <w:rPr>
                <w:noProof/>
                <w:webHidden/>
              </w:rPr>
              <w:fldChar w:fldCharType="end"/>
            </w:r>
          </w:hyperlink>
        </w:p>
        <w:p w14:paraId="0B63DD92" w14:textId="3E1B958B" w:rsidR="005558BC" w:rsidRDefault="005558BC">
          <w:pPr>
            <w:pStyle w:val="TDC2"/>
            <w:tabs>
              <w:tab w:val="left" w:pos="880"/>
              <w:tab w:val="right" w:leader="dot" w:pos="7910"/>
            </w:tabs>
            <w:rPr>
              <w:rFonts w:asciiTheme="minorHAnsi" w:eastAsiaTheme="minorEastAsia" w:hAnsiTheme="minorHAnsi" w:cstheme="minorBidi"/>
              <w:noProof/>
              <w:color w:val="auto"/>
              <w:spacing w:val="0"/>
              <w:sz w:val="22"/>
              <w:szCs w:val="22"/>
            </w:rPr>
          </w:pPr>
          <w:hyperlink w:anchor="_Toc122513731" w:history="1">
            <w:r w:rsidRPr="001003D5">
              <w:rPr>
                <w:rStyle w:val="Hipervnculo"/>
                <w:rFonts w:eastAsiaTheme="majorEastAsia"/>
                <w:b/>
                <w:bCs/>
                <w:noProof/>
                <w:lang w:val="es-DO"/>
              </w:rPr>
              <w:t>a.</w:t>
            </w:r>
            <w:r>
              <w:rPr>
                <w:rFonts w:asciiTheme="minorHAnsi" w:eastAsiaTheme="minorEastAsia" w:hAnsiTheme="minorHAnsi" w:cstheme="minorBidi"/>
                <w:noProof/>
                <w:color w:val="auto"/>
                <w:spacing w:val="0"/>
                <w:sz w:val="22"/>
                <w:szCs w:val="22"/>
              </w:rPr>
              <w:tab/>
            </w:r>
            <w:r w:rsidRPr="001003D5">
              <w:rPr>
                <w:rStyle w:val="Hipervnculo"/>
                <w:rFonts w:eastAsiaTheme="majorEastAsia"/>
                <w:b/>
                <w:bCs/>
                <w:noProof/>
                <w:lang w:val="es-DO"/>
              </w:rPr>
              <w:t>Matriz de Principales Indicadores de Gestión por Procesos</w:t>
            </w:r>
            <w:r>
              <w:rPr>
                <w:noProof/>
                <w:webHidden/>
              </w:rPr>
              <w:tab/>
            </w:r>
            <w:r>
              <w:rPr>
                <w:noProof/>
                <w:webHidden/>
              </w:rPr>
              <w:fldChar w:fldCharType="begin"/>
            </w:r>
            <w:r>
              <w:rPr>
                <w:noProof/>
                <w:webHidden/>
              </w:rPr>
              <w:instrText xml:space="preserve"> PAGEREF _Toc122513731 \h </w:instrText>
            </w:r>
            <w:r>
              <w:rPr>
                <w:noProof/>
                <w:webHidden/>
              </w:rPr>
            </w:r>
            <w:r>
              <w:rPr>
                <w:noProof/>
                <w:webHidden/>
              </w:rPr>
              <w:fldChar w:fldCharType="separate"/>
            </w:r>
            <w:r w:rsidR="00B43A29">
              <w:rPr>
                <w:noProof/>
                <w:webHidden/>
              </w:rPr>
              <w:t>64</w:t>
            </w:r>
            <w:r>
              <w:rPr>
                <w:noProof/>
                <w:webHidden/>
              </w:rPr>
              <w:fldChar w:fldCharType="end"/>
            </w:r>
          </w:hyperlink>
        </w:p>
        <w:p w14:paraId="1137DD38" w14:textId="417F8BAA" w:rsidR="005558BC" w:rsidRDefault="005558BC">
          <w:pPr>
            <w:pStyle w:val="TDC2"/>
            <w:tabs>
              <w:tab w:val="left" w:pos="880"/>
              <w:tab w:val="right" w:leader="dot" w:pos="7910"/>
            </w:tabs>
            <w:rPr>
              <w:rFonts w:asciiTheme="minorHAnsi" w:eastAsiaTheme="minorEastAsia" w:hAnsiTheme="minorHAnsi" w:cstheme="minorBidi"/>
              <w:noProof/>
              <w:color w:val="auto"/>
              <w:spacing w:val="0"/>
              <w:sz w:val="22"/>
              <w:szCs w:val="22"/>
            </w:rPr>
          </w:pPr>
          <w:hyperlink w:anchor="_Toc122513732" w:history="1">
            <w:r w:rsidRPr="001003D5">
              <w:rPr>
                <w:rStyle w:val="Hipervnculo"/>
                <w:rFonts w:eastAsiaTheme="majorEastAsia"/>
                <w:b/>
                <w:bCs/>
                <w:noProof/>
                <w:lang w:val="es-DO"/>
              </w:rPr>
              <w:t>b.</w:t>
            </w:r>
            <w:r>
              <w:rPr>
                <w:rFonts w:asciiTheme="minorHAnsi" w:eastAsiaTheme="minorEastAsia" w:hAnsiTheme="minorHAnsi" w:cstheme="minorBidi"/>
                <w:noProof/>
                <w:color w:val="auto"/>
                <w:spacing w:val="0"/>
                <w:sz w:val="22"/>
                <w:szCs w:val="22"/>
              </w:rPr>
              <w:tab/>
            </w:r>
            <w:r w:rsidRPr="001003D5">
              <w:rPr>
                <w:rStyle w:val="Hipervnculo"/>
                <w:rFonts w:eastAsiaTheme="majorEastAsia"/>
                <w:b/>
                <w:bCs/>
                <w:noProof/>
                <w:lang w:val="es-DO"/>
              </w:rPr>
              <w:t>Matriz Índice de Gestión Presupuestaria Anual (IGP)</w:t>
            </w:r>
            <w:r>
              <w:rPr>
                <w:noProof/>
                <w:webHidden/>
              </w:rPr>
              <w:tab/>
            </w:r>
            <w:r>
              <w:rPr>
                <w:noProof/>
                <w:webHidden/>
              </w:rPr>
              <w:fldChar w:fldCharType="begin"/>
            </w:r>
            <w:r>
              <w:rPr>
                <w:noProof/>
                <w:webHidden/>
              </w:rPr>
              <w:instrText xml:space="preserve"> PAGEREF _Toc122513732 \h </w:instrText>
            </w:r>
            <w:r>
              <w:rPr>
                <w:noProof/>
                <w:webHidden/>
              </w:rPr>
            </w:r>
            <w:r>
              <w:rPr>
                <w:noProof/>
                <w:webHidden/>
              </w:rPr>
              <w:fldChar w:fldCharType="separate"/>
            </w:r>
            <w:r w:rsidR="00B43A29">
              <w:rPr>
                <w:noProof/>
                <w:webHidden/>
              </w:rPr>
              <w:t>65</w:t>
            </w:r>
            <w:r>
              <w:rPr>
                <w:noProof/>
                <w:webHidden/>
              </w:rPr>
              <w:fldChar w:fldCharType="end"/>
            </w:r>
          </w:hyperlink>
        </w:p>
        <w:p w14:paraId="48DD30ED" w14:textId="74BD6266" w:rsidR="00A630BC" w:rsidRDefault="005558BC" w:rsidP="005558BC">
          <w:pPr>
            <w:pStyle w:val="TDC2"/>
            <w:tabs>
              <w:tab w:val="left" w:pos="880"/>
              <w:tab w:val="right" w:leader="dot" w:pos="7910"/>
            </w:tabs>
          </w:pPr>
          <w:hyperlink w:anchor="_Toc122513733" w:history="1">
            <w:r w:rsidRPr="001003D5">
              <w:rPr>
                <w:rStyle w:val="Hipervnculo"/>
                <w:rFonts w:eastAsiaTheme="majorEastAsia"/>
                <w:b/>
                <w:bCs/>
                <w:noProof/>
                <w:lang w:val="es-DO"/>
              </w:rPr>
              <w:t>c.</w:t>
            </w:r>
            <w:r>
              <w:rPr>
                <w:rFonts w:asciiTheme="minorHAnsi" w:eastAsiaTheme="minorEastAsia" w:hAnsiTheme="minorHAnsi" w:cstheme="minorBidi"/>
                <w:noProof/>
                <w:color w:val="auto"/>
                <w:spacing w:val="0"/>
                <w:sz w:val="22"/>
                <w:szCs w:val="22"/>
              </w:rPr>
              <w:tab/>
            </w:r>
            <w:r w:rsidRPr="001003D5">
              <w:rPr>
                <w:rStyle w:val="Hipervnculo"/>
                <w:rFonts w:eastAsiaTheme="majorEastAsia"/>
                <w:b/>
                <w:bCs/>
                <w:noProof/>
                <w:lang w:val="es-DO"/>
              </w:rPr>
              <w:t>Resumen del Plan de Compras</w:t>
            </w:r>
            <w:r>
              <w:rPr>
                <w:noProof/>
                <w:webHidden/>
              </w:rPr>
              <w:tab/>
            </w:r>
            <w:r>
              <w:rPr>
                <w:noProof/>
                <w:webHidden/>
              </w:rPr>
              <w:fldChar w:fldCharType="begin"/>
            </w:r>
            <w:r>
              <w:rPr>
                <w:noProof/>
                <w:webHidden/>
              </w:rPr>
              <w:instrText xml:space="preserve"> PAGEREF _Toc122513733 \h </w:instrText>
            </w:r>
            <w:r>
              <w:rPr>
                <w:noProof/>
                <w:webHidden/>
              </w:rPr>
            </w:r>
            <w:r>
              <w:rPr>
                <w:noProof/>
                <w:webHidden/>
              </w:rPr>
              <w:fldChar w:fldCharType="separate"/>
            </w:r>
            <w:r w:rsidR="00B43A29">
              <w:rPr>
                <w:noProof/>
                <w:webHidden/>
              </w:rPr>
              <w:t>66</w:t>
            </w:r>
            <w:r>
              <w:rPr>
                <w:noProof/>
                <w:webHidden/>
              </w:rPr>
              <w:fldChar w:fldCharType="end"/>
            </w:r>
          </w:hyperlink>
          <w:r w:rsidR="00A630BC">
            <w:rPr>
              <w:b/>
              <w:bCs/>
              <w:noProof/>
            </w:rPr>
            <w:fldChar w:fldCharType="end"/>
          </w:r>
        </w:p>
      </w:sdtContent>
    </w:sdt>
    <w:p w14:paraId="1DBDA006" w14:textId="4D806799" w:rsidR="001240D0" w:rsidRPr="002B4451" w:rsidRDefault="001240D0" w:rsidP="005558BC">
      <w:pPr>
        <w:rPr>
          <w:lang w:val="es-DO"/>
        </w:rPr>
        <w:sectPr w:rsidR="001240D0" w:rsidRPr="002B4451" w:rsidSect="005558BC">
          <w:headerReference w:type="even" r:id="rId12"/>
          <w:headerReference w:type="default" r:id="rId13"/>
          <w:footerReference w:type="even" r:id="rId14"/>
          <w:footerReference w:type="default" r:id="rId15"/>
          <w:headerReference w:type="first" r:id="rId16"/>
          <w:footerReference w:type="first" r:id="rId17"/>
          <w:pgSz w:w="12240" w:h="15840"/>
          <w:pgMar w:top="590" w:right="2160" w:bottom="822" w:left="2160" w:header="720" w:footer="720" w:gutter="0"/>
          <w:cols w:space="720"/>
          <w:docGrid w:linePitch="360"/>
        </w:sectPr>
      </w:pPr>
    </w:p>
    <w:p w14:paraId="649D29AD" w14:textId="024FFE20" w:rsidR="001240D0" w:rsidRPr="000E591B" w:rsidRDefault="001240D0" w:rsidP="003547BB">
      <w:pPr>
        <w:pStyle w:val="Ttulo1"/>
        <w:numPr>
          <w:ilvl w:val="0"/>
          <w:numId w:val="27"/>
        </w:numPr>
        <w:rPr>
          <w:lang w:val="es-DO"/>
        </w:rPr>
      </w:pPr>
      <w:bookmarkStart w:id="1" w:name="_Hlk86403204"/>
      <w:bookmarkStart w:id="2" w:name="_Toc122513707"/>
      <w:r w:rsidRPr="000E591B">
        <w:rPr>
          <w:lang w:val="es-DO"/>
        </w:rPr>
        <w:lastRenderedPageBreak/>
        <w:t>RESUMEN EJECUTIVO</w:t>
      </w:r>
      <w:bookmarkEnd w:id="2"/>
    </w:p>
    <w:p w14:paraId="7C54AF21" w14:textId="26B7214D" w:rsidR="001240D0" w:rsidRPr="000E591B" w:rsidRDefault="00125D46" w:rsidP="001240D0">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5F1A3852" w:rsidR="001240D0" w:rsidRDefault="00654164" w:rsidP="001240D0">
      <w:pPr>
        <w:jc w:val="center"/>
        <w:rPr>
          <w:rFonts w:eastAsia="Calibri"/>
          <w:szCs w:val="36"/>
          <w:lang w:val="es-DO"/>
        </w:rPr>
      </w:pPr>
      <w:r w:rsidRPr="000E591B">
        <w:rPr>
          <w:rFonts w:eastAsia="Calibri"/>
          <w:szCs w:val="36"/>
          <w:lang w:val="es-DO"/>
        </w:rPr>
        <w:t>Memoria institucional</w:t>
      </w:r>
      <w:r w:rsidR="001240D0" w:rsidRPr="000E591B">
        <w:rPr>
          <w:rFonts w:eastAsia="Calibri"/>
          <w:szCs w:val="36"/>
          <w:lang w:val="es-DO"/>
        </w:rPr>
        <w:t xml:space="preserve"> 202</w:t>
      </w:r>
      <w:r w:rsidR="00C64CEF" w:rsidRPr="000E591B">
        <w:rPr>
          <w:rFonts w:eastAsia="Calibri"/>
          <w:szCs w:val="36"/>
          <w:lang w:val="es-DO"/>
        </w:rPr>
        <w:t>2</w:t>
      </w:r>
    </w:p>
    <w:p w14:paraId="3FBE4B99" w14:textId="02670141" w:rsidR="000E591B" w:rsidRDefault="000E591B" w:rsidP="001240D0">
      <w:pPr>
        <w:jc w:val="center"/>
        <w:rPr>
          <w:rFonts w:eastAsia="Calibri"/>
          <w:szCs w:val="36"/>
          <w:lang w:val="es-DO"/>
        </w:rPr>
      </w:pPr>
    </w:p>
    <w:p w14:paraId="2A60C40F" w14:textId="5764D751" w:rsidR="000E591B" w:rsidRPr="000E591B" w:rsidRDefault="00CD0266" w:rsidP="000E591B">
      <w:pPr>
        <w:spacing w:line="360" w:lineRule="auto"/>
        <w:jc w:val="both"/>
        <w:rPr>
          <w:rFonts w:cstheme="minorBidi"/>
          <w:spacing w:val="0"/>
          <w:szCs w:val="18"/>
          <w:lang w:val="es-DO"/>
        </w:rPr>
      </w:pPr>
      <w:r w:rsidRPr="00CD0266">
        <w:rPr>
          <w:rFonts w:cstheme="minorBidi"/>
          <w:spacing w:val="0"/>
          <w:szCs w:val="18"/>
          <w:lang w:val="es-DO"/>
        </w:rPr>
        <w:t xml:space="preserve">La Biblioteca Nacional Pedro Henríquez Ureña, forma parte de uno de los pilares del Sistema Nacional de Cultura, considerando que bajo su responsabilidad se encuentran la preservación y promoción del libro y principalmente la obra escrita de autores dominicanos. </w:t>
      </w:r>
      <w:r w:rsidR="000E591B" w:rsidRPr="000E591B">
        <w:rPr>
          <w:rFonts w:cstheme="minorBidi"/>
          <w:spacing w:val="0"/>
          <w:szCs w:val="18"/>
          <w:lang w:val="es-DO"/>
        </w:rPr>
        <w:t>Durante el año 2022, podemos decir que hemos tenido importantes logros en cuanto a la gestión realizada por cada una de las áreas misionales que conforman la estructura orgánica de la institución.</w:t>
      </w:r>
    </w:p>
    <w:p w14:paraId="5D4E3D8D" w14:textId="77777777" w:rsidR="000E591B" w:rsidRPr="000E591B" w:rsidRDefault="000E591B" w:rsidP="000E591B">
      <w:pPr>
        <w:spacing w:line="360" w:lineRule="auto"/>
        <w:jc w:val="both"/>
        <w:rPr>
          <w:rFonts w:cstheme="minorBidi"/>
          <w:spacing w:val="0"/>
          <w:szCs w:val="18"/>
          <w:lang w:val="es-DO"/>
        </w:rPr>
      </w:pPr>
      <w:r w:rsidRPr="000E591B">
        <w:rPr>
          <w:rFonts w:cstheme="minorBidi"/>
          <w:spacing w:val="0"/>
          <w:szCs w:val="18"/>
          <w:lang w:val="es-DO"/>
        </w:rPr>
        <w:t xml:space="preserve"> Mediante el Depósito Legal, como vía principal de adquisición del desarrollo de las colecciones en Biblioteca Nacional, se adquirieron nuevas bibliografías distribuidas en 1,234 títulos, 1,541 ediciones y 6,690 ejemplares. </w:t>
      </w:r>
    </w:p>
    <w:p w14:paraId="1D9C3CB7" w14:textId="77777777" w:rsidR="000E591B" w:rsidRPr="000E591B" w:rsidRDefault="000E591B" w:rsidP="000E591B">
      <w:pPr>
        <w:spacing w:line="360" w:lineRule="auto"/>
        <w:jc w:val="both"/>
        <w:rPr>
          <w:rFonts w:cstheme="minorBidi"/>
          <w:spacing w:val="0"/>
          <w:szCs w:val="18"/>
          <w:lang w:val="es-DO"/>
        </w:rPr>
      </w:pPr>
      <w:r w:rsidRPr="000E591B">
        <w:rPr>
          <w:rFonts w:cstheme="minorBidi"/>
          <w:spacing w:val="0"/>
          <w:szCs w:val="18"/>
          <w:lang w:val="es-DO"/>
        </w:rPr>
        <w:t xml:space="preserve">La gestión realizada mediante las donaciones consistió en la recepción de 2,294 títulos, 46 ediciones y 2,868 ejemplares de publicaciones en diferentes soportes y formatos, superando en más de un 100% lo planificado. </w:t>
      </w:r>
    </w:p>
    <w:p w14:paraId="26BF109A" w14:textId="77777777" w:rsidR="00F00AC7" w:rsidRDefault="000E591B" w:rsidP="000E591B">
      <w:pPr>
        <w:spacing w:line="360" w:lineRule="auto"/>
        <w:jc w:val="both"/>
        <w:rPr>
          <w:rFonts w:cstheme="minorBidi"/>
          <w:spacing w:val="0"/>
          <w:szCs w:val="18"/>
          <w:lang w:val="es-DO"/>
        </w:rPr>
      </w:pPr>
      <w:r w:rsidRPr="000E591B">
        <w:rPr>
          <w:rFonts w:cstheme="minorBidi"/>
          <w:spacing w:val="0"/>
          <w:szCs w:val="18"/>
          <w:lang w:val="es-DO"/>
        </w:rPr>
        <w:t xml:space="preserve">Dentro de los servicios que otorga la BNPHU, se ofrecieron, 179,020 a 12,807, los mismos, comprendidos en servicios presenciales y virtuales, servicios hemerográficos y servicios en formatos accesibles a personas con discapacidad. </w:t>
      </w:r>
    </w:p>
    <w:p w14:paraId="4C7AC377" w14:textId="77D7A417" w:rsidR="000E591B" w:rsidRPr="000E591B" w:rsidRDefault="000E591B" w:rsidP="000E591B">
      <w:pPr>
        <w:spacing w:line="360" w:lineRule="auto"/>
        <w:jc w:val="both"/>
        <w:rPr>
          <w:rFonts w:cstheme="minorBidi"/>
          <w:spacing w:val="0"/>
          <w:szCs w:val="18"/>
          <w:lang w:val="es-DO"/>
        </w:rPr>
      </w:pPr>
      <w:r w:rsidRPr="000E591B">
        <w:rPr>
          <w:rFonts w:cstheme="minorBidi"/>
          <w:spacing w:val="0"/>
          <w:szCs w:val="18"/>
          <w:lang w:val="es-DO"/>
        </w:rPr>
        <w:t xml:space="preserve">Se ha logrado poner funcionamiento el préstamo automatizado de libros mediante el módulo de Circulación y Préstamos del Sistema Automatizado de Gestión Bibliotecaria Koha, donde el usuario ya no tendrá que hacer un registro manual de préstamo mediante una boleta, sino, que lo puede hacer de manera automatizada. </w:t>
      </w:r>
    </w:p>
    <w:p w14:paraId="1CA982A0" w14:textId="77777777" w:rsidR="000E591B" w:rsidRPr="000E591B" w:rsidRDefault="000E591B" w:rsidP="000E591B">
      <w:pPr>
        <w:spacing w:line="360" w:lineRule="auto"/>
        <w:jc w:val="both"/>
        <w:rPr>
          <w:rFonts w:cstheme="minorBidi"/>
          <w:spacing w:val="0"/>
          <w:szCs w:val="18"/>
          <w:lang w:val="es-DO"/>
        </w:rPr>
      </w:pPr>
      <w:r w:rsidRPr="000E591B">
        <w:rPr>
          <w:rFonts w:cstheme="minorBidi"/>
          <w:spacing w:val="0"/>
          <w:szCs w:val="18"/>
          <w:lang w:val="es-DO"/>
        </w:rPr>
        <w:t>Selección y digitalización 1,187 de la colección patrimonial dominicana y el desarrollo de la Biblioteca Digital del Patrimonio Bibliográfico Dominicano con la incorporación de 725 nuevos objetos digitales cargados a dicha plataforma.</w:t>
      </w:r>
    </w:p>
    <w:p w14:paraId="2E04F829" w14:textId="77777777" w:rsidR="000E591B" w:rsidRPr="000E591B" w:rsidRDefault="000E591B" w:rsidP="000E591B">
      <w:pPr>
        <w:spacing w:line="360" w:lineRule="auto"/>
        <w:jc w:val="both"/>
        <w:rPr>
          <w:rFonts w:cstheme="minorBidi"/>
          <w:spacing w:val="0"/>
          <w:szCs w:val="18"/>
          <w:lang w:val="es-DO"/>
        </w:rPr>
      </w:pPr>
      <w:r w:rsidRPr="000E591B">
        <w:rPr>
          <w:rFonts w:cstheme="minorBidi"/>
          <w:spacing w:val="0"/>
          <w:szCs w:val="18"/>
          <w:lang w:val="es-DO"/>
        </w:rPr>
        <w:lastRenderedPageBreak/>
        <w:t>Una de las principales misiones de la Biblioteca Nacional, es la Preservación y Conservación del patrimonio Bibliohemerográfico, por lo cual y a través del Departamento de Preservación y Conservación, se realiza tan importante labor logrando durante el 2022 la ejecución de una fumigación preventiva y 220 limpiezas focalizadas, la fumigación en cámara de 24,200 documentos, 138, 683 títulos beneficiados con limpieza técnica y las 522 encuadernaciones en pasta y 257 encuadernaciones en espiral como parte de la conservación física de nuestros recursos patrimoniales.</w:t>
      </w:r>
    </w:p>
    <w:p w14:paraId="0FB1140A" w14:textId="77777777" w:rsidR="000E591B" w:rsidRPr="000E591B" w:rsidRDefault="000E591B" w:rsidP="000E591B">
      <w:pPr>
        <w:spacing w:line="360" w:lineRule="auto"/>
        <w:jc w:val="both"/>
        <w:rPr>
          <w:rFonts w:cstheme="minorBidi"/>
          <w:spacing w:val="0"/>
          <w:szCs w:val="18"/>
          <w:lang w:val="es-DO"/>
        </w:rPr>
      </w:pPr>
      <w:r w:rsidRPr="000E591B">
        <w:rPr>
          <w:rFonts w:cstheme="minorBidi"/>
          <w:spacing w:val="0"/>
          <w:szCs w:val="18"/>
          <w:lang w:val="es-DO"/>
        </w:rPr>
        <w:t>La División de las Agencias Dominicanas de ISBN e ISSN, realizó la asignación de 1,704 títulos de autores dominicanos registrados con ISBN, y de 31 publicaciones continuas registradas con el ISSN.</w:t>
      </w:r>
    </w:p>
    <w:p w14:paraId="175A80A1" w14:textId="77777777" w:rsidR="000E591B" w:rsidRPr="000E591B" w:rsidRDefault="000E591B" w:rsidP="000E591B">
      <w:pPr>
        <w:spacing w:line="360" w:lineRule="auto"/>
        <w:jc w:val="both"/>
        <w:rPr>
          <w:rFonts w:cstheme="minorBidi"/>
          <w:spacing w:val="0"/>
          <w:szCs w:val="18"/>
          <w:lang w:val="es-DO"/>
        </w:rPr>
      </w:pPr>
      <w:r w:rsidRPr="000E591B">
        <w:rPr>
          <w:rFonts w:cstheme="minorBidi"/>
          <w:spacing w:val="0"/>
          <w:szCs w:val="18"/>
          <w:lang w:val="es-DO"/>
        </w:rPr>
        <w:t>A través de nuestro Departamento de capacitación Bibliotecológica DECABI, se impartieron 17 capacitaciones bibliotecológicas brindadas a 522 colaboradores de la Biblioteca Nacional y de la Red de Bibliotecas Públicas.</w:t>
      </w:r>
    </w:p>
    <w:p w14:paraId="06054E6C" w14:textId="77777777" w:rsidR="000E591B" w:rsidRPr="000E591B" w:rsidRDefault="000E591B" w:rsidP="000E591B">
      <w:pPr>
        <w:spacing w:line="360" w:lineRule="auto"/>
        <w:jc w:val="both"/>
        <w:rPr>
          <w:rFonts w:cstheme="minorBidi"/>
          <w:spacing w:val="0"/>
          <w:szCs w:val="18"/>
          <w:lang w:val="es-DO"/>
        </w:rPr>
      </w:pPr>
      <w:r w:rsidRPr="000E591B">
        <w:rPr>
          <w:rFonts w:cstheme="minorBidi"/>
          <w:spacing w:val="0"/>
          <w:szCs w:val="18"/>
          <w:lang w:val="es-DO"/>
        </w:rPr>
        <w:t>El Departamento de gestión Cultural se ha visto inmerso en la realización de 42 actividades de cara al 51 aniversario de la Biblioteca Nacional y a la celebración de la Vigésima Cuarta Feria del libro FIL SD 2022.</w:t>
      </w:r>
    </w:p>
    <w:p w14:paraId="149E45FA" w14:textId="77777777" w:rsidR="000E591B" w:rsidRPr="000E591B" w:rsidRDefault="000E591B" w:rsidP="000E591B">
      <w:pPr>
        <w:spacing w:line="360" w:lineRule="auto"/>
        <w:jc w:val="both"/>
        <w:rPr>
          <w:rFonts w:cstheme="minorBidi"/>
          <w:spacing w:val="0"/>
          <w:szCs w:val="18"/>
          <w:lang w:val="es-DO"/>
        </w:rPr>
      </w:pPr>
      <w:r w:rsidRPr="000E591B">
        <w:rPr>
          <w:rFonts w:cstheme="minorBidi"/>
          <w:spacing w:val="0"/>
          <w:szCs w:val="18"/>
          <w:lang w:val="es-DO"/>
        </w:rPr>
        <w:t>Ceremonia de entrega del segundo Premio Biblioteca Nacional de Literatura Infantil, ceremonia de entrega del segundo Premio de Décimas Espinelas.</w:t>
      </w:r>
    </w:p>
    <w:p w14:paraId="16EF38E7" w14:textId="58BCF429" w:rsidR="000E591B" w:rsidRPr="000E591B" w:rsidRDefault="000E591B" w:rsidP="000E591B">
      <w:pPr>
        <w:spacing w:line="360" w:lineRule="auto"/>
        <w:jc w:val="both"/>
        <w:rPr>
          <w:rFonts w:cstheme="minorBidi"/>
          <w:spacing w:val="0"/>
          <w:szCs w:val="18"/>
          <w:lang w:val="es-DO"/>
        </w:rPr>
      </w:pPr>
      <w:r w:rsidRPr="000E591B">
        <w:rPr>
          <w:rFonts w:cstheme="minorBidi"/>
          <w:spacing w:val="0"/>
          <w:szCs w:val="18"/>
          <w:lang w:val="es-DO"/>
        </w:rPr>
        <w:t>Durante todo el año la Red de Bibliotecas Públicas se ha concentrado en la realización de recorridos por diferentes provincias con la finalidad de dar a conocer la Ley No. 502-08 del Libro y Bibliotecas; y orientar a los Alcaldes</w:t>
      </w:r>
      <w:r w:rsidR="00A953EC">
        <w:rPr>
          <w:rFonts w:cstheme="minorBidi"/>
          <w:spacing w:val="0"/>
          <w:szCs w:val="18"/>
          <w:lang w:val="es-DO"/>
        </w:rPr>
        <w:t xml:space="preserve"> </w:t>
      </w:r>
      <w:r w:rsidRPr="000E591B">
        <w:rPr>
          <w:rFonts w:cstheme="minorBidi"/>
          <w:spacing w:val="0"/>
          <w:szCs w:val="18"/>
          <w:lang w:val="es-DO"/>
        </w:rPr>
        <w:t xml:space="preserve">(as) y Vicealcaldes(as) sobre el deber de aplicar dicha ley, lograr habilitar donde no existen Bibliotecas Municipales en los diversos municipios y distritos municipales, para el desarrollo del conocimiento de los ciudadanos, con estos recorridos y levantamientos logramos detectar en las condiciones que se encuentran las </w:t>
      </w:r>
      <w:r w:rsidRPr="000E591B">
        <w:rPr>
          <w:rFonts w:cstheme="minorBidi"/>
          <w:spacing w:val="0"/>
          <w:szCs w:val="18"/>
          <w:lang w:val="es-DO"/>
        </w:rPr>
        <w:lastRenderedPageBreak/>
        <w:t>bibliotecas municipales y se elaboró un plan para su habilitación y reforzamiento a nivel técnico.</w:t>
      </w:r>
    </w:p>
    <w:p w14:paraId="7266A86B" w14:textId="0FB13CEE" w:rsidR="000E591B" w:rsidRPr="000E591B" w:rsidRDefault="000E591B" w:rsidP="000E591B">
      <w:pPr>
        <w:spacing w:line="360" w:lineRule="auto"/>
        <w:jc w:val="both"/>
        <w:rPr>
          <w:rFonts w:cstheme="minorBidi"/>
          <w:spacing w:val="0"/>
          <w:szCs w:val="18"/>
          <w:lang w:val="es-DO"/>
        </w:rPr>
      </w:pPr>
      <w:r w:rsidRPr="000E591B">
        <w:rPr>
          <w:rFonts w:cstheme="minorBidi"/>
          <w:spacing w:val="0"/>
          <w:szCs w:val="18"/>
          <w:lang w:val="es-DO"/>
        </w:rPr>
        <w:t xml:space="preserve">Realizamos la segunda entrega del Premio Biblioteca Nacional de Literatura Infantil a la escritora Margarita Luciano </w:t>
      </w:r>
      <w:r w:rsidR="002F1E33" w:rsidRPr="000E591B">
        <w:rPr>
          <w:rFonts w:cstheme="minorBidi"/>
          <w:spacing w:val="0"/>
          <w:szCs w:val="18"/>
          <w:lang w:val="es-DO"/>
        </w:rPr>
        <w:t>López</w:t>
      </w:r>
      <w:r w:rsidRPr="000E591B">
        <w:rPr>
          <w:rFonts w:cstheme="minorBidi"/>
          <w:spacing w:val="0"/>
          <w:szCs w:val="18"/>
          <w:lang w:val="es-DO"/>
        </w:rPr>
        <w:t>, premio que en este mismo año fue institucionalizado por el presidente Luis Abinader Corona mediante el decreto número 177-22.</w:t>
      </w:r>
    </w:p>
    <w:p w14:paraId="6757FB0B" w14:textId="77777777" w:rsidR="000E591B" w:rsidRPr="000E591B" w:rsidRDefault="000E591B" w:rsidP="000E591B">
      <w:pPr>
        <w:spacing w:line="360" w:lineRule="auto"/>
        <w:jc w:val="both"/>
        <w:rPr>
          <w:rFonts w:cstheme="minorBidi"/>
          <w:spacing w:val="0"/>
          <w:szCs w:val="18"/>
          <w:lang w:val="es-DO"/>
        </w:rPr>
      </w:pPr>
      <w:r w:rsidRPr="000E591B">
        <w:rPr>
          <w:rFonts w:cstheme="minorBidi"/>
          <w:spacing w:val="0"/>
          <w:szCs w:val="18"/>
          <w:lang w:val="es-DO"/>
        </w:rPr>
        <w:t>Firma del acuerdo interinstitucional entre el Ministerio de Educación Superior, Ciencia y Tecnología (MESCYT) y la Biblioteca Nacional Pedro Henríquez Ureña (BNPHU) con el fin de organizar dos concursos anuales para incentivar la lectura y la escritura entre los estudiantes universitarios. Este convenio muestra la importancia que se le reconoce a la lectura para el desarrollo intelectual y profesional de la sociedad dominicana.</w:t>
      </w:r>
    </w:p>
    <w:p w14:paraId="3546BDAC" w14:textId="152B2417" w:rsidR="000E591B" w:rsidRDefault="000E591B" w:rsidP="00C46F72">
      <w:pPr>
        <w:spacing w:line="360" w:lineRule="auto"/>
        <w:jc w:val="both"/>
        <w:rPr>
          <w:rFonts w:cstheme="minorBidi"/>
          <w:spacing w:val="0"/>
          <w:szCs w:val="18"/>
          <w:lang w:val="es-DO"/>
        </w:rPr>
      </w:pPr>
      <w:r w:rsidRPr="000E591B">
        <w:rPr>
          <w:rFonts w:cstheme="minorBidi"/>
          <w:spacing w:val="0"/>
          <w:szCs w:val="18"/>
          <w:lang w:val="es-DO"/>
        </w:rPr>
        <w:t>Acuerdo con el Ayuntamiento Santo Domingo Este, para iniciar el proyecto de remodelación de la Biblioteca Juan Sánchez Lamouth, ubicada en el sector de Villa Duarte en Santo Domingo Este.</w:t>
      </w:r>
    </w:p>
    <w:p w14:paraId="2BA7BEC8" w14:textId="585EB487" w:rsidR="00526A86" w:rsidRPr="00526A86" w:rsidRDefault="00526A86" w:rsidP="00526A86">
      <w:pPr>
        <w:spacing w:line="360" w:lineRule="auto"/>
        <w:jc w:val="both"/>
        <w:rPr>
          <w:rFonts w:cstheme="minorBidi"/>
          <w:spacing w:val="0"/>
          <w:szCs w:val="18"/>
          <w:lang w:val="es-DO"/>
        </w:rPr>
      </w:pPr>
      <w:r>
        <w:rPr>
          <w:rFonts w:cstheme="minorBidi"/>
          <w:spacing w:val="0"/>
          <w:szCs w:val="18"/>
          <w:lang w:val="es-DO"/>
        </w:rPr>
        <w:t xml:space="preserve">Cumpliendo con la aprobación dada por nuestro Presidente Luis Abinader Corona, sobre la adquisición de las bibliotecas </w:t>
      </w:r>
      <w:r w:rsidRPr="00526A86">
        <w:rPr>
          <w:rFonts w:cstheme="minorBidi"/>
          <w:spacing w:val="0"/>
          <w:szCs w:val="18"/>
          <w:lang w:val="es-DO"/>
        </w:rPr>
        <w:t xml:space="preserve">de </w:t>
      </w:r>
      <w:r>
        <w:rPr>
          <w:rFonts w:cstheme="minorBidi"/>
          <w:spacing w:val="0"/>
          <w:szCs w:val="18"/>
          <w:lang w:val="es-DO"/>
        </w:rPr>
        <w:t>los</w:t>
      </w:r>
      <w:r w:rsidRPr="00526A86">
        <w:rPr>
          <w:rFonts w:cstheme="minorBidi"/>
          <w:spacing w:val="0"/>
          <w:szCs w:val="18"/>
          <w:lang w:val="es-DO"/>
        </w:rPr>
        <w:t xml:space="preserve"> historiadores y escritores</w:t>
      </w:r>
      <w:r>
        <w:rPr>
          <w:rFonts w:cstheme="minorBidi"/>
          <w:spacing w:val="0"/>
          <w:szCs w:val="18"/>
          <w:lang w:val="es-DO"/>
        </w:rPr>
        <w:t xml:space="preserve"> </w:t>
      </w:r>
      <w:r w:rsidRPr="00526A86">
        <w:rPr>
          <w:rFonts w:cstheme="minorBidi"/>
          <w:spacing w:val="0"/>
          <w:szCs w:val="18"/>
          <w:lang w:val="es-DO"/>
        </w:rPr>
        <w:t>Marcio Veloz Maggiolo, Jorge Tena Reyes, Emilio Cordero Michel y René Rodríguez Soriano,</w:t>
      </w:r>
      <w:r>
        <w:rPr>
          <w:rFonts w:cstheme="minorBidi"/>
          <w:spacing w:val="0"/>
          <w:szCs w:val="18"/>
          <w:lang w:val="es-DO"/>
        </w:rPr>
        <w:t xml:space="preserve"> se realizaron los </w:t>
      </w:r>
      <w:r w:rsidRPr="00526A86">
        <w:rPr>
          <w:rFonts w:cstheme="minorBidi"/>
          <w:spacing w:val="0"/>
          <w:szCs w:val="18"/>
          <w:lang w:val="es-DO"/>
        </w:rPr>
        <w:t xml:space="preserve">inventarios, la valoración de la calidad editorial y el estado de las publicaciones y las estimaciones de precios de cada una de las cuatro bibliotecas, se adquirirán para que estos patrimonios bibliográficos e históricos pasen de las manos de los herederos, residentes en el país y el extranjero, a las instituciones culturales </w:t>
      </w:r>
      <w:r>
        <w:rPr>
          <w:rFonts w:cstheme="minorBidi"/>
          <w:spacing w:val="0"/>
          <w:szCs w:val="18"/>
          <w:lang w:val="es-DO"/>
        </w:rPr>
        <w:t>correspondientes.</w:t>
      </w:r>
    </w:p>
    <w:p w14:paraId="331444FF" w14:textId="77777777" w:rsidR="00526A86" w:rsidRDefault="00526A86" w:rsidP="00C46F72">
      <w:pPr>
        <w:spacing w:line="360" w:lineRule="auto"/>
        <w:jc w:val="both"/>
        <w:rPr>
          <w:rFonts w:cstheme="minorBidi"/>
          <w:spacing w:val="0"/>
          <w:szCs w:val="18"/>
          <w:lang w:val="es-DO"/>
        </w:rPr>
      </w:pPr>
    </w:p>
    <w:p w14:paraId="6384D0D4" w14:textId="167D6FA3" w:rsidR="00654164" w:rsidRPr="00A63A00" w:rsidRDefault="00654164" w:rsidP="003547BB">
      <w:pPr>
        <w:pStyle w:val="Ttulo1"/>
        <w:numPr>
          <w:ilvl w:val="0"/>
          <w:numId w:val="27"/>
        </w:numPr>
      </w:pPr>
      <w:bookmarkStart w:id="3" w:name="_Toc122513708"/>
      <w:bookmarkEnd w:id="1"/>
      <w:r>
        <w:lastRenderedPageBreak/>
        <w:t>INFORMACIÓN INSTITUCIONAL</w:t>
      </w:r>
      <w:bookmarkEnd w:id="3"/>
    </w:p>
    <w:p w14:paraId="794C2FD3" w14:textId="73C7B9AC" w:rsidR="00654164" w:rsidRPr="00A63A00" w:rsidRDefault="00654164" w:rsidP="00654164">
      <w:pPr>
        <w:jc w:val="both"/>
        <w:rPr>
          <w:rFonts w:eastAsia="Calibri"/>
          <w:sz w:val="18"/>
        </w:rPr>
      </w:pPr>
      <w:r w:rsidRPr="002B4451">
        <w:rPr>
          <w:rFonts w:eastAsia="Calibri"/>
          <w:noProof/>
          <w:sz w:val="18"/>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714B7B68" w:rsidR="00654164" w:rsidRDefault="00654164" w:rsidP="00654164">
      <w:pPr>
        <w:jc w:val="center"/>
        <w:rPr>
          <w:rFonts w:eastAsia="Calibri"/>
          <w:szCs w:val="36"/>
        </w:rPr>
      </w:pPr>
      <w:r w:rsidRPr="0035429F">
        <w:rPr>
          <w:rFonts w:eastAsia="Calibri"/>
          <w:szCs w:val="36"/>
        </w:rPr>
        <w:t xml:space="preserve">Memoria </w:t>
      </w:r>
      <w:r w:rsidR="00F210DB" w:rsidRPr="0035429F">
        <w:rPr>
          <w:rFonts w:eastAsia="Calibri"/>
          <w:szCs w:val="36"/>
        </w:rPr>
        <w:t>institutional</w:t>
      </w:r>
      <w:r w:rsidRPr="0035429F">
        <w:rPr>
          <w:rFonts w:eastAsia="Calibri"/>
          <w:szCs w:val="36"/>
        </w:rPr>
        <w:t xml:space="preserve"> 2022</w:t>
      </w:r>
    </w:p>
    <w:p w14:paraId="3103227D" w14:textId="77777777" w:rsidR="000E591B" w:rsidRPr="0035429F" w:rsidRDefault="000E591B" w:rsidP="00654164">
      <w:pPr>
        <w:jc w:val="center"/>
        <w:rPr>
          <w:rFonts w:eastAsia="Calibri"/>
          <w:szCs w:val="36"/>
        </w:rPr>
      </w:pPr>
    </w:p>
    <w:p w14:paraId="1BFAA45F" w14:textId="77777777" w:rsidR="000E591B" w:rsidRPr="000E591B" w:rsidRDefault="000E591B" w:rsidP="000E591B">
      <w:pPr>
        <w:keepNext/>
        <w:keepLines/>
        <w:numPr>
          <w:ilvl w:val="1"/>
          <w:numId w:val="1"/>
        </w:numPr>
        <w:spacing w:line="360" w:lineRule="auto"/>
        <w:outlineLvl w:val="1"/>
        <w:rPr>
          <w:rFonts w:eastAsiaTheme="majorEastAsia"/>
          <w:b/>
          <w:bCs/>
          <w:spacing w:val="0"/>
          <w:lang w:val="es-DO"/>
        </w:rPr>
      </w:pPr>
      <w:bookmarkStart w:id="4" w:name="_Toc91667316"/>
      <w:bookmarkStart w:id="5" w:name="_Toc122513709"/>
      <w:r w:rsidRPr="000E591B">
        <w:rPr>
          <w:rFonts w:eastAsiaTheme="majorEastAsia"/>
          <w:b/>
          <w:bCs/>
          <w:spacing w:val="0"/>
          <w:lang w:val="es-DO"/>
        </w:rPr>
        <w:t>Marco Filosófico Institucional</w:t>
      </w:r>
      <w:bookmarkEnd w:id="4"/>
      <w:bookmarkEnd w:id="5"/>
    </w:p>
    <w:p w14:paraId="7980887B" w14:textId="77777777" w:rsidR="000E591B" w:rsidRPr="000E591B" w:rsidRDefault="000E591B" w:rsidP="000E591B">
      <w:pPr>
        <w:spacing w:line="360" w:lineRule="auto"/>
        <w:jc w:val="both"/>
        <w:rPr>
          <w:rFonts w:cstheme="minorBidi"/>
          <w:spacing w:val="0"/>
          <w:szCs w:val="18"/>
          <w:lang w:val="es-DO"/>
        </w:rPr>
      </w:pPr>
      <w:r w:rsidRPr="000E591B">
        <w:rPr>
          <w:rFonts w:cstheme="minorBidi"/>
          <w:spacing w:val="0"/>
          <w:szCs w:val="18"/>
          <w:lang w:val="es-DO"/>
        </w:rPr>
        <w:t xml:space="preserve">La Biblioteca Nacional Pedro Henríquez Ureña, es uno de los pilares del Sistema Nacional de Cultura, considerando que bajo su responsabilidad se encuentran la preservación y promoción del patrimonio bibliográfico de la nación y la asistencia técnica metodológica a la Red Nacional de Bibliotecas Públicas. </w:t>
      </w:r>
    </w:p>
    <w:p w14:paraId="5300CAD2" w14:textId="77777777" w:rsidR="000E591B" w:rsidRPr="000E591B" w:rsidRDefault="000E591B" w:rsidP="000E591B">
      <w:pPr>
        <w:spacing w:line="360" w:lineRule="auto"/>
        <w:jc w:val="both"/>
        <w:rPr>
          <w:rFonts w:cstheme="minorBidi"/>
          <w:spacing w:val="0"/>
          <w:szCs w:val="18"/>
          <w:lang w:val="es-DO"/>
        </w:rPr>
      </w:pPr>
      <w:r w:rsidRPr="000E591B">
        <w:rPr>
          <w:rFonts w:cstheme="minorBidi"/>
          <w:spacing w:val="0"/>
          <w:szCs w:val="18"/>
          <w:lang w:val="es-DO"/>
        </w:rPr>
        <w:t xml:space="preserve">Su renovación institucional y la utilización de la tecnología de la información y la comunicación constituyen las plataformas a través de las cuales se promueve la formación técnico-profesional, desarrolla la diversificación de los servicios al público e incrementa la calidad en el acceso de estos a la población. </w:t>
      </w:r>
    </w:p>
    <w:p w14:paraId="6071C91B" w14:textId="77777777" w:rsidR="000E591B" w:rsidRPr="000E591B" w:rsidRDefault="000E591B" w:rsidP="000E591B">
      <w:pPr>
        <w:spacing w:line="360" w:lineRule="auto"/>
        <w:jc w:val="both"/>
        <w:rPr>
          <w:rFonts w:cstheme="minorBidi"/>
          <w:spacing w:val="0"/>
          <w:szCs w:val="18"/>
          <w:lang w:val="es-DO"/>
        </w:rPr>
      </w:pPr>
      <w:r w:rsidRPr="000E591B">
        <w:rPr>
          <w:rFonts w:cstheme="minorBidi"/>
          <w:spacing w:val="0"/>
          <w:szCs w:val="18"/>
          <w:lang w:val="es-DO"/>
        </w:rPr>
        <w:t xml:space="preserve">La Biblioteca Nacional, como “biblioteca central del Estado Dominicano”, cumple las funciones que le indican sus normas de creación.  Estas son: </w:t>
      </w:r>
    </w:p>
    <w:p w14:paraId="083D0374" w14:textId="77777777" w:rsidR="000E591B" w:rsidRPr="000E591B" w:rsidRDefault="000E591B" w:rsidP="000E591B">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w:t>
      </w:r>
      <w:r w:rsidRPr="000E591B">
        <w:rPr>
          <w:rFonts w:cstheme="minorBidi"/>
          <w:spacing w:val="0"/>
          <w:szCs w:val="18"/>
          <w:lang w:val="es-DO"/>
        </w:rPr>
        <w:tab/>
        <w:t>Conservar, preservar, proteger, registrar, difundir, organizar e incrementar, el patrimonio bibliográfico y hemerográfico nacional, contenido en cualquier soporte;</w:t>
      </w:r>
    </w:p>
    <w:p w14:paraId="27BA292C" w14:textId="77777777" w:rsidR="000E591B" w:rsidRPr="000E591B" w:rsidRDefault="000E591B" w:rsidP="000E591B">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w:t>
      </w:r>
      <w:r w:rsidRPr="000E591B">
        <w:rPr>
          <w:rFonts w:cstheme="minorBidi"/>
          <w:spacing w:val="0"/>
          <w:szCs w:val="18"/>
          <w:lang w:val="es-DO"/>
        </w:rPr>
        <w:tab/>
        <w:t>Servir como entidad prestadora, de custodia y expositora de la bibliografía nacional y de aquella producción bibliográfica correspondiente a la cultura universal que por su carácter merezca ser incluida en el acervo de la Biblioteca Nacional;</w:t>
      </w:r>
    </w:p>
    <w:p w14:paraId="2BCA4105" w14:textId="3C3B76AE" w:rsidR="000E591B" w:rsidRPr="000E591B" w:rsidRDefault="000E591B" w:rsidP="000E591B">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w:t>
      </w:r>
      <w:r w:rsidRPr="000E591B">
        <w:rPr>
          <w:rFonts w:cstheme="minorBidi"/>
          <w:spacing w:val="0"/>
          <w:szCs w:val="18"/>
          <w:lang w:val="es-DO"/>
        </w:rPr>
        <w:tab/>
        <w:t xml:space="preserve">Prestar servicios de consulta al público, a investigadores y estudiosos, según destinatarios que se definan de conformidad con las políticas </w:t>
      </w:r>
      <w:r w:rsidR="00751644">
        <w:rPr>
          <w:rFonts w:cstheme="minorBidi"/>
          <w:spacing w:val="0"/>
          <w:szCs w:val="18"/>
          <w:lang w:val="es-DO"/>
        </w:rPr>
        <w:lastRenderedPageBreak/>
        <w:t>s</w:t>
      </w:r>
      <w:r w:rsidRPr="000E591B">
        <w:rPr>
          <w:rFonts w:cstheme="minorBidi"/>
          <w:spacing w:val="0"/>
          <w:szCs w:val="18"/>
          <w:lang w:val="es-DO"/>
        </w:rPr>
        <w:t>ectoriales y sin menoscabo de su función eminentemente conservadora;</w:t>
      </w:r>
    </w:p>
    <w:p w14:paraId="092D33F6" w14:textId="77777777" w:rsidR="000E591B" w:rsidRPr="000E591B" w:rsidRDefault="000E591B" w:rsidP="000E591B">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w:t>
      </w:r>
      <w:r w:rsidRPr="000E591B">
        <w:rPr>
          <w:rFonts w:cstheme="minorBidi"/>
          <w:spacing w:val="0"/>
          <w:szCs w:val="18"/>
          <w:lang w:val="es-DO"/>
        </w:rPr>
        <w:tab/>
        <w:t>Velar por el cumplimiento de la legislación sobre Depósito Legal y organizar y mantener el Depósito Legal, de conformidad con las normas legales vigentes y con la reglamentación del Poder Ejecutivo;</w:t>
      </w:r>
    </w:p>
    <w:p w14:paraId="262F215C" w14:textId="77777777" w:rsidR="000E591B" w:rsidRPr="000E591B" w:rsidRDefault="000E591B" w:rsidP="000E591B">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w:t>
      </w:r>
      <w:r w:rsidRPr="000E591B">
        <w:rPr>
          <w:rFonts w:cstheme="minorBidi"/>
          <w:spacing w:val="0"/>
          <w:szCs w:val="18"/>
          <w:lang w:val="es-DO"/>
        </w:rPr>
        <w:tab/>
        <w:t>Diseñar, organizar y desarrollar planes y programas de divulgación cultural del patrimonio bibliográfico que contribuyan a fortalecer la identidad nacional;</w:t>
      </w:r>
    </w:p>
    <w:p w14:paraId="791F9AB7" w14:textId="77777777" w:rsidR="000E591B" w:rsidRPr="000E591B" w:rsidRDefault="000E591B" w:rsidP="000E591B">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w:t>
      </w:r>
      <w:r w:rsidRPr="000E591B">
        <w:rPr>
          <w:rFonts w:cstheme="minorBidi"/>
          <w:spacing w:val="0"/>
          <w:szCs w:val="18"/>
          <w:lang w:val="es-DO"/>
        </w:rPr>
        <w:tab/>
        <w:t>Cooperar con entidades científicas, culturales y educativas que desarrollen en el ámbito nacional e internacional programas similares de preservación del patrimonio cultural y de difusión de éste;</w:t>
      </w:r>
    </w:p>
    <w:p w14:paraId="4C7F4595" w14:textId="77777777" w:rsidR="000E591B" w:rsidRPr="000E591B" w:rsidRDefault="000E591B" w:rsidP="000E591B">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w:t>
      </w:r>
      <w:r w:rsidRPr="000E591B">
        <w:rPr>
          <w:rFonts w:cstheme="minorBidi"/>
          <w:spacing w:val="0"/>
          <w:szCs w:val="18"/>
          <w:lang w:val="es-DO"/>
        </w:rPr>
        <w:tab/>
        <w:t>Dirigir la publicación de ediciones que contribuyan a la difusión del patrimonio bibliográfico y hemerográfico nacional y a la divulgación de programas culturales;</w:t>
      </w:r>
    </w:p>
    <w:p w14:paraId="499D3C92" w14:textId="77777777" w:rsidR="000E591B" w:rsidRPr="000E591B" w:rsidRDefault="000E591B" w:rsidP="000E591B">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w:t>
      </w:r>
      <w:r w:rsidRPr="000E591B">
        <w:rPr>
          <w:rFonts w:cstheme="minorBidi"/>
          <w:spacing w:val="0"/>
          <w:szCs w:val="18"/>
          <w:lang w:val="es-DO"/>
        </w:rPr>
        <w:tab/>
        <w:t>Asistir y coordinar con el Ministerio de Cultura y la Dirección General del Libro y la Lectura, lo pertinente a la adopción de normas técnicas con destino a la Red Nacional de Bibliotecas Públicas;</w:t>
      </w:r>
    </w:p>
    <w:p w14:paraId="302985E8" w14:textId="77777777" w:rsidR="000E591B" w:rsidRPr="000E591B" w:rsidRDefault="000E591B" w:rsidP="000E591B">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w:t>
      </w:r>
      <w:r w:rsidRPr="000E591B">
        <w:rPr>
          <w:rFonts w:cstheme="minorBidi"/>
          <w:spacing w:val="0"/>
          <w:szCs w:val="18"/>
          <w:lang w:val="es-DO"/>
        </w:rPr>
        <w:tab/>
        <w:t>Fomentar el uso de los servicios bibliotecarios y el hábito de lectura en la población.</w:t>
      </w:r>
    </w:p>
    <w:p w14:paraId="4402D917" w14:textId="77777777" w:rsidR="000E591B" w:rsidRPr="000E591B" w:rsidRDefault="000E591B" w:rsidP="000E591B">
      <w:pPr>
        <w:spacing w:line="360" w:lineRule="auto"/>
        <w:jc w:val="both"/>
        <w:rPr>
          <w:rFonts w:cstheme="minorBidi"/>
          <w:spacing w:val="0"/>
          <w:szCs w:val="18"/>
          <w:lang w:val="es-DO"/>
        </w:rPr>
      </w:pPr>
      <w:r w:rsidRPr="000E591B">
        <w:rPr>
          <w:rFonts w:cstheme="minorBidi"/>
          <w:spacing w:val="0"/>
          <w:szCs w:val="18"/>
          <w:lang w:val="es-DO"/>
        </w:rPr>
        <w:t xml:space="preserve">En el año 2008, cuando se promulga la </w:t>
      </w:r>
      <w:r w:rsidRPr="000E591B">
        <w:rPr>
          <w:rFonts w:cstheme="minorBidi"/>
          <w:i/>
          <w:spacing w:val="0"/>
          <w:szCs w:val="18"/>
          <w:lang w:val="es-DO"/>
        </w:rPr>
        <w:t>Ley No.502-08 del Libro y Bibliotecas</w:t>
      </w:r>
      <w:r w:rsidRPr="000E591B">
        <w:rPr>
          <w:rFonts w:cstheme="minorBidi"/>
          <w:spacing w:val="0"/>
          <w:szCs w:val="18"/>
          <w:lang w:val="es-DO"/>
        </w:rPr>
        <w:t>, se adicionan otras funciones a la Institución al señalar que el proceso de relacionar al libro y al lector implica un contexto económico, industrial y social que pasa por un conjunto de etapas relativas a:</w:t>
      </w:r>
    </w:p>
    <w:p w14:paraId="3C4F2FF5" w14:textId="77777777" w:rsidR="000E591B" w:rsidRPr="000E591B" w:rsidRDefault="000E591B" w:rsidP="000E591B">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w:t>
      </w:r>
      <w:r w:rsidRPr="000E591B">
        <w:rPr>
          <w:rFonts w:cstheme="minorBidi"/>
          <w:spacing w:val="0"/>
          <w:szCs w:val="18"/>
          <w:lang w:val="es-DO"/>
        </w:rPr>
        <w:tab/>
        <w:t>la creación literaria;</w:t>
      </w:r>
    </w:p>
    <w:p w14:paraId="44EF935C" w14:textId="77777777" w:rsidR="000E591B" w:rsidRPr="000E591B" w:rsidRDefault="000E591B" w:rsidP="000E591B">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lastRenderedPageBreak/>
        <w:t>•</w:t>
      </w:r>
      <w:r w:rsidRPr="000E591B">
        <w:rPr>
          <w:rFonts w:cstheme="minorBidi"/>
          <w:spacing w:val="0"/>
          <w:szCs w:val="18"/>
          <w:lang w:val="es-DO"/>
        </w:rPr>
        <w:tab/>
        <w:t>la gestión editorial;</w:t>
      </w:r>
    </w:p>
    <w:p w14:paraId="35F50398" w14:textId="77777777" w:rsidR="000E591B" w:rsidRPr="000E591B" w:rsidRDefault="000E591B" w:rsidP="000E591B">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w:t>
      </w:r>
      <w:r w:rsidRPr="000E591B">
        <w:rPr>
          <w:rFonts w:cstheme="minorBidi"/>
          <w:spacing w:val="0"/>
          <w:szCs w:val="18"/>
          <w:lang w:val="es-DO"/>
        </w:rPr>
        <w:tab/>
        <w:t>las actividades industriales de impresión y fabricación de libros y productos   editoriales;</w:t>
      </w:r>
    </w:p>
    <w:p w14:paraId="1397A986" w14:textId="77777777" w:rsidR="000E591B" w:rsidRPr="000E591B" w:rsidRDefault="000E591B" w:rsidP="000E591B">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w:t>
      </w:r>
      <w:r w:rsidRPr="000E591B">
        <w:rPr>
          <w:rFonts w:cstheme="minorBidi"/>
          <w:spacing w:val="0"/>
          <w:szCs w:val="18"/>
          <w:lang w:val="es-DO"/>
        </w:rPr>
        <w:tab/>
        <w:t>las operaciones comerciales de distribución y venta;</w:t>
      </w:r>
    </w:p>
    <w:p w14:paraId="3C4F4236" w14:textId="77777777" w:rsidR="000E591B" w:rsidRPr="000E591B" w:rsidRDefault="000E591B" w:rsidP="000E591B">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w:t>
      </w:r>
      <w:r w:rsidRPr="000E591B">
        <w:rPr>
          <w:rFonts w:cstheme="minorBidi"/>
          <w:spacing w:val="0"/>
          <w:szCs w:val="18"/>
          <w:lang w:val="es-DO"/>
        </w:rPr>
        <w:tab/>
        <w:t>los procesos de catalogación, clasificación y gestión a cargo de bibliotecas, centros de documentación y servicios de información.</w:t>
      </w:r>
    </w:p>
    <w:p w14:paraId="47ABE4DD" w14:textId="77777777" w:rsidR="000E591B" w:rsidRPr="000E591B" w:rsidRDefault="000E591B" w:rsidP="000E591B">
      <w:pPr>
        <w:shd w:val="clear" w:color="auto" w:fill="FFFFFF" w:themeFill="background1"/>
        <w:spacing w:line="360" w:lineRule="auto"/>
        <w:jc w:val="both"/>
        <w:rPr>
          <w:rFonts w:cstheme="minorBidi"/>
          <w:spacing w:val="0"/>
          <w:szCs w:val="18"/>
          <w:lang w:val="es-DO"/>
        </w:rPr>
      </w:pPr>
      <w:r w:rsidRPr="000E591B">
        <w:rPr>
          <w:rFonts w:cstheme="minorBidi"/>
          <w:spacing w:val="0"/>
          <w:szCs w:val="18"/>
          <w:lang w:val="es-DO"/>
        </w:rPr>
        <w:t>Esta relación y estos procesos culminan en el lector a quien debe facilitarse su acceso democrático al libro y la lectura a través de las medidas de promoción e intervención que la propia Ley preconiza. La ley 502 de 2008 se aplica en los diversos niveles territoriales y administrativos de Estado y tiene como objetivo (Art.3):</w:t>
      </w:r>
    </w:p>
    <w:p w14:paraId="2877C48F" w14:textId="77777777" w:rsidR="000E591B" w:rsidRPr="000E591B" w:rsidRDefault="000E591B" w:rsidP="000E591B">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w:t>
      </w:r>
      <w:r w:rsidRPr="000E591B">
        <w:rPr>
          <w:rFonts w:cstheme="minorBidi"/>
          <w:spacing w:val="0"/>
          <w:szCs w:val="18"/>
          <w:lang w:val="es-DO"/>
        </w:rPr>
        <w:tab/>
        <w:t xml:space="preserve">Establecer normas y principios dirigidos a fomentar las bases de una política integral y sostenible que conduzca a democratizar en la República Dominicana la lectura y el acceso al libro; </w:t>
      </w:r>
    </w:p>
    <w:p w14:paraId="15BC665D" w14:textId="77777777" w:rsidR="000E591B" w:rsidRPr="000E591B" w:rsidRDefault="000E591B" w:rsidP="000E591B">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w:t>
      </w:r>
      <w:r w:rsidRPr="000E591B">
        <w:rPr>
          <w:rFonts w:cstheme="minorBidi"/>
          <w:spacing w:val="0"/>
          <w:szCs w:val="18"/>
          <w:lang w:val="es-DO"/>
        </w:rPr>
        <w:tab/>
        <w:t>Lograr un desarrollo armónico de la industria editorial dominicana en sus diversos sectores y procesos;</w:t>
      </w:r>
    </w:p>
    <w:p w14:paraId="77AFAB0A" w14:textId="77777777" w:rsidR="000E591B" w:rsidRPr="000E591B" w:rsidRDefault="000E591B" w:rsidP="000E591B">
      <w:pPr>
        <w:shd w:val="clear" w:color="auto" w:fill="FFFFFF" w:themeFill="background1"/>
        <w:spacing w:line="360" w:lineRule="auto"/>
        <w:ind w:left="567" w:right="567"/>
        <w:jc w:val="both"/>
        <w:rPr>
          <w:rFonts w:cstheme="minorBidi"/>
          <w:spacing w:val="0"/>
          <w:szCs w:val="18"/>
          <w:lang w:val="es-DO"/>
        </w:rPr>
      </w:pPr>
      <w:r w:rsidRPr="000E591B">
        <w:rPr>
          <w:rFonts w:cstheme="minorBidi"/>
          <w:spacing w:val="0"/>
          <w:szCs w:val="18"/>
          <w:lang w:val="es-DO"/>
        </w:rPr>
        <w:t>•</w:t>
      </w:r>
      <w:r w:rsidRPr="000E591B">
        <w:rPr>
          <w:rFonts w:cstheme="minorBidi"/>
          <w:spacing w:val="0"/>
          <w:szCs w:val="18"/>
          <w:lang w:val="es-DO"/>
        </w:rPr>
        <w:tab/>
        <w:t>Estructurar un Sistema Nacional de Bibliotecas, como medios necesarios para el desarrollo social, educativo, cultural, científico, tecnológico y económico de la nación y para su integración con el mundo.</w:t>
      </w:r>
    </w:p>
    <w:p w14:paraId="294193BF" w14:textId="77777777" w:rsidR="000E591B" w:rsidRPr="000E591B" w:rsidRDefault="000E591B" w:rsidP="000E591B">
      <w:pPr>
        <w:spacing w:line="360" w:lineRule="auto"/>
        <w:jc w:val="both"/>
        <w:rPr>
          <w:rFonts w:cstheme="minorBidi"/>
          <w:spacing w:val="0"/>
          <w:szCs w:val="18"/>
          <w:lang w:val="es-DO"/>
        </w:rPr>
      </w:pPr>
      <w:r w:rsidRPr="000E591B">
        <w:rPr>
          <w:rFonts w:cstheme="minorBidi"/>
          <w:spacing w:val="0"/>
          <w:szCs w:val="18"/>
          <w:lang w:val="es-DO"/>
        </w:rPr>
        <w:t xml:space="preserve"> Para ello, en su </w:t>
      </w:r>
      <w:r w:rsidRPr="000E591B">
        <w:rPr>
          <w:rFonts w:cstheme="minorBidi"/>
          <w:i/>
          <w:spacing w:val="0"/>
          <w:szCs w:val="18"/>
          <w:lang w:val="es-DO"/>
        </w:rPr>
        <w:t>Artículo 5</w:t>
      </w:r>
      <w:r w:rsidRPr="000E591B">
        <w:rPr>
          <w:rFonts w:cstheme="minorBidi"/>
          <w:spacing w:val="0"/>
          <w:szCs w:val="18"/>
          <w:lang w:val="es-DO"/>
        </w:rPr>
        <w:t xml:space="preserve">, “declara de interés social la política de fomento de la lectura, del Sistema Nacional de Bibliotecas y de la actividad editorial”, e indica que “el desarrollo del sector editorial, el fomento de la demanda de libros y el crecimiento cualitativo y cuantitativo de los hábitos de lectura, así como el </w:t>
      </w:r>
      <w:r w:rsidRPr="000E591B">
        <w:rPr>
          <w:rFonts w:cstheme="minorBidi"/>
          <w:spacing w:val="0"/>
          <w:szCs w:val="18"/>
          <w:lang w:val="es-DO"/>
        </w:rPr>
        <w:lastRenderedPageBreak/>
        <w:t xml:space="preserve">fortalecimiento del Sistema Nacional de Bibliotecas son objetivos prioritarios de la política cultural y educativa del Estado”. </w:t>
      </w:r>
    </w:p>
    <w:p w14:paraId="53CDDCA1" w14:textId="324B48B3" w:rsidR="000E591B" w:rsidRPr="000E591B" w:rsidRDefault="000E591B" w:rsidP="000E591B">
      <w:pPr>
        <w:spacing w:line="360" w:lineRule="auto"/>
        <w:jc w:val="both"/>
        <w:rPr>
          <w:rFonts w:cstheme="minorBidi"/>
          <w:spacing w:val="0"/>
          <w:szCs w:val="18"/>
          <w:lang w:val="es-DO"/>
        </w:rPr>
      </w:pPr>
      <w:r w:rsidRPr="000E591B">
        <w:rPr>
          <w:rFonts w:cstheme="minorBidi"/>
          <w:spacing w:val="0"/>
          <w:szCs w:val="18"/>
          <w:lang w:val="es-DO"/>
        </w:rPr>
        <w:t xml:space="preserve">En cuanto a su estructura organizacional mediante el Reglamento No. 2891-77 se dotó a la Biblioteca Nacional de dicha estructura, así como de un instrumento legal. A los fines de fortalecer el objetivo misional de la BNPHU, el Ministerio de Administración Pública (MAP) y la Dirección de la Biblioteca Nacional, convinieron, en el año 2016, una asesoría técnica donde se realizó el rediseño organizacional de la estructura organizativa y sus documentos, mediante Resolución 01-2017 aprobada por el MAP y por el Ministerio de Cultura quedó establecida la Institución como una </w:t>
      </w:r>
      <w:r w:rsidRPr="000E591B">
        <w:rPr>
          <w:rFonts w:cstheme="minorBidi"/>
          <w:i/>
          <w:spacing w:val="0"/>
          <w:szCs w:val="18"/>
          <w:lang w:val="es-DO"/>
        </w:rPr>
        <w:t>Dirección Nacional</w:t>
      </w:r>
      <w:r w:rsidRPr="000E591B">
        <w:rPr>
          <w:rFonts w:cstheme="minorBidi"/>
          <w:spacing w:val="0"/>
          <w:szCs w:val="18"/>
          <w:lang w:val="es-DO"/>
        </w:rPr>
        <w:t>, contribuyendo a la eficien</w:t>
      </w:r>
      <w:r w:rsidR="00F210DB">
        <w:rPr>
          <w:rFonts w:cstheme="minorBidi"/>
          <w:spacing w:val="0"/>
          <w:szCs w:val="18"/>
          <w:lang w:val="es-DO"/>
        </w:rPr>
        <w:t>cia</w:t>
      </w:r>
      <w:r w:rsidRPr="000E591B">
        <w:rPr>
          <w:rFonts w:cstheme="minorBidi"/>
          <w:spacing w:val="0"/>
          <w:szCs w:val="18"/>
          <w:lang w:val="es-DO"/>
        </w:rPr>
        <w:t xml:space="preserve"> de la gestión a nivel operativo y de los recursos humanos, acorde con la gestión del Estado Dominicano.</w:t>
      </w:r>
    </w:p>
    <w:p w14:paraId="1B95E8F4" w14:textId="76B7059D" w:rsidR="000E591B" w:rsidRPr="006A4430" w:rsidRDefault="006A4430" w:rsidP="006A4430">
      <w:pPr>
        <w:pStyle w:val="Prrafodelista"/>
        <w:keepNext/>
        <w:keepLines/>
        <w:spacing w:line="360" w:lineRule="auto"/>
        <w:ind w:left="2880"/>
        <w:jc w:val="both"/>
        <w:outlineLvl w:val="1"/>
        <w:rPr>
          <w:rFonts w:eastAsiaTheme="majorEastAsia"/>
          <w:b/>
          <w:bCs/>
          <w:i/>
          <w:spacing w:val="0"/>
          <w:lang w:val="es-DO"/>
        </w:rPr>
      </w:pPr>
      <w:bookmarkStart w:id="6" w:name="_Toc91667317"/>
      <w:bookmarkStart w:id="7" w:name="_Toc122513710"/>
      <w:r>
        <w:rPr>
          <w:rFonts w:eastAsiaTheme="majorEastAsia"/>
          <w:b/>
          <w:bCs/>
          <w:i/>
          <w:spacing w:val="0"/>
          <w:lang w:val="es-DO"/>
        </w:rPr>
        <w:t xml:space="preserve">a. </w:t>
      </w:r>
      <w:r w:rsidR="000E591B" w:rsidRPr="006A4430">
        <w:rPr>
          <w:rFonts w:eastAsiaTheme="majorEastAsia"/>
          <w:b/>
          <w:bCs/>
          <w:i/>
          <w:spacing w:val="0"/>
          <w:lang w:val="es-DO"/>
        </w:rPr>
        <w:t>Misión</w:t>
      </w:r>
      <w:bookmarkEnd w:id="6"/>
      <w:bookmarkEnd w:id="7"/>
    </w:p>
    <w:p w14:paraId="611691A9" w14:textId="77777777" w:rsidR="000E591B" w:rsidRPr="000E591B" w:rsidRDefault="000E591B" w:rsidP="000E591B">
      <w:pPr>
        <w:spacing w:line="360" w:lineRule="auto"/>
        <w:jc w:val="both"/>
        <w:rPr>
          <w:rFonts w:cstheme="minorBidi"/>
          <w:spacing w:val="0"/>
          <w:szCs w:val="18"/>
          <w:lang w:val="es-DO"/>
        </w:rPr>
      </w:pPr>
      <w:r w:rsidRPr="000E591B">
        <w:rPr>
          <w:rFonts w:cstheme="minorBidi"/>
          <w:spacing w:val="0"/>
          <w:szCs w:val="18"/>
          <w:lang w:val="es-DO"/>
        </w:rPr>
        <w:t>Recopilar, registrar, organizar, preservar y facilitar la difusión y acceso a la producción bibliográfica e intelectual dominicana, originada dentro y fuera del país, y articular técnica y metodológicamente la Red Nacional de Bibliotecas Públicas.</w:t>
      </w:r>
    </w:p>
    <w:p w14:paraId="39DEE300" w14:textId="62A1C707" w:rsidR="000E591B" w:rsidRPr="006A4430" w:rsidRDefault="000E591B" w:rsidP="006A4430">
      <w:pPr>
        <w:pStyle w:val="Prrafodelista"/>
        <w:keepNext/>
        <w:keepLines/>
        <w:numPr>
          <w:ilvl w:val="0"/>
          <w:numId w:val="32"/>
        </w:numPr>
        <w:spacing w:line="360" w:lineRule="auto"/>
        <w:outlineLvl w:val="1"/>
        <w:rPr>
          <w:rFonts w:eastAsiaTheme="majorEastAsia"/>
          <w:b/>
          <w:bCs/>
          <w:i/>
          <w:spacing w:val="0"/>
          <w:lang w:val="es-DO"/>
        </w:rPr>
      </w:pPr>
      <w:bookmarkStart w:id="8" w:name="_Toc91667318"/>
      <w:bookmarkStart w:id="9" w:name="_Toc122513711"/>
      <w:r w:rsidRPr="006A4430">
        <w:rPr>
          <w:rFonts w:eastAsiaTheme="majorEastAsia"/>
          <w:b/>
          <w:bCs/>
          <w:i/>
          <w:spacing w:val="0"/>
          <w:lang w:val="es-DO"/>
        </w:rPr>
        <w:t>Visión</w:t>
      </w:r>
      <w:bookmarkEnd w:id="8"/>
      <w:bookmarkEnd w:id="9"/>
    </w:p>
    <w:p w14:paraId="36B75257" w14:textId="77777777" w:rsidR="000E591B" w:rsidRPr="000E591B" w:rsidRDefault="000E591B" w:rsidP="000E591B">
      <w:pPr>
        <w:spacing w:line="360" w:lineRule="auto"/>
        <w:jc w:val="both"/>
        <w:rPr>
          <w:rFonts w:cstheme="minorBidi"/>
          <w:spacing w:val="0"/>
          <w:szCs w:val="18"/>
          <w:lang w:val="es-DO"/>
        </w:rPr>
      </w:pPr>
      <w:r w:rsidRPr="000E591B">
        <w:rPr>
          <w:rFonts w:cstheme="minorBidi"/>
          <w:spacing w:val="0"/>
          <w:szCs w:val="18"/>
          <w:lang w:val="es-DO"/>
        </w:rPr>
        <w:t>Ser el centro de registro y referencia del patrimonio bibliográfico y de la producción intelectual de los dominicanos, proveyendo servicios digitales y presenciales, a través de una moderna Red Nacional de Bibliotecas Públicas al servicio de la educación y la cultura, e insertada adecuadamente en el mundo digital.</w:t>
      </w:r>
      <w:bookmarkStart w:id="10" w:name="_Toc91667319"/>
    </w:p>
    <w:p w14:paraId="31DE9731" w14:textId="06484A5D" w:rsidR="000E591B" w:rsidRPr="006A4430" w:rsidRDefault="000E591B" w:rsidP="006A4430">
      <w:pPr>
        <w:pStyle w:val="Prrafodelista"/>
        <w:keepNext/>
        <w:keepLines/>
        <w:numPr>
          <w:ilvl w:val="0"/>
          <w:numId w:val="32"/>
        </w:numPr>
        <w:spacing w:line="360" w:lineRule="auto"/>
        <w:outlineLvl w:val="1"/>
        <w:rPr>
          <w:rFonts w:eastAsiaTheme="majorEastAsia"/>
          <w:b/>
          <w:bCs/>
          <w:i/>
          <w:spacing w:val="0"/>
          <w:lang w:val="es-DO"/>
        </w:rPr>
      </w:pPr>
      <w:bookmarkStart w:id="11" w:name="_Toc122513712"/>
      <w:r w:rsidRPr="006A4430">
        <w:rPr>
          <w:rFonts w:eastAsiaTheme="majorEastAsia"/>
          <w:b/>
          <w:bCs/>
          <w:i/>
          <w:spacing w:val="0"/>
          <w:lang w:val="es-DO"/>
        </w:rPr>
        <w:t>Valores</w:t>
      </w:r>
      <w:bookmarkEnd w:id="10"/>
      <w:bookmarkEnd w:id="11"/>
    </w:p>
    <w:p w14:paraId="7332523D" w14:textId="77777777" w:rsidR="001C2232" w:rsidRDefault="000E591B" w:rsidP="00343636">
      <w:pPr>
        <w:numPr>
          <w:ilvl w:val="0"/>
          <w:numId w:val="3"/>
        </w:numPr>
        <w:spacing w:line="360" w:lineRule="auto"/>
        <w:jc w:val="both"/>
        <w:rPr>
          <w:rFonts w:cstheme="minorBidi"/>
          <w:spacing w:val="0"/>
          <w:szCs w:val="18"/>
          <w:lang w:val="es-DO"/>
        </w:rPr>
      </w:pPr>
      <w:r w:rsidRPr="001C2232">
        <w:rPr>
          <w:rFonts w:cstheme="minorBidi"/>
          <w:i/>
          <w:spacing w:val="0"/>
          <w:szCs w:val="18"/>
          <w:lang w:val="es-DO"/>
        </w:rPr>
        <w:t>Excelencia</w:t>
      </w:r>
      <w:r w:rsidRPr="001C2232">
        <w:rPr>
          <w:rFonts w:cstheme="minorBidi"/>
          <w:spacing w:val="0"/>
          <w:szCs w:val="18"/>
          <w:lang w:val="es-DO"/>
        </w:rPr>
        <w:t>: Institución ágil y confiable en todos sus procesos, con atención a los detalles en la ejecución y gestión.</w:t>
      </w:r>
      <w:r w:rsidR="003C56B2" w:rsidRPr="001C2232">
        <w:rPr>
          <w:rFonts w:cstheme="minorBidi"/>
          <w:spacing w:val="0"/>
          <w:szCs w:val="18"/>
          <w:lang w:val="es-DO"/>
        </w:rPr>
        <w:t xml:space="preserve"> </w:t>
      </w:r>
    </w:p>
    <w:p w14:paraId="16150BDC" w14:textId="4A6DD933" w:rsidR="000E591B" w:rsidRPr="001C2232" w:rsidRDefault="000E591B" w:rsidP="00343636">
      <w:pPr>
        <w:numPr>
          <w:ilvl w:val="0"/>
          <w:numId w:val="3"/>
        </w:numPr>
        <w:spacing w:line="360" w:lineRule="auto"/>
        <w:jc w:val="both"/>
        <w:rPr>
          <w:rFonts w:cstheme="minorBidi"/>
          <w:spacing w:val="0"/>
          <w:szCs w:val="18"/>
          <w:lang w:val="es-DO"/>
        </w:rPr>
      </w:pPr>
      <w:r w:rsidRPr="001C2232">
        <w:rPr>
          <w:rFonts w:cstheme="minorBidi"/>
          <w:i/>
          <w:spacing w:val="0"/>
          <w:szCs w:val="18"/>
          <w:lang w:val="es-DO"/>
        </w:rPr>
        <w:lastRenderedPageBreak/>
        <w:t>Compromiso</w:t>
      </w:r>
      <w:r w:rsidRPr="001C2232">
        <w:rPr>
          <w:rFonts w:cstheme="minorBidi"/>
          <w:spacing w:val="0"/>
          <w:szCs w:val="18"/>
          <w:lang w:val="es-DO"/>
        </w:rPr>
        <w:t>: Satisfacción total de las expectativas del usuario y la ciudadanía.</w:t>
      </w:r>
    </w:p>
    <w:p w14:paraId="4074A29B" w14:textId="77777777" w:rsidR="000E591B" w:rsidRPr="000E591B" w:rsidRDefault="000E591B" w:rsidP="000E591B">
      <w:pPr>
        <w:numPr>
          <w:ilvl w:val="0"/>
          <w:numId w:val="3"/>
        </w:numPr>
        <w:spacing w:line="360" w:lineRule="auto"/>
        <w:jc w:val="both"/>
        <w:rPr>
          <w:rFonts w:cstheme="minorBidi"/>
          <w:spacing w:val="0"/>
          <w:szCs w:val="18"/>
          <w:lang w:val="es-DO"/>
        </w:rPr>
      </w:pPr>
      <w:r w:rsidRPr="000E591B">
        <w:rPr>
          <w:rFonts w:cstheme="minorBidi"/>
          <w:i/>
          <w:spacing w:val="0"/>
          <w:szCs w:val="18"/>
          <w:lang w:val="es-DO"/>
        </w:rPr>
        <w:t>Ética</w:t>
      </w:r>
      <w:r w:rsidRPr="000E591B">
        <w:rPr>
          <w:rFonts w:cstheme="minorBidi"/>
          <w:spacing w:val="0"/>
          <w:szCs w:val="18"/>
          <w:lang w:val="es-DO"/>
        </w:rPr>
        <w:t>: Actuación intachable y transparencia en la gestión.</w:t>
      </w:r>
    </w:p>
    <w:p w14:paraId="558EEA2D" w14:textId="77777777" w:rsidR="000E591B" w:rsidRPr="000E591B" w:rsidRDefault="000E591B" w:rsidP="000E591B">
      <w:pPr>
        <w:numPr>
          <w:ilvl w:val="0"/>
          <w:numId w:val="3"/>
        </w:numPr>
        <w:spacing w:line="360" w:lineRule="auto"/>
        <w:jc w:val="both"/>
        <w:rPr>
          <w:rFonts w:cstheme="minorBidi"/>
          <w:spacing w:val="0"/>
          <w:szCs w:val="18"/>
          <w:lang w:val="es-DO"/>
        </w:rPr>
      </w:pPr>
      <w:r w:rsidRPr="000E591B">
        <w:rPr>
          <w:rFonts w:cstheme="minorBidi"/>
          <w:i/>
          <w:spacing w:val="0"/>
          <w:szCs w:val="18"/>
          <w:lang w:val="es-DO"/>
        </w:rPr>
        <w:t>Calidad en el servicio</w:t>
      </w:r>
      <w:r w:rsidRPr="000E591B">
        <w:rPr>
          <w:rFonts w:cstheme="minorBidi"/>
          <w:spacing w:val="0"/>
          <w:szCs w:val="18"/>
          <w:lang w:val="es-DO"/>
        </w:rPr>
        <w:t>: Eficacia y eficiencia en el servicio ofrecido y en todas las funciones sustantivas y de apoyo.</w:t>
      </w:r>
    </w:p>
    <w:p w14:paraId="66BAA054" w14:textId="77777777" w:rsidR="000E591B" w:rsidRPr="000E591B" w:rsidRDefault="000E591B" w:rsidP="000E591B">
      <w:pPr>
        <w:numPr>
          <w:ilvl w:val="0"/>
          <w:numId w:val="3"/>
        </w:numPr>
        <w:spacing w:line="360" w:lineRule="auto"/>
        <w:jc w:val="both"/>
        <w:rPr>
          <w:rFonts w:cstheme="minorBidi"/>
          <w:spacing w:val="0"/>
          <w:szCs w:val="18"/>
          <w:lang w:val="es-DO"/>
        </w:rPr>
      </w:pPr>
      <w:r w:rsidRPr="000E591B">
        <w:rPr>
          <w:rFonts w:cstheme="minorBidi"/>
          <w:i/>
          <w:spacing w:val="0"/>
          <w:szCs w:val="18"/>
          <w:lang w:val="es-DO"/>
        </w:rPr>
        <w:t>Innovación</w:t>
      </w:r>
      <w:r w:rsidRPr="000E591B">
        <w:rPr>
          <w:rFonts w:cstheme="minorBidi"/>
          <w:spacing w:val="0"/>
          <w:szCs w:val="18"/>
          <w:lang w:val="es-DO"/>
        </w:rPr>
        <w:t>: Creación de servicios, mecanismos y ofertas vanguardistas, facilitadas por la tecnología y la gestión proactiva de la información.</w:t>
      </w:r>
    </w:p>
    <w:p w14:paraId="20A5AA82" w14:textId="0446ED85" w:rsidR="000E591B" w:rsidRDefault="000E591B" w:rsidP="000E591B">
      <w:pPr>
        <w:numPr>
          <w:ilvl w:val="0"/>
          <w:numId w:val="3"/>
        </w:numPr>
        <w:spacing w:line="360" w:lineRule="auto"/>
        <w:jc w:val="both"/>
        <w:rPr>
          <w:rFonts w:cstheme="minorBidi"/>
          <w:spacing w:val="0"/>
          <w:szCs w:val="18"/>
          <w:lang w:val="es-DO"/>
        </w:rPr>
      </w:pPr>
      <w:r w:rsidRPr="000E591B">
        <w:rPr>
          <w:rFonts w:cstheme="minorBidi"/>
          <w:i/>
          <w:spacing w:val="0"/>
          <w:szCs w:val="18"/>
          <w:lang w:val="es-DO"/>
        </w:rPr>
        <w:t>Responsabilidad Social</w:t>
      </w:r>
      <w:r w:rsidRPr="000E591B">
        <w:rPr>
          <w:rFonts w:cstheme="minorBidi"/>
          <w:spacing w:val="0"/>
          <w:szCs w:val="18"/>
          <w:lang w:val="es-DO"/>
        </w:rPr>
        <w:t>: Respeto al entorno social, ecológico y económico, e integración constructiva con este.</w:t>
      </w:r>
      <w:bookmarkStart w:id="12" w:name="_Toc91667320"/>
    </w:p>
    <w:p w14:paraId="3012AEE1" w14:textId="77777777" w:rsidR="00405B6C" w:rsidRPr="000E591B" w:rsidRDefault="00405B6C" w:rsidP="009C7719">
      <w:pPr>
        <w:spacing w:line="360" w:lineRule="auto"/>
        <w:jc w:val="both"/>
        <w:rPr>
          <w:rFonts w:cstheme="minorBidi"/>
          <w:spacing w:val="0"/>
          <w:szCs w:val="18"/>
          <w:lang w:val="es-DO"/>
        </w:rPr>
      </w:pPr>
    </w:p>
    <w:p w14:paraId="04496F2B" w14:textId="577FEE35" w:rsidR="000E591B" w:rsidRPr="009C7719" w:rsidRDefault="000E591B" w:rsidP="009C7719">
      <w:pPr>
        <w:pStyle w:val="Prrafodelista"/>
        <w:keepNext/>
        <w:keepLines/>
        <w:numPr>
          <w:ilvl w:val="1"/>
          <w:numId w:val="33"/>
        </w:numPr>
        <w:spacing w:line="360" w:lineRule="auto"/>
        <w:jc w:val="center"/>
        <w:outlineLvl w:val="1"/>
        <w:rPr>
          <w:rFonts w:eastAsiaTheme="majorEastAsia"/>
          <w:b/>
          <w:bCs/>
          <w:spacing w:val="0"/>
          <w:lang w:val="es-DO"/>
        </w:rPr>
      </w:pPr>
      <w:bookmarkStart w:id="13" w:name="_Toc122513713"/>
      <w:r w:rsidRPr="009C7719">
        <w:rPr>
          <w:rFonts w:eastAsiaTheme="majorEastAsia"/>
          <w:b/>
          <w:bCs/>
          <w:spacing w:val="0"/>
          <w:lang w:val="es-DO"/>
        </w:rPr>
        <w:t>Base Legal</w:t>
      </w:r>
      <w:bookmarkEnd w:id="12"/>
      <w:bookmarkEnd w:id="13"/>
    </w:p>
    <w:p w14:paraId="103A7C25" w14:textId="77777777" w:rsidR="000E591B" w:rsidRPr="000E591B" w:rsidRDefault="000E591B" w:rsidP="000E591B">
      <w:pPr>
        <w:numPr>
          <w:ilvl w:val="0"/>
          <w:numId w:val="4"/>
        </w:numPr>
        <w:spacing w:line="360" w:lineRule="auto"/>
        <w:jc w:val="both"/>
        <w:rPr>
          <w:rFonts w:cstheme="minorBidi"/>
          <w:spacing w:val="0"/>
          <w:szCs w:val="18"/>
          <w:lang w:val="es-DO"/>
        </w:rPr>
      </w:pPr>
      <w:r w:rsidRPr="000E591B">
        <w:rPr>
          <w:rFonts w:cstheme="minorBidi"/>
          <w:b/>
          <w:bCs/>
          <w:spacing w:val="0"/>
          <w:szCs w:val="18"/>
          <w:lang w:val="es-DO"/>
        </w:rPr>
        <w:t>Ley No. 666 del 23</w:t>
      </w:r>
      <w:r w:rsidRPr="000E591B">
        <w:rPr>
          <w:rFonts w:cstheme="minorBidi"/>
          <w:spacing w:val="0"/>
          <w:szCs w:val="18"/>
          <w:lang w:val="es-DO"/>
        </w:rPr>
        <w:t xml:space="preserve"> de junio de 1927, asignación de fondos de la Nación para la creación de la Biblioteca Nacional y del Museo Nacional.</w:t>
      </w:r>
    </w:p>
    <w:p w14:paraId="2EB961C6" w14:textId="77777777" w:rsidR="000E591B" w:rsidRPr="000E591B" w:rsidRDefault="000E591B" w:rsidP="000E591B">
      <w:pPr>
        <w:numPr>
          <w:ilvl w:val="0"/>
          <w:numId w:val="4"/>
        </w:numPr>
        <w:spacing w:line="360" w:lineRule="auto"/>
        <w:jc w:val="both"/>
        <w:rPr>
          <w:rFonts w:cstheme="minorBidi"/>
          <w:spacing w:val="0"/>
          <w:szCs w:val="18"/>
          <w:lang w:val="es-DO"/>
        </w:rPr>
      </w:pPr>
      <w:r w:rsidRPr="000E591B">
        <w:rPr>
          <w:rFonts w:cstheme="minorBidi"/>
          <w:b/>
          <w:bCs/>
          <w:spacing w:val="0"/>
          <w:szCs w:val="18"/>
          <w:lang w:val="es-DO"/>
        </w:rPr>
        <w:t>Ley No. 112</w:t>
      </w:r>
      <w:r w:rsidRPr="000E591B">
        <w:rPr>
          <w:rFonts w:cstheme="minorBidi"/>
          <w:spacing w:val="0"/>
          <w:szCs w:val="18"/>
          <w:lang w:val="es-DO"/>
        </w:rPr>
        <w:t xml:space="preserve"> del 06 de abril de 1971 sobre Depósito Legal, modificada por la Ley No. 418 del 02 de marzo de 1982, modificada a su vez por Ley No. 65-00 sobre Derecho de Autor del 21 de agosto del 2000, y por su Reglamento de Aplicación No. 362-01 del 14 de marzo del 2001, así como por el Reglamento de Aplicación de la Ley No. 502-08, del Libro y Bibliotecas, No. 511-11 del 19 de agosto del 2011.</w:t>
      </w:r>
    </w:p>
    <w:p w14:paraId="18E8A39A" w14:textId="77777777" w:rsidR="000E591B" w:rsidRPr="000E591B" w:rsidRDefault="000E591B" w:rsidP="000E591B">
      <w:pPr>
        <w:numPr>
          <w:ilvl w:val="0"/>
          <w:numId w:val="4"/>
        </w:numPr>
        <w:spacing w:line="360" w:lineRule="auto"/>
        <w:jc w:val="both"/>
        <w:rPr>
          <w:rFonts w:cstheme="minorBidi"/>
          <w:spacing w:val="0"/>
          <w:szCs w:val="18"/>
          <w:lang w:val="es-DO"/>
        </w:rPr>
      </w:pPr>
      <w:r w:rsidRPr="000E591B">
        <w:rPr>
          <w:rFonts w:cstheme="minorBidi"/>
          <w:b/>
          <w:bCs/>
          <w:spacing w:val="0"/>
          <w:szCs w:val="18"/>
          <w:lang w:val="es-DO"/>
        </w:rPr>
        <w:t>Ley No. 263</w:t>
      </w:r>
      <w:r w:rsidRPr="000E591B">
        <w:rPr>
          <w:rFonts w:cstheme="minorBidi"/>
          <w:spacing w:val="0"/>
          <w:szCs w:val="18"/>
          <w:lang w:val="es-DO"/>
        </w:rPr>
        <w:t xml:space="preserve"> del 13 de noviembre de 1975, que dota a la Biblioteca Nacional de una estructura orgánica y un instrumento legal (reglamento orgánico para el funcionamiento de la biblioteca Nacional, sus Dependencias y Servicios No. 2891 de fecha 20 de mayo del 1977) que le permita un mejor funcionamiento. Modificada parcialmente por la Ley No. 41-00, del 28 de </w:t>
      </w:r>
      <w:r w:rsidRPr="000E591B">
        <w:rPr>
          <w:rFonts w:cstheme="minorBidi"/>
          <w:spacing w:val="0"/>
          <w:szCs w:val="18"/>
          <w:lang w:val="es-DO"/>
        </w:rPr>
        <w:lastRenderedPageBreak/>
        <w:t>junio del 2000, que crea la Secretaría de Estado de Cultura (hoy Ministerio de Cultura), que establece que quedan bajo su dependencia todas las instituciones culturales pertenecientes al Estado Dominicano.</w:t>
      </w:r>
    </w:p>
    <w:p w14:paraId="2FD9070A" w14:textId="77777777" w:rsidR="000E591B" w:rsidRPr="000E591B" w:rsidRDefault="000E591B" w:rsidP="000E591B">
      <w:pPr>
        <w:numPr>
          <w:ilvl w:val="0"/>
          <w:numId w:val="4"/>
        </w:numPr>
        <w:spacing w:line="360" w:lineRule="auto"/>
        <w:jc w:val="both"/>
        <w:rPr>
          <w:rFonts w:cstheme="minorBidi"/>
          <w:spacing w:val="0"/>
          <w:szCs w:val="18"/>
          <w:lang w:val="es-DO"/>
        </w:rPr>
      </w:pPr>
      <w:r w:rsidRPr="000E591B">
        <w:rPr>
          <w:rFonts w:cstheme="minorBidi"/>
          <w:b/>
          <w:bCs/>
          <w:spacing w:val="0"/>
          <w:szCs w:val="18"/>
          <w:lang w:val="es-DO"/>
        </w:rPr>
        <w:t>Decreto No. 382-01</w:t>
      </w:r>
      <w:r w:rsidRPr="000E591B">
        <w:rPr>
          <w:rFonts w:cstheme="minorBidi"/>
          <w:spacing w:val="0"/>
          <w:szCs w:val="18"/>
          <w:lang w:val="es-DO"/>
        </w:rPr>
        <w:t>, del 20 de marzo del 2001, designando a la Biblioteca Nacional con el nombre de Pedro Henríquez Ureña, en honor a ese ilustre intelectual, filólogo y escritor dominicano.</w:t>
      </w:r>
    </w:p>
    <w:p w14:paraId="33EFD809" w14:textId="77777777" w:rsidR="000E591B" w:rsidRPr="000E591B" w:rsidRDefault="000E591B" w:rsidP="000E591B">
      <w:pPr>
        <w:numPr>
          <w:ilvl w:val="0"/>
          <w:numId w:val="4"/>
        </w:numPr>
        <w:spacing w:line="360" w:lineRule="auto"/>
        <w:jc w:val="both"/>
        <w:rPr>
          <w:rFonts w:cstheme="minorBidi"/>
          <w:spacing w:val="0"/>
          <w:szCs w:val="18"/>
          <w:lang w:val="es-DO"/>
        </w:rPr>
      </w:pPr>
      <w:r w:rsidRPr="000E591B">
        <w:rPr>
          <w:rFonts w:cstheme="minorBidi"/>
          <w:b/>
          <w:bCs/>
          <w:spacing w:val="0"/>
          <w:szCs w:val="18"/>
          <w:lang w:val="es-DO"/>
        </w:rPr>
        <w:t>Ley No. 502-08</w:t>
      </w:r>
      <w:r w:rsidRPr="000E591B">
        <w:rPr>
          <w:rFonts w:cstheme="minorBidi"/>
          <w:spacing w:val="0"/>
          <w:szCs w:val="18"/>
          <w:lang w:val="es-DO"/>
        </w:rPr>
        <w:t xml:space="preserve"> del 29 de diciembre del 2008, sobre el Libro y Bibliotecas y su Reglamento de Aplicación No. 511-11 del 19 de agosto del 2011, que establece normas para el fomento del libro y la lectura, y regula el Sistema Nacional de Bibliotecas.</w:t>
      </w:r>
    </w:p>
    <w:p w14:paraId="133F9D1A" w14:textId="77777777" w:rsidR="000E591B" w:rsidRPr="000E591B" w:rsidRDefault="000E591B" w:rsidP="000E591B">
      <w:pPr>
        <w:numPr>
          <w:ilvl w:val="0"/>
          <w:numId w:val="4"/>
        </w:numPr>
        <w:spacing w:line="360" w:lineRule="auto"/>
        <w:jc w:val="both"/>
        <w:rPr>
          <w:rFonts w:cstheme="minorBidi"/>
          <w:spacing w:val="0"/>
          <w:szCs w:val="18"/>
          <w:lang w:val="es-DO"/>
        </w:rPr>
      </w:pPr>
      <w:r w:rsidRPr="000E591B">
        <w:rPr>
          <w:rFonts w:cstheme="minorBidi"/>
          <w:b/>
          <w:bCs/>
          <w:spacing w:val="0"/>
          <w:szCs w:val="18"/>
          <w:lang w:val="es-DO"/>
        </w:rPr>
        <w:t>Decreto No. 616-03</w:t>
      </w:r>
      <w:r w:rsidRPr="000E591B">
        <w:rPr>
          <w:rFonts w:cstheme="minorBidi"/>
          <w:spacing w:val="0"/>
          <w:szCs w:val="18"/>
          <w:lang w:val="es-DO"/>
        </w:rPr>
        <w:t>, del 20 de junio del año 2003, designa a la Biblioteca Nacional Pedro Henríquez Ureña, como Sede de la Agencia Nacional del I.S.B.N. (International Standard Book Number) y del I.S.S.N. (International Standard Serial Number e International Serial Number) para la República Dominicana.</w:t>
      </w:r>
    </w:p>
    <w:p w14:paraId="0A7A9B08" w14:textId="77777777" w:rsidR="000E591B" w:rsidRPr="000E591B" w:rsidRDefault="000E591B" w:rsidP="000E591B">
      <w:pPr>
        <w:numPr>
          <w:ilvl w:val="0"/>
          <w:numId w:val="4"/>
        </w:numPr>
        <w:spacing w:line="360" w:lineRule="auto"/>
        <w:jc w:val="both"/>
        <w:rPr>
          <w:rFonts w:cstheme="minorBidi"/>
          <w:spacing w:val="0"/>
          <w:szCs w:val="18"/>
          <w:lang w:val="es-DO"/>
        </w:rPr>
      </w:pPr>
      <w:r w:rsidRPr="000E591B">
        <w:rPr>
          <w:rFonts w:cstheme="minorBidi"/>
          <w:b/>
          <w:bCs/>
          <w:spacing w:val="0"/>
          <w:szCs w:val="18"/>
          <w:lang w:val="es-DO"/>
        </w:rPr>
        <w:t>Resolución Núm. 01-2017</w:t>
      </w:r>
      <w:r w:rsidRPr="000E591B">
        <w:rPr>
          <w:rFonts w:cstheme="minorBidi"/>
          <w:spacing w:val="0"/>
          <w:szCs w:val="18"/>
          <w:lang w:val="es-DO"/>
        </w:rPr>
        <w:t>, del Ministerio de Cultura, que aprueba la modificación a la estructura organizativa de la Biblioteca Nacional Pedro Henríquez Ureña, elevándola a Dirección Nacional.</w:t>
      </w:r>
    </w:p>
    <w:p w14:paraId="1C9A384F" w14:textId="77777777" w:rsidR="000E591B" w:rsidRPr="000E591B" w:rsidRDefault="000E591B" w:rsidP="000E591B">
      <w:pPr>
        <w:keepNext/>
        <w:keepLines/>
        <w:numPr>
          <w:ilvl w:val="0"/>
          <w:numId w:val="4"/>
        </w:numPr>
        <w:spacing w:line="360" w:lineRule="auto"/>
        <w:jc w:val="both"/>
        <w:rPr>
          <w:rFonts w:eastAsiaTheme="majorEastAsia" w:cstheme="majorBidi"/>
          <w:spacing w:val="0"/>
          <w:szCs w:val="18"/>
          <w:lang w:val="es-DO" w:eastAsia="es-DO"/>
        </w:rPr>
      </w:pPr>
      <w:r w:rsidRPr="000E591B">
        <w:rPr>
          <w:rFonts w:eastAsiaTheme="majorEastAsia" w:cstheme="majorBidi"/>
          <w:b/>
          <w:bCs/>
          <w:spacing w:val="0"/>
          <w:szCs w:val="18"/>
          <w:lang w:val="es-DO" w:eastAsia="es-DO"/>
        </w:rPr>
        <w:t>Resolución Núm. 03-2019</w:t>
      </w:r>
      <w:r w:rsidRPr="000E591B">
        <w:rPr>
          <w:rFonts w:eastAsiaTheme="majorEastAsia" w:cstheme="majorBidi"/>
          <w:spacing w:val="0"/>
          <w:szCs w:val="18"/>
          <w:lang w:val="es-DO" w:eastAsia="es-DO"/>
        </w:rPr>
        <w:t>, del Ministerio de Administración Pública, que aprueba la modificación a la estructura organizativa de la Biblioteca Nacional Pedro Henríquez Ureña.</w:t>
      </w:r>
    </w:p>
    <w:p w14:paraId="636EDD3A" w14:textId="6971849E" w:rsidR="000E591B" w:rsidRDefault="000E591B" w:rsidP="000E591B">
      <w:pPr>
        <w:spacing w:line="360" w:lineRule="auto"/>
        <w:rPr>
          <w:rFonts w:cstheme="minorBidi"/>
          <w:color w:val="0070C0"/>
          <w:spacing w:val="0"/>
          <w:szCs w:val="18"/>
          <w:lang w:val="es-DO"/>
        </w:rPr>
      </w:pPr>
    </w:p>
    <w:p w14:paraId="42F97F35" w14:textId="77777777" w:rsidR="003547BB" w:rsidRDefault="003547BB" w:rsidP="000E591B">
      <w:pPr>
        <w:spacing w:line="360" w:lineRule="auto"/>
        <w:rPr>
          <w:rFonts w:cstheme="minorBidi"/>
          <w:color w:val="0070C0"/>
          <w:spacing w:val="0"/>
          <w:szCs w:val="18"/>
          <w:lang w:val="es-DO"/>
        </w:rPr>
      </w:pPr>
    </w:p>
    <w:p w14:paraId="500E4780" w14:textId="4ED9CD0B" w:rsidR="000E591B" w:rsidRDefault="000E591B" w:rsidP="000E591B">
      <w:pPr>
        <w:spacing w:line="360" w:lineRule="auto"/>
        <w:rPr>
          <w:rFonts w:cstheme="minorBidi"/>
          <w:color w:val="0070C0"/>
          <w:spacing w:val="0"/>
          <w:szCs w:val="18"/>
          <w:lang w:val="es-DO"/>
        </w:rPr>
      </w:pPr>
    </w:p>
    <w:p w14:paraId="5DAFB526" w14:textId="35CCBA30" w:rsidR="000E591B" w:rsidRPr="003547BB" w:rsidRDefault="000E591B" w:rsidP="009C7719">
      <w:pPr>
        <w:pStyle w:val="Prrafodelista"/>
        <w:keepNext/>
        <w:keepLines/>
        <w:numPr>
          <w:ilvl w:val="1"/>
          <w:numId w:val="33"/>
        </w:numPr>
        <w:spacing w:line="360" w:lineRule="auto"/>
        <w:jc w:val="center"/>
        <w:outlineLvl w:val="1"/>
        <w:rPr>
          <w:rFonts w:eastAsiaTheme="majorEastAsia"/>
          <w:b/>
          <w:bCs/>
          <w:spacing w:val="0"/>
          <w:lang w:val="es-DO"/>
        </w:rPr>
      </w:pPr>
      <w:bookmarkStart w:id="14" w:name="_Toc91667321"/>
      <w:bookmarkStart w:id="15" w:name="_Toc122513714"/>
      <w:r w:rsidRPr="003547BB">
        <w:rPr>
          <w:rFonts w:eastAsiaTheme="majorEastAsia"/>
          <w:b/>
          <w:bCs/>
          <w:spacing w:val="0"/>
          <w:lang w:val="es-DO"/>
        </w:rPr>
        <w:lastRenderedPageBreak/>
        <w:t>Estructura Organizativa</w:t>
      </w:r>
      <w:bookmarkEnd w:id="14"/>
      <w:bookmarkEnd w:id="15"/>
    </w:p>
    <w:p w14:paraId="08C5F1D1" w14:textId="24D847EB" w:rsidR="000E591B" w:rsidRDefault="000E591B" w:rsidP="003C56B2">
      <w:pPr>
        <w:spacing w:line="360" w:lineRule="auto"/>
        <w:jc w:val="both"/>
        <w:rPr>
          <w:rFonts w:cstheme="minorBidi"/>
          <w:color w:val="0070C0"/>
          <w:spacing w:val="0"/>
          <w:szCs w:val="18"/>
          <w:lang w:val="es-DO"/>
        </w:rPr>
      </w:pPr>
      <w:r w:rsidRPr="000E591B">
        <w:rPr>
          <w:rFonts w:cstheme="minorBidi"/>
          <w:color w:val="0070C0"/>
          <w:spacing w:val="0"/>
          <w:szCs w:val="18"/>
          <w:lang w:val="es-DO"/>
        </w:rPr>
        <w:t xml:space="preserve"> </w:t>
      </w:r>
    </w:p>
    <w:p w14:paraId="2CDA9DF1" w14:textId="727714D8" w:rsidR="000E591B" w:rsidRPr="000E591B" w:rsidRDefault="0072690F" w:rsidP="0072690F">
      <w:pPr>
        <w:spacing w:line="360" w:lineRule="auto"/>
        <w:jc w:val="center"/>
        <w:rPr>
          <w:rFonts w:cstheme="minorBidi"/>
          <w:spacing w:val="0"/>
          <w:szCs w:val="18"/>
          <w:lang w:val="es-DO"/>
        </w:rPr>
      </w:pPr>
      <w:r>
        <w:rPr>
          <w:noProof/>
        </w:rPr>
        <w:drawing>
          <wp:inline distT="0" distB="0" distL="0" distR="0" wp14:anchorId="5D678B84" wp14:editId="2A91C390">
            <wp:extent cx="5361940" cy="4417888"/>
            <wp:effectExtent l="0" t="0" r="0" b="190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73740" cy="4427610"/>
                    </a:xfrm>
                    <a:prstGeom prst="rect">
                      <a:avLst/>
                    </a:prstGeom>
                  </pic:spPr>
                </pic:pic>
              </a:graphicData>
            </a:graphic>
          </wp:inline>
        </w:drawing>
      </w:r>
    </w:p>
    <w:p w14:paraId="59E9F72C" w14:textId="2A6B1303" w:rsidR="000E591B" w:rsidRDefault="000E591B" w:rsidP="000E591B">
      <w:pPr>
        <w:spacing w:line="360" w:lineRule="auto"/>
        <w:jc w:val="both"/>
        <w:rPr>
          <w:rFonts w:cstheme="minorBidi"/>
          <w:spacing w:val="0"/>
          <w:szCs w:val="18"/>
          <w:lang w:val="es-DO"/>
        </w:rPr>
      </w:pPr>
    </w:p>
    <w:p w14:paraId="68C52205" w14:textId="350846A7" w:rsidR="003C56B2" w:rsidRDefault="003C56B2" w:rsidP="000E591B">
      <w:pPr>
        <w:spacing w:line="360" w:lineRule="auto"/>
        <w:jc w:val="both"/>
        <w:rPr>
          <w:rFonts w:cstheme="minorBidi"/>
          <w:spacing w:val="0"/>
          <w:szCs w:val="18"/>
          <w:lang w:val="es-DO"/>
        </w:rPr>
      </w:pPr>
    </w:p>
    <w:p w14:paraId="198B3842" w14:textId="0CF9E950" w:rsidR="0072690F" w:rsidRDefault="0072690F" w:rsidP="000E591B">
      <w:pPr>
        <w:spacing w:line="360" w:lineRule="auto"/>
        <w:jc w:val="both"/>
        <w:rPr>
          <w:rFonts w:cstheme="minorBidi"/>
          <w:spacing w:val="0"/>
          <w:szCs w:val="18"/>
          <w:lang w:val="es-DO"/>
        </w:rPr>
      </w:pPr>
    </w:p>
    <w:p w14:paraId="6A78516A" w14:textId="77777777" w:rsidR="0072690F" w:rsidRDefault="0072690F" w:rsidP="000E591B">
      <w:pPr>
        <w:spacing w:line="360" w:lineRule="auto"/>
        <w:jc w:val="both"/>
        <w:rPr>
          <w:rFonts w:cstheme="minorBidi"/>
          <w:spacing w:val="0"/>
          <w:szCs w:val="18"/>
          <w:lang w:val="es-DO"/>
        </w:rPr>
      </w:pPr>
    </w:p>
    <w:p w14:paraId="13C944FA" w14:textId="77777777" w:rsidR="003547BB" w:rsidRPr="000E591B" w:rsidRDefault="003547BB" w:rsidP="000E591B">
      <w:pPr>
        <w:spacing w:line="360" w:lineRule="auto"/>
        <w:jc w:val="both"/>
        <w:rPr>
          <w:rFonts w:cstheme="minorBidi"/>
          <w:spacing w:val="0"/>
          <w:szCs w:val="18"/>
          <w:lang w:val="es-DO"/>
        </w:rPr>
      </w:pPr>
    </w:p>
    <w:p w14:paraId="7FBC3DE7" w14:textId="4EEC4BD3" w:rsidR="000E591B" w:rsidRDefault="000E591B" w:rsidP="000E591B">
      <w:pPr>
        <w:spacing w:line="360" w:lineRule="auto"/>
        <w:jc w:val="both"/>
        <w:rPr>
          <w:rFonts w:cstheme="minorBidi"/>
          <w:spacing w:val="0"/>
          <w:szCs w:val="18"/>
          <w:lang w:val="es-DO"/>
        </w:rPr>
      </w:pPr>
    </w:p>
    <w:p w14:paraId="54CED4C3" w14:textId="7416CD6B" w:rsidR="000E591B" w:rsidRDefault="000E591B" w:rsidP="000E591B">
      <w:pPr>
        <w:spacing w:line="360" w:lineRule="auto"/>
        <w:jc w:val="both"/>
        <w:rPr>
          <w:rFonts w:cstheme="minorBidi"/>
          <w:b/>
          <w:bCs/>
          <w:spacing w:val="0"/>
          <w:szCs w:val="18"/>
          <w:lang w:val="es-DO"/>
        </w:rPr>
      </w:pPr>
      <w:r w:rsidRPr="000E591B">
        <w:rPr>
          <w:rFonts w:cstheme="minorBidi"/>
          <w:b/>
          <w:bCs/>
          <w:spacing w:val="0"/>
          <w:szCs w:val="18"/>
          <w:lang w:val="es-DO"/>
        </w:rPr>
        <w:lastRenderedPageBreak/>
        <w:t>Principales funcionarios de la Biblioteca Nacional Pedro Henríquez Ureña.</w:t>
      </w:r>
    </w:p>
    <w:p w14:paraId="29D3745D" w14:textId="77777777" w:rsidR="000E591B" w:rsidRPr="000E591B" w:rsidRDefault="000E591B" w:rsidP="000E591B">
      <w:pPr>
        <w:spacing w:line="360" w:lineRule="auto"/>
        <w:jc w:val="both"/>
        <w:rPr>
          <w:rFonts w:cstheme="minorBidi"/>
          <w:b/>
          <w:bCs/>
          <w:spacing w:val="0"/>
          <w:szCs w:val="18"/>
          <w:lang w:val="es-DO"/>
        </w:rPr>
      </w:pPr>
    </w:p>
    <w:p w14:paraId="2EAD4FBE" w14:textId="77777777" w:rsidR="000E591B" w:rsidRPr="000E591B" w:rsidRDefault="000E591B" w:rsidP="000E591B">
      <w:pPr>
        <w:spacing w:line="240" w:lineRule="auto"/>
        <w:jc w:val="both"/>
        <w:rPr>
          <w:rFonts w:eastAsia="Calibri"/>
          <w:spacing w:val="0"/>
          <w:lang w:val="es-DO"/>
        </w:rPr>
      </w:pPr>
      <w:r w:rsidRPr="000E591B">
        <w:rPr>
          <w:rFonts w:eastAsia="Calibri"/>
          <w:spacing w:val="0"/>
          <w:lang w:val="es-DO"/>
        </w:rPr>
        <w:t>Rafael Peralta Romero</w:t>
      </w:r>
    </w:p>
    <w:p w14:paraId="49D9094F" w14:textId="77777777" w:rsidR="000E591B" w:rsidRPr="000E591B" w:rsidRDefault="000E591B" w:rsidP="000E591B">
      <w:pPr>
        <w:pBdr>
          <w:bottom w:val="single" w:sz="4" w:space="1" w:color="auto"/>
        </w:pBdr>
        <w:spacing w:line="240" w:lineRule="auto"/>
        <w:jc w:val="both"/>
        <w:rPr>
          <w:rFonts w:cstheme="minorBidi"/>
          <w:b/>
          <w:bCs/>
          <w:spacing w:val="0"/>
          <w:szCs w:val="18"/>
          <w:lang w:val="es-DO"/>
        </w:rPr>
      </w:pPr>
      <w:r w:rsidRPr="000E591B">
        <w:rPr>
          <w:rFonts w:eastAsia="Calibri"/>
          <w:b/>
          <w:bCs/>
          <w:spacing w:val="0"/>
          <w:lang w:val="es-DO"/>
        </w:rPr>
        <w:t>Director General</w:t>
      </w:r>
    </w:p>
    <w:p w14:paraId="2646FB03" w14:textId="77777777" w:rsidR="000E591B" w:rsidRPr="000E591B" w:rsidRDefault="000E591B" w:rsidP="000E591B">
      <w:pPr>
        <w:spacing w:line="360" w:lineRule="auto"/>
        <w:jc w:val="both"/>
        <w:rPr>
          <w:rFonts w:eastAsia="Calibri"/>
          <w:spacing w:val="0"/>
          <w:lang w:val="es-DO"/>
        </w:rPr>
      </w:pPr>
    </w:p>
    <w:p w14:paraId="0C18575E" w14:textId="77777777" w:rsidR="000E591B" w:rsidRPr="000E591B" w:rsidRDefault="000E591B" w:rsidP="000E591B">
      <w:pPr>
        <w:spacing w:line="240" w:lineRule="auto"/>
        <w:jc w:val="both"/>
        <w:rPr>
          <w:rFonts w:eastAsia="Calibri"/>
          <w:spacing w:val="0"/>
          <w:lang w:val="es-DO"/>
        </w:rPr>
      </w:pPr>
      <w:r w:rsidRPr="000E591B">
        <w:rPr>
          <w:rFonts w:eastAsia="Calibri"/>
          <w:spacing w:val="0"/>
          <w:lang w:val="es-DO"/>
        </w:rPr>
        <w:t>Célida Álvarez Armenteros</w:t>
      </w:r>
    </w:p>
    <w:p w14:paraId="1CDC6A3F" w14:textId="77777777" w:rsidR="000E591B" w:rsidRPr="000E591B" w:rsidRDefault="000E591B" w:rsidP="000E591B">
      <w:pPr>
        <w:pBdr>
          <w:bottom w:val="single" w:sz="4" w:space="1" w:color="auto"/>
        </w:pBdr>
        <w:spacing w:line="240" w:lineRule="auto"/>
        <w:jc w:val="both"/>
        <w:rPr>
          <w:rFonts w:eastAsia="Calibri"/>
          <w:b/>
          <w:bCs/>
          <w:spacing w:val="0"/>
          <w:lang w:val="es-DO"/>
        </w:rPr>
      </w:pPr>
      <w:r w:rsidRPr="000E591B">
        <w:rPr>
          <w:rFonts w:eastAsia="Calibri"/>
          <w:b/>
          <w:bCs/>
          <w:spacing w:val="0"/>
          <w:lang w:val="es-DO"/>
        </w:rPr>
        <w:t>Directora Técnica Bibliotecológica</w:t>
      </w:r>
    </w:p>
    <w:p w14:paraId="4EE4B619" w14:textId="77777777" w:rsidR="000E591B" w:rsidRPr="000E591B" w:rsidRDefault="000E591B" w:rsidP="000E591B">
      <w:pPr>
        <w:spacing w:line="360" w:lineRule="auto"/>
        <w:jc w:val="both"/>
        <w:rPr>
          <w:rFonts w:cstheme="minorBidi"/>
          <w:spacing w:val="0"/>
          <w:szCs w:val="18"/>
          <w:lang w:val="es-DO"/>
        </w:rPr>
      </w:pPr>
    </w:p>
    <w:p w14:paraId="372AB44D" w14:textId="77777777" w:rsidR="000E591B" w:rsidRPr="000E591B" w:rsidRDefault="000E591B" w:rsidP="000E591B">
      <w:pPr>
        <w:spacing w:line="240" w:lineRule="auto"/>
        <w:jc w:val="both"/>
        <w:rPr>
          <w:rFonts w:cstheme="minorBidi"/>
          <w:spacing w:val="0"/>
          <w:szCs w:val="18"/>
          <w:lang w:val="es-DO"/>
        </w:rPr>
      </w:pPr>
      <w:r w:rsidRPr="000E591B">
        <w:rPr>
          <w:rFonts w:cstheme="minorBidi"/>
          <w:spacing w:val="0"/>
          <w:szCs w:val="18"/>
          <w:lang w:val="es-DO"/>
        </w:rPr>
        <w:t>Apolinar de los Santos</w:t>
      </w:r>
    </w:p>
    <w:p w14:paraId="7C53B1EE" w14:textId="77777777" w:rsidR="000E591B" w:rsidRPr="000E591B" w:rsidRDefault="000E591B" w:rsidP="000E591B">
      <w:pPr>
        <w:pBdr>
          <w:bottom w:val="single" w:sz="4" w:space="1" w:color="auto"/>
        </w:pBdr>
        <w:spacing w:line="240" w:lineRule="auto"/>
        <w:jc w:val="both"/>
        <w:rPr>
          <w:rFonts w:cstheme="minorBidi"/>
          <w:b/>
          <w:bCs/>
          <w:spacing w:val="0"/>
          <w:szCs w:val="18"/>
          <w:lang w:val="es-DO"/>
        </w:rPr>
      </w:pPr>
      <w:r w:rsidRPr="000E591B">
        <w:rPr>
          <w:rFonts w:cstheme="minorBidi"/>
          <w:b/>
          <w:bCs/>
          <w:spacing w:val="0"/>
          <w:szCs w:val="18"/>
          <w:lang w:val="es-DO"/>
        </w:rPr>
        <w:t>Encargado Departamento de Recursos Humanos</w:t>
      </w:r>
    </w:p>
    <w:p w14:paraId="31DDEE00" w14:textId="77777777" w:rsidR="000E591B" w:rsidRPr="000E591B" w:rsidRDefault="000E591B" w:rsidP="000E591B">
      <w:pPr>
        <w:spacing w:line="360" w:lineRule="auto"/>
        <w:jc w:val="both"/>
        <w:rPr>
          <w:rFonts w:cstheme="minorBidi"/>
          <w:spacing w:val="0"/>
          <w:szCs w:val="18"/>
          <w:lang w:val="es-DO"/>
        </w:rPr>
      </w:pPr>
    </w:p>
    <w:p w14:paraId="2A003744" w14:textId="77777777" w:rsidR="000E591B" w:rsidRPr="000E591B" w:rsidRDefault="000E591B" w:rsidP="000E591B">
      <w:pPr>
        <w:spacing w:line="240" w:lineRule="auto"/>
        <w:jc w:val="both"/>
        <w:rPr>
          <w:rFonts w:cstheme="minorBidi"/>
          <w:spacing w:val="0"/>
          <w:szCs w:val="18"/>
          <w:lang w:val="es-DO"/>
        </w:rPr>
      </w:pPr>
      <w:r w:rsidRPr="000E591B">
        <w:rPr>
          <w:rFonts w:cstheme="minorBidi"/>
          <w:spacing w:val="0"/>
          <w:szCs w:val="18"/>
          <w:lang w:val="es-DO"/>
        </w:rPr>
        <w:t>Gianna Peralta</w:t>
      </w:r>
    </w:p>
    <w:p w14:paraId="6554E732" w14:textId="77777777" w:rsidR="000E591B" w:rsidRPr="000E591B" w:rsidRDefault="000E591B" w:rsidP="000E591B">
      <w:pPr>
        <w:pBdr>
          <w:bottom w:val="single" w:sz="4" w:space="1" w:color="auto"/>
        </w:pBdr>
        <w:spacing w:line="240" w:lineRule="auto"/>
        <w:jc w:val="both"/>
        <w:rPr>
          <w:rFonts w:cstheme="minorBidi"/>
          <w:b/>
          <w:bCs/>
          <w:spacing w:val="0"/>
          <w:szCs w:val="18"/>
          <w:lang w:val="es-DO"/>
        </w:rPr>
      </w:pPr>
      <w:r w:rsidRPr="000E591B">
        <w:rPr>
          <w:rFonts w:cstheme="minorBidi"/>
          <w:b/>
          <w:bCs/>
          <w:spacing w:val="0"/>
          <w:szCs w:val="18"/>
          <w:lang w:val="es-DO"/>
        </w:rPr>
        <w:t>Coordinadora Departamento Administrativo Financiero</w:t>
      </w:r>
    </w:p>
    <w:p w14:paraId="05364B8C" w14:textId="77777777" w:rsidR="000E591B" w:rsidRPr="000E591B" w:rsidRDefault="000E591B" w:rsidP="000E591B">
      <w:pPr>
        <w:spacing w:line="360" w:lineRule="auto"/>
        <w:jc w:val="both"/>
        <w:rPr>
          <w:rFonts w:cstheme="minorBidi"/>
          <w:spacing w:val="0"/>
          <w:szCs w:val="18"/>
          <w:lang w:val="es-DO"/>
        </w:rPr>
      </w:pPr>
    </w:p>
    <w:p w14:paraId="0EFD004C" w14:textId="77777777" w:rsidR="000E591B" w:rsidRPr="000E591B" w:rsidRDefault="000E591B" w:rsidP="000E591B">
      <w:pPr>
        <w:spacing w:line="240" w:lineRule="auto"/>
        <w:jc w:val="both"/>
        <w:rPr>
          <w:rFonts w:cstheme="minorBidi"/>
          <w:spacing w:val="0"/>
          <w:szCs w:val="18"/>
          <w:lang w:val="es-DO"/>
        </w:rPr>
      </w:pPr>
      <w:r w:rsidRPr="000E591B">
        <w:rPr>
          <w:rFonts w:cstheme="minorBidi"/>
          <w:spacing w:val="0"/>
          <w:szCs w:val="18"/>
          <w:lang w:val="es-DO"/>
        </w:rPr>
        <w:t>Edwin Rafael Tejeda</w:t>
      </w:r>
    </w:p>
    <w:p w14:paraId="1B010D32" w14:textId="77777777" w:rsidR="000E591B" w:rsidRPr="000E591B" w:rsidRDefault="000E591B" w:rsidP="000E591B">
      <w:pPr>
        <w:pBdr>
          <w:bottom w:val="single" w:sz="4" w:space="1" w:color="auto"/>
        </w:pBdr>
        <w:spacing w:line="240" w:lineRule="auto"/>
        <w:jc w:val="both"/>
        <w:rPr>
          <w:rFonts w:cstheme="minorBidi"/>
          <w:b/>
          <w:bCs/>
          <w:spacing w:val="0"/>
          <w:szCs w:val="18"/>
          <w:lang w:val="es-DO"/>
        </w:rPr>
      </w:pPr>
      <w:r w:rsidRPr="000E591B">
        <w:rPr>
          <w:rFonts w:cstheme="minorBidi"/>
          <w:b/>
          <w:bCs/>
          <w:spacing w:val="0"/>
          <w:szCs w:val="18"/>
          <w:lang w:val="es-DO"/>
        </w:rPr>
        <w:t>Encargado Departamento Administrativo Financiero</w:t>
      </w:r>
    </w:p>
    <w:p w14:paraId="126409BD" w14:textId="77777777" w:rsidR="000E591B" w:rsidRPr="000E591B" w:rsidRDefault="000E591B" w:rsidP="000E591B">
      <w:pPr>
        <w:spacing w:line="360" w:lineRule="auto"/>
        <w:jc w:val="both"/>
        <w:rPr>
          <w:rFonts w:cstheme="minorBidi"/>
          <w:spacing w:val="0"/>
          <w:szCs w:val="18"/>
          <w:lang w:val="es-DO"/>
        </w:rPr>
      </w:pPr>
    </w:p>
    <w:p w14:paraId="22D65195" w14:textId="77777777" w:rsidR="000E591B" w:rsidRPr="000E591B" w:rsidRDefault="000E591B" w:rsidP="000E591B">
      <w:pPr>
        <w:spacing w:line="240" w:lineRule="auto"/>
        <w:jc w:val="both"/>
        <w:rPr>
          <w:rFonts w:cstheme="minorBidi"/>
          <w:spacing w:val="0"/>
          <w:szCs w:val="18"/>
          <w:lang w:val="es-DO"/>
        </w:rPr>
      </w:pPr>
      <w:r w:rsidRPr="000E591B">
        <w:rPr>
          <w:rFonts w:cstheme="minorBidi"/>
          <w:spacing w:val="0"/>
          <w:szCs w:val="18"/>
          <w:lang w:val="es-DO"/>
        </w:rPr>
        <w:t>Luis Miguel Amparo Rijo</w:t>
      </w:r>
    </w:p>
    <w:p w14:paraId="13048445" w14:textId="77777777" w:rsidR="000E591B" w:rsidRPr="000E591B" w:rsidRDefault="000E591B" w:rsidP="000E591B">
      <w:pPr>
        <w:pBdr>
          <w:bottom w:val="single" w:sz="4" w:space="1" w:color="auto"/>
        </w:pBdr>
        <w:spacing w:line="240" w:lineRule="auto"/>
        <w:jc w:val="both"/>
        <w:rPr>
          <w:rFonts w:cstheme="minorBidi"/>
          <w:b/>
          <w:bCs/>
          <w:spacing w:val="0"/>
          <w:szCs w:val="18"/>
          <w:lang w:val="es-DO"/>
        </w:rPr>
      </w:pPr>
      <w:r w:rsidRPr="000E591B">
        <w:rPr>
          <w:rFonts w:cstheme="minorBidi"/>
          <w:b/>
          <w:bCs/>
          <w:spacing w:val="0"/>
          <w:szCs w:val="18"/>
          <w:lang w:val="es-DO"/>
        </w:rPr>
        <w:t>Encargado Departamento de Seguridad</w:t>
      </w:r>
    </w:p>
    <w:p w14:paraId="2F52F4F4" w14:textId="77777777" w:rsidR="000E591B" w:rsidRPr="000E591B" w:rsidRDefault="000E591B" w:rsidP="000E591B">
      <w:pPr>
        <w:spacing w:line="360" w:lineRule="auto"/>
        <w:jc w:val="both"/>
        <w:rPr>
          <w:rFonts w:cstheme="minorBidi"/>
          <w:spacing w:val="0"/>
          <w:szCs w:val="18"/>
          <w:lang w:val="es-DO"/>
        </w:rPr>
      </w:pPr>
    </w:p>
    <w:p w14:paraId="1C8BFCB9" w14:textId="77777777" w:rsidR="000E591B" w:rsidRPr="000E591B" w:rsidRDefault="000E591B" w:rsidP="000E591B">
      <w:pPr>
        <w:spacing w:line="240" w:lineRule="auto"/>
        <w:jc w:val="both"/>
        <w:rPr>
          <w:rFonts w:cstheme="minorBidi"/>
          <w:spacing w:val="0"/>
          <w:szCs w:val="18"/>
          <w:lang w:val="es-DO"/>
        </w:rPr>
      </w:pPr>
      <w:r w:rsidRPr="000E591B">
        <w:rPr>
          <w:rFonts w:cstheme="minorBidi"/>
          <w:spacing w:val="0"/>
          <w:szCs w:val="18"/>
          <w:lang w:val="es-DO"/>
        </w:rPr>
        <w:t>Isaolym Mieses</w:t>
      </w:r>
    </w:p>
    <w:p w14:paraId="416B1502" w14:textId="00C670C8" w:rsidR="000E591B" w:rsidRPr="000E591B" w:rsidRDefault="000E591B" w:rsidP="000E591B">
      <w:pPr>
        <w:pBdr>
          <w:bottom w:val="single" w:sz="4" w:space="1" w:color="auto"/>
        </w:pBdr>
        <w:spacing w:line="240" w:lineRule="auto"/>
        <w:jc w:val="both"/>
        <w:rPr>
          <w:rFonts w:cstheme="minorBidi"/>
          <w:b/>
          <w:bCs/>
          <w:spacing w:val="0"/>
          <w:szCs w:val="18"/>
          <w:lang w:val="es-DO"/>
        </w:rPr>
      </w:pPr>
      <w:r w:rsidRPr="000E591B">
        <w:rPr>
          <w:rFonts w:cstheme="minorBidi"/>
          <w:b/>
          <w:bCs/>
          <w:spacing w:val="0"/>
          <w:szCs w:val="18"/>
          <w:lang w:val="es-DO"/>
        </w:rPr>
        <w:t>Encargada Departamento de Comunicación</w:t>
      </w:r>
      <w:r w:rsidR="00F210DB">
        <w:rPr>
          <w:rFonts w:cstheme="minorBidi"/>
          <w:b/>
          <w:bCs/>
          <w:spacing w:val="0"/>
          <w:szCs w:val="18"/>
          <w:lang w:val="es-DO"/>
        </w:rPr>
        <w:t xml:space="preserve"> </w:t>
      </w:r>
    </w:p>
    <w:p w14:paraId="75F45BF2" w14:textId="77777777" w:rsidR="000E591B" w:rsidRPr="000E591B" w:rsidRDefault="000E591B" w:rsidP="000E591B">
      <w:pPr>
        <w:spacing w:line="360" w:lineRule="auto"/>
        <w:jc w:val="both"/>
        <w:rPr>
          <w:rFonts w:cstheme="minorBidi"/>
          <w:spacing w:val="0"/>
          <w:szCs w:val="18"/>
          <w:lang w:val="es-DO"/>
        </w:rPr>
      </w:pPr>
    </w:p>
    <w:p w14:paraId="3A783BAA" w14:textId="77777777" w:rsidR="000E591B" w:rsidRPr="000E591B" w:rsidRDefault="000E591B" w:rsidP="000E591B">
      <w:pPr>
        <w:spacing w:line="240" w:lineRule="auto"/>
        <w:jc w:val="both"/>
        <w:rPr>
          <w:rFonts w:cstheme="minorBidi"/>
          <w:spacing w:val="0"/>
          <w:szCs w:val="18"/>
          <w:lang w:val="es-DO"/>
        </w:rPr>
      </w:pPr>
      <w:r w:rsidRPr="000E591B">
        <w:rPr>
          <w:rFonts w:cstheme="minorBidi"/>
          <w:spacing w:val="0"/>
          <w:szCs w:val="18"/>
          <w:lang w:val="es-DO"/>
        </w:rPr>
        <w:lastRenderedPageBreak/>
        <w:t>Oscar Manuel Herasme</w:t>
      </w:r>
    </w:p>
    <w:p w14:paraId="3195C033" w14:textId="682206C6" w:rsidR="000E591B" w:rsidRPr="000E591B" w:rsidRDefault="000E591B" w:rsidP="000E591B">
      <w:pPr>
        <w:pBdr>
          <w:bottom w:val="single" w:sz="4" w:space="1" w:color="auto"/>
        </w:pBdr>
        <w:spacing w:line="240" w:lineRule="auto"/>
        <w:jc w:val="both"/>
        <w:rPr>
          <w:rFonts w:cstheme="minorBidi"/>
          <w:b/>
          <w:bCs/>
          <w:spacing w:val="0"/>
          <w:szCs w:val="18"/>
          <w:lang w:val="es-DO"/>
        </w:rPr>
      </w:pPr>
      <w:r w:rsidRPr="000E591B">
        <w:rPr>
          <w:rFonts w:cstheme="minorBidi"/>
          <w:b/>
          <w:bCs/>
          <w:spacing w:val="0"/>
          <w:szCs w:val="18"/>
          <w:lang w:val="es-DO"/>
        </w:rPr>
        <w:t>Encargado D</w:t>
      </w:r>
      <w:r w:rsidR="00F210DB">
        <w:rPr>
          <w:rFonts w:cstheme="minorBidi"/>
          <w:b/>
          <w:bCs/>
          <w:spacing w:val="0"/>
          <w:szCs w:val="18"/>
          <w:lang w:val="es-DO"/>
        </w:rPr>
        <w:t>epartamento</w:t>
      </w:r>
      <w:r w:rsidRPr="000E591B">
        <w:rPr>
          <w:rFonts w:cstheme="minorBidi"/>
          <w:b/>
          <w:bCs/>
          <w:spacing w:val="0"/>
          <w:szCs w:val="18"/>
          <w:lang w:val="es-DO"/>
        </w:rPr>
        <w:t xml:space="preserve"> Jurídic</w:t>
      </w:r>
      <w:r w:rsidR="00F210DB">
        <w:rPr>
          <w:rFonts w:cstheme="minorBidi"/>
          <w:b/>
          <w:bCs/>
          <w:spacing w:val="0"/>
          <w:szCs w:val="18"/>
          <w:lang w:val="es-DO"/>
        </w:rPr>
        <w:t>o</w:t>
      </w:r>
    </w:p>
    <w:p w14:paraId="58FB3D64" w14:textId="69DB070B" w:rsidR="000E591B" w:rsidRDefault="000E591B" w:rsidP="000E591B">
      <w:pPr>
        <w:spacing w:line="360" w:lineRule="auto"/>
        <w:jc w:val="both"/>
        <w:rPr>
          <w:rFonts w:cstheme="minorBidi"/>
          <w:spacing w:val="0"/>
          <w:szCs w:val="18"/>
          <w:lang w:val="es-DO"/>
        </w:rPr>
      </w:pPr>
    </w:p>
    <w:p w14:paraId="396F0F81" w14:textId="77777777" w:rsidR="000E591B" w:rsidRPr="000E591B" w:rsidRDefault="000E591B" w:rsidP="000E591B">
      <w:pPr>
        <w:spacing w:line="240" w:lineRule="auto"/>
        <w:jc w:val="both"/>
        <w:rPr>
          <w:rFonts w:cstheme="minorBidi"/>
          <w:spacing w:val="0"/>
          <w:szCs w:val="18"/>
          <w:lang w:val="es-DO"/>
        </w:rPr>
      </w:pPr>
      <w:r w:rsidRPr="000E591B">
        <w:rPr>
          <w:rFonts w:cstheme="minorBidi"/>
          <w:spacing w:val="0"/>
          <w:szCs w:val="18"/>
          <w:lang w:val="es-DO"/>
        </w:rPr>
        <w:t>Juan José Diaz Nerio</w:t>
      </w:r>
    </w:p>
    <w:p w14:paraId="74B28A19" w14:textId="147C5690" w:rsidR="000E591B" w:rsidRPr="000E591B" w:rsidRDefault="000E591B" w:rsidP="000E591B">
      <w:pPr>
        <w:pBdr>
          <w:bottom w:val="single" w:sz="4" w:space="1" w:color="auto"/>
        </w:pBdr>
        <w:spacing w:line="240" w:lineRule="auto"/>
        <w:jc w:val="both"/>
        <w:rPr>
          <w:rFonts w:cstheme="minorBidi"/>
          <w:b/>
          <w:bCs/>
          <w:spacing w:val="0"/>
          <w:szCs w:val="18"/>
          <w:lang w:val="es-DO"/>
        </w:rPr>
      </w:pPr>
      <w:r w:rsidRPr="000E591B">
        <w:rPr>
          <w:rFonts w:eastAsia="Calibri"/>
          <w:b/>
          <w:bCs/>
          <w:spacing w:val="0"/>
          <w:lang w:val="es-DO"/>
        </w:rPr>
        <w:t xml:space="preserve">Encargado Departamento </w:t>
      </w:r>
      <w:r w:rsidR="00F210DB">
        <w:rPr>
          <w:rFonts w:eastAsia="Calibri"/>
          <w:b/>
          <w:bCs/>
          <w:spacing w:val="0"/>
          <w:lang w:val="es-DO"/>
        </w:rPr>
        <w:t xml:space="preserve">de </w:t>
      </w:r>
      <w:r w:rsidRPr="000E591B">
        <w:rPr>
          <w:rFonts w:eastAsia="Calibri"/>
          <w:b/>
          <w:bCs/>
          <w:spacing w:val="0"/>
          <w:lang w:val="es-DO"/>
        </w:rPr>
        <w:t>Tecnología</w:t>
      </w:r>
      <w:r w:rsidR="00F210DB">
        <w:rPr>
          <w:rFonts w:eastAsia="Calibri"/>
          <w:b/>
          <w:bCs/>
          <w:spacing w:val="0"/>
          <w:lang w:val="es-DO"/>
        </w:rPr>
        <w:t>s</w:t>
      </w:r>
      <w:r w:rsidRPr="000E591B">
        <w:rPr>
          <w:rFonts w:eastAsia="Calibri"/>
          <w:b/>
          <w:bCs/>
          <w:spacing w:val="0"/>
          <w:lang w:val="es-DO"/>
        </w:rPr>
        <w:t xml:space="preserve"> de la Información y Comunicación</w:t>
      </w:r>
    </w:p>
    <w:p w14:paraId="0068D0CE" w14:textId="77777777" w:rsidR="000E591B" w:rsidRPr="000E591B" w:rsidRDefault="000E591B" w:rsidP="000E591B">
      <w:pPr>
        <w:spacing w:line="360" w:lineRule="auto"/>
        <w:jc w:val="both"/>
        <w:rPr>
          <w:rFonts w:cstheme="minorBidi"/>
          <w:spacing w:val="0"/>
          <w:szCs w:val="18"/>
          <w:lang w:val="es-DO"/>
        </w:rPr>
      </w:pPr>
    </w:p>
    <w:p w14:paraId="501F1BB8" w14:textId="17DEECB7" w:rsidR="000E591B" w:rsidRPr="000E591B" w:rsidRDefault="000E591B" w:rsidP="000E591B">
      <w:pPr>
        <w:spacing w:line="240" w:lineRule="auto"/>
        <w:jc w:val="both"/>
        <w:rPr>
          <w:rFonts w:cstheme="minorBidi"/>
          <w:spacing w:val="0"/>
          <w:szCs w:val="18"/>
          <w:lang w:val="es-DO"/>
        </w:rPr>
      </w:pPr>
      <w:r w:rsidRPr="000E591B">
        <w:rPr>
          <w:rFonts w:cstheme="minorBidi"/>
          <w:spacing w:val="0"/>
          <w:szCs w:val="18"/>
          <w:lang w:val="es-DO"/>
        </w:rPr>
        <w:t>Laura Bonilla P</w:t>
      </w:r>
      <w:r w:rsidR="00F210DB">
        <w:rPr>
          <w:rFonts w:cstheme="minorBidi"/>
          <w:spacing w:val="0"/>
          <w:szCs w:val="18"/>
          <w:lang w:val="es-DO"/>
        </w:rPr>
        <w:t>é</w:t>
      </w:r>
      <w:r w:rsidRPr="000E591B">
        <w:rPr>
          <w:rFonts w:cstheme="minorBidi"/>
          <w:spacing w:val="0"/>
          <w:szCs w:val="18"/>
          <w:lang w:val="es-DO"/>
        </w:rPr>
        <w:t xml:space="preserve">rez </w:t>
      </w:r>
    </w:p>
    <w:p w14:paraId="5477341E" w14:textId="311181AD" w:rsidR="000E591B" w:rsidRPr="000E591B" w:rsidRDefault="000E591B" w:rsidP="000E591B">
      <w:pPr>
        <w:pBdr>
          <w:bottom w:val="single" w:sz="4" w:space="1" w:color="auto"/>
        </w:pBdr>
        <w:spacing w:line="240" w:lineRule="auto"/>
        <w:jc w:val="both"/>
        <w:rPr>
          <w:rFonts w:cstheme="minorBidi"/>
          <w:b/>
          <w:bCs/>
          <w:spacing w:val="0"/>
          <w:szCs w:val="18"/>
          <w:lang w:val="es-DO"/>
        </w:rPr>
      </w:pPr>
      <w:r w:rsidRPr="000E591B">
        <w:rPr>
          <w:rFonts w:eastAsia="Calibri"/>
          <w:b/>
          <w:bCs/>
          <w:spacing w:val="0"/>
          <w:lang w:val="es-DO"/>
        </w:rPr>
        <w:t xml:space="preserve">Encargada Departamento </w:t>
      </w:r>
      <w:r w:rsidR="008F4B01">
        <w:rPr>
          <w:rFonts w:eastAsia="Calibri"/>
          <w:b/>
          <w:bCs/>
          <w:spacing w:val="0"/>
          <w:lang w:val="es-DO"/>
        </w:rPr>
        <w:t xml:space="preserve">de </w:t>
      </w:r>
      <w:r w:rsidRPr="000E591B">
        <w:rPr>
          <w:rFonts w:eastAsia="Calibri"/>
          <w:b/>
          <w:bCs/>
          <w:spacing w:val="0"/>
          <w:lang w:val="es-DO"/>
        </w:rPr>
        <w:t>Preservación y Conservación de Documentos</w:t>
      </w:r>
    </w:p>
    <w:p w14:paraId="7C1735B1" w14:textId="77777777" w:rsidR="000E591B" w:rsidRPr="000E591B" w:rsidRDefault="000E591B" w:rsidP="000E591B">
      <w:pPr>
        <w:spacing w:line="360" w:lineRule="auto"/>
        <w:jc w:val="both"/>
        <w:rPr>
          <w:rFonts w:cstheme="minorBidi"/>
          <w:spacing w:val="0"/>
          <w:szCs w:val="18"/>
          <w:lang w:val="es-DO"/>
        </w:rPr>
      </w:pPr>
    </w:p>
    <w:p w14:paraId="2173BC7E" w14:textId="189D3285" w:rsidR="000E591B" w:rsidRPr="000E591B" w:rsidRDefault="000E591B" w:rsidP="000E591B">
      <w:pPr>
        <w:spacing w:line="240" w:lineRule="auto"/>
        <w:jc w:val="both"/>
        <w:rPr>
          <w:rFonts w:cstheme="minorBidi"/>
          <w:spacing w:val="0"/>
          <w:szCs w:val="18"/>
          <w:lang w:val="es-DO"/>
        </w:rPr>
      </w:pPr>
      <w:r w:rsidRPr="000E591B">
        <w:rPr>
          <w:rFonts w:cstheme="minorBidi"/>
          <w:spacing w:val="0"/>
          <w:szCs w:val="18"/>
          <w:lang w:val="es-DO"/>
        </w:rPr>
        <w:t xml:space="preserve">Juan Francisco Moreno </w:t>
      </w:r>
      <w:r w:rsidR="002F1E33" w:rsidRPr="000E591B">
        <w:rPr>
          <w:rFonts w:cstheme="minorBidi"/>
          <w:spacing w:val="0"/>
          <w:szCs w:val="18"/>
          <w:lang w:val="es-DO"/>
        </w:rPr>
        <w:t>Mejía</w:t>
      </w:r>
      <w:r w:rsidRPr="000E591B">
        <w:rPr>
          <w:rFonts w:cstheme="minorBidi"/>
          <w:spacing w:val="0"/>
          <w:szCs w:val="18"/>
          <w:lang w:val="es-DO"/>
        </w:rPr>
        <w:t xml:space="preserve"> </w:t>
      </w:r>
    </w:p>
    <w:p w14:paraId="7012E48B" w14:textId="77777777" w:rsidR="000E591B" w:rsidRPr="000E591B" w:rsidRDefault="000E591B" w:rsidP="000E591B">
      <w:pPr>
        <w:pBdr>
          <w:bottom w:val="single" w:sz="4" w:space="1" w:color="auto"/>
        </w:pBdr>
        <w:spacing w:line="240" w:lineRule="auto"/>
        <w:rPr>
          <w:rFonts w:cstheme="minorBidi"/>
          <w:b/>
          <w:bCs/>
          <w:spacing w:val="0"/>
          <w:szCs w:val="18"/>
          <w:lang w:val="es-DO"/>
        </w:rPr>
      </w:pPr>
      <w:r w:rsidRPr="000E591B">
        <w:rPr>
          <w:rFonts w:cstheme="minorBidi"/>
          <w:b/>
          <w:bCs/>
          <w:spacing w:val="0"/>
          <w:szCs w:val="18"/>
          <w:lang w:val="es-DO"/>
        </w:rPr>
        <w:t xml:space="preserve">Encargado Departamento de </w:t>
      </w:r>
      <w:r w:rsidRPr="000E591B">
        <w:rPr>
          <w:rFonts w:eastAsia="Calibri"/>
          <w:b/>
          <w:bCs/>
          <w:spacing w:val="0"/>
          <w:lang w:val="es-DO"/>
        </w:rPr>
        <w:t>Producción Digital y Sistema de Gestión Bibliotecaria</w:t>
      </w:r>
    </w:p>
    <w:p w14:paraId="1FD6A03C" w14:textId="77777777" w:rsidR="000E591B" w:rsidRPr="000E591B" w:rsidRDefault="000E591B" w:rsidP="000E591B">
      <w:pPr>
        <w:spacing w:line="360" w:lineRule="auto"/>
        <w:jc w:val="both"/>
        <w:rPr>
          <w:rFonts w:cstheme="minorBidi"/>
          <w:spacing w:val="0"/>
          <w:szCs w:val="18"/>
          <w:lang w:val="es-DO"/>
        </w:rPr>
      </w:pPr>
    </w:p>
    <w:p w14:paraId="07CDDB77" w14:textId="77777777" w:rsidR="000E591B" w:rsidRPr="000E591B" w:rsidRDefault="000E591B" w:rsidP="000E591B">
      <w:pPr>
        <w:spacing w:line="240" w:lineRule="auto"/>
        <w:jc w:val="both"/>
        <w:rPr>
          <w:rFonts w:eastAsia="Calibri"/>
          <w:spacing w:val="0"/>
          <w:lang w:val="es-DO"/>
        </w:rPr>
      </w:pPr>
      <w:r w:rsidRPr="000E591B">
        <w:rPr>
          <w:rFonts w:eastAsia="Calibri"/>
          <w:spacing w:val="0"/>
          <w:lang w:val="es-DO"/>
        </w:rPr>
        <w:t>Glennys Reyes Tapia</w:t>
      </w:r>
    </w:p>
    <w:p w14:paraId="7F692A82" w14:textId="77777777" w:rsidR="000E591B" w:rsidRPr="000E591B" w:rsidRDefault="000E591B" w:rsidP="000E591B">
      <w:pPr>
        <w:pBdr>
          <w:bottom w:val="single" w:sz="4" w:space="1" w:color="auto"/>
        </w:pBdr>
        <w:spacing w:after="0" w:line="240" w:lineRule="auto"/>
        <w:jc w:val="both"/>
        <w:rPr>
          <w:rFonts w:eastAsia="Calibri"/>
          <w:b/>
          <w:bCs/>
          <w:spacing w:val="0"/>
          <w:lang w:val="es-DO"/>
        </w:rPr>
      </w:pPr>
      <w:r w:rsidRPr="000E591B">
        <w:rPr>
          <w:rFonts w:eastAsia="Calibri"/>
          <w:b/>
          <w:bCs/>
          <w:spacing w:val="0"/>
          <w:lang w:val="es-DO"/>
        </w:rPr>
        <w:t>Encargada Departamento Desarrollo de Colecciones</w:t>
      </w:r>
    </w:p>
    <w:p w14:paraId="0090CBF8" w14:textId="77777777" w:rsidR="000E591B" w:rsidRPr="000E591B" w:rsidRDefault="000E591B" w:rsidP="000E591B">
      <w:pPr>
        <w:spacing w:line="360" w:lineRule="auto"/>
        <w:jc w:val="both"/>
        <w:rPr>
          <w:rFonts w:cstheme="minorBidi"/>
          <w:spacing w:val="0"/>
          <w:szCs w:val="18"/>
          <w:lang w:val="es-DO"/>
        </w:rPr>
      </w:pPr>
    </w:p>
    <w:p w14:paraId="4DED9D9E" w14:textId="4CC69F24" w:rsidR="000E591B" w:rsidRPr="000E591B" w:rsidRDefault="000E591B" w:rsidP="000E591B">
      <w:pPr>
        <w:spacing w:line="240" w:lineRule="auto"/>
        <w:jc w:val="both"/>
        <w:rPr>
          <w:rFonts w:cstheme="minorBidi"/>
          <w:spacing w:val="0"/>
          <w:szCs w:val="18"/>
          <w:lang w:val="es-DO"/>
        </w:rPr>
      </w:pPr>
      <w:r w:rsidRPr="000E591B">
        <w:rPr>
          <w:rFonts w:cstheme="minorBidi"/>
          <w:spacing w:val="0"/>
          <w:szCs w:val="18"/>
          <w:lang w:val="es-DO"/>
        </w:rPr>
        <w:t>Lorenza Rivera Alc</w:t>
      </w:r>
      <w:r w:rsidR="008F4B01">
        <w:rPr>
          <w:rFonts w:cstheme="minorBidi"/>
          <w:spacing w:val="0"/>
          <w:szCs w:val="18"/>
          <w:lang w:val="es-DO"/>
        </w:rPr>
        <w:t>á</w:t>
      </w:r>
      <w:r w:rsidRPr="000E591B">
        <w:rPr>
          <w:rFonts w:cstheme="minorBidi"/>
          <w:spacing w:val="0"/>
          <w:szCs w:val="18"/>
          <w:lang w:val="es-DO"/>
        </w:rPr>
        <w:t>ntara</w:t>
      </w:r>
    </w:p>
    <w:p w14:paraId="2FC49CE7" w14:textId="07A8A710" w:rsidR="000E591B" w:rsidRPr="000E591B" w:rsidRDefault="000E591B" w:rsidP="000E591B">
      <w:pPr>
        <w:pBdr>
          <w:bottom w:val="single" w:sz="4" w:space="1" w:color="auto"/>
        </w:pBdr>
        <w:spacing w:line="240" w:lineRule="auto"/>
        <w:jc w:val="both"/>
        <w:rPr>
          <w:rFonts w:cstheme="minorBidi"/>
          <w:b/>
          <w:bCs/>
          <w:spacing w:val="0"/>
          <w:szCs w:val="18"/>
          <w:lang w:val="es-DO"/>
        </w:rPr>
      </w:pPr>
      <w:r w:rsidRPr="000E591B">
        <w:rPr>
          <w:rFonts w:cstheme="minorBidi"/>
          <w:b/>
          <w:bCs/>
          <w:spacing w:val="0"/>
          <w:szCs w:val="18"/>
          <w:lang w:val="es-DO"/>
        </w:rPr>
        <w:t>Encargada Departamento de Servicio</w:t>
      </w:r>
      <w:r w:rsidR="008F4B01">
        <w:rPr>
          <w:rFonts w:cstheme="minorBidi"/>
          <w:b/>
          <w:bCs/>
          <w:spacing w:val="0"/>
          <w:szCs w:val="18"/>
          <w:lang w:val="es-DO"/>
        </w:rPr>
        <w:t>s</w:t>
      </w:r>
      <w:r w:rsidRPr="000E591B">
        <w:rPr>
          <w:rFonts w:cstheme="minorBidi"/>
          <w:b/>
          <w:bCs/>
          <w:spacing w:val="0"/>
          <w:szCs w:val="18"/>
          <w:lang w:val="es-DO"/>
        </w:rPr>
        <w:t xml:space="preserve"> al Público</w:t>
      </w:r>
    </w:p>
    <w:p w14:paraId="24C41B71" w14:textId="77777777" w:rsidR="000E591B" w:rsidRPr="000E591B" w:rsidRDefault="000E591B" w:rsidP="000E591B">
      <w:pPr>
        <w:spacing w:line="360" w:lineRule="auto"/>
        <w:jc w:val="both"/>
        <w:rPr>
          <w:rFonts w:cstheme="minorBidi"/>
          <w:spacing w:val="0"/>
          <w:szCs w:val="18"/>
          <w:lang w:val="es-DO"/>
        </w:rPr>
      </w:pPr>
    </w:p>
    <w:p w14:paraId="125D8982" w14:textId="54D755AA" w:rsidR="000E591B" w:rsidRPr="000E591B" w:rsidRDefault="000E591B" w:rsidP="000E591B">
      <w:pPr>
        <w:spacing w:line="240" w:lineRule="auto"/>
        <w:jc w:val="both"/>
        <w:rPr>
          <w:rFonts w:cstheme="minorBidi"/>
          <w:spacing w:val="0"/>
          <w:szCs w:val="18"/>
          <w:lang w:val="es-DO"/>
        </w:rPr>
      </w:pPr>
      <w:r w:rsidRPr="000E591B">
        <w:rPr>
          <w:rFonts w:cstheme="minorBidi"/>
          <w:spacing w:val="0"/>
          <w:szCs w:val="18"/>
          <w:lang w:val="es-DO"/>
        </w:rPr>
        <w:t>Merita Alc</w:t>
      </w:r>
      <w:r w:rsidR="008F4B01">
        <w:rPr>
          <w:rFonts w:cstheme="minorBidi"/>
          <w:spacing w:val="0"/>
          <w:szCs w:val="18"/>
          <w:lang w:val="es-DO"/>
        </w:rPr>
        <w:t>á</w:t>
      </w:r>
      <w:r w:rsidRPr="000E591B">
        <w:rPr>
          <w:rFonts w:cstheme="minorBidi"/>
          <w:spacing w:val="0"/>
          <w:szCs w:val="18"/>
          <w:lang w:val="es-DO"/>
        </w:rPr>
        <w:t>ntar</w:t>
      </w:r>
      <w:r w:rsidR="008F4B01">
        <w:rPr>
          <w:rFonts w:cstheme="minorBidi"/>
          <w:spacing w:val="0"/>
          <w:szCs w:val="18"/>
          <w:lang w:val="es-DO"/>
        </w:rPr>
        <w:t>a</w:t>
      </w:r>
      <w:r w:rsidRPr="000E591B">
        <w:rPr>
          <w:rFonts w:cstheme="minorBidi"/>
          <w:spacing w:val="0"/>
          <w:szCs w:val="18"/>
          <w:lang w:val="es-DO"/>
        </w:rPr>
        <w:t xml:space="preserve"> Aquino</w:t>
      </w:r>
    </w:p>
    <w:p w14:paraId="2970F055" w14:textId="211FC13C" w:rsidR="000E591B" w:rsidRPr="000E591B" w:rsidRDefault="000E591B" w:rsidP="000E591B">
      <w:pPr>
        <w:pBdr>
          <w:bottom w:val="single" w:sz="4" w:space="1" w:color="auto"/>
        </w:pBdr>
        <w:spacing w:line="240" w:lineRule="auto"/>
        <w:jc w:val="both"/>
        <w:rPr>
          <w:rFonts w:cstheme="minorBidi"/>
          <w:b/>
          <w:bCs/>
          <w:spacing w:val="0"/>
          <w:szCs w:val="18"/>
          <w:lang w:val="es-DO"/>
        </w:rPr>
      </w:pPr>
      <w:r w:rsidRPr="000E591B">
        <w:rPr>
          <w:rFonts w:cstheme="minorBidi"/>
          <w:b/>
          <w:bCs/>
          <w:spacing w:val="0"/>
          <w:szCs w:val="18"/>
          <w:lang w:val="es-DO"/>
        </w:rPr>
        <w:t xml:space="preserve">Encargada Departamento </w:t>
      </w:r>
      <w:r w:rsidR="008F4B01">
        <w:rPr>
          <w:rFonts w:cstheme="minorBidi"/>
          <w:b/>
          <w:bCs/>
          <w:spacing w:val="0"/>
          <w:szCs w:val="18"/>
          <w:lang w:val="es-DO"/>
        </w:rPr>
        <w:t xml:space="preserve">de </w:t>
      </w:r>
      <w:r w:rsidRPr="000E591B">
        <w:rPr>
          <w:rFonts w:cstheme="minorBidi"/>
          <w:b/>
          <w:bCs/>
          <w:spacing w:val="0"/>
          <w:szCs w:val="18"/>
          <w:lang w:val="es-DO"/>
        </w:rPr>
        <w:t>Catalogación y Administración de Colecciones</w:t>
      </w:r>
    </w:p>
    <w:p w14:paraId="6CC0B7E1" w14:textId="77777777" w:rsidR="000E591B" w:rsidRPr="000E591B" w:rsidRDefault="000E591B" w:rsidP="000E591B">
      <w:pPr>
        <w:spacing w:line="360" w:lineRule="auto"/>
        <w:jc w:val="both"/>
        <w:rPr>
          <w:rFonts w:cstheme="minorBidi"/>
          <w:spacing w:val="0"/>
          <w:szCs w:val="18"/>
          <w:lang w:val="es-DO"/>
        </w:rPr>
      </w:pPr>
    </w:p>
    <w:p w14:paraId="385B2C1F" w14:textId="1FA102F6" w:rsidR="000E591B" w:rsidRPr="000E591B" w:rsidRDefault="000E591B" w:rsidP="000E591B">
      <w:pPr>
        <w:spacing w:line="240" w:lineRule="auto"/>
        <w:jc w:val="both"/>
        <w:rPr>
          <w:rFonts w:cstheme="minorBidi"/>
          <w:spacing w:val="0"/>
          <w:szCs w:val="18"/>
          <w:lang w:val="es-DO"/>
        </w:rPr>
      </w:pPr>
      <w:r w:rsidRPr="000E591B">
        <w:rPr>
          <w:rFonts w:cstheme="minorBidi"/>
          <w:spacing w:val="0"/>
          <w:szCs w:val="18"/>
          <w:lang w:val="es-DO"/>
        </w:rPr>
        <w:t>Julio C</w:t>
      </w:r>
      <w:r w:rsidR="008F4B01">
        <w:rPr>
          <w:rFonts w:cstheme="minorBidi"/>
          <w:spacing w:val="0"/>
          <w:szCs w:val="18"/>
          <w:lang w:val="es-DO"/>
        </w:rPr>
        <w:t>é</w:t>
      </w:r>
      <w:r w:rsidRPr="000E591B">
        <w:rPr>
          <w:rFonts w:cstheme="minorBidi"/>
          <w:spacing w:val="0"/>
          <w:szCs w:val="18"/>
          <w:lang w:val="es-DO"/>
        </w:rPr>
        <w:t>sar Morel</w:t>
      </w:r>
    </w:p>
    <w:p w14:paraId="1CB884FE" w14:textId="77777777" w:rsidR="000E591B" w:rsidRPr="000E591B" w:rsidRDefault="000E591B" w:rsidP="000E591B">
      <w:pPr>
        <w:pBdr>
          <w:bottom w:val="single" w:sz="4" w:space="1" w:color="auto"/>
        </w:pBdr>
        <w:spacing w:line="240" w:lineRule="auto"/>
        <w:jc w:val="both"/>
        <w:rPr>
          <w:rFonts w:cstheme="minorBidi"/>
          <w:b/>
          <w:bCs/>
          <w:spacing w:val="0"/>
          <w:szCs w:val="18"/>
          <w:lang w:val="es-DO"/>
        </w:rPr>
      </w:pPr>
      <w:r w:rsidRPr="000E591B">
        <w:rPr>
          <w:rFonts w:cstheme="minorBidi"/>
          <w:b/>
          <w:bCs/>
          <w:spacing w:val="0"/>
          <w:szCs w:val="18"/>
          <w:lang w:val="es-DO"/>
        </w:rPr>
        <w:t>Encargado de la Red Nacional de Bibliotecas Públicas</w:t>
      </w:r>
    </w:p>
    <w:p w14:paraId="6DD2D50B" w14:textId="77777777" w:rsidR="000E591B" w:rsidRPr="000E591B" w:rsidRDefault="000E591B" w:rsidP="000E591B">
      <w:pPr>
        <w:spacing w:line="240" w:lineRule="auto"/>
        <w:jc w:val="both"/>
        <w:rPr>
          <w:rFonts w:cstheme="minorBidi"/>
          <w:spacing w:val="0"/>
          <w:szCs w:val="18"/>
          <w:lang w:val="es-DO"/>
        </w:rPr>
      </w:pPr>
      <w:r w:rsidRPr="000E591B">
        <w:rPr>
          <w:rFonts w:cstheme="minorBidi"/>
          <w:spacing w:val="0"/>
          <w:szCs w:val="18"/>
          <w:lang w:val="es-DO"/>
        </w:rPr>
        <w:lastRenderedPageBreak/>
        <w:t>Sabrina Collado</w:t>
      </w:r>
    </w:p>
    <w:p w14:paraId="4C43FFDB" w14:textId="4A9069C2" w:rsidR="000E591B" w:rsidRPr="000E591B" w:rsidRDefault="008F4B01" w:rsidP="000E591B">
      <w:pPr>
        <w:pBdr>
          <w:bottom w:val="single" w:sz="4" w:space="1" w:color="auto"/>
        </w:pBdr>
        <w:spacing w:line="240" w:lineRule="auto"/>
        <w:jc w:val="both"/>
        <w:rPr>
          <w:rFonts w:cstheme="minorBidi"/>
          <w:b/>
          <w:bCs/>
          <w:spacing w:val="0"/>
          <w:szCs w:val="18"/>
          <w:lang w:val="es-DO"/>
        </w:rPr>
      </w:pPr>
      <w:r>
        <w:rPr>
          <w:rFonts w:cstheme="minorBidi"/>
          <w:b/>
          <w:bCs/>
          <w:spacing w:val="0"/>
          <w:szCs w:val="18"/>
          <w:lang w:val="es-DO"/>
        </w:rPr>
        <w:t>Coordinadora</w:t>
      </w:r>
      <w:r w:rsidR="000E591B" w:rsidRPr="000E591B">
        <w:rPr>
          <w:rFonts w:cstheme="minorBidi"/>
          <w:b/>
          <w:bCs/>
          <w:spacing w:val="0"/>
          <w:szCs w:val="18"/>
          <w:lang w:val="es-DO"/>
        </w:rPr>
        <w:t xml:space="preserve"> Departamento de</w:t>
      </w:r>
      <w:r>
        <w:rPr>
          <w:rFonts w:cstheme="minorBidi"/>
          <w:b/>
          <w:bCs/>
          <w:spacing w:val="0"/>
          <w:szCs w:val="18"/>
          <w:lang w:val="es-DO"/>
        </w:rPr>
        <w:t xml:space="preserve"> Capacitación en Bibliotecología</w:t>
      </w:r>
    </w:p>
    <w:p w14:paraId="457A39BA" w14:textId="77777777" w:rsidR="000E591B" w:rsidRDefault="000E591B" w:rsidP="000E591B">
      <w:pPr>
        <w:spacing w:line="240" w:lineRule="auto"/>
        <w:jc w:val="both"/>
        <w:rPr>
          <w:rFonts w:cstheme="minorBidi"/>
          <w:spacing w:val="0"/>
          <w:szCs w:val="18"/>
          <w:lang w:val="es-DO"/>
        </w:rPr>
      </w:pPr>
    </w:p>
    <w:p w14:paraId="67BB4DF2" w14:textId="64846096" w:rsidR="000E591B" w:rsidRPr="000E591B" w:rsidRDefault="000E591B" w:rsidP="000E591B">
      <w:pPr>
        <w:spacing w:line="240" w:lineRule="auto"/>
        <w:jc w:val="both"/>
        <w:rPr>
          <w:rFonts w:cstheme="minorBidi"/>
          <w:spacing w:val="0"/>
          <w:szCs w:val="18"/>
          <w:lang w:val="es-DO"/>
        </w:rPr>
      </w:pPr>
      <w:r w:rsidRPr="000E591B">
        <w:rPr>
          <w:rFonts w:cstheme="minorBidi"/>
          <w:spacing w:val="0"/>
          <w:szCs w:val="18"/>
          <w:lang w:val="es-DO"/>
        </w:rPr>
        <w:t>Ramón Saba</w:t>
      </w:r>
    </w:p>
    <w:p w14:paraId="17AA3181" w14:textId="07C65A7A" w:rsidR="000E591B" w:rsidRPr="000E591B" w:rsidRDefault="000E591B" w:rsidP="000E591B">
      <w:pPr>
        <w:pBdr>
          <w:bottom w:val="single" w:sz="4" w:space="1" w:color="auto"/>
        </w:pBdr>
        <w:spacing w:line="240" w:lineRule="auto"/>
        <w:jc w:val="both"/>
        <w:rPr>
          <w:rFonts w:cstheme="minorBidi"/>
          <w:b/>
          <w:bCs/>
          <w:spacing w:val="0"/>
          <w:szCs w:val="18"/>
          <w:lang w:val="es-DO"/>
        </w:rPr>
      </w:pPr>
      <w:r w:rsidRPr="000E591B">
        <w:rPr>
          <w:rFonts w:cstheme="minorBidi"/>
          <w:b/>
          <w:bCs/>
          <w:spacing w:val="0"/>
          <w:szCs w:val="18"/>
          <w:lang w:val="es-DO"/>
        </w:rPr>
        <w:t xml:space="preserve">Encargado Departamento </w:t>
      </w:r>
      <w:r w:rsidR="008F4B01">
        <w:rPr>
          <w:rFonts w:cstheme="minorBidi"/>
          <w:b/>
          <w:bCs/>
          <w:spacing w:val="0"/>
          <w:szCs w:val="18"/>
          <w:lang w:val="es-DO"/>
        </w:rPr>
        <w:t xml:space="preserve">de </w:t>
      </w:r>
      <w:r w:rsidRPr="000E591B">
        <w:rPr>
          <w:rFonts w:cstheme="minorBidi"/>
          <w:b/>
          <w:bCs/>
          <w:spacing w:val="0"/>
          <w:szCs w:val="18"/>
          <w:lang w:val="es-DO"/>
        </w:rPr>
        <w:t>Gestión Cultural</w:t>
      </w:r>
    </w:p>
    <w:p w14:paraId="08A31986" w14:textId="77777777" w:rsidR="000E591B" w:rsidRDefault="000E591B" w:rsidP="000E591B">
      <w:pPr>
        <w:spacing w:line="240" w:lineRule="auto"/>
        <w:jc w:val="both"/>
        <w:rPr>
          <w:rFonts w:cstheme="minorBidi"/>
          <w:spacing w:val="0"/>
          <w:szCs w:val="18"/>
          <w:lang w:val="es-DO"/>
        </w:rPr>
      </w:pPr>
    </w:p>
    <w:p w14:paraId="045D9261" w14:textId="58D7056A" w:rsidR="000E591B" w:rsidRPr="000E591B" w:rsidRDefault="000E591B" w:rsidP="000E591B">
      <w:pPr>
        <w:spacing w:line="240" w:lineRule="auto"/>
        <w:jc w:val="both"/>
        <w:rPr>
          <w:rFonts w:cstheme="minorBidi"/>
          <w:spacing w:val="0"/>
          <w:szCs w:val="18"/>
          <w:lang w:val="es-DO"/>
        </w:rPr>
      </w:pPr>
      <w:r w:rsidRPr="000E591B">
        <w:rPr>
          <w:rFonts w:cstheme="minorBidi"/>
          <w:spacing w:val="0"/>
          <w:szCs w:val="18"/>
          <w:lang w:val="es-DO"/>
        </w:rPr>
        <w:t>Mart</w:t>
      </w:r>
      <w:r w:rsidR="008F4B01">
        <w:rPr>
          <w:rFonts w:cstheme="minorBidi"/>
          <w:spacing w:val="0"/>
          <w:szCs w:val="18"/>
          <w:lang w:val="es-DO"/>
        </w:rPr>
        <w:t>í</w:t>
      </w:r>
      <w:r w:rsidRPr="000E591B">
        <w:rPr>
          <w:rFonts w:cstheme="minorBidi"/>
          <w:spacing w:val="0"/>
          <w:szCs w:val="18"/>
          <w:lang w:val="es-DO"/>
        </w:rPr>
        <w:t>n Sald</w:t>
      </w:r>
      <w:r w:rsidR="008F4B01">
        <w:rPr>
          <w:rFonts w:cstheme="minorBidi"/>
          <w:spacing w:val="0"/>
          <w:szCs w:val="18"/>
          <w:lang w:val="es-DO"/>
        </w:rPr>
        <w:t>í</w:t>
      </w:r>
      <w:r w:rsidRPr="000E591B">
        <w:rPr>
          <w:rFonts w:cstheme="minorBidi"/>
          <w:spacing w:val="0"/>
          <w:szCs w:val="18"/>
          <w:lang w:val="es-DO"/>
        </w:rPr>
        <w:t>var Abreu</w:t>
      </w:r>
    </w:p>
    <w:p w14:paraId="14C54DE9" w14:textId="77777777" w:rsidR="000E591B" w:rsidRPr="000E591B" w:rsidRDefault="000E591B" w:rsidP="000E591B">
      <w:pPr>
        <w:pBdr>
          <w:bottom w:val="single" w:sz="4" w:space="1" w:color="auto"/>
        </w:pBdr>
        <w:spacing w:line="240" w:lineRule="auto"/>
        <w:jc w:val="both"/>
        <w:rPr>
          <w:rFonts w:cstheme="minorBidi"/>
          <w:b/>
          <w:bCs/>
          <w:spacing w:val="0"/>
          <w:szCs w:val="18"/>
          <w:lang w:val="es-DO"/>
        </w:rPr>
      </w:pPr>
      <w:r w:rsidRPr="000E591B">
        <w:rPr>
          <w:rFonts w:cstheme="minorBidi"/>
          <w:b/>
          <w:bCs/>
          <w:spacing w:val="0"/>
          <w:szCs w:val="18"/>
          <w:lang w:val="es-DO"/>
        </w:rPr>
        <w:t xml:space="preserve">Encargado Oficina de Acceso a la Información  </w:t>
      </w:r>
    </w:p>
    <w:p w14:paraId="6DC7AD95" w14:textId="205B20E5" w:rsidR="000E591B" w:rsidRDefault="000E591B" w:rsidP="000E591B">
      <w:pPr>
        <w:spacing w:line="360" w:lineRule="auto"/>
        <w:rPr>
          <w:rFonts w:cstheme="minorBidi"/>
          <w:color w:val="0070C0"/>
          <w:spacing w:val="0"/>
          <w:szCs w:val="18"/>
          <w:lang w:val="es-DO"/>
        </w:rPr>
      </w:pPr>
    </w:p>
    <w:p w14:paraId="6309BD18" w14:textId="781DD7B6" w:rsidR="000E591B" w:rsidRDefault="000E591B" w:rsidP="000E591B">
      <w:pPr>
        <w:spacing w:line="360" w:lineRule="auto"/>
        <w:rPr>
          <w:rFonts w:cstheme="minorBidi"/>
          <w:color w:val="0070C0"/>
          <w:spacing w:val="0"/>
          <w:szCs w:val="18"/>
          <w:lang w:val="es-DO"/>
        </w:rPr>
      </w:pPr>
    </w:p>
    <w:p w14:paraId="2BE94CF1" w14:textId="30397BB7" w:rsidR="00170C2E" w:rsidRDefault="00170C2E" w:rsidP="000E591B">
      <w:pPr>
        <w:spacing w:line="360" w:lineRule="auto"/>
        <w:rPr>
          <w:rFonts w:cstheme="minorBidi"/>
          <w:color w:val="0070C0"/>
          <w:spacing w:val="0"/>
          <w:szCs w:val="18"/>
          <w:lang w:val="es-DO"/>
        </w:rPr>
      </w:pPr>
    </w:p>
    <w:p w14:paraId="284BDDDE" w14:textId="799906BC" w:rsidR="00170C2E" w:rsidRDefault="00170C2E" w:rsidP="000E591B">
      <w:pPr>
        <w:spacing w:line="360" w:lineRule="auto"/>
        <w:rPr>
          <w:rFonts w:cstheme="minorBidi"/>
          <w:color w:val="0070C0"/>
          <w:spacing w:val="0"/>
          <w:szCs w:val="18"/>
          <w:lang w:val="es-DO"/>
        </w:rPr>
      </w:pPr>
    </w:p>
    <w:p w14:paraId="7EA44D9C" w14:textId="049A66FE" w:rsidR="00170C2E" w:rsidRDefault="00170C2E" w:rsidP="000E591B">
      <w:pPr>
        <w:spacing w:line="360" w:lineRule="auto"/>
        <w:rPr>
          <w:rFonts w:cstheme="minorBidi"/>
          <w:color w:val="0070C0"/>
          <w:spacing w:val="0"/>
          <w:szCs w:val="18"/>
          <w:lang w:val="es-DO"/>
        </w:rPr>
      </w:pPr>
    </w:p>
    <w:p w14:paraId="326DC634" w14:textId="331EE715" w:rsidR="00170C2E" w:rsidRDefault="00170C2E" w:rsidP="000E591B">
      <w:pPr>
        <w:spacing w:line="360" w:lineRule="auto"/>
        <w:rPr>
          <w:rFonts w:cstheme="minorBidi"/>
          <w:color w:val="0070C0"/>
          <w:spacing w:val="0"/>
          <w:szCs w:val="18"/>
          <w:lang w:val="es-DO"/>
        </w:rPr>
      </w:pPr>
    </w:p>
    <w:p w14:paraId="4393EFF0" w14:textId="08E96EC0" w:rsidR="00170C2E" w:rsidRDefault="00170C2E" w:rsidP="000E591B">
      <w:pPr>
        <w:spacing w:line="360" w:lineRule="auto"/>
        <w:rPr>
          <w:rFonts w:cstheme="minorBidi"/>
          <w:color w:val="0070C0"/>
          <w:spacing w:val="0"/>
          <w:szCs w:val="18"/>
          <w:lang w:val="es-DO"/>
        </w:rPr>
      </w:pPr>
    </w:p>
    <w:p w14:paraId="7E4A6C9A" w14:textId="65E8A081" w:rsidR="00170C2E" w:rsidRDefault="00170C2E" w:rsidP="000E591B">
      <w:pPr>
        <w:spacing w:line="360" w:lineRule="auto"/>
        <w:rPr>
          <w:rFonts w:cstheme="minorBidi"/>
          <w:color w:val="0070C0"/>
          <w:spacing w:val="0"/>
          <w:szCs w:val="18"/>
          <w:lang w:val="es-DO"/>
        </w:rPr>
      </w:pPr>
    </w:p>
    <w:p w14:paraId="28626B2D" w14:textId="2138722B" w:rsidR="00170C2E" w:rsidRDefault="00170C2E" w:rsidP="000E591B">
      <w:pPr>
        <w:spacing w:line="360" w:lineRule="auto"/>
        <w:rPr>
          <w:rFonts w:cstheme="minorBidi"/>
          <w:color w:val="0070C0"/>
          <w:spacing w:val="0"/>
          <w:szCs w:val="18"/>
          <w:lang w:val="es-DO"/>
        </w:rPr>
      </w:pPr>
    </w:p>
    <w:p w14:paraId="0D80ABDF" w14:textId="198EDCF4" w:rsidR="00170C2E" w:rsidRDefault="00170C2E" w:rsidP="000E591B">
      <w:pPr>
        <w:spacing w:line="360" w:lineRule="auto"/>
        <w:rPr>
          <w:rFonts w:cstheme="minorBidi"/>
          <w:color w:val="0070C0"/>
          <w:spacing w:val="0"/>
          <w:szCs w:val="18"/>
          <w:lang w:val="es-DO"/>
        </w:rPr>
      </w:pPr>
    </w:p>
    <w:p w14:paraId="18BF3ECE" w14:textId="46A80401" w:rsidR="00170C2E" w:rsidRDefault="00170C2E" w:rsidP="000E591B">
      <w:pPr>
        <w:spacing w:line="360" w:lineRule="auto"/>
        <w:rPr>
          <w:rFonts w:cstheme="minorBidi"/>
          <w:color w:val="0070C0"/>
          <w:spacing w:val="0"/>
          <w:szCs w:val="18"/>
          <w:lang w:val="es-DO"/>
        </w:rPr>
      </w:pPr>
    </w:p>
    <w:p w14:paraId="36AE6D62" w14:textId="3D199E2A" w:rsidR="00170C2E" w:rsidRDefault="00170C2E" w:rsidP="000E591B">
      <w:pPr>
        <w:spacing w:line="360" w:lineRule="auto"/>
        <w:rPr>
          <w:rFonts w:cstheme="minorBidi"/>
          <w:color w:val="0070C0"/>
          <w:spacing w:val="0"/>
          <w:szCs w:val="18"/>
          <w:lang w:val="es-DO"/>
        </w:rPr>
      </w:pPr>
    </w:p>
    <w:p w14:paraId="1AD58A93" w14:textId="77777777" w:rsidR="00170C2E" w:rsidRDefault="00170C2E" w:rsidP="000E591B">
      <w:pPr>
        <w:spacing w:line="360" w:lineRule="auto"/>
        <w:rPr>
          <w:rFonts w:cstheme="minorBidi"/>
          <w:color w:val="0070C0"/>
          <w:spacing w:val="0"/>
          <w:szCs w:val="18"/>
          <w:lang w:val="es-DO"/>
        </w:rPr>
      </w:pPr>
    </w:p>
    <w:p w14:paraId="19DC4863" w14:textId="5564A953" w:rsidR="00170C2E" w:rsidRPr="00170C2E" w:rsidRDefault="00405B6C" w:rsidP="009C7719">
      <w:pPr>
        <w:pStyle w:val="Prrafodelista"/>
        <w:keepNext/>
        <w:keepLines/>
        <w:numPr>
          <w:ilvl w:val="1"/>
          <w:numId w:val="33"/>
        </w:numPr>
        <w:spacing w:line="360" w:lineRule="auto"/>
        <w:jc w:val="center"/>
        <w:outlineLvl w:val="1"/>
        <w:rPr>
          <w:rFonts w:eastAsiaTheme="majorEastAsia"/>
          <w:b/>
          <w:bCs/>
          <w:spacing w:val="0"/>
          <w:lang w:val="es-DO"/>
        </w:rPr>
      </w:pPr>
      <w:bookmarkStart w:id="16" w:name="_Toc91667322"/>
      <w:r>
        <w:rPr>
          <w:rFonts w:eastAsiaTheme="majorEastAsia"/>
          <w:b/>
          <w:bCs/>
          <w:spacing w:val="0"/>
          <w:lang w:val="es-DO"/>
        </w:rPr>
        <w:lastRenderedPageBreak/>
        <w:t xml:space="preserve"> </w:t>
      </w:r>
      <w:bookmarkStart w:id="17" w:name="_Toc122513715"/>
      <w:r w:rsidR="00170C2E" w:rsidRPr="00170C2E">
        <w:rPr>
          <w:rFonts w:eastAsiaTheme="majorEastAsia"/>
          <w:b/>
          <w:bCs/>
          <w:spacing w:val="0"/>
          <w:lang w:val="es-DO"/>
        </w:rPr>
        <w:t>Planificación Estratégica Institucional</w:t>
      </w:r>
      <w:bookmarkEnd w:id="16"/>
      <w:bookmarkEnd w:id="17"/>
    </w:p>
    <w:p w14:paraId="32D1AD52" w14:textId="77777777" w:rsidR="00170C2E" w:rsidRPr="00170C2E" w:rsidRDefault="00170C2E" w:rsidP="00170C2E">
      <w:pPr>
        <w:spacing w:line="360" w:lineRule="auto"/>
        <w:jc w:val="both"/>
        <w:rPr>
          <w:rFonts w:asciiTheme="minorHAnsi" w:hAnsiTheme="minorHAnsi" w:cstheme="minorBidi"/>
          <w:color w:val="auto"/>
          <w:spacing w:val="0"/>
          <w:sz w:val="22"/>
          <w:szCs w:val="22"/>
          <w:lang w:val="es-DO"/>
        </w:rPr>
      </w:pPr>
      <w:r w:rsidRPr="00170C2E">
        <w:rPr>
          <w:spacing w:val="0"/>
          <w:lang w:val="es-DO"/>
        </w:rPr>
        <w:t xml:space="preserve">La Planificación Estratégica Institucional de la Biblioteca Nacional, es consistente con la Estrategia Nacional de Desarrollo END, los Objetivos de Desarrollo Sostenible (ODS), las Metas Presidenciales, el Plan Nacional Plurianual del Sector Público (PNPSP) 2022, plasma los lineamientos que regirán las acciones tomadas y desarrolladas durante el período 2021-2024, con el fin de lograr la misión y visión de la institución, donde se establecen cuatro (4) </w:t>
      </w:r>
      <w:r w:rsidRPr="00170C2E">
        <w:rPr>
          <w:b/>
          <w:bCs/>
          <w:spacing w:val="0"/>
          <w:lang w:val="es-DO"/>
        </w:rPr>
        <w:t>Ejes Estratégicos, d</w:t>
      </w:r>
      <w:r w:rsidRPr="00170C2E">
        <w:rPr>
          <w:spacing w:val="0"/>
          <w:lang w:val="es-DO"/>
        </w:rPr>
        <w:t xml:space="preserve">esglosados en nueve (9) </w:t>
      </w:r>
      <w:r w:rsidRPr="00170C2E">
        <w:rPr>
          <w:b/>
          <w:bCs/>
          <w:spacing w:val="0"/>
          <w:lang w:val="es-DO"/>
        </w:rPr>
        <w:t>Objetivos Estratégicos</w:t>
      </w:r>
      <w:r w:rsidRPr="00170C2E">
        <w:rPr>
          <w:spacing w:val="0"/>
          <w:lang w:val="es-DO"/>
        </w:rPr>
        <w:t xml:space="preserve">, siempre coherentes con la misión y visión de la Institución, de estos se derivan cuarenta y cinco (45) </w:t>
      </w:r>
      <w:r w:rsidRPr="00170C2E">
        <w:rPr>
          <w:b/>
          <w:bCs/>
          <w:spacing w:val="0"/>
          <w:lang w:val="es-DO"/>
        </w:rPr>
        <w:t>Acciones Estratégicas</w:t>
      </w:r>
      <w:r w:rsidRPr="00170C2E">
        <w:rPr>
          <w:spacing w:val="0"/>
          <w:lang w:val="es-DO"/>
        </w:rPr>
        <w:t xml:space="preserve"> que definen los productos y resultados con los cuales impactamos a la población. En nuestro Plan Estratégico Institucional, PEI el 74% de las acciones estratégicas corresponden a las Áreas Sustantivas y el 26% a las Áreas de Apoyo. </w:t>
      </w:r>
    </w:p>
    <w:p w14:paraId="30F2F4D6" w14:textId="77777777" w:rsidR="00170C2E" w:rsidRPr="00170C2E" w:rsidRDefault="00170C2E" w:rsidP="00170C2E">
      <w:pPr>
        <w:spacing w:line="360" w:lineRule="auto"/>
        <w:jc w:val="both"/>
        <w:rPr>
          <w:spacing w:val="0"/>
          <w:lang w:val="es-DO"/>
        </w:rPr>
      </w:pPr>
      <w:r w:rsidRPr="00170C2E">
        <w:rPr>
          <w:spacing w:val="0"/>
          <w:lang w:val="es-DO"/>
        </w:rPr>
        <w:t xml:space="preserve">Este se enmarca también, dentro del actual proceso de implementación de la Estrategia Nacional de Desarrollo 2010-2030 de la República Dominicana, documento rector y orientador de las políticas públicas dominicanas en los próximos años y se sustenta en Segundo Eje, que procura una Sociedad con Igualdad de derechos y oportunidades.- </w:t>
      </w:r>
      <w:r w:rsidRPr="00170C2E">
        <w:rPr>
          <w:b/>
          <w:bCs/>
          <w:i/>
          <w:iCs/>
          <w:spacing w:val="0"/>
          <w:lang w:val="es-DO"/>
        </w:rPr>
        <w:t>“Una sociedad con igualdad de derechos y oportunidades, en la que toda la población tiene garantizada educación, salud, vivienda digna y servicios básicos de calidad, y que promueve la reducción progresiva de la pobreza y la desigualdad social y territorial.”</w:t>
      </w:r>
      <w:r w:rsidRPr="00170C2E">
        <w:rPr>
          <w:spacing w:val="0"/>
          <w:lang w:val="es-DO"/>
        </w:rPr>
        <w:t xml:space="preserve"> (Capitulo II, Art. 8. Ley No. 01-2012 / END 2030.</w:t>
      </w:r>
    </w:p>
    <w:p w14:paraId="73A78B9B" w14:textId="77777777" w:rsidR="00170C2E" w:rsidRPr="00170C2E" w:rsidRDefault="00170C2E" w:rsidP="00170C2E">
      <w:pPr>
        <w:spacing w:line="360" w:lineRule="auto"/>
        <w:jc w:val="both"/>
        <w:rPr>
          <w:b/>
          <w:bCs/>
          <w:spacing w:val="0"/>
          <w:lang w:val="es-DO"/>
        </w:rPr>
      </w:pPr>
      <w:r w:rsidRPr="00170C2E">
        <w:rPr>
          <w:b/>
          <w:bCs/>
          <w:spacing w:val="0"/>
          <w:lang w:val="es-DO"/>
        </w:rPr>
        <w:t>Ejes Estratégicos</w:t>
      </w:r>
    </w:p>
    <w:p w14:paraId="7DA3BFA7" w14:textId="08500386" w:rsidR="00170C2E" w:rsidRDefault="003C56B2" w:rsidP="004C2FAD">
      <w:pPr>
        <w:spacing w:line="240" w:lineRule="auto"/>
        <w:ind w:left="720"/>
        <w:jc w:val="both"/>
        <w:rPr>
          <w:b/>
          <w:bCs/>
          <w:spacing w:val="0"/>
          <w:lang w:val="es-DO"/>
        </w:rPr>
      </w:pPr>
      <w:r>
        <w:rPr>
          <w:b/>
          <w:bCs/>
          <w:spacing w:val="0"/>
          <w:lang w:val="es-DO"/>
        </w:rPr>
        <w:t xml:space="preserve">EE.1 </w:t>
      </w:r>
      <w:r w:rsidR="00170C2E" w:rsidRPr="00170C2E">
        <w:rPr>
          <w:b/>
          <w:bCs/>
          <w:spacing w:val="0"/>
          <w:lang w:val="es-DO"/>
        </w:rPr>
        <w:t>Gestión Efectiva de Colecciones y Preservación del Patrimonio Bibliográfico.</w:t>
      </w:r>
    </w:p>
    <w:p w14:paraId="0DFC5DBC" w14:textId="6C89F0C2" w:rsidR="00170C2E" w:rsidRPr="00170C2E" w:rsidRDefault="003C56B2" w:rsidP="004C2FAD">
      <w:pPr>
        <w:spacing w:line="240" w:lineRule="auto"/>
        <w:jc w:val="both"/>
        <w:rPr>
          <w:rFonts w:eastAsiaTheme="majorEastAsia"/>
          <w:b/>
          <w:bCs/>
          <w:spacing w:val="0"/>
          <w:lang w:val="es-DO" w:eastAsia="es-DO"/>
        </w:rPr>
      </w:pPr>
      <w:r>
        <w:rPr>
          <w:lang w:val="es-DO"/>
        </w:rPr>
        <w:tab/>
      </w:r>
      <w:r w:rsidRPr="003C56B2">
        <w:rPr>
          <w:b/>
          <w:bCs/>
          <w:spacing w:val="0"/>
          <w:lang w:val="es-DO"/>
        </w:rPr>
        <w:t xml:space="preserve">EE.2 </w:t>
      </w:r>
      <w:r w:rsidR="00170C2E" w:rsidRPr="003C56B2">
        <w:rPr>
          <w:b/>
          <w:bCs/>
          <w:spacing w:val="0"/>
          <w:lang w:val="es-DO"/>
        </w:rPr>
        <w:t>Servicio al Usuario y Accesibilidad para Todo Público.</w:t>
      </w:r>
      <w:r w:rsidR="001C2232">
        <w:rPr>
          <w:b/>
          <w:bCs/>
          <w:spacing w:val="0"/>
          <w:lang w:val="es-DO"/>
        </w:rPr>
        <w:t xml:space="preserve"> </w:t>
      </w:r>
    </w:p>
    <w:p w14:paraId="25A4B6B6" w14:textId="17E672D5" w:rsidR="00170C2E" w:rsidRDefault="003C56B2" w:rsidP="004C2FAD">
      <w:pPr>
        <w:keepNext/>
        <w:keepLines/>
        <w:spacing w:line="240" w:lineRule="auto"/>
        <w:ind w:left="720"/>
        <w:contextualSpacing/>
        <w:jc w:val="both"/>
        <w:rPr>
          <w:rFonts w:eastAsiaTheme="majorEastAsia"/>
          <w:b/>
          <w:bCs/>
          <w:spacing w:val="0"/>
          <w:lang w:val="es-DO" w:eastAsia="es-DO"/>
        </w:rPr>
      </w:pPr>
      <w:r>
        <w:rPr>
          <w:rFonts w:eastAsiaTheme="majorEastAsia"/>
          <w:b/>
          <w:bCs/>
          <w:spacing w:val="0"/>
          <w:lang w:val="es-DO" w:eastAsia="es-DO"/>
        </w:rPr>
        <w:lastRenderedPageBreak/>
        <w:t xml:space="preserve">EE.3 </w:t>
      </w:r>
      <w:r w:rsidR="00170C2E" w:rsidRPr="00170C2E">
        <w:rPr>
          <w:rFonts w:eastAsiaTheme="majorEastAsia"/>
          <w:b/>
          <w:bCs/>
          <w:spacing w:val="0"/>
          <w:lang w:val="es-DO" w:eastAsia="es-DO"/>
        </w:rPr>
        <w:t>Solidez Institucional.</w:t>
      </w:r>
    </w:p>
    <w:p w14:paraId="7ED0051B" w14:textId="77777777" w:rsidR="004C2FAD" w:rsidRPr="00170C2E" w:rsidRDefault="004C2FAD" w:rsidP="004C2FAD">
      <w:pPr>
        <w:keepNext/>
        <w:keepLines/>
        <w:spacing w:line="240" w:lineRule="auto"/>
        <w:ind w:left="720"/>
        <w:contextualSpacing/>
        <w:jc w:val="both"/>
        <w:rPr>
          <w:rFonts w:eastAsiaTheme="majorEastAsia"/>
          <w:b/>
          <w:bCs/>
          <w:spacing w:val="0"/>
          <w:lang w:val="es-DO" w:eastAsia="es-DO"/>
        </w:rPr>
      </w:pPr>
    </w:p>
    <w:p w14:paraId="3B022D8C" w14:textId="497428DA" w:rsidR="00170C2E" w:rsidRPr="003C56B2" w:rsidRDefault="003C56B2" w:rsidP="004C2FAD">
      <w:pPr>
        <w:keepNext/>
        <w:keepLines/>
        <w:spacing w:line="240" w:lineRule="auto"/>
        <w:ind w:left="720"/>
        <w:contextualSpacing/>
        <w:jc w:val="both"/>
        <w:rPr>
          <w:rFonts w:eastAsiaTheme="majorEastAsia"/>
          <w:b/>
          <w:bCs/>
          <w:spacing w:val="0"/>
          <w:lang w:val="es-DO" w:eastAsia="es-DO"/>
        </w:rPr>
      </w:pPr>
      <w:r>
        <w:rPr>
          <w:rFonts w:eastAsiaTheme="majorEastAsia"/>
          <w:b/>
          <w:bCs/>
          <w:spacing w:val="0"/>
          <w:lang w:val="es-DO" w:eastAsia="es-DO"/>
        </w:rPr>
        <w:t xml:space="preserve">EE.4 </w:t>
      </w:r>
      <w:r w:rsidR="00170C2E" w:rsidRPr="00170C2E">
        <w:rPr>
          <w:rFonts w:eastAsiaTheme="majorEastAsia"/>
          <w:b/>
          <w:bCs/>
          <w:spacing w:val="0"/>
          <w:lang w:val="es-DO" w:eastAsia="es-DO"/>
        </w:rPr>
        <w:t>Alcance e Incidencia Nacional.</w:t>
      </w:r>
    </w:p>
    <w:p w14:paraId="3E650CF8" w14:textId="77777777" w:rsidR="00405B6C" w:rsidRPr="00170C2E" w:rsidRDefault="00405B6C" w:rsidP="00405B6C">
      <w:pPr>
        <w:keepNext/>
        <w:keepLines/>
        <w:spacing w:line="360" w:lineRule="auto"/>
        <w:ind w:left="993"/>
        <w:contextualSpacing/>
        <w:jc w:val="both"/>
        <w:rPr>
          <w:rFonts w:eastAsiaTheme="majorEastAsia"/>
          <w:spacing w:val="0"/>
          <w:lang w:val="es-DO" w:eastAsia="es-DO"/>
        </w:rPr>
      </w:pPr>
    </w:p>
    <w:p w14:paraId="5D9A2DFF" w14:textId="77777777" w:rsidR="00170C2E" w:rsidRPr="00170C2E" w:rsidRDefault="00170C2E" w:rsidP="00170C2E">
      <w:pPr>
        <w:spacing w:line="360" w:lineRule="auto"/>
        <w:jc w:val="both"/>
        <w:rPr>
          <w:b/>
          <w:bCs/>
          <w:spacing w:val="0"/>
          <w:lang w:val="es-DO"/>
        </w:rPr>
      </w:pPr>
      <w:r w:rsidRPr="00170C2E">
        <w:rPr>
          <w:b/>
          <w:bCs/>
          <w:spacing w:val="0"/>
          <w:lang w:val="es-DO"/>
        </w:rPr>
        <w:t>Objetivo General 2.6 Cultura e Identidad Nacional en un Mundo Global</w:t>
      </w:r>
    </w:p>
    <w:p w14:paraId="7EE37D2E" w14:textId="77777777" w:rsidR="00170C2E" w:rsidRPr="00170C2E" w:rsidRDefault="00170C2E" w:rsidP="00170C2E">
      <w:pPr>
        <w:spacing w:line="360" w:lineRule="auto"/>
        <w:jc w:val="both"/>
        <w:rPr>
          <w:i/>
          <w:iCs/>
          <w:spacing w:val="0"/>
          <w:lang w:val="es-DO"/>
        </w:rPr>
      </w:pPr>
      <w:r w:rsidRPr="00170C2E">
        <w:rPr>
          <w:b/>
          <w:bCs/>
          <w:spacing w:val="0"/>
          <w:lang w:val="es-DO"/>
        </w:rPr>
        <w:t>Objetivo Especifico 2.6.1</w:t>
      </w:r>
      <w:r w:rsidRPr="00170C2E">
        <w:rPr>
          <w:spacing w:val="0"/>
          <w:lang w:val="es-DO"/>
        </w:rPr>
        <w:t xml:space="preserve">: </w:t>
      </w:r>
      <w:r w:rsidRPr="00170C2E">
        <w:rPr>
          <w:i/>
          <w:iCs/>
          <w:spacing w:val="0"/>
          <w:lang w:val="es-DO"/>
        </w:rPr>
        <w:t>Recuperar, promover y desarrollar los diferentes procesos y manifestaciones culturales que reafirman la identidad nacional, en un marco de participación, pluralidad, equidad de género y apertura al entorno regional y global.</w:t>
      </w:r>
    </w:p>
    <w:p w14:paraId="78463CFA" w14:textId="77777777" w:rsidR="00170C2E" w:rsidRPr="00170C2E" w:rsidRDefault="00170C2E" w:rsidP="00170C2E">
      <w:pPr>
        <w:spacing w:line="360" w:lineRule="auto"/>
        <w:jc w:val="both"/>
        <w:rPr>
          <w:b/>
          <w:bCs/>
          <w:spacing w:val="0"/>
          <w:lang w:val="es-DO"/>
        </w:rPr>
      </w:pPr>
      <w:r w:rsidRPr="00170C2E">
        <w:rPr>
          <w:b/>
          <w:bCs/>
          <w:spacing w:val="0"/>
          <w:lang w:val="es-DO"/>
        </w:rPr>
        <w:t>Líneas de Acción:</w:t>
      </w:r>
    </w:p>
    <w:p w14:paraId="399E38FC" w14:textId="77777777" w:rsidR="00170C2E" w:rsidRPr="00170C2E" w:rsidRDefault="00170C2E" w:rsidP="00170C2E">
      <w:pPr>
        <w:spacing w:line="360" w:lineRule="auto"/>
        <w:jc w:val="both"/>
        <w:rPr>
          <w:i/>
          <w:iCs/>
          <w:spacing w:val="0"/>
          <w:lang w:val="es-DO"/>
        </w:rPr>
      </w:pPr>
      <w:r w:rsidRPr="00170C2E">
        <w:rPr>
          <w:i/>
          <w:iCs/>
          <w:spacing w:val="0"/>
          <w:lang w:val="es-DO"/>
        </w:rPr>
        <w:t>2.6.1.5 Crear o acondicionar espacios municipales para el desarrollo de actividades socio culturales y propiciar su uso sostenido.</w:t>
      </w:r>
    </w:p>
    <w:p w14:paraId="05FCE043" w14:textId="77777777" w:rsidR="00170C2E" w:rsidRPr="00170C2E" w:rsidRDefault="00170C2E" w:rsidP="00170C2E">
      <w:pPr>
        <w:spacing w:line="360" w:lineRule="auto"/>
        <w:jc w:val="both"/>
        <w:rPr>
          <w:i/>
          <w:iCs/>
          <w:spacing w:val="0"/>
          <w:lang w:val="es-DO"/>
        </w:rPr>
      </w:pPr>
      <w:r w:rsidRPr="00170C2E">
        <w:rPr>
          <w:i/>
          <w:iCs/>
          <w:spacing w:val="0"/>
          <w:lang w:val="es-DO"/>
        </w:rPr>
        <w:t>2.6.1.6 Promover la participación en actividades culturales orientadas al desarrollo del conocimiento crítico y el pensamiento propio, mediante el fomento, desde la educación básica, de la cultura de la lectura y la capacidad de interpretación de los productos y manifestaciones culturales.</w:t>
      </w:r>
    </w:p>
    <w:p w14:paraId="51340D1B" w14:textId="77777777" w:rsidR="00170C2E" w:rsidRPr="00170C2E" w:rsidRDefault="00170C2E" w:rsidP="00170C2E">
      <w:pPr>
        <w:spacing w:line="360" w:lineRule="auto"/>
        <w:jc w:val="both"/>
        <w:rPr>
          <w:i/>
          <w:iCs/>
          <w:spacing w:val="0"/>
          <w:lang w:val="es-DO"/>
        </w:rPr>
      </w:pPr>
      <w:r w:rsidRPr="00170C2E">
        <w:rPr>
          <w:i/>
          <w:iCs/>
          <w:spacing w:val="0"/>
          <w:lang w:val="es-DO"/>
        </w:rPr>
        <w:t>2.6.1.8 Recuperar, proteger y proyectar el patrimonio cultural tangible e intangible de la Nación, mediante el estudio y difusión de las culturas regionales y locales, propiciar su valoración como parte de la identidad nacional y su promoción como parte del potencial productivo.</w:t>
      </w:r>
    </w:p>
    <w:p w14:paraId="54E7A970" w14:textId="77777777" w:rsidR="00170C2E" w:rsidRPr="00170C2E" w:rsidRDefault="00170C2E" w:rsidP="00170C2E">
      <w:pPr>
        <w:spacing w:line="360" w:lineRule="auto"/>
        <w:jc w:val="both"/>
        <w:rPr>
          <w:i/>
          <w:iCs/>
          <w:spacing w:val="0"/>
          <w:lang w:val="es-DO"/>
        </w:rPr>
      </w:pPr>
      <w:r w:rsidRPr="00170C2E">
        <w:rPr>
          <w:b/>
          <w:bCs/>
          <w:i/>
          <w:iCs/>
          <w:spacing w:val="0"/>
          <w:lang w:val="es-DO"/>
        </w:rPr>
        <w:t xml:space="preserve">Objetivo Especifico 2.6.2: </w:t>
      </w:r>
      <w:r w:rsidRPr="00170C2E">
        <w:rPr>
          <w:i/>
          <w:iCs/>
          <w:spacing w:val="0"/>
          <w:lang w:val="es-DO"/>
        </w:rPr>
        <w:t>Promover el Desarrollo de la Industria Cultural</w:t>
      </w:r>
    </w:p>
    <w:p w14:paraId="565C055A" w14:textId="77777777" w:rsidR="00170C2E" w:rsidRPr="00170C2E" w:rsidRDefault="00170C2E" w:rsidP="00170C2E">
      <w:pPr>
        <w:spacing w:line="360" w:lineRule="auto"/>
        <w:jc w:val="both"/>
        <w:rPr>
          <w:b/>
          <w:bCs/>
          <w:spacing w:val="0"/>
          <w:lang w:val="es-DO"/>
        </w:rPr>
      </w:pPr>
      <w:r w:rsidRPr="00170C2E">
        <w:rPr>
          <w:b/>
          <w:bCs/>
          <w:spacing w:val="0"/>
          <w:lang w:val="es-DO"/>
        </w:rPr>
        <w:t>Líneas de Acción:</w:t>
      </w:r>
    </w:p>
    <w:p w14:paraId="23463B78" w14:textId="77777777" w:rsidR="00170C2E" w:rsidRPr="00170C2E" w:rsidRDefault="00170C2E" w:rsidP="00170C2E">
      <w:pPr>
        <w:spacing w:line="360" w:lineRule="auto"/>
        <w:jc w:val="both"/>
        <w:rPr>
          <w:i/>
          <w:iCs/>
          <w:spacing w:val="0"/>
          <w:lang w:val="es-DO"/>
        </w:rPr>
      </w:pPr>
      <w:r w:rsidRPr="00170C2E">
        <w:rPr>
          <w:i/>
          <w:iCs/>
          <w:spacing w:val="0"/>
          <w:lang w:val="es-DO"/>
        </w:rPr>
        <w:t>2.6.2.2 Fomentar las industrias culturales, incluyendo las basadas en el uso de las TIC, y los mercados de bienes y servicios culturales como instrumentos para</w:t>
      </w:r>
      <w:r w:rsidRPr="00170C2E">
        <w:rPr>
          <w:rFonts w:eastAsia="Calibri"/>
          <w:i/>
          <w:iCs/>
          <w:color w:val="000000"/>
          <w:spacing w:val="0"/>
          <w:lang w:val="es-DO"/>
        </w:rPr>
        <w:t xml:space="preserve"> </w:t>
      </w:r>
      <w:r w:rsidRPr="00170C2E">
        <w:rPr>
          <w:i/>
          <w:iCs/>
          <w:spacing w:val="0"/>
          <w:lang w:val="es-DO"/>
        </w:rPr>
        <w:t xml:space="preserve">el desarrollo económico, la elevación del nivel de vida de la población y la promoción </w:t>
      </w:r>
      <w:r w:rsidRPr="00170C2E">
        <w:rPr>
          <w:i/>
          <w:iCs/>
          <w:spacing w:val="0"/>
          <w:lang w:val="es-DO"/>
        </w:rPr>
        <w:lastRenderedPageBreak/>
        <w:t xml:space="preserve">de la identidad cultural como valor agregado, asegurando el respeto a los derechos de la propiedad intelectual. </w:t>
      </w:r>
    </w:p>
    <w:p w14:paraId="5864220A" w14:textId="77777777" w:rsidR="00170C2E" w:rsidRPr="00170C2E" w:rsidRDefault="00170C2E" w:rsidP="00170C2E">
      <w:pPr>
        <w:spacing w:line="360" w:lineRule="auto"/>
        <w:jc w:val="both"/>
        <w:rPr>
          <w:i/>
          <w:iCs/>
          <w:spacing w:val="0"/>
          <w:lang w:val="es-DO"/>
        </w:rPr>
      </w:pPr>
      <w:r w:rsidRPr="00170C2E">
        <w:rPr>
          <w:i/>
          <w:iCs/>
          <w:spacing w:val="0"/>
          <w:lang w:val="es-DO"/>
        </w:rPr>
        <w:t>2.6.2.5 Impulsar programas de capacitación y formación en áreas vinculadas a los procesos productivos de las industrias culturales.</w:t>
      </w:r>
    </w:p>
    <w:p w14:paraId="147AC35C" w14:textId="77777777" w:rsidR="00170C2E" w:rsidRPr="00170C2E" w:rsidRDefault="00170C2E" w:rsidP="00170C2E">
      <w:pPr>
        <w:spacing w:line="360" w:lineRule="auto"/>
        <w:jc w:val="both"/>
        <w:rPr>
          <w:i/>
          <w:iCs/>
          <w:spacing w:val="0"/>
          <w:lang w:val="es-DO"/>
        </w:rPr>
      </w:pPr>
      <w:r w:rsidRPr="00170C2E">
        <w:rPr>
          <w:i/>
          <w:iCs/>
          <w:spacing w:val="0"/>
          <w:lang w:val="es-DO"/>
        </w:rPr>
        <w:t>2.6.2.6 Diseñar mecanismos que impulsen una eficiente distribución de los libros de autores nacionales.</w:t>
      </w:r>
    </w:p>
    <w:p w14:paraId="44A55F36" w14:textId="77777777" w:rsidR="00170C2E" w:rsidRPr="00170C2E" w:rsidRDefault="00170C2E" w:rsidP="00170C2E">
      <w:pPr>
        <w:autoSpaceDE w:val="0"/>
        <w:autoSpaceDN w:val="0"/>
        <w:adjustRightInd w:val="0"/>
        <w:spacing w:after="0" w:line="360" w:lineRule="auto"/>
        <w:rPr>
          <w:rFonts w:eastAsia="Calibri"/>
          <w:color w:val="000000"/>
          <w:spacing w:val="0"/>
          <w:lang w:val="es-DO"/>
        </w:rPr>
      </w:pPr>
    </w:p>
    <w:p w14:paraId="5738EE7E" w14:textId="3E222D0B" w:rsidR="000E591B" w:rsidRDefault="000E591B" w:rsidP="000E591B">
      <w:pPr>
        <w:spacing w:line="360" w:lineRule="auto"/>
        <w:rPr>
          <w:rFonts w:cstheme="minorBidi"/>
          <w:color w:val="0070C0"/>
          <w:spacing w:val="0"/>
          <w:szCs w:val="18"/>
          <w:lang w:val="es-DO"/>
        </w:rPr>
      </w:pPr>
    </w:p>
    <w:p w14:paraId="4026CD99" w14:textId="2BAA2ED1" w:rsidR="000E591B" w:rsidRDefault="000E591B" w:rsidP="000E591B">
      <w:pPr>
        <w:spacing w:line="360" w:lineRule="auto"/>
        <w:rPr>
          <w:rFonts w:cstheme="minorBidi"/>
          <w:color w:val="0070C0"/>
          <w:spacing w:val="0"/>
          <w:szCs w:val="18"/>
          <w:lang w:val="es-DO"/>
        </w:rPr>
      </w:pPr>
    </w:p>
    <w:p w14:paraId="3AD2BF4C" w14:textId="4201A95D" w:rsidR="000E591B" w:rsidRDefault="000E591B" w:rsidP="000E591B">
      <w:pPr>
        <w:spacing w:line="360" w:lineRule="auto"/>
        <w:rPr>
          <w:rFonts w:cstheme="minorBidi"/>
          <w:color w:val="0070C0"/>
          <w:spacing w:val="0"/>
          <w:szCs w:val="18"/>
          <w:lang w:val="es-DO"/>
        </w:rPr>
      </w:pPr>
    </w:p>
    <w:p w14:paraId="54CB3E0F" w14:textId="1418A729" w:rsidR="000E591B" w:rsidRDefault="000E591B" w:rsidP="000E591B">
      <w:pPr>
        <w:spacing w:line="360" w:lineRule="auto"/>
        <w:rPr>
          <w:rFonts w:cstheme="minorBidi"/>
          <w:color w:val="0070C0"/>
          <w:spacing w:val="0"/>
          <w:szCs w:val="18"/>
          <w:lang w:val="es-DO"/>
        </w:rPr>
      </w:pPr>
    </w:p>
    <w:p w14:paraId="10D17DFB" w14:textId="4FDAAE7F" w:rsidR="000E591B" w:rsidRDefault="000E591B" w:rsidP="000E591B">
      <w:pPr>
        <w:spacing w:line="360" w:lineRule="auto"/>
        <w:rPr>
          <w:rFonts w:cstheme="minorBidi"/>
          <w:color w:val="0070C0"/>
          <w:spacing w:val="0"/>
          <w:szCs w:val="18"/>
          <w:lang w:val="es-DO"/>
        </w:rPr>
      </w:pPr>
    </w:p>
    <w:p w14:paraId="13650D57" w14:textId="26BD75DC" w:rsidR="000E591B" w:rsidRDefault="000E591B" w:rsidP="000E591B">
      <w:pPr>
        <w:spacing w:line="360" w:lineRule="auto"/>
        <w:rPr>
          <w:rFonts w:cstheme="minorBidi"/>
          <w:color w:val="0070C0"/>
          <w:spacing w:val="0"/>
          <w:szCs w:val="18"/>
          <w:lang w:val="es-DO"/>
        </w:rPr>
      </w:pPr>
    </w:p>
    <w:p w14:paraId="4D5F35B0" w14:textId="77777777" w:rsidR="000E591B" w:rsidRPr="000E591B" w:rsidRDefault="000E591B" w:rsidP="000E591B">
      <w:pPr>
        <w:spacing w:line="360" w:lineRule="auto"/>
        <w:rPr>
          <w:rFonts w:cstheme="minorBidi"/>
          <w:color w:val="0070C0"/>
          <w:spacing w:val="0"/>
          <w:szCs w:val="18"/>
          <w:lang w:val="es-DO"/>
        </w:rPr>
      </w:pPr>
    </w:p>
    <w:p w14:paraId="2F29F28E" w14:textId="77777777" w:rsidR="000E591B" w:rsidRPr="000E591B" w:rsidRDefault="000E591B" w:rsidP="000E591B">
      <w:pPr>
        <w:spacing w:line="360" w:lineRule="auto"/>
        <w:rPr>
          <w:rFonts w:cstheme="minorBidi"/>
          <w:color w:val="0070C0"/>
          <w:spacing w:val="0"/>
          <w:szCs w:val="18"/>
          <w:lang w:val="es-DO"/>
        </w:rPr>
      </w:pPr>
    </w:p>
    <w:p w14:paraId="774B0E6B" w14:textId="77777777" w:rsidR="000E591B" w:rsidRPr="000E591B" w:rsidRDefault="000E591B" w:rsidP="000E591B">
      <w:pPr>
        <w:spacing w:line="360" w:lineRule="auto"/>
        <w:rPr>
          <w:rFonts w:cstheme="minorBidi"/>
          <w:color w:val="0070C0"/>
          <w:spacing w:val="0"/>
          <w:szCs w:val="18"/>
          <w:lang w:val="es-DO"/>
        </w:rPr>
      </w:pPr>
    </w:p>
    <w:p w14:paraId="15752119" w14:textId="6B8949AB" w:rsidR="000E591B" w:rsidRDefault="000E591B" w:rsidP="000E591B">
      <w:pPr>
        <w:spacing w:line="360" w:lineRule="auto"/>
        <w:rPr>
          <w:rFonts w:cstheme="minorBidi"/>
          <w:color w:val="0070C0"/>
          <w:spacing w:val="0"/>
          <w:szCs w:val="18"/>
          <w:lang w:val="es-DO"/>
        </w:rPr>
      </w:pPr>
    </w:p>
    <w:p w14:paraId="0CDC0987" w14:textId="73739324" w:rsidR="00170C2E" w:rsidRDefault="00170C2E" w:rsidP="000E591B">
      <w:pPr>
        <w:spacing w:line="360" w:lineRule="auto"/>
        <w:rPr>
          <w:rFonts w:cstheme="minorBidi"/>
          <w:color w:val="0070C0"/>
          <w:spacing w:val="0"/>
          <w:szCs w:val="18"/>
          <w:lang w:val="es-DO"/>
        </w:rPr>
      </w:pPr>
    </w:p>
    <w:p w14:paraId="33E0CE4E" w14:textId="77777777" w:rsidR="00170C2E" w:rsidRPr="000E591B" w:rsidRDefault="00170C2E" w:rsidP="000E591B">
      <w:pPr>
        <w:spacing w:line="360" w:lineRule="auto"/>
        <w:rPr>
          <w:rFonts w:cstheme="minorBidi"/>
          <w:color w:val="0070C0"/>
          <w:spacing w:val="0"/>
          <w:szCs w:val="18"/>
          <w:lang w:val="es-DO"/>
        </w:rPr>
      </w:pPr>
    </w:p>
    <w:p w14:paraId="49838A3B" w14:textId="77777777" w:rsidR="000E591B" w:rsidRPr="000E591B" w:rsidRDefault="000E591B" w:rsidP="000E591B">
      <w:pPr>
        <w:spacing w:line="360" w:lineRule="auto"/>
        <w:rPr>
          <w:rFonts w:cstheme="minorBidi"/>
          <w:color w:val="0070C0"/>
          <w:spacing w:val="0"/>
          <w:szCs w:val="18"/>
          <w:lang w:val="es-DO"/>
        </w:rPr>
      </w:pPr>
    </w:p>
    <w:p w14:paraId="0D668D41" w14:textId="3245BD7F" w:rsidR="00654164" w:rsidRPr="000E591B" w:rsidRDefault="00654164" w:rsidP="00C64CEF">
      <w:pPr>
        <w:jc w:val="center"/>
        <w:rPr>
          <w:noProof/>
          <w:lang w:val="es-DO"/>
        </w:rPr>
      </w:pPr>
    </w:p>
    <w:p w14:paraId="5E396B73" w14:textId="464AA76F" w:rsidR="00654164" w:rsidRPr="002B3E39" w:rsidRDefault="00654164" w:rsidP="002B3E39">
      <w:pPr>
        <w:pStyle w:val="Ttulo1"/>
        <w:numPr>
          <w:ilvl w:val="0"/>
          <w:numId w:val="27"/>
        </w:numPr>
      </w:pPr>
      <w:bookmarkStart w:id="18" w:name="_Toc122513716"/>
      <w:r w:rsidRPr="002B3E39">
        <w:lastRenderedPageBreak/>
        <w:t>RESULTADOS MISIONALES</w:t>
      </w:r>
      <w:bookmarkEnd w:id="18"/>
    </w:p>
    <w:p w14:paraId="5BDBF66A" w14:textId="77777777" w:rsidR="00654164" w:rsidRPr="002B3708" w:rsidRDefault="00654164" w:rsidP="00654164">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23BDD7F8" w:rsidR="00654164" w:rsidRDefault="00654164" w:rsidP="003C56B2">
      <w:pPr>
        <w:jc w:val="center"/>
        <w:rPr>
          <w:rFonts w:eastAsia="Calibri"/>
          <w:szCs w:val="36"/>
          <w:lang w:val="es-DO"/>
        </w:rPr>
      </w:pPr>
      <w:r w:rsidRPr="002B3708">
        <w:rPr>
          <w:rFonts w:eastAsia="Calibri"/>
          <w:szCs w:val="36"/>
          <w:lang w:val="es-DO"/>
        </w:rPr>
        <w:t>Memoria institucional 2022</w:t>
      </w:r>
    </w:p>
    <w:p w14:paraId="45130708" w14:textId="77777777" w:rsidR="003C56B2" w:rsidRPr="003C56B2" w:rsidRDefault="003C56B2" w:rsidP="003C56B2">
      <w:pPr>
        <w:jc w:val="center"/>
        <w:rPr>
          <w:rFonts w:eastAsia="Calibri"/>
          <w:szCs w:val="36"/>
          <w:lang w:val="es-DO"/>
        </w:rPr>
      </w:pPr>
    </w:p>
    <w:p w14:paraId="2D46D92A" w14:textId="77777777" w:rsidR="000E591B" w:rsidRPr="000E591B" w:rsidRDefault="000E591B" w:rsidP="000E591B">
      <w:pPr>
        <w:spacing w:line="360" w:lineRule="auto"/>
        <w:jc w:val="both"/>
        <w:rPr>
          <w:rFonts w:cstheme="minorBidi"/>
          <w:spacing w:val="0"/>
          <w:szCs w:val="18"/>
          <w:lang w:val="es-DO"/>
        </w:rPr>
      </w:pPr>
      <w:r w:rsidRPr="000E591B">
        <w:rPr>
          <w:rFonts w:cstheme="minorBidi"/>
          <w:spacing w:val="0"/>
          <w:szCs w:val="18"/>
          <w:lang w:val="es-DO"/>
        </w:rPr>
        <w:t>Las áreas misionales, son las encargadas de ejecutar los procesos estratégicos que conforman la razón de ser de la institución y por ende tienen mayor incidencia en el Plan Estratégico Institucional y en el Plan Operativo Anual. Estas áreas se encuentran bajo la responsabilidad de la Dirección Técnica Bibliotecológica y están compuestas por los departamentos: Desarrollo de Colecciones, Catalogación y Administración de Colecciones, Servicios al Público, Preservación y Conservación de Documentos, Producción Digital y Sistema de Gestión Bibliotecaria y la Agencia Dominicana de ISBN/ISSN.</w:t>
      </w:r>
    </w:p>
    <w:p w14:paraId="1205DD41" w14:textId="77777777" w:rsidR="000E591B" w:rsidRPr="000E591B" w:rsidRDefault="000E591B" w:rsidP="000E591B">
      <w:pPr>
        <w:spacing w:line="360" w:lineRule="auto"/>
        <w:jc w:val="both"/>
        <w:rPr>
          <w:rFonts w:cstheme="minorBidi"/>
          <w:spacing w:val="0"/>
          <w:szCs w:val="18"/>
          <w:lang w:val="es-DO"/>
        </w:rPr>
      </w:pPr>
      <w:r w:rsidRPr="000E591B">
        <w:rPr>
          <w:rFonts w:cstheme="minorBidi"/>
          <w:spacing w:val="0"/>
          <w:szCs w:val="18"/>
          <w:lang w:val="es-DO"/>
        </w:rPr>
        <w:t xml:space="preserve">Sus Objetivos Específicos son los siguientes: </w:t>
      </w:r>
    </w:p>
    <w:p w14:paraId="0605B48C" w14:textId="77777777" w:rsidR="000E591B" w:rsidRPr="000E591B" w:rsidRDefault="000E591B" w:rsidP="000E591B">
      <w:pPr>
        <w:numPr>
          <w:ilvl w:val="0"/>
          <w:numId w:val="6"/>
        </w:numPr>
        <w:spacing w:line="360" w:lineRule="auto"/>
        <w:jc w:val="both"/>
        <w:rPr>
          <w:rFonts w:cstheme="minorBidi"/>
          <w:spacing w:val="0"/>
          <w:szCs w:val="18"/>
          <w:lang w:val="es-DO"/>
        </w:rPr>
      </w:pPr>
      <w:r w:rsidRPr="000E591B">
        <w:rPr>
          <w:rFonts w:cstheme="minorBidi"/>
          <w:spacing w:val="0"/>
          <w:szCs w:val="18"/>
          <w:lang w:val="es-DO"/>
        </w:rPr>
        <w:t xml:space="preserve">Desarrollar las colecciones de la BNPHU, en función de atesorar toda la producción intelectual de autores dominicanos o sobre República Dominicana, en cualquier soporte o formato, adquiridos por las diferentes vías de adquisiciones. </w:t>
      </w:r>
    </w:p>
    <w:p w14:paraId="23EC1F99" w14:textId="77777777" w:rsidR="000E591B" w:rsidRPr="000E591B" w:rsidRDefault="000E591B" w:rsidP="000E591B">
      <w:pPr>
        <w:numPr>
          <w:ilvl w:val="0"/>
          <w:numId w:val="6"/>
        </w:numPr>
        <w:spacing w:line="360" w:lineRule="auto"/>
        <w:jc w:val="both"/>
        <w:rPr>
          <w:rFonts w:cstheme="minorBidi"/>
          <w:spacing w:val="0"/>
          <w:szCs w:val="18"/>
          <w:lang w:val="es-DO"/>
        </w:rPr>
      </w:pPr>
      <w:r w:rsidRPr="000E591B">
        <w:rPr>
          <w:rFonts w:cstheme="minorBidi"/>
          <w:spacing w:val="0"/>
          <w:szCs w:val="18"/>
          <w:lang w:val="es-DO"/>
        </w:rPr>
        <w:t>Representar, describir y organizar los recursos de información que forman las colecciones que se atesoran en la Biblioteca Nacional Pedro Henríquez Ureña.</w:t>
      </w:r>
    </w:p>
    <w:p w14:paraId="34850806" w14:textId="77777777" w:rsidR="000E591B" w:rsidRPr="000E591B" w:rsidRDefault="000E591B" w:rsidP="000E591B">
      <w:pPr>
        <w:numPr>
          <w:ilvl w:val="0"/>
          <w:numId w:val="6"/>
        </w:numPr>
        <w:spacing w:line="360" w:lineRule="auto"/>
        <w:jc w:val="both"/>
        <w:rPr>
          <w:rFonts w:cstheme="minorBidi"/>
          <w:spacing w:val="0"/>
          <w:szCs w:val="18"/>
          <w:lang w:val="es-DO"/>
        </w:rPr>
      </w:pPr>
      <w:r w:rsidRPr="000E591B">
        <w:rPr>
          <w:rFonts w:cstheme="minorBidi"/>
          <w:spacing w:val="0"/>
          <w:szCs w:val="18"/>
          <w:lang w:val="es-DO"/>
        </w:rPr>
        <w:t>Preservar física y digitalmente las colecciones patrimoniales de la BNPHU, tanto las monográficas como las continuas, garantizando también las condiciones físico-ambientales de los espacios de la institución, así como la salud de los colaboradores y de los usuarios.</w:t>
      </w:r>
    </w:p>
    <w:p w14:paraId="6E91A70B" w14:textId="77777777" w:rsidR="000E591B" w:rsidRPr="000E591B" w:rsidRDefault="000E591B" w:rsidP="000E591B">
      <w:pPr>
        <w:numPr>
          <w:ilvl w:val="0"/>
          <w:numId w:val="6"/>
        </w:numPr>
        <w:spacing w:line="360" w:lineRule="auto"/>
        <w:jc w:val="both"/>
        <w:rPr>
          <w:rFonts w:cstheme="minorBidi"/>
          <w:spacing w:val="0"/>
          <w:szCs w:val="18"/>
          <w:lang w:val="es-DO"/>
        </w:rPr>
      </w:pPr>
      <w:r w:rsidRPr="000E591B">
        <w:rPr>
          <w:rFonts w:cstheme="minorBidi"/>
          <w:spacing w:val="0"/>
          <w:szCs w:val="18"/>
          <w:lang w:val="es-DO"/>
        </w:rPr>
        <w:t xml:space="preserve">Brindar servicios presenciales y remotos a investigadores, escritores, profesores, estudiantes de grado y postgrado, incluyendo a aquellos </w:t>
      </w:r>
      <w:r w:rsidRPr="000E591B">
        <w:rPr>
          <w:rFonts w:cstheme="minorBidi"/>
          <w:spacing w:val="0"/>
          <w:szCs w:val="18"/>
          <w:lang w:val="es-DO"/>
        </w:rPr>
        <w:lastRenderedPageBreak/>
        <w:t xml:space="preserve">usuarios con necesidades especiales, garantizando la accesibilidad de los recursos de información patrimoniales a los mismos, aplicando la norma W3C de Accesibilidad Universal. </w:t>
      </w:r>
    </w:p>
    <w:p w14:paraId="64C23B2B" w14:textId="77777777" w:rsidR="000E591B" w:rsidRPr="000E591B" w:rsidRDefault="000E591B" w:rsidP="000E591B">
      <w:pPr>
        <w:numPr>
          <w:ilvl w:val="0"/>
          <w:numId w:val="6"/>
        </w:numPr>
        <w:spacing w:line="360" w:lineRule="auto"/>
        <w:jc w:val="both"/>
        <w:rPr>
          <w:rFonts w:cstheme="minorBidi"/>
          <w:spacing w:val="0"/>
          <w:szCs w:val="18"/>
          <w:lang w:val="es-DO"/>
        </w:rPr>
      </w:pPr>
      <w:r w:rsidRPr="000E591B">
        <w:rPr>
          <w:rFonts w:cstheme="minorBidi"/>
          <w:spacing w:val="0"/>
          <w:szCs w:val="18"/>
          <w:lang w:val="es-DO"/>
        </w:rPr>
        <w:t>Registrar, mediante las Agencias Dominicanas de ISBN e ISSN (códigos numéricos internacionales que identifican lo que se edita-publica en el mundo) todo lo que por vía impresa o digital sea producido por dominicanos, ya sean monografías o recursos continuos.</w:t>
      </w:r>
    </w:p>
    <w:p w14:paraId="0A64C94D" w14:textId="77777777" w:rsidR="000E591B" w:rsidRPr="000E591B" w:rsidRDefault="000E591B" w:rsidP="000E591B">
      <w:pPr>
        <w:numPr>
          <w:ilvl w:val="0"/>
          <w:numId w:val="6"/>
        </w:numPr>
        <w:spacing w:line="360" w:lineRule="auto"/>
        <w:jc w:val="both"/>
        <w:rPr>
          <w:rFonts w:cstheme="minorBidi"/>
          <w:spacing w:val="0"/>
          <w:szCs w:val="18"/>
          <w:lang w:val="es-DO"/>
        </w:rPr>
      </w:pPr>
      <w:r w:rsidRPr="000E591B">
        <w:rPr>
          <w:rFonts w:cstheme="minorBidi"/>
          <w:spacing w:val="0"/>
          <w:szCs w:val="18"/>
          <w:lang w:val="es-DO"/>
        </w:rPr>
        <w:t>Contribuir a la formación bibliotecológica y a la capacitación sistemática y actualización en materia de Bibliotecología y Ciencias de la Información de los colaboradores de la institución, de la Red Nacional de Bibliotecas Públicas y del Sistema Nacional de Bibliotecas en general, según se requiera.</w:t>
      </w:r>
    </w:p>
    <w:p w14:paraId="578B38EE" w14:textId="77777777" w:rsidR="000E591B" w:rsidRPr="000E591B" w:rsidRDefault="000E591B" w:rsidP="000E591B">
      <w:pPr>
        <w:spacing w:line="360" w:lineRule="auto"/>
        <w:jc w:val="both"/>
        <w:rPr>
          <w:rFonts w:cstheme="minorBidi"/>
          <w:b/>
          <w:bCs/>
          <w:spacing w:val="0"/>
          <w:szCs w:val="18"/>
          <w:lang w:val="es-DO"/>
        </w:rPr>
      </w:pPr>
      <w:r w:rsidRPr="000E591B">
        <w:rPr>
          <w:rFonts w:cstheme="minorBidi"/>
          <w:b/>
          <w:bCs/>
          <w:spacing w:val="0"/>
          <w:szCs w:val="18"/>
          <w:lang w:val="es-DO"/>
        </w:rPr>
        <w:t xml:space="preserve">Logros Departamentos Dirección Técnica Bibliotecológica.   </w:t>
      </w:r>
    </w:p>
    <w:p w14:paraId="1313F7E0" w14:textId="77777777" w:rsidR="000E591B" w:rsidRPr="000E591B" w:rsidRDefault="000E591B" w:rsidP="000E591B">
      <w:pPr>
        <w:spacing w:line="360" w:lineRule="auto"/>
        <w:jc w:val="both"/>
        <w:rPr>
          <w:color w:val="767171" w:themeColor="background2" w:themeShade="80"/>
          <w:spacing w:val="0"/>
          <w:lang w:val="es" w:eastAsia="es-ES"/>
        </w:rPr>
      </w:pPr>
      <w:r w:rsidRPr="000E591B">
        <w:rPr>
          <w:color w:val="767171" w:themeColor="background2" w:themeShade="80"/>
          <w:spacing w:val="0"/>
          <w:lang w:val="es-DO"/>
        </w:rPr>
        <w:t xml:space="preserve">Mediante el Depósito Legal, se registraron 1,234 nuevos títulos, 1,541 ediciones y 6,890 ejemplares de publicaciones en diferentes soportes y formatos procedentes de 315 proveedores. </w:t>
      </w:r>
    </w:p>
    <w:p w14:paraId="17971067" w14:textId="09F65D32" w:rsidR="00E51E67" w:rsidRPr="00AF6725" w:rsidRDefault="000E591B" w:rsidP="00A06C60">
      <w:pPr>
        <w:numPr>
          <w:ilvl w:val="0"/>
          <w:numId w:val="7"/>
        </w:numPr>
        <w:autoSpaceDE w:val="0"/>
        <w:autoSpaceDN w:val="0"/>
        <w:adjustRightInd w:val="0"/>
        <w:spacing w:after="200" w:line="360" w:lineRule="auto"/>
        <w:contextualSpacing/>
        <w:jc w:val="both"/>
        <w:rPr>
          <w:rFonts w:cstheme="minorBidi"/>
          <w:b/>
          <w:bCs/>
          <w:color w:val="767171" w:themeColor="background2" w:themeShade="80"/>
          <w:spacing w:val="0"/>
          <w:szCs w:val="18"/>
          <w:lang w:val="es" w:eastAsia="es-ES"/>
        </w:rPr>
      </w:pPr>
      <w:r w:rsidRPr="00AF6725">
        <w:rPr>
          <w:color w:val="767171" w:themeColor="background2" w:themeShade="80"/>
          <w:spacing w:val="0"/>
          <w:lang w:val="es-DO"/>
        </w:rPr>
        <w:t>Recepción de donaciones de 2,294</w:t>
      </w:r>
      <w:r w:rsidRPr="00AF6725">
        <w:rPr>
          <w:color w:val="767171" w:themeColor="background2" w:themeShade="80"/>
          <w:spacing w:val="0"/>
          <w:lang w:val="es" w:eastAsia="es-ES"/>
        </w:rPr>
        <w:t xml:space="preserve"> títulos, 46 ediciones y 2,868 ejemplares de publicaciones en diferentes soportes y formatos, ofrecidas por 115 proveedores. </w:t>
      </w:r>
    </w:p>
    <w:tbl>
      <w:tblPr>
        <w:tblW w:w="5000" w:type="pct"/>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2257"/>
        <w:gridCol w:w="1555"/>
        <w:gridCol w:w="2062"/>
        <w:gridCol w:w="2038"/>
      </w:tblGrid>
      <w:tr w:rsidR="000E591B" w:rsidRPr="000E591B" w14:paraId="26D6FBBA" w14:textId="77777777" w:rsidTr="00DB4C9A">
        <w:trPr>
          <w:trHeight w:val="416"/>
          <w:jc w:val="center"/>
        </w:trPr>
        <w:tc>
          <w:tcPr>
            <w:tcW w:w="5000" w:type="pct"/>
            <w:gridSpan w:val="4"/>
            <w:shd w:val="clear" w:color="auto" w:fill="1F3864" w:themeFill="accent1" w:themeFillShade="80"/>
            <w:vAlign w:val="center"/>
          </w:tcPr>
          <w:p w14:paraId="5DBC9618" w14:textId="77777777" w:rsidR="000E591B" w:rsidRPr="000E591B" w:rsidRDefault="000E591B" w:rsidP="000E591B">
            <w:pPr>
              <w:spacing w:after="0" w:line="240" w:lineRule="auto"/>
              <w:jc w:val="center"/>
              <w:rPr>
                <w:rFonts w:eastAsiaTheme="minorEastAsia" w:cstheme="minorBidi"/>
                <w:b/>
                <w:bCs/>
                <w:spacing w:val="0"/>
                <w:szCs w:val="18"/>
                <w:lang w:val="es-DO" w:eastAsia="es-DO"/>
              </w:rPr>
            </w:pPr>
            <w:bookmarkStart w:id="19" w:name="_Hlk119498372"/>
            <w:r w:rsidRPr="000E591B">
              <w:rPr>
                <w:rFonts w:eastAsiaTheme="minorEastAsia" w:cstheme="minorBidi"/>
                <w:b/>
                <w:bCs/>
                <w:color w:val="FFFFFF" w:themeColor="background1"/>
                <w:spacing w:val="0"/>
                <w:szCs w:val="18"/>
                <w:lang w:val="es-DO" w:eastAsia="es-DO"/>
              </w:rPr>
              <w:t>Departamento Desarrollo de Colecciones</w:t>
            </w:r>
          </w:p>
        </w:tc>
      </w:tr>
      <w:tr w:rsidR="000E591B" w:rsidRPr="000E591B" w14:paraId="7AE8CA52" w14:textId="77777777" w:rsidTr="00DB4C9A">
        <w:trPr>
          <w:trHeight w:val="397"/>
          <w:jc w:val="center"/>
        </w:trPr>
        <w:tc>
          <w:tcPr>
            <w:tcW w:w="5000" w:type="pct"/>
            <w:gridSpan w:val="4"/>
            <w:shd w:val="clear" w:color="auto" w:fill="1F3864" w:themeFill="accent1" w:themeFillShade="80"/>
            <w:vAlign w:val="center"/>
          </w:tcPr>
          <w:p w14:paraId="2083C9FE" w14:textId="77777777" w:rsidR="000E591B" w:rsidRPr="000E591B" w:rsidRDefault="000E591B" w:rsidP="000E591B">
            <w:pPr>
              <w:spacing w:after="0" w:line="240" w:lineRule="auto"/>
              <w:jc w:val="center"/>
              <w:rPr>
                <w:rFonts w:eastAsiaTheme="minorEastAsia" w:cstheme="minorBidi"/>
                <w:b/>
                <w:bCs/>
                <w:color w:val="FFFFFF" w:themeColor="background1"/>
                <w:spacing w:val="0"/>
                <w:szCs w:val="18"/>
                <w:lang w:val="es-DO" w:eastAsia="es-DO"/>
              </w:rPr>
            </w:pPr>
            <w:r w:rsidRPr="000E591B">
              <w:rPr>
                <w:rFonts w:eastAsiaTheme="minorEastAsia" w:cstheme="minorBidi"/>
                <w:b/>
                <w:bCs/>
                <w:color w:val="FFFFFF" w:themeColor="background1"/>
                <w:spacing w:val="0"/>
                <w:szCs w:val="18"/>
                <w:lang w:val="es-DO" w:eastAsia="es-DO"/>
              </w:rPr>
              <w:t>Adquisición del Patrimonio Bibliohemerográfico</w:t>
            </w:r>
          </w:p>
        </w:tc>
      </w:tr>
      <w:tr w:rsidR="000E591B" w:rsidRPr="000E591B" w14:paraId="407A9BFE" w14:textId="77777777" w:rsidTr="00DB4C9A">
        <w:trPr>
          <w:trHeight w:val="417"/>
          <w:jc w:val="center"/>
        </w:trPr>
        <w:tc>
          <w:tcPr>
            <w:tcW w:w="1426" w:type="pct"/>
            <w:shd w:val="clear" w:color="auto" w:fill="1F3864" w:themeFill="accent1" w:themeFillShade="80"/>
            <w:vAlign w:val="center"/>
          </w:tcPr>
          <w:p w14:paraId="4FA69CB5" w14:textId="77777777" w:rsidR="000E591B" w:rsidRPr="000E591B" w:rsidRDefault="000E591B" w:rsidP="000E591B">
            <w:pPr>
              <w:spacing w:after="0" w:line="240" w:lineRule="auto"/>
              <w:jc w:val="center"/>
              <w:rPr>
                <w:rFonts w:eastAsiaTheme="minorEastAsia" w:cstheme="minorBidi"/>
                <w:b/>
                <w:bCs/>
                <w:spacing w:val="0"/>
                <w:szCs w:val="18"/>
                <w:lang w:val="es-DO" w:eastAsia="es-DO"/>
              </w:rPr>
            </w:pPr>
            <w:r w:rsidRPr="000E591B">
              <w:rPr>
                <w:rFonts w:eastAsiaTheme="minorEastAsia" w:cstheme="minorBidi"/>
                <w:b/>
                <w:bCs/>
                <w:color w:val="FFFFFF" w:themeColor="background1"/>
                <w:spacing w:val="0"/>
                <w:szCs w:val="18"/>
                <w:lang w:val="es-DO" w:eastAsia="es-DO"/>
              </w:rPr>
              <w:t>Vías de Adquisición</w:t>
            </w:r>
          </w:p>
        </w:tc>
        <w:tc>
          <w:tcPr>
            <w:tcW w:w="983" w:type="pct"/>
            <w:shd w:val="clear" w:color="auto" w:fill="1F3864" w:themeFill="accent1" w:themeFillShade="80"/>
            <w:vAlign w:val="center"/>
          </w:tcPr>
          <w:p w14:paraId="45D69B67" w14:textId="77777777" w:rsidR="000E591B" w:rsidRPr="000E591B" w:rsidRDefault="000E591B" w:rsidP="000E591B">
            <w:pPr>
              <w:spacing w:after="0" w:line="240" w:lineRule="auto"/>
              <w:jc w:val="center"/>
              <w:rPr>
                <w:rFonts w:eastAsiaTheme="minorEastAsia" w:cstheme="minorBidi"/>
                <w:b/>
                <w:bCs/>
                <w:color w:val="FFFFFF" w:themeColor="background1"/>
                <w:spacing w:val="0"/>
                <w:szCs w:val="18"/>
                <w:lang w:val="es-DO" w:eastAsia="es-DO"/>
              </w:rPr>
            </w:pPr>
            <w:r w:rsidRPr="000E591B">
              <w:rPr>
                <w:rFonts w:eastAsiaTheme="minorEastAsia" w:cstheme="minorBidi"/>
                <w:b/>
                <w:bCs/>
                <w:color w:val="FFFFFF" w:themeColor="background1"/>
                <w:spacing w:val="0"/>
                <w:szCs w:val="18"/>
                <w:lang w:val="es-DO" w:eastAsia="es-DO"/>
              </w:rPr>
              <w:t>Títulos</w:t>
            </w:r>
          </w:p>
        </w:tc>
        <w:tc>
          <w:tcPr>
            <w:tcW w:w="1303" w:type="pct"/>
            <w:shd w:val="clear" w:color="auto" w:fill="1F3864" w:themeFill="accent1" w:themeFillShade="80"/>
            <w:vAlign w:val="center"/>
          </w:tcPr>
          <w:p w14:paraId="55149B7A" w14:textId="77777777" w:rsidR="000E591B" w:rsidRPr="000E591B" w:rsidRDefault="000E591B" w:rsidP="000E591B">
            <w:pPr>
              <w:spacing w:after="0" w:line="240" w:lineRule="auto"/>
              <w:jc w:val="center"/>
              <w:rPr>
                <w:rFonts w:eastAsiaTheme="minorEastAsia" w:cstheme="minorBidi"/>
                <w:b/>
                <w:bCs/>
                <w:color w:val="FFFFFF" w:themeColor="background1"/>
                <w:spacing w:val="0"/>
                <w:szCs w:val="18"/>
                <w:lang w:val="es-DO" w:eastAsia="es-DO"/>
              </w:rPr>
            </w:pPr>
            <w:r w:rsidRPr="000E591B">
              <w:rPr>
                <w:rFonts w:eastAsiaTheme="minorEastAsia" w:cstheme="minorBidi"/>
                <w:b/>
                <w:bCs/>
                <w:color w:val="FFFFFF" w:themeColor="background1"/>
                <w:spacing w:val="0"/>
                <w:szCs w:val="18"/>
                <w:lang w:val="es-DO" w:eastAsia="es-DO"/>
              </w:rPr>
              <w:t>Ediciones</w:t>
            </w:r>
          </w:p>
        </w:tc>
        <w:tc>
          <w:tcPr>
            <w:tcW w:w="1287" w:type="pct"/>
            <w:shd w:val="clear" w:color="auto" w:fill="1F3864" w:themeFill="accent1" w:themeFillShade="80"/>
            <w:vAlign w:val="center"/>
          </w:tcPr>
          <w:p w14:paraId="129D8817" w14:textId="77777777" w:rsidR="000E591B" w:rsidRPr="000E591B" w:rsidRDefault="000E591B" w:rsidP="000E591B">
            <w:pPr>
              <w:spacing w:after="0" w:line="240" w:lineRule="auto"/>
              <w:jc w:val="center"/>
              <w:rPr>
                <w:rFonts w:eastAsiaTheme="minorEastAsia" w:cstheme="minorBidi"/>
                <w:b/>
                <w:bCs/>
                <w:color w:val="FFFFFF" w:themeColor="background1"/>
                <w:spacing w:val="0"/>
                <w:szCs w:val="18"/>
                <w:lang w:val="es-DO" w:eastAsia="es-DO"/>
              </w:rPr>
            </w:pPr>
            <w:r w:rsidRPr="000E591B">
              <w:rPr>
                <w:rFonts w:eastAsiaTheme="minorEastAsia" w:cstheme="minorBidi"/>
                <w:b/>
                <w:bCs/>
                <w:color w:val="FFFFFF" w:themeColor="background1"/>
                <w:spacing w:val="0"/>
                <w:szCs w:val="18"/>
                <w:lang w:val="es-DO" w:eastAsia="es-DO"/>
              </w:rPr>
              <w:t>Ejemplares</w:t>
            </w:r>
          </w:p>
        </w:tc>
      </w:tr>
      <w:tr w:rsidR="000E591B" w:rsidRPr="000E591B" w14:paraId="7E3F1483" w14:textId="77777777" w:rsidTr="00DB4C9A">
        <w:trPr>
          <w:trHeight w:val="423"/>
          <w:jc w:val="center"/>
        </w:trPr>
        <w:tc>
          <w:tcPr>
            <w:tcW w:w="1426" w:type="pct"/>
            <w:shd w:val="clear" w:color="auto" w:fill="auto"/>
            <w:vAlign w:val="center"/>
          </w:tcPr>
          <w:p w14:paraId="3ABF3D9C" w14:textId="77777777" w:rsidR="000E591B" w:rsidRPr="000E591B" w:rsidRDefault="000E591B" w:rsidP="000E591B">
            <w:pPr>
              <w:spacing w:after="0" w:line="240" w:lineRule="auto"/>
              <w:rPr>
                <w:rFonts w:eastAsiaTheme="minorEastAsia" w:cstheme="minorBidi"/>
                <w:b/>
                <w:bCs/>
                <w:spacing w:val="0"/>
                <w:szCs w:val="18"/>
                <w:lang w:val="es-DO" w:eastAsia="es-DO"/>
              </w:rPr>
            </w:pPr>
            <w:r w:rsidRPr="000E591B">
              <w:rPr>
                <w:rFonts w:eastAsiaTheme="minorEastAsia" w:cstheme="minorBidi"/>
                <w:bCs/>
                <w:spacing w:val="0"/>
                <w:szCs w:val="18"/>
                <w:lang w:val="es-DO" w:eastAsia="es-DO"/>
              </w:rPr>
              <w:t>Deposito Legal</w:t>
            </w:r>
          </w:p>
        </w:tc>
        <w:tc>
          <w:tcPr>
            <w:tcW w:w="983" w:type="pct"/>
            <w:shd w:val="clear" w:color="auto" w:fill="auto"/>
            <w:vAlign w:val="center"/>
          </w:tcPr>
          <w:p w14:paraId="55AB5772" w14:textId="77777777" w:rsidR="000E591B" w:rsidRPr="000E591B" w:rsidRDefault="000E591B" w:rsidP="000E591B">
            <w:pPr>
              <w:spacing w:after="0" w:line="240" w:lineRule="auto"/>
              <w:jc w:val="center"/>
              <w:rPr>
                <w:rFonts w:eastAsiaTheme="minorEastAsia" w:cstheme="minorBidi"/>
                <w:spacing w:val="0"/>
                <w:szCs w:val="18"/>
                <w:lang w:val="es-DO" w:eastAsia="es-DO"/>
              </w:rPr>
            </w:pPr>
            <w:r w:rsidRPr="000E591B">
              <w:rPr>
                <w:rFonts w:eastAsiaTheme="minorEastAsia" w:cstheme="minorBidi"/>
                <w:spacing w:val="0"/>
                <w:szCs w:val="18"/>
                <w:lang w:val="es-DO" w:eastAsia="es-DO"/>
              </w:rPr>
              <w:t>1,234</w:t>
            </w:r>
          </w:p>
        </w:tc>
        <w:tc>
          <w:tcPr>
            <w:tcW w:w="1303" w:type="pct"/>
            <w:shd w:val="clear" w:color="auto" w:fill="auto"/>
            <w:vAlign w:val="center"/>
          </w:tcPr>
          <w:p w14:paraId="29469F16" w14:textId="77777777" w:rsidR="000E591B" w:rsidRPr="000E591B" w:rsidRDefault="000E591B" w:rsidP="000E591B">
            <w:pPr>
              <w:spacing w:after="0" w:line="240" w:lineRule="auto"/>
              <w:jc w:val="center"/>
              <w:rPr>
                <w:rFonts w:eastAsiaTheme="minorEastAsia" w:cstheme="minorBidi"/>
                <w:spacing w:val="0"/>
                <w:szCs w:val="18"/>
                <w:lang w:val="es-DO" w:eastAsia="es-DO"/>
              </w:rPr>
            </w:pPr>
            <w:r w:rsidRPr="000E591B">
              <w:rPr>
                <w:rFonts w:eastAsiaTheme="minorEastAsia" w:cstheme="minorBidi"/>
                <w:spacing w:val="0"/>
                <w:szCs w:val="18"/>
                <w:lang w:val="es-DO" w:eastAsia="es-DO"/>
              </w:rPr>
              <w:t>1,541</w:t>
            </w:r>
          </w:p>
        </w:tc>
        <w:tc>
          <w:tcPr>
            <w:tcW w:w="1287" w:type="pct"/>
            <w:shd w:val="clear" w:color="auto" w:fill="auto"/>
            <w:vAlign w:val="center"/>
          </w:tcPr>
          <w:p w14:paraId="1551CD56" w14:textId="77777777" w:rsidR="000E591B" w:rsidRPr="000E591B" w:rsidRDefault="000E591B" w:rsidP="000E591B">
            <w:pPr>
              <w:spacing w:after="0" w:line="240" w:lineRule="auto"/>
              <w:jc w:val="center"/>
              <w:rPr>
                <w:rFonts w:eastAsiaTheme="minorEastAsia" w:cstheme="minorBidi"/>
                <w:spacing w:val="0"/>
                <w:szCs w:val="18"/>
                <w:lang w:val="es-DO" w:eastAsia="es-DO"/>
              </w:rPr>
            </w:pPr>
            <w:r w:rsidRPr="000E591B">
              <w:rPr>
                <w:rFonts w:eastAsiaTheme="minorEastAsia" w:cstheme="minorBidi"/>
                <w:spacing w:val="0"/>
                <w:szCs w:val="18"/>
                <w:lang w:val="es-DO" w:eastAsia="es-DO"/>
              </w:rPr>
              <w:t>6,890</w:t>
            </w:r>
          </w:p>
        </w:tc>
      </w:tr>
      <w:tr w:rsidR="000E591B" w:rsidRPr="000E591B" w14:paraId="1481FCD8" w14:textId="77777777" w:rsidTr="00DB4C9A">
        <w:trPr>
          <w:trHeight w:val="273"/>
          <w:jc w:val="center"/>
        </w:trPr>
        <w:tc>
          <w:tcPr>
            <w:tcW w:w="1426" w:type="pct"/>
            <w:shd w:val="clear" w:color="auto" w:fill="auto"/>
            <w:vAlign w:val="center"/>
          </w:tcPr>
          <w:p w14:paraId="5502CF3D" w14:textId="77777777" w:rsidR="000E591B" w:rsidRPr="000E591B" w:rsidRDefault="000E591B" w:rsidP="000E591B">
            <w:pPr>
              <w:spacing w:after="0" w:line="240" w:lineRule="auto"/>
              <w:rPr>
                <w:rFonts w:eastAsiaTheme="minorEastAsia" w:cstheme="minorBidi"/>
                <w:bCs/>
                <w:spacing w:val="0"/>
                <w:szCs w:val="18"/>
                <w:lang w:val="es-DO" w:eastAsia="es-DO"/>
              </w:rPr>
            </w:pPr>
            <w:r w:rsidRPr="000E591B">
              <w:rPr>
                <w:rFonts w:eastAsiaTheme="minorEastAsia" w:cstheme="minorBidi"/>
                <w:bCs/>
                <w:spacing w:val="0"/>
                <w:szCs w:val="18"/>
                <w:lang w:val="es-DO" w:eastAsia="es-DO"/>
              </w:rPr>
              <w:t>Donaciones</w:t>
            </w:r>
          </w:p>
        </w:tc>
        <w:tc>
          <w:tcPr>
            <w:tcW w:w="983" w:type="pct"/>
            <w:shd w:val="clear" w:color="auto" w:fill="auto"/>
            <w:vAlign w:val="center"/>
          </w:tcPr>
          <w:p w14:paraId="67D5357E" w14:textId="77777777" w:rsidR="000E591B" w:rsidRPr="000E591B" w:rsidRDefault="000E591B" w:rsidP="000E591B">
            <w:pPr>
              <w:spacing w:after="0" w:line="240" w:lineRule="auto"/>
              <w:jc w:val="center"/>
              <w:rPr>
                <w:rFonts w:eastAsiaTheme="minorEastAsia" w:cstheme="minorBidi"/>
                <w:spacing w:val="0"/>
                <w:szCs w:val="18"/>
                <w:lang w:val="es-DO" w:eastAsia="es-DO"/>
              </w:rPr>
            </w:pPr>
            <w:r w:rsidRPr="000E591B">
              <w:rPr>
                <w:rFonts w:eastAsiaTheme="minorEastAsia" w:cstheme="minorBidi"/>
                <w:spacing w:val="0"/>
                <w:szCs w:val="18"/>
                <w:lang w:val="es-DO" w:eastAsia="es-DO"/>
              </w:rPr>
              <w:t>2,294</w:t>
            </w:r>
          </w:p>
        </w:tc>
        <w:tc>
          <w:tcPr>
            <w:tcW w:w="1303" w:type="pct"/>
            <w:shd w:val="clear" w:color="auto" w:fill="auto"/>
            <w:vAlign w:val="center"/>
          </w:tcPr>
          <w:p w14:paraId="797216E9" w14:textId="77777777" w:rsidR="000E591B" w:rsidRPr="000E591B" w:rsidRDefault="000E591B" w:rsidP="000E591B">
            <w:pPr>
              <w:spacing w:after="0" w:line="240" w:lineRule="auto"/>
              <w:jc w:val="center"/>
              <w:rPr>
                <w:rFonts w:eastAsiaTheme="minorEastAsia" w:cstheme="minorBidi"/>
                <w:spacing w:val="0"/>
                <w:szCs w:val="18"/>
                <w:lang w:val="es-DO" w:eastAsia="es-DO"/>
              </w:rPr>
            </w:pPr>
            <w:r w:rsidRPr="000E591B">
              <w:rPr>
                <w:rFonts w:eastAsiaTheme="minorEastAsia" w:cstheme="minorBidi"/>
                <w:spacing w:val="0"/>
                <w:szCs w:val="18"/>
                <w:lang w:val="es-DO" w:eastAsia="es-DO"/>
              </w:rPr>
              <w:t>46</w:t>
            </w:r>
          </w:p>
        </w:tc>
        <w:tc>
          <w:tcPr>
            <w:tcW w:w="1287" w:type="pct"/>
            <w:shd w:val="clear" w:color="auto" w:fill="auto"/>
            <w:vAlign w:val="center"/>
          </w:tcPr>
          <w:p w14:paraId="28E5D751" w14:textId="77777777" w:rsidR="000E591B" w:rsidRPr="000E591B" w:rsidRDefault="000E591B" w:rsidP="000E591B">
            <w:pPr>
              <w:spacing w:after="0" w:line="240" w:lineRule="auto"/>
              <w:jc w:val="center"/>
              <w:rPr>
                <w:rFonts w:eastAsiaTheme="minorEastAsia" w:cstheme="minorBidi"/>
                <w:spacing w:val="0"/>
                <w:szCs w:val="18"/>
                <w:lang w:val="es-DO" w:eastAsia="es-DO"/>
              </w:rPr>
            </w:pPr>
            <w:r w:rsidRPr="000E591B">
              <w:rPr>
                <w:rFonts w:eastAsiaTheme="minorEastAsia" w:cstheme="minorBidi"/>
                <w:spacing w:val="0"/>
                <w:szCs w:val="18"/>
                <w:lang w:val="es-DO" w:eastAsia="es-DO"/>
              </w:rPr>
              <w:t>2,868</w:t>
            </w:r>
          </w:p>
        </w:tc>
      </w:tr>
      <w:tr w:rsidR="000E591B" w:rsidRPr="000E591B" w14:paraId="23A2B434" w14:textId="77777777" w:rsidTr="00DB4C9A">
        <w:trPr>
          <w:trHeight w:val="135"/>
          <w:jc w:val="center"/>
        </w:trPr>
        <w:tc>
          <w:tcPr>
            <w:tcW w:w="1426" w:type="pct"/>
            <w:shd w:val="clear" w:color="auto" w:fill="1F3864" w:themeFill="accent1" w:themeFillShade="80"/>
            <w:vAlign w:val="center"/>
          </w:tcPr>
          <w:p w14:paraId="59CDA9B5" w14:textId="77777777" w:rsidR="000E591B" w:rsidRPr="000E591B" w:rsidRDefault="000E591B" w:rsidP="000E591B">
            <w:pPr>
              <w:spacing w:after="0" w:line="240" w:lineRule="auto"/>
              <w:rPr>
                <w:rFonts w:eastAsiaTheme="minorEastAsia" w:cstheme="minorBidi"/>
                <w:b/>
                <w:color w:val="FFFFFF" w:themeColor="background1"/>
                <w:spacing w:val="0"/>
                <w:szCs w:val="18"/>
                <w:lang w:val="es-DO" w:eastAsia="es-DO"/>
              </w:rPr>
            </w:pPr>
            <w:r w:rsidRPr="000E591B">
              <w:rPr>
                <w:rFonts w:eastAsiaTheme="minorEastAsia" w:cstheme="minorBidi"/>
                <w:b/>
                <w:color w:val="FFFFFF" w:themeColor="background1"/>
                <w:spacing w:val="0"/>
                <w:szCs w:val="18"/>
                <w:lang w:val="es-DO" w:eastAsia="es-DO"/>
              </w:rPr>
              <w:t>Total</w:t>
            </w:r>
          </w:p>
        </w:tc>
        <w:tc>
          <w:tcPr>
            <w:tcW w:w="983" w:type="pct"/>
            <w:shd w:val="clear" w:color="auto" w:fill="1F3864" w:themeFill="accent1" w:themeFillShade="80"/>
            <w:vAlign w:val="center"/>
          </w:tcPr>
          <w:p w14:paraId="41F46A48" w14:textId="77777777" w:rsidR="000E591B" w:rsidRPr="000E591B" w:rsidRDefault="000E591B" w:rsidP="000E591B">
            <w:pPr>
              <w:spacing w:after="0" w:line="240" w:lineRule="auto"/>
              <w:jc w:val="center"/>
              <w:rPr>
                <w:rFonts w:eastAsiaTheme="minorEastAsia" w:cstheme="minorBidi"/>
                <w:b/>
                <w:color w:val="FFFFFF" w:themeColor="background1"/>
                <w:spacing w:val="0"/>
                <w:szCs w:val="18"/>
                <w:lang w:val="es-DO" w:eastAsia="es-DO"/>
              </w:rPr>
            </w:pPr>
            <w:r w:rsidRPr="000E591B">
              <w:rPr>
                <w:rFonts w:eastAsiaTheme="minorEastAsia" w:cstheme="minorBidi"/>
                <w:b/>
                <w:color w:val="FFFFFF" w:themeColor="background1"/>
                <w:spacing w:val="0"/>
                <w:szCs w:val="18"/>
                <w:lang w:val="es-DO" w:eastAsia="es-DO"/>
              </w:rPr>
              <w:t>3,528</w:t>
            </w:r>
          </w:p>
        </w:tc>
        <w:tc>
          <w:tcPr>
            <w:tcW w:w="1303" w:type="pct"/>
            <w:shd w:val="clear" w:color="auto" w:fill="1F3864" w:themeFill="accent1" w:themeFillShade="80"/>
            <w:vAlign w:val="center"/>
          </w:tcPr>
          <w:p w14:paraId="589E2AB7" w14:textId="77777777" w:rsidR="000E591B" w:rsidRPr="000E591B" w:rsidRDefault="000E591B" w:rsidP="000E591B">
            <w:pPr>
              <w:spacing w:after="0" w:line="240" w:lineRule="auto"/>
              <w:jc w:val="center"/>
              <w:rPr>
                <w:rFonts w:eastAsiaTheme="minorEastAsia" w:cstheme="minorBidi"/>
                <w:b/>
                <w:color w:val="FFFFFF" w:themeColor="background1"/>
                <w:spacing w:val="0"/>
                <w:szCs w:val="18"/>
                <w:lang w:val="es-DO" w:eastAsia="es-DO"/>
              </w:rPr>
            </w:pPr>
            <w:r w:rsidRPr="000E591B">
              <w:rPr>
                <w:rFonts w:eastAsiaTheme="minorEastAsia" w:cstheme="minorBidi"/>
                <w:b/>
                <w:color w:val="FFFFFF" w:themeColor="background1"/>
                <w:spacing w:val="0"/>
                <w:szCs w:val="18"/>
                <w:lang w:val="es-DO" w:eastAsia="es-DO"/>
              </w:rPr>
              <w:t>1,587</w:t>
            </w:r>
          </w:p>
        </w:tc>
        <w:tc>
          <w:tcPr>
            <w:tcW w:w="1287" w:type="pct"/>
            <w:shd w:val="clear" w:color="auto" w:fill="1F3864" w:themeFill="accent1" w:themeFillShade="80"/>
            <w:vAlign w:val="center"/>
          </w:tcPr>
          <w:p w14:paraId="46D99129" w14:textId="77777777" w:rsidR="000E591B" w:rsidRPr="000E591B" w:rsidRDefault="000E591B" w:rsidP="000E591B">
            <w:pPr>
              <w:spacing w:after="0" w:line="240" w:lineRule="auto"/>
              <w:jc w:val="center"/>
              <w:rPr>
                <w:rFonts w:eastAsiaTheme="minorEastAsia" w:cstheme="minorBidi"/>
                <w:b/>
                <w:color w:val="FFFFFF" w:themeColor="background1"/>
                <w:spacing w:val="0"/>
                <w:szCs w:val="18"/>
                <w:lang w:val="es-DO" w:eastAsia="es-DO"/>
              </w:rPr>
            </w:pPr>
            <w:r w:rsidRPr="000E591B">
              <w:rPr>
                <w:rFonts w:eastAsiaTheme="minorEastAsia" w:cstheme="minorBidi"/>
                <w:b/>
                <w:color w:val="FFFFFF" w:themeColor="background1"/>
                <w:spacing w:val="0"/>
                <w:szCs w:val="18"/>
                <w:lang w:val="es-DO" w:eastAsia="es-DO"/>
              </w:rPr>
              <w:t>9,758</w:t>
            </w:r>
          </w:p>
        </w:tc>
      </w:tr>
    </w:tbl>
    <w:bookmarkEnd w:id="19"/>
    <w:p w14:paraId="33E7EE5B" w14:textId="6B218E96" w:rsidR="000E591B" w:rsidRPr="000E591B" w:rsidRDefault="000E591B" w:rsidP="000E591B">
      <w:pPr>
        <w:spacing w:after="0" w:line="360" w:lineRule="auto"/>
        <w:jc w:val="both"/>
        <w:rPr>
          <w:rFonts w:eastAsiaTheme="minorEastAsia" w:cstheme="minorBidi"/>
          <w:color w:val="767171" w:themeColor="background2" w:themeShade="80"/>
          <w:spacing w:val="0"/>
          <w:sz w:val="18"/>
          <w:szCs w:val="18"/>
          <w:lang w:val="es" w:eastAsia="es-ES"/>
        </w:rPr>
      </w:pPr>
      <w:r w:rsidRPr="000E591B">
        <w:rPr>
          <w:rFonts w:eastAsiaTheme="minorEastAsia" w:cstheme="minorBidi"/>
          <w:color w:val="767171" w:themeColor="background2" w:themeShade="80"/>
          <w:spacing w:val="0"/>
          <w:sz w:val="16"/>
          <w:szCs w:val="16"/>
          <w:lang w:val="es" w:eastAsia="es-ES"/>
        </w:rPr>
        <w:t xml:space="preserve">  </w:t>
      </w:r>
      <w:r w:rsidRPr="000E591B">
        <w:rPr>
          <w:rFonts w:eastAsiaTheme="minorEastAsia" w:cstheme="minorBidi"/>
          <w:color w:val="767171" w:themeColor="background2" w:themeShade="80"/>
          <w:spacing w:val="0"/>
          <w:sz w:val="18"/>
          <w:szCs w:val="18"/>
          <w:lang w:val="es" w:eastAsia="es-ES"/>
        </w:rPr>
        <w:t xml:space="preserve">Tabla No. 1 Publicaciones adquiridas por </w:t>
      </w:r>
      <w:r w:rsidR="008960AA">
        <w:rPr>
          <w:rFonts w:eastAsiaTheme="minorEastAsia" w:cstheme="minorBidi"/>
          <w:color w:val="767171" w:themeColor="background2" w:themeShade="80"/>
          <w:spacing w:val="0"/>
          <w:sz w:val="18"/>
          <w:szCs w:val="18"/>
          <w:lang w:val="es" w:eastAsia="es-ES"/>
        </w:rPr>
        <w:t>d</w:t>
      </w:r>
      <w:r w:rsidRPr="000E591B">
        <w:rPr>
          <w:rFonts w:eastAsiaTheme="minorEastAsia" w:cstheme="minorBidi"/>
          <w:color w:val="767171" w:themeColor="background2" w:themeShade="80"/>
          <w:spacing w:val="0"/>
          <w:sz w:val="18"/>
          <w:szCs w:val="18"/>
          <w:lang w:val="es" w:eastAsia="es-ES"/>
        </w:rPr>
        <w:t xml:space="preserve">epósito </w:t>
      </w:r>
      <w:r w:rsidR="008960AA">
        <w:rPr>
          <w:rFonts w:eastAsiaTheme="minorEastAsia" w:cstheme="minorBidi"/>
          <w:color w:val="767171" w:themeColor="background2" w:themeShade="80"/>
          <w:spacing w:val="0"/>
          <w:sz w:val="18"/>
          <w:szCs w:val="18"/>
          <w:lang w:val="es" w:eastAsia="es-ES"/>
        </w:rPr>
        <w:t>l</w:t>
      </w:r>
      <w:r w:rsidRPr="000E591B">
        <w:rPr>
          <w:rFonts w:eastAsiaTheme="minorEastAsia" w:cstheme="minorBidi"/>
          <w:color w:val="767171" w:themeColor="background2" w:themeShade="80"/>
          <w:spacing w:val="0"/>
          <w:sz w:val="18"/>
          <w:szCs w:val="18"/>
          <w:lang w:val="es" w:eastAsia="es-ES"/>
        </w:rPr>
        <w:t xml:space="preserve">egal y donaciones. </w:t>
      </w:r>
    </w:p>
    <w:p w14:paraId="0DBA37E2" w14:textId="2963E63A" w:rsidR="000E591B" w:rsidRPr="000E591B" w:rsidRDefault="000E591B" w:rsidP="000E591B">
      <w:pPr>
        <w:spacing w:after="0" w:line="360" w:lineRule="auto"/>
        <w:jc w:val="center"/>
        <w:rPr>
          <w:rFonts w:eastAsiaTheme="minorEastAsia" w:cstheme="minorBidi"/>
          <w:b/>
          <w:bCs/>
          <w:color w:val="767171" w:themeColor="background2" w:themeShade="80"/>
          <w:spacing w:val="0"/>
          <w:sz w:val="28"/>
          <w:szCs w:val="28"/>
          <w:lang w:val="es" w:eastAsia="es-ES"/>
        </w:rPr>
      </w:pPr>
      <w:r w:rsidRPr="000E591B">
        <w:rPr>
          <w:rFonts w:eastAsiaTheme="minorEastAsia" w:cstheme="minorBidi"/>
          <w:b/>
          <w:bCs/>
          <w:color w:val="767171" w:themeColor="background2" w:themeShade="80"/>
          <w:spacing w:val="0"/>
          <w:sz w:val="28"/>
          <w:szCs w:val="28"/>
          <w:lang w:val="es" w:eastAsia="es-ES"/>
        </w:rPr>
        <w:lastRenderedPageBreak/>
        <w:t>Bibliografía Adquirida Versus Meta Propuesta 2022</w:t>
      </w:r>
    </w:p>
    <w:p w14:paraId="3BFE8A7B" w14:textId="17F14BBE" w:rsidR="000E591B" w:rsidRPr="000E591B" w:rsidRDefault="00AF6725" w:rsidP="000E591B">
      <w:pPr>
        <w:spacing w:after="0" w:line="360" w:lineRule="auto"/>
        <w:jc w:val="center"/>
        <w:rPr>
          <w:rFonts w:eastAsiaTheme="minorEastAsia" w:cstheme="minorBidi"/>
          <w:b/>
          <w:bCs/>
          <w:color w:val="767171" w:themeColor="background2" w:themeShade="80"/>
          <w:spacing w:val="0"/>
          <w:lang w:val="es" w:eastAsia="es-ES"/>
        </w:rPr>
      </w:pPr>
      <w:r>
        <w:rPr>
          <w:noProof/>
        </w:rPr>
        <w:drawing>
          <wp:inline distT="0" distB="0" distL="0" distR="0" wp14:anchorId="1EF373AB" wp14:editId="7CA93112">
            <wp:extent cx="3858986" cy="2692174"/>
            <wp:effectExtent l="0" t="0" r="8255" b="13335"/>
            <wp:docPr id="51" name="Gráfico 51">
              <a:extLst xmlns:a="http://schemas.openxmlformats.org/drawingml/2006/main">
                <a:ext uri="{FF2B5EF4-FFF2-40B4-BE49-F238E27FC236}">
                  <a16:creationId xmlns:a16="http://schemas.microsoft.com/office/drawing/2014/main" id="{6B925479-9540-33BC-04E8-77F5E016F4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5329C24" w14:textId="1B2CCB84" w:rsidR="000E591B" w:rsidRPr="000E591B" w:rsidRDefault="000E591B" w:rsidP="00F720E1">
      <w:pPr>
        <w:autoSpaceDE w:val="0"/>
        <w:autoSpaceDN w:val="0"/>
        <w:adjustRightInd w:val="0"/>
        <w:spacing w:after="200" w:line="360" w:lineRule="auto"/>
        <w:jc w:val="center"/>
        <w:rPr>
          <w:color w:val="767171" w:themeColor="background2" w:themeShade="80"/>
          <w:spacing w:val="0"/>
          <w:sz w:val="18"/>
          <w:szCs w:val="18"/>
          <w:lang w:val="es-DO"/>
        </w:rPr>
      </w:pPr>
      <w:r w:rsidRPr="000E591B">
        <w:rPr>
          <w:color w:val="767171" w:themeColor="background2" w:themeShade="80"/>
          <w:spacing w:val="0"/>
          <w:sz w:val="18"/>
          <w:szCs w:val="18"/>
          <w:lang w:val="es-DO"/>
        </w:rPr>
        <w:t>Gráfico No. 1. Bibliografía Adquirida 2022</w:t>
      </w:r>
    </w:p>
    <w:p w14:paraId="519CD4D0" w14:textId="2AD3B7EB" w:rsidR="000E591B" w:rsidRPr="000E591B" w:rsidRDefault="000E591B" w:rsidP="000E591B">
      <w:pPr>
        <w:numPr>
          <w:ilvl w:val="0"/>
          <w:numId w:val="7"/>
        </w:numPr>
        <w:autoSpaceDE w:val="0"/>
        <w:autoSpaceDN w:val="0"/>
        <w:adjustRightInd w:val="0"/>
        <w:spacing w:after="200" w:line="360" w:lineRule="auto"/>
        <w:contextualSpacing/>
        <w:jc w:val="both"/>
        <w:rPr>
          <w:color w:val="767171" w:themeColor="background2" w:themeShade="80"/>
          <w:spacing w:val="0"/>
          <w:lang w:val="es-DO"/>
        </w:rPr>
      </w:pPr>
      <w:r w:rsidRPr="000E591B">
        <w:rPr>
          <w:color w:val="767171" w:themeColor="background2" w:themeShade="80"/>
          <w:spacing w:val="0"/>
          <w:lang w:val="es-DO"/>
        </w:rPr>
        <w:t>Durante este año no pudimos lograr la meta trazada en cuanto la adquisición le los recursos bibliográficos, debido al bajo presupuesto con el que actualmente cu</w:t>
      </w:r>
      <w:r w:rsidR="003A3C67">
        <w:rPr>
          <w:color w:val="767171" w:themeColor="background2" w:themeShade="80"/>
          <w:spacing w:val="0"/>
          <w:lang w:val="es-DO"/>
        </w:rPr>
        <w:t>e</w:t>
      </w:r>
      <w:r w:rsidRPr="000E591B">
        <w:rPr>
          <w:color w:val="767171" w:themeColor="background2" w:themeShade="80"/>
          <w:spacing w:val="0"/>
          <w:lang w:val="es-DO"/>
        </w:rPr>
        <w:t xml:space="preserve">nta la institución, en este producto solo estamos logrando un </w:t>
      </w:r>
      <w:r w:rsidR="003A3C67">
        <w:rPr>
          <w:color w:val="767171" w:themeColor="background2" w:themeShade="80"/>
          <w:spacing w:val="0"/>
          <w:lang w:val="es-DO"/>
        </w:rPr>
        <w:t>88.67</w:t>
      </w:r>
      <w:r w:rsidR="00C93122">
        <w:rPr>
          <w:color w:val="767171" w:themeColor="background2" w:themeShade="80"/>
          <w:spacing w:val="0"/>
          <w:lang w:val="es-DO"/>
        </w:rPr>
        <w:t>% de la meta</w:t>
      </w:r>
      <w:r w:rsidRPr="000E591B">
        <w:rPr>
          <w:color w:val="767171" w:themeColor="background2" w:themeShade="80"/>
          <w:spacing w:val="0"/>
          <w:lang w:val="es-DO"/>
        </w:rPr>
        <w:t xml:space="preserve"> programad</w:t>
      </w:r>
      <w:r w:rsidR="00C93122">
        <w:rPr>
          <w:color w:val="767171" w:themeColor="background2" w:themeShade="80"/>
          <w:spacing w:val="0"/>
          <w:lang w:val="es-DO"/>
        </w:rPr>
        <w:t>a,</w:t>
      </w:r>
      <w:r w:rsidRPr="000E591B">
        <w:rPr>
          <w:color w:val="767171" w:themeColor="background2" w:themeShade="80"/>
          <w:spacing w:val="0"/>
          <w:lang w:val="es-DO"/>
        </w:rPr>
        <w:t xml:space="preserve"> a través de los recursos adquiridos vía deposito legal y donaciones</w:t>
      </w:r>
      <w:r w:rsidR="00C93122">
        <w:rPr>
          <w:color w:val="767171" w:themeColor="background2" w:themeShade="80"/>
          <w:spacing w:val="0"/>
          <w:lang w:val="es-DO"/>
        </w:rPr>
        <w:t>.</w:t>
      </w:r>
    </w:p>
    <w:p w14:paraId="089D1133" w14:textId="77777777" w:rsidR="000E591B" w:rsidRPr="000E591B" w:rsidRDefault="000E591B" w:rsidP="000E591B">
      <w:pPr>
        <w:autoSpaceDE w:val="0"/>
        <w:autoSpaceDN w:val="0"/>
        <w:adjustRightInd w:val="0"/>
        <w:spacing w:after="200" w:line="360" w:lineRule="auto"/>
        <w:ind w:left="720"/>
        <w:contextualSpacing/>
        <w:jc w:val="both"/>
        <w:rPr>
          <w:color w:val="767171" w:themeColor="background2" w:themeShade="80"/>
          <w:spacing w:val="0"/>
          <w:lang w:val="es-DO"/>
        </w:rPr>
      </w:pPr>
    </w:p>
    <w:p w14:paraId="0CA978A5" w14:textId="77777777" w:rsidR="000E591B" w:rsidRPr="000E591B" w:rsidRDefault="000E591B" w:rsidP="000E591B">
      <w:pPr>
        <w:numPr>
          <w:ilvl w:val="0"/>
          <w:numId w:val="7"/>
        </w:numPr>
        <w:autoSpaceDE w:val="0"/>
        <w:autoSpaceDN w:val="0"/>
        <w:adjustRightInd w:val="0"/>
        <w:spacing w:after="200" w:line="360" w:lineRule="auto"/>
        <w:contextualSpacing/>
        <w:jc w:val="both"/>
        <w:rPr>
          <w:color w:val="767171" w:themeColor="background2" w:themeShade="80"/>
          <w:spacing w:val="0"/>
          <w:lang w:val="es-DO"/>
        </w:rPr>
      </w:pPr>
      <w:r w:rsidRPr="000E591B">
        <w:rPr>
          <w:color w:val="767171" w:themeColor="background2" w:themeShade="80"/>
          <w:spacing w:val="0"/>
          <w:lang w:val="es-DO"/>
        </w:rPr>
        <w:t xml:space="preserve">Durante el 2022 la BNPHU, logró la permanencia de la suscripción a la base de datos a texto completo </w:t>
      </w:r>
      <w:r w:rsidRPr="000E591B">
        <w:rPr>
          <w:b/>
          <w:bCs/>
          <w:color w:val="767171" w:themeColor="background2" w:themeShade="80"/>
          <w:spacing w:val="0"/>
          <w:lang w:val="es-DO"/>
        </w:rPr>
        <w:t>Digitalia</w:t>
      </w:r>
      <w:r w:rsidRPr="000E591B">
        <w:rPr>
          <w:color w:val="767171" w:themeColor="background2" w:themeShade="80"/>
          <w:spacing w:val="0"/>
          <w:lang w:val="es-DO"/>
        </w:rPr>
        <w:t>, que es una base de datos en línea enriquecida con libros y revistas electrónicas de varios países y que al momento cuenta con 25,812 e-books y 36,600 e-jornales disponible para los usuarios.</w:t>
      </w:r>
    </w:p>
    <w:p w14:paraId="5C85FE5F" w14:textId="77777777" w:rsidR="000E591B" w:rsidRPr="000E591B" w:rsidRDefault="000E591B" w:rsidP="000E591B">
      <w:pPr>
        <w:numPr>
          <w:ilvl w:val="0"/>
          <w:numId w:val="7"/>
        </w:numPr>
        <w:autoSpaceDE w:val="0"/>
        <w:autoSpaceDN w:val="0"/>
        <w:adjustRightInd w:val="0"/>
        <w:spacing w:after="200" w:line="360" w:lineRule="auto"/>
        <w:contextualSpacing/>
        <w:jc w:val="both"/>
        <w:rPr>
          <w:color w:val="767171" w:themeColor="background2" w:themeShade="80"/>
          <w:spacing w:val="0"/>
          <w:lang w:val="es-DO"/>
        </w:rPr>
      </w:pPr>
      <w:r w:rsidRPr="000E591B">
        <w:rPr>
          <w:color w:val="767171" w:themeColor="background2" w:themeShade="80"/>
          <w:spacing w:val="0"/>
          <w:lang w:val="es-DO"/>
        </w:rPr>
        <w:t xml:space="preserve">Permanencia de la suscripción a la base de datos </w:t>
      </w:r>
      <w:r w:rsidRPr="000E591B">
        <w:rPr>
          <w:b/>
          <w:bCs/>
          <w:color w:val="767171" w:themeColor="background2" w:themeShade="80"/>
          <w:spacing w:val="0"/>
          <w:lang w:val="es-DO"/>
        </w:rPr>
        <w:t>e-Libro</w:t>
      </w:r>
      <w:r w:rsidRPr="000E591B">
        <w:rPr>
          <w:color w:val="767171" w:themeColor="background2" w:themeShade="80"/>
          <w:spacing w:val="0"/>
          <w:lang w:val="es-DO"/>
        </w:rPr>
        <w:t xml:space="preserve">, es una base de datos en línea a texto completo con más de 111, 147 títulos diversos disponible para los usuarios. Estos recursos garantizan parte de los servicios a usuarios de Servicio al Público, Hemeroteca, Biblioteca Pública </w:t>
      </w:r>
      <w:r w:rsidRPr="000E591B">
        <w:rPr>
          <w:color w:val="767171" w:themeColor="background2" w:themeShade="80"/>
          <w:spacing w:val="0"/>
          <w:lang w:val="es-DO"/>
        </w:rPr>
        <w:lastRenderedPageBreak/>
        <w:t>Metropolitana Salomé Ureña, División de Servicios para Personas con Discapacidad, Biblioteca Prof. Juan Bosch (Bonao), Biblioteca Juan Sánchez Lamouth (Villa Duarte) y la Biblioteca Rafael María Baralt (Maimón).</w:t>
      </w:r>
    </w:p>
    <w:p w14:paraId="1B7C77B4" w14:textId="77777777" w:rsidR="000E591B" w:rsidRPr="000E591B" w:rsidRDefault="000E591B" w:rsidP="000E591B">
      <w:pPr>
        <w:numPr>
          <w:ilvl w:val="0"/>
          <w:numId w:val="7"/>
        </w:numPr>
        <w:autoSpaceDE w:val="0"/>
        <w:autoSpaceDN w:val="0"/>
        <w:adjustRightInd w:val="0"/>
        <w:spacing w:after="200" w:line="360" w:lineRule="auto"/>
        <w:contextualSpacing/>
        <w:jc w:val="both"/>
        <w:rPr>
          <w:color w:val="767171" w:themeColor="background2" w:themeShade="80"/>
          <w:spacing w:val="0"/>
          <w:lang w:val="es-DO"/>
        </w:rPr>
      </w:pPr>
      <w:r w:rsidRPr="000E591B">
        <w:rPr>
          <w:rFonts w:eastAsia="Calibri"/>
          <w:spacing w:val="0"/>
          <w:lang w:val="es-DO"/>
        </w:rPr>
        <w:t>Se habilitaron mediante el sellado 8,854 títulos, 1,840 ediciones y 24,291 ejemplares. Se registraron en las bases internas de Donaciones, Compra y Depósito Legal, 11341 títulos, 1712 ediciones y 25895 ejemplares. Así mismo fueron habilitados 847 títulos y 3,627 ejemplares de publicaciones duplicadas.</w:t>
      </w:r>
    </w:p>
    <w:p w14:paraId="1108EB2B" w14:textId="77777777" w:rsidR="000E591B" w:rsidRPr="000E591B" w:rsidRDefault="000E591B" w:rsidP="000E591B">
      <w:pPr>
        <w:numPr>
          <w:ilvl w:val="0"/>
          <w:numId w:val="7"/>
        </w:numPr>
        <w:autoSpaceDE w:val="0"/>
        <w:autoSpaceDN w:val="0"/>
        <w:adjustRightInd w:val="0"/>
        <w:spacing w:after="200" w:line="360" w:lineRule="auto"/>
        <w:contextualSpacing/>
        <w:jc w:val="both"/>
        <w:rPr>
          <w:color w:val="767171" w:themeColor="background2" w:themeShade="80"/>
          <w:spacing w:val="0"/>
          <w:lang w:val="es-DO"/>
        </w:rPr>
      </w:pPr>
      <w:r w:rsidRPr="000E591B">
        <w:rPr>
          <w:rFonts w:eastAsia="Calibri"/>
          <w:spacing w:val="0"/>
          <w:lang w:val="es-DO" w:eastAsia="es-ES"/>
        </w:rPr>
        <w:t xml:space="preserve">Recibimiento </w:t>
      </w:r>
      <w:r w:rsidRPr="000E591B">
        <w:rPr>
          <w:rFonts w:eastAsia="Calibri"/>
          <w:spacing w:val="0"/>
          <w:lang w:val="es" w:eastAsia="es-ES"/>
        </w:rPr>
        <w:t>formal de la entrega de donaciones realizadas por: Embajada de México, Embajada del Ecuador, Eleanor Grimaldi, Colegio Domínico-Español, Movimiento Convergencia del Colegio Dominicano de Periodistas, FLACSO, Embajada de Alemania, Fundación Ciencia Cultura y Educación (Biblioteca de la Universidad UNICA), María Antonieta Ronzino y el escritor Manuel Antonio.</w:t>
      </w:r>
    </w:p>
    <w:tbl>
      <w:tblPr>
        <w:tblW w:w="4658" w:type="pct"/>
        <w:tblInd w:w="704"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844"/>
        <w:gridCol w:w="1701"/>
        <w:gridCol w:w="1983"/>
        <w:gridCol w:w="1843"/>
      </w:tblGrid>
      <w:tr w:rsidR="000E591B" w:rsidRPr="000E591B" w14:paraId="11BDB35F" w14:textId="77777777" w:rsidTr="007E0B50">
        <w:trPr>
          <w:trHeight w:val="419"/>
        </w:trPr>
        <w:tc>
          <w:tcPr>
            <w:tcW w:w="5000" w:type="pct"/>
            <w:gridSpan w:val="4"/>
            <w:shd w:val="clear" w:color="auto" w:fill="1F3864" w:themeFill="accent1" w:themeFillShade="80"/>
            <w:vAlign w:val="center"/>
          </w:tcPr>
          <w:p w14:paraId="1E327BA2" w14:textId="77777777" w:rsidR="000E591B" w:rsidRPr="00024271" w:rsidRDefault="000E591B" w:rsidP="000E591B">
            <w:pPr>
              <w:spacing w:after="0" w:line="240" w:lineRule="auto"/>
              <w:jc w:val="center"/>
              <w:rPr>
                <w:rFonts w:eastAsiaTheme="minorEastAsia" w:cstheme="minorBidi"/>
                <w:b/>
                <w:bCs/>
                <w:color w:val="FFFFFF" w:themeColor="background1"/>
                <w:spacing w:val="0"/>
                <w:szCs w:val="18"/>
                <w:lang w:val="es-DO" w:eastAsia="es-DO"/>
              </w:rPr>
            </w:pPr>
            <w:bookmarkStart w:id="20" w:name="_Hlk119499639"/>
            <w:r w:rsidRPr="00024271">
              <w:rPr>
                <w:rFonts w:eastAsiaTheme="minorEastAsia" w:cstheme="minorBidi"/>
                <w:b/>
                <w:bCs/>
                <w:color w:val="FFFFFF" w:themeColor="background1"/>
                <w:spacing w:val="0"/>
                <w:szCs w:val="18"/>
                <w:lang w:val="es-DO" w:eastAsia="es-DO"/>
              </w:rPr>
              <w:t>Departamento Desarrollo de Colecciones</w:t>
            </w:r>
          </w:p>
        </w:tc>
      </w:tr>
      <w:tr w:rsidR="000E591B" w:rsidRPr="001F4F29" w14:paraId="7C48F12C" w14:textId="77777777" w:rsidTr="007E0B50">
        <w:trPr>
          <w:trHeight w:val="561"/>
        </w:trPr>
        <w:tc>
          <w:tcPr>
            <w:tcW w:w="5000" w:type="pct"/>
            <w:gridSpan w:val="4"/>
            <w:shd w:val="clear" w:color="auto" w:fill="1F3864" w:themeFill="accent1" w:themeFillShade="80"/>
            <w:vAlign w:val="center"/>
          </w:tcPr>
          <w:p w14:paraId="3596FBDC" w14:textId="77777777" w:rsidR="000E591B" w:rsidRPr="00024271" w:rsidRDefault="000E591B" w:rsidP="000E591B">
            <w:pPr>
              <w:spacing w:after="0" w:line="240" w:lineRule="auto"/>
              <w:jc w:val="center"/>
              <w:rPr>
                <w:rFonts w:eastAsiaTheme="minorEastAsia" w:cstheme="minorBidi"/>
                <w:b/>
                <w:bCs/>
                <w:color w:val="FFFFFF" w:themeColor="background1"/>
                <w:spacing w:val="0"/>
                <w:szCs w:val="18"/>
                <w:lang w:val="es-DO" w:eastAsia="es-DO"/>
              </w:rPr>
            </w:pPr>
            <w:r w:rsidRPr="00024271">
              <w:rPr>
                <w:rFonts w:eastAsiaTheme="minorEastAsia" w:cstheme="minorBidi"/>
                <w:b/>
                <w:bCs/>
                <w:color w:val="FFFFFF" w:themeColor="background1"/>
                <w:spacing w:val="0"/>
                <w:szCs w:val="18"/>
                <w:lang w:val="es-DO" w:eastAsia="es-DO"/>
              </w:rPr>
              <w:t>Habilitación Física de los Recursos de Información</w:t>
            </w:r>
          </w:p>
        </w:tc>
      </w:tr>
      <w:tr w:rsidR="007E0B50" w:rsidRPr="000E591B" w14:paraId="448D2166" w14:textId="77777777" w:rsidTr="007E0B50">
        <w:trPr>
          <w:trHeight w:val="689"/>
        </w:trPr>
        <w:tc>
          <w:tcPr>
            <w:tcW w:w="1251" w:type="pct"/>
            <w:shd w:val="clear" w:color="auto" w:fill="1F3864" w:themeFill="accent1" w:themeFillShade="80"/>
            <w:vAlign w:val="center"/>
          </w:tcPr>
          <w:p w14:paraId="1559256A" w14:textId="77777777" w:rsidR="000E591B" w:rsidRPr="00024271" w:rsidRDefault="000E591B" w:rsidP="000E591B">
            <w:pPr>
              <w:spacing w:after="0" w:line="240" w:lineRule="auto"/>
              <w:rPr>
                <w:rFonts w:eastAsiaTheme="minorEastAsia" w:cstheme="minorBidi"/>
                <w:b/>
                <w:bCs/>
                <w:color w:val="FFFFFF" w:themeColor="background1"/>
                <w:spacing w:val="0"/>
                <w:szCs w:val="18"/>
                <w:lang w:val="es-DO" w:eastAsia="es-DO"/>
              </w:rPr>
            </w:pPr>
            <w:r w:rsidRPr="00024271">
              <w:rPr>
                <w:rFonts w:eastAsiaTheme="minorEastAsia" w:cstheme="minorBidi"/>
                <w:b/>
                <w:bCs/>
                <w:color w:val="FFFFFF" w:themeColor="background1"/>
                <w:spacing w:val="0"/>
                <w:szCs w:val="18"/>
                <w:lang w:val="es-DO" w:eastAsia="es-DO"/>
              </w:rPr>
              <w:t xml:space="preserve">Recursos de Información </w:t>
            </w:r>
          </w:p>
        </w:tc>
        <w:tc>
          <w:tcPr>
            <w:tcW w:w="1154" w:type="pct"/>
            <w:shd w:val="clear" w:color="auto" w:fill="1F3864" w:themeFill="accent1" w:themeFillShade="80"/>
            <w:vAlign w:val="center"/>
          </w:tcPr>
          <w:p w14:paraId="17FD13E0" w14:textId="77777777" w:rsidR="000E591B" w:rsidRPr="00024271" w:rsidRDefault="000E591B" w:rsidP="000E591B">
            <w:pPr>
              <w:spacing w:after="0" w:line="240" w:lineRule="auto"/>
              <w:jc w:val="center"/>
              <w:rPr>
                <w:rFonts w:eastAsiaTheme="minorEastAsia" w:cstheme="minorBidi"/>
                <w:b/>
                <w:bCs/>
                <w:color w:val="FFFFFF" w:themeColor="background1"/>
                <w:spacing w:val="0"/>
                <w:szCs w:val="18"/>
                <w:lang w:val="es-DO" w:eastAsia="es-DO"/>
              </w:rPr>
            </w:pPr>
            <w:r w:rsidRPr="00024271">
              <w:rPr>
                <w:rFonts w:eastAsiaTheme="minorEastAsia" w:cstheme="minorBidi"/>
                <w:b/>
                <w:bCs/>
                <w:color w:val="FFFFFF" w:themeColor="background1"/>
                <w:spacing w:val="0"/>
                <w:szCs w:val="18"/>
                <w:lang w:val="es-DO" w:eastAsia="es-DO"/>
              </w:rPr>
              <w:t>Títulos</w:t>
            </w:r>
          </w:p>
        </w:tc>
        <w:tc>
          <w:tcPr>
            <w:tcW w:w="1345" w:type="pct"/>
            <w:shd w:val="clear" w:color="auto" w:fill="1F3864" w:themeFill="accent1" w:themeFillShade="80"/>
            <w:vAlign w:val="center"/>
          </w:tcPr>
          <w:p w14:paraId="62F02CF9" w14:textId="77777777" w:rsidR="000E591B" w:rsidRPr="00024271" w:rsidRDefault="000E591B" w:rsidP="000E591B">
            <w:pPr>
              <w:spacing w:after="0" w:line="240" w:lineRule="auto"/>
              <w:jc w:val="center"/>
              <w:rPr>
                <w:rFonts w:eastAsiaTheme="minorEastAsia" w:cstheme="minorBidi"/>
                <w:b/>
                <w:bCs/>
                <w:color w:val="FFFFFF" w:themeColor="background1"/>
                <w:spacing w:val="0"/>
                <w:szCs w:val="18"/>
                <w:lang w:val="es-DO" w:eastAsia="es-DO"/>
              </w:rPr>
            </w:pPr>
            <w:r w:rsidRPr="00024271">
              <w:rPr>
                <w:rFonts w:eastAsiaTheme="minorEastAsia" w:cstheme="minorBidi"/>
                <w:b/>
                <w:bCs/>
                <w:color w:val="FFFFFF" w:themeColor="background1"/>
                <w:spacing w:val="0"/>
                <w:szCs w:val="18"/>
                <w:lang w:val="es-DO" w:eastAsia="es-DO"/>
              </w:rPr>
              <w:t>Ediciones</w:t>
            </w:r>
          </w:p>
        </w:tc>
        <w:tc>
          <w:tcPr>
            <w:tcW w:w="1250" w:type="pct"/>
            <w:shd w:val="clear" w:color="auto" w:fill="1F3864" w:themeFill="accent1" w:themeFillShade="80"/>
            <w:vAlign w:val="center"/>
          </w:tcPr>
          <w:p w14:paraId="32FA39EE" w14:textId="77777777" w:rsidR="000E591B" w:rsidRPr="00024271" w:rsidRDefault="000E591B" w:rsidP="000E591B">
            <w:pPr>
              <w:spacing w:after="0" w:line="240" w:lineRule="auto"/>
              <w:jc w:val="center"/>
              <w:rPr>
                <w:rFonts w:eastAsiaTheme="minorEastAsia" w:cstheme="minorBidi"/>
                <w:b/>
                <w:bCs/>
                <w:color w:val="FFFFFF" w:themeColor="background1"/>
                <w:spacing w:val="0"/>
                <w:szCs w:val="18"/>
                <w:lang w:val="es-DO" w:eastAsia="es-DO"/>
              </w:rPr>
            </w:pPr>
            <w:r w:rsidRPr="00024271">
              <w:rPr>
                <w:rFonts w:eastAsiaTheme="minorEastAsia" w:cstheme="minorBidi"/>
                <w:b/>
                <w:bCs/>
                <w:color w:val="FFFFFF" w:themeColor="background1"/>
                <w:spacing w:val="0"/>
                <w:szCs w:val="18"/>
                <w:lang w:val="es-DO" w:eastAsia="es-DO"/>
              </w:rPr>
              <w:t>Ejemplares</w:t>
            </w:r>
          </w:p>
        </w:tc>
      </w:tr>
      <w:tr w:rsidR="000E591B" w:rsidRPr="000E591B" w14:paraId="2EA401EB" w14:textId="77777777" w:rsidTr="007E0B50">
        <w:trPr>
          <w:trHeight w:val="284"/>
        </w:trPr>
        <w:tc>
          <w:tcPr>
            <w:tcW w:w="1251" w:type="pct"/>
            <w:shd w:val="clear" w:color="auto" w:fill="auto"/>
            <w:vAlign w:val="center"/>
          </w:tcPr>
          <w:p w14:paraId="754719E6" w14:textId="77777777" w:rsidR="000E591B" w:rsidRPr="000E591B" w:rsidRDefault="000E591B" w:rsidP="000E591B">
            <w:pPr>
              <w:spacing w:after="0" w:line="240" w:lineRule="auto"/>
              <w:rPr>
                <w:rFonts w:eastAsiaTheme="minorEastAsia" w:cstheme="minorBidi"/>
                <w:b/>
                <w:bCs/>
                <w:spacing w:val="0"/>
                <w:szCs w:val="18"/>
                <w:lang w:val="es-DO" w:eastAsia="es-DO"/>
              </w:rPr>
            </w:pPr>
            <w:r w:rsidRPr="000E591B">
              <w:rPr>
                <w:rFonts w:eastAsiaTheme="minorEastAsia" w:cstheme="minorBidi"/>
                <w:bCs/>
                <w:spacing w:val="0"/>
                <w:szCs w:val="18"/>
                <w:lang w:val="es-DO" w:eastAsia="es-DO"/>
              </w:rPr>
              <w:t xml:space="preserve">Sellados </w:t>
            </w:r>
          </w:p>
        </w:tc>
        <w:tc>
          <w:tcPr>
            <w:tcW w:w="1154" w:type="pct"/>
            <w:shd w:val="clear" w:color="auto" w:fill="auto"/>
            <w:vAlign w:val="center"/>
          </w:tcPr>
          <w:p w14:paraId="43B97036" w14:textId="77777777" w:rsidR="000E591B" w:rsidRPr="000E591B" w:rsidRDefault="000E591B" w:rsidP="000E591B">
            <w:pPr>
              <w:spacing w:after="0" w:line="240" w:lineRule="auto"/>
              <w:jc w:val="center"/>
              <w:rPr>
                <w:rFonts w:eastAsiaTheme="minorEastAsia" w:cstheme="minorBidi"/>
                <w:spacing w:val="0"/>
                <w:szCs w:val="18"/>
                <w:lang w:val="es-DO" w:eastAsia="es-DO"/>
              </w:rPr>
            </w:pPr>
            <w:r w:rsidRPr="000E591B">
              <w:rPr>
                <w:rFonts w:eastAsiaTheme="minorEastAsia" w:cstheme="minorBidi"/>
                <w:spacing w:val="0"/>
                <w:szCs w:val="18"/>
                <w:lang w:val="es-DO" w:eastAsia="es-DO"/>
              </w:rPr>
              <w:t>8,854</w:t>
            </w:r>
          </w:p>
        </w:tc>
        <w:tc>
          <w:tcPr>
            <w:tcW w:w="1345" w:type="pct"/>
            <w:shd w:val="clear" w:color="auto" w:fill="auto"/>
            <w:vAlign w:val="center"/>
          </w:tcPr>
          <w:p w14:paraId="3C129192" w14:textId="77777777" w:rsidR="000E591B" w:rsidRPr="000E591B" w:rsidRDefault="000E591B" w:rsidP="000E591B">
            <w:pPr>
              <w:spacing w:after="0" w:line="240" w:lineRule="auto"/>
              <w:jc w:val="center"/>
              <w:rPr>
                <w:rFonts w:eastAsiaTheme="minorEastAsia" w:cstheme="minorBidi"/>
                <w:spacing w:val="0"/>
                <w:szCs w:val="18"/>
                <w:lang w:val="es-DO" w:eastAsia="es-DO"/>
              </w:rPr>
            </w:pPr>
            <w:r w:rsidRPr="000E591B">
              <w:rPr>
                <w:rFonts w:eastAsiaTheme="minorEastAsia" w:cstheme="minorBidi"/>
                <w:spacing w:val="0"/>
                <w:szCs w:val="18"/>
                <w:lang w:val="es-DO" w:eastAsia="es-DO"/>
              </w:rPr>
              <w:t>1,840</w:t>
            </w:r>
          </w:p>
        </w:tc>
        <w:tc>
          <w:tcPr>
            <w:tcW w:w="1250" w:type="pct"/>
            <w:shd w:val="clear" w:color="auto" w:fill="auto"/>
            <w:vAlign w:val="center"/>
          </w:tcPr>
          <w:p w14:paraId="2F677298" w14:textId="77777777" w:rsidR="000E591B" w:rsidRPr="000E591B" w:rsidRDefault="000E591B" w:rsidP="000E591B">
            <w:pPr>
              <w:spacing w:after="0" w:line="240" w:lineRule="auto"/>
              <w:jc w:val="center"/>
              <w:rPr>
                <w:rFonts w:eastAsiaTheme="minorEastAsia" w:cstheme="minorBidi"/>
                <w:spacing w:val="0"/>
                <w:szCs w:val="18"/>
                <w:lang w:val="es-DO" w:eastAsia="es-DO"/>
              </w:rPr>
            </w:pPr>
            <w:r w:rsidRPr="000E591B">
              <w:rPr>
                <w:rFonts w:eastAsiaTheme="minorEastAsia" w:cstheme="minorBidi"/>
                <w:spacing w:val="0"/>
                <w:szCs w:val="18"/>
                <w:lang w:val="es-DO" w:eastAsia="es-DO"/>
              </w:rPr>
              <w:t>24,291</w:t>
            </w:r>
          </w:p>
        </w:tc>
      </w:tr>
      <w:tr w:rsidR="000E591B" w:rsidRPr="000E591B" w14:paraId="55CF534E" w14:textId="77777777" w:rsidTr="007E0B50">
        <w:trPr>
          <w:trHeight w:val="284"/>
        </w:trPr>
        <w:tc>
          <w:tcPr>
            <w:tcW w:w="1251" w:type="pct"/>
            <w:shd w:val="clear" w:color="auto" w:fill="auto"/>
            <w:vAlign w:val="center"/>
          </w:tcPr>
          <w:p w14:paraId="64EA5FE6" w14:textId="77777777" w:rsidR="000E591B" w:rsidRPr="000E591B" w:rsidRDefault="000E591B" w:rsidP="000E591B">
            <w:pPr>
              <w:spacing w:after="0" w:line="240" w:lineRule="auto"/>
              <w:rPr>
                <w:rFonts w:eastAsiaTheme="minorEastAsia" w:cstheme="minorBidi"/>
                <w:bCs/>
                <w:spacing w:val="0"/>
                <w:szCs w:val="18"/>
                <w:lang w:val="es-DO" w:eastAsia="es-DO"/>
              </w:rPr>
            </w:pPr>
            <w:r w:rsidRPr="000E591B">
              <w:rPr>
                <w:rFonts w:eastAsiaTheme="minorEastAsia" w:cstheme="minorBidi"/>
                <w:bCs/>
                <w:spacing w:val="0"/>
                <w:szCs w:val="18"/>
                <w:lang w:val="es-DO" w:eastAsia="es-DO"/>
              </w:rPr>
              <w:t>Registrados</w:t>
            </w:r>
          </w:p>
        </w:tc>
        <w:tc>
          <w:tcPr>
            <w:tcW w:w="1154" w:type="pct"/>
            <w:shd w:val="clear" w:color="auto" w:fill="auto"/>
            <w:vAlign w:val="center"/>
          </w:tcPr>
          <w:p w14:paraId="0E6DD7FE" w14:textId="77777777" w:rsidR="000E591B" w:rsidRPr="000E591B" w:rsidRDefault="000E591B" w:rsidP="000E591B">
            <w:pPr>
              <w:spacing w:after="0" w:line="240" w:lineRule="auto"/>
              <w:jc w:val="center"/>
              <w:rPr>
                <w:rFonts w:eastAsiaTheme="minorEastAsia" w:cstheme="minorBidi"/>
                <w:spacing w:val="0"/>
                <w:szCs w:val="18"/>
                <w:lang w:val="es-DO" w:eastAsia="es-DO"/>
              </w:rPr>
            </w:pPr>
            <w:r w:rsidRPr="000E591B">
              <w:rPr>
                <w:rFonts w:eastAsiaTheme="minorEastAsia" w:cstheme="minorBidi"/>
                <w:spacing w:val="0"/>
                <w:szCs w:val="18"/>
                <w:lang w:val="es-DO" w:eastAsia="es-DO"/>
              </w:rPr>
              <w:t>11,341</w:t>
            </w:r>
          </w:p>
        </w:tc>
        <w:tc>
          <w:tcPr>
            <w:tcW w:w="1345" w:type="pct"/>
            <w:shd w:val="clear" w:color="auto" w:fill="auto"/>
            <w:vAlign w:val="center"/>
          </w:tcPr>
          <w:p w14:paraId="2703F228" w14:textId="77777777" w:rsidR="000E591B" w:rsidRPr="000E591B" w:rsidRDefault="000E591B" w:rsidP="000E591B">
            <w:pPr>
              <w:spacing w:after="0" w:line="240" w:lineRule="auto"/>
              <w:jc w:val="center"/>
              <w:rPr>
                <w:rFonts w:eastAsiaTheme="minorEastAsia" w:cstheme="minorBidi"/>
                <w:spacing w:val="0"/>
                <w:szCs w:val="18"/>
                <w:lang w:val="es-DO" w:eastAsia="es-DO"/>
              </w:rPr>
            </w:pPr>
            <w:r w:rsidRPr="000E591B">
              <w:rPr>
                <w:rFonts w:eastAsiaTheme="minorEastAsia" w:cstheme="minorBidi"/>
                <w:spacing w:val="0"/>
                <w:szCs w:val="18"/>
                <w:lang w:val="es-DO" w:eastAsia="es-DO"/>
              </w:rPr>
              <w:t>1,712</w:t>
            </w:r>
          </w:p>
        </w:tc>
        <w:tc>
          <w:tcPr>
            <w:tcW w:w="1250" w:type="pct"/>
            <w:shd w:val="clear" w:color="auto" w:fill="auto"/>
            <w:vAlign w:val="center"/>
          </w:tcPr>
          <w:p w14:paraId="5D6DBBED" w14:textId="77777777" w:rsidR="000E591B" w:rsidRPr="000E591B" w:rsidRDefault="000E591B" w:rsidP="000E591B">
            <w:pPr>
              <w:spacing w:after="0" w:line="240" w:lineRule="auto"/>
              <w:jc w:val="center"/>
              <w:rPr>
                <w:rFonts w:eastAsiaTheme="minorEastAsia" w:cstheme="minorBidi"/>
                <w:spacing w:val="0"/>
                <w:szCs w:val="18"/>
                <w:lang w:val="es-DO" w:eastAsia="es-DO"/>
              </w:rPr>
            </w:pPr>
            <w:r w:rsidRPr="000E591B">
              <w:rPr>
                <w:rFonts w:eastAsiaTheme="minorEastAsia" w:cstheme="minorBidi"/>
                <w:spacing w:val="0"/>
                <w:szCs w:val="18"/>
                <w:lang w:val="es-DO" w:eastAsia="es-DO"/>
              </w:rPr>
              <w:t>25,895</w:t>
            </w:r>
          </w:p>
        </w:tc>
      </w:tr>
      <w:tr w:rsidR="007E0B50" w:rsidRPr="000E591B" w14:paraId="4FDD861C" w14:textId="77777777" w:rsidTr="007E0B50">
        <w:trPr>
          <w:trHeight w:val="395"/>
        </w:trPr>
        <w:tc>
          <w:tcPr>
            <w:tcW w:w="1251" w:type="pct"/>
            <w:shd w:val="clear" w:color="auto" w:fill="1F3864" w:themeFill="accent1" w:themeFillShade="80"/>
            <w:vAlign w:val="center"/>
          </w:tcPr>
          <w:p w14:paraId="0DBBB9DF" w14:textId="77777777" w:rsidR="000E591B" w:rsidRPr="00024271" w:rsidRDefault="000E591B" w:rsidP="000E591B">
            <w:pPr>
              <w:spacing w:after="0" w:line="240" w:lineRule="auto"/>
              <w:rPr>
                <w:rFonts w:eastAsiaTheme="minorEastAsia" w:cstheme="minorBidi"/>
                <w:b/>
                <w:color w:val="FFFFFF" w:themeColor="background1"/>
                <w:spacing w:val="0"/>
                <w:szCs w:val="18"/>
                <w:lang w:val="es-DO" w:eastAsia="es-DO"/>
              </w:rPr>
            </w:pPr>
            <w:r w:rsidRPr="00024271">
              <w:rPr>
                <w:rFonts w:eastAsiaTheme="minorEastAsia" w:cstheme="minorBidi"/>
                <w:b/>
                <w:color w:val="FFFFFF" w:themeColor="background1"/>
                <w:spacing w:val="0"/>
                <w:szCs w:val="18"/>
                <w:lang w:val="es-DO" w:eastAsia="es-DO"/>
              </w:rPr>
              <w:t>Total</w:t>
            </w:r>
          </w:p>
        </w:tc>
        <w:tc>
          <w:tcPr>
            <w:tcW w:w="1154" w:type="pct"/>
            <w:shd w:val="clear" w:color="auto" w:fill="1F3864" w:themeFill="accent1" w:themeFillShade="80"/>
            <w:vAlign w:val="center"/>
          </w:tcPr>
          <w:p w14:paraId="75D64E04" w14:textId="77777777" w:rsidR="000E591B" w:rsidRPr="00024271" w:rsidRDefault="000E591B" w:rsidP="000E591B">
            <w:pPr>
              <w:spacing w:after="0" w:line="240" w:lineRule="auto"/>
              <w:jc w:val="center"/>
              <w:rPr>
                <w:rFonts w:eastAsiaTheme="minorEastAsia" w:cstheme="minorBidi"/>
                <w:b/>
                <w:color w:val="FFFFFF" w:themeColor="background1"/>
                <w:spacing w:val="0"/>
                <w:szCs w:val="18"/>
                <w:lang w:val="es-DO" w:eastAsia="es-DO"/>
              </w:rPr>
            </w:pPr>
            <w:r w:rsidRPr="00024271">
              <w:rPr>
                <w:rFonts w:eastAsiaTheme="minorEastAsia" w:cstheme="minorBidi"/>
                <w:b/>
                <w:color w:val="FFFFFF" w:themeColor="background1"/>
                <w:spacing w:val="0"/>
                <w:szCs w:val="18"/>
                <w:lang w:val="es-DO" w:eastAsia="es-DO"/>
              </w:rPr>
              <w:t>20,195</w:t>
            </w:r>
          </w:p>
        </w:tc>
        <w:tc>
          <w:tcPr>
            <w:tcW w:w="1345" w:type="pct"/>
            <w:shd w:val="clear" w:color="auto" w:fill="1F3864" w:themeFill="accent1" w:themeFillShade="80"/>
            <w:vAlign w:val="center"/>
          </w:tcPr>
          <w:p w14:paraId="397BDD86" w14:textId="77777777" w:rsidR="000E591B" w:rsidRPr="00024271" w:rsidRDefault="000E591B" w:rsidP="000E591B">
            <w:pPr>
              <w:spacing w:after="0" w:line="240" w:lineRule="auto"/>
              <w:jc w:val="center"/>
              <w:rPr>
                <w:rFonts w:eastAsiaTheme="minorEastAsia" w:cstheme="minorBidi"/>
                <w:b/>
                <w:color w:val="FFFFFF" w:themeColor="background1"/>
                <w:spacing w:val="0"/>
                <w:szCs w:val="18"/>
                <w:lang w:val="es-DO" w:eastAsia="es-DO"/>
              </w:rPr>
            </w:pPr>
            <w:r w:rsidRPr="00024271">
              <w:rPr>
                <w:rFonts w:eastAsiaTheme="minorEastAsia" w:cstheme="minorBidi"/>
                <w:b/>
                <w:color w:val="FFFFFF" w:themeColor="background1"/>
                <w:spacing w:val="0"/>
                <w:szCs w:val="18"/>
                <w:lang w:val="es-DO" w:eastAsia="es-DO"/>
              </w:rPr>
              <w:t>3,552</w:t>
            </w:r>
          </w:p>
        </w:tc>
        <w:tc>
          <w:tcPr>
            <w:tcW w:w="1250" w:type="pct"/>
            <w:shd w:val="clear" w:color="auto" w:fill="1F3864" w:themeFill="accent1" w:themeFillShade="80"/>
            <w:vAlign w:val="center"/>
          </w:tcPr>
          <w:p w14:paraId="5FEE3113" w14:textId="77777777" w:rsidR="000E591B" w:rsidRPr="00024271" w:rsidRDefault="000E591B" w:rsidP="000E591B">
            <w:pPr>
              <w:spacing w:after="0" w:line="240" w:lineRule="auto"/>
              <w:jc w:val="center"/>
              <w:rPr>
                <w:rFonts w:eastAsiaTheme="minorEastAsia" w:cstheme="minorBidi"/>
                <w:b/>
                <w:color w:val="FFFFFF" w:themeColor="background1"/>
                <w:spacing w:val="0"/>
                <w:szCs w:val="18"/>
                <w:lang w:val="es-DO" w:eastAsia="es-DO"/>
              </w:rPr>
            </w:pPr>
            <w:r w:rsidRPr="00024271">
              <w:rPr>
                <w:rFonts w:eastAsiaTheme="minorEastAsia" w:cstheme="minorBidi"/>
                <w:b/>
                <w:color w:val="FFFFFF" w:themeColor="background1"/>
                <w:spacing w:val="0"/>
                <w:szCs w:val="18"/>
                <w:lang w:val="es-DO" w:eastAsia="es-DO"/>
              </w:rPr>
              <w:t>50,186</w:t>
            </w:r>
          </w:p>
        </w:tc>
      </w:tr>
    </w:tbl>
    <w:bookmarkEnd w:id="20"/>
    <w:p w14:paraId="006EC2B5" w14:textId="46FDD6B1" w:rsidR="000E591B" w:rsidRPr="000E591B" w:rsidRDefault="000E591B" w:rsidP="00EF4BBD">
      <w:pPr>
        <w:spacing w:after="0" w:line="360" w:lineRule="auto"/>
        <w:jc w:val="center"/>
        <w:rPr>
          <w:rFonts w:eastAsiaTheme="minorEastAsia" w:cstheme="minorBidi"/>
          <w:color w:val="767171" w:themeColor="background2" w:themeShade="80"/>
          <w:spacing w:val="0"/>
          <w:sz w:val="18"/>
          <w:szCs w:val="18"/>
          <w:lang w:val="es-DO" w:eastAsia="es-DO"/>
        </w:rPr>
      </w:pPr>
      <w:r w:rsidRPr="000E591B">
        <w:rPr>
          <w:rFonts w:eastAsiaTheme="minorEastAsia" w:cstheme="minorBidi"/>
          <w:color w:val="767171" w:themeColor="background2" w:themeShade="80"/>
          <w:spacing w:val="0"/>
          <w:sz w:val="18"/>
          <w:szCs w:val="18"/>
          <w:lang w:val="es-DO" w:eastAsia="es-DO"/>
        </w:rPr>
        <w:t>Tabla No. 2. Publicaciones adquiridas selladas y registradas.</w:t>
      </w:r>
    </w:p>
    <w:p w14:paraId="343047C3" w14:textId="77777777" w:rsidR="000E591B" w:rsidRPr="000E591B" w:rsidRDefault="000E591B" w:rsidP="00EF4BBD">
      <w:pPr>
        <w:spacing w:after="0" w:line="360" w:lineRule="auto"/>
        <w:jc w:val="center"/>
        <w:rPr>
          <w:rFonts w:eastAsiaTheme="minorEastAsia" w:cstheme="minorBidi"/>
          <w:color w:val="767171" w:themeColor="background2" w:themeShade="80"/>
          <w:spacing w:val="0"/>
          <w:sz w:val="16"/>
          <w:szCs w:val="16"/>
          <w:lang w:val="es-DO" w:eastAsia="es-DO"/>
        </w:rPr>
      </w:pPr>
    </w:p>
    <w:p w14:paraId="3B3DCB8C" w14:textId="77777777" w:rsidR="000E591B" w:rsidRPr="000E591B" w:rsidRDefault="000E591B" w:rsidP="000E591B">
      <w:pPr>
        <w:numPr>
          <w:ilvl w:val="0"/>
          <w:numId w:val="8"/>
        </w:numPr>
        <w:spacing w:after="0" w:line="360" w:lineRule="auto"/>
        <w:jc w:val="both"/>
        <w:rPr>
          <w:rFonts w:eastAsiaTheme="minorEastAsia"/>
          <w:color w:val="767171" w:themeColor="background2" w:themeShade="80"/>
          <w:spacing w:val="0"/>
          <w:lang w:val="es-DO" w:eastAsia="es-DO"/>
        </w:rPr>
      </w:pPr>
      <w:r w:rsidRPr="000E591B">
        <w:rPr>
          <w:rFonts w:eastAsia="Calibri"/>
          <w:spacing w:val="0"/>
          <w:lang w:val="es-DO"/>
        </w:rPr>
        <w:t>Se remitieron un total de 4,386 títulos, 1770 ediciones y 17,869 ejemplares a:  Hemeroteca, Administración de Colecciones, Comunicación e Imagen, Biblioteca Pública Metropolitana Salomé Ureña y Red Nacional de Bibliotecas Públicas.</w:t>
      </w:r>
    </w:p>
    <w:tbl>
      <w:tblPr>
        <w:tblW w:w="4905" w:type="pct"/>
        <w:tblInd w:w="172"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3792"/>
        <w:gridCol w:w="1275"/>
        <w:gridCol w:w="1278"/>
        <w:gridCol w:w="1417"/>
      </w:tblGrid>
      <w:tr w:rsidR="000E591B" w:rsidRPr="000E591B" w14:paraId="140C3311" w14:textId="77777777" w:rsidTr="00DB4C9A">
        <w:trPr>
          <w:trHeight w:val="561"/>
        </w:trPr>
        <w:tc>
          <w:tcPr>
            <w:tcW w:w="5000" w:type="pct"/>
            <w:gridSpan w:val="4"/>
            <w:shd w:val="clear" w:color="auto" w:fill="1F3864" w:themeFill="accent1" w:themeFillShade="80"/>
            <w:vAlign w:val="center"/>
          </w:tcPr>
          <w:p w14:paraId="4CB698AE" w14:textId="77777777" w:rsidR="000E591B" w:rsidRPr="00024271" w:rsidRDefault="000E591B" w:rsidP="000E591B">
            <w:pPr>
              <w:spacing w:after="0" w:line="240" w:lineRule="auto"/>
              <w:jc w:val="center"/>
              <w:rPr>
                <w:rFonts w:eastAsiaTheme="minorEastAsia" w:cstheme="minorBidi"/>
                <w:b/>
                <w:bCs/>
                <w:color w:val="FFFFFF" w:themeColor="background1"/>
                <w:spacing w:val="0"/>
                <w:szCs w:val="18"/>
                <w:lang w:val="es-DO" w:eastAsia="es-DO"/>
              </w:rPr>
            </w:pPr>
            <w:r w:rsidRPr="00024271">
              <w:rPr>
                <w:rFonts w:eastAsiaTheme="minorEastAsia" w:cstheme="minorBidi"/>
                <w:b/>
                <w:bCs/>
                <w:color w:val="FFFFFF" w:themeColor="background1"/>
                <w:spacing w:val="0"/>
                <w:szCs w:val="18"/>
                <w:lang w:val="es-DO" w:eastAsia="es-DO"/>
              </w:rPr>
              <w:lastRenderedPageBreak/>
              <w:t>Departamento Desarrollo de Colecciones</w:t>
            </w:r>
          </w:p>
        </w:tc>
      </w:tr>
      <w:tr w:rsidR="000E591B" w:rsidRPr="000E591B" w14:paraId="7DDA96A2" w14:textId="77777777" w:rsidTr="00DB4C9A">
        <w:trPr>
          <w:trHeight w:val="340"/>
        </w:trPr>
        <w:tc>
          <w:tcPr>
            <w:tcW w:w="5000" w:type="pct"/>
            <w:gridSpan w:val="4"/>
            <w:shd w:val="clear" w:color="auto" w:fill="1F3864" w:themeFill="accent1" w:themeFillShade="80"/>
            <w:vAlign w:val="center"/>
          </w:tcPr>
          <w:p w14:paraId="330FBD36" w14:textId="77777777" w:rsidR="000E591B" w:rsidRPr="00024271" w:rsidRDefault="000E591B" w:rsidP="000E591B">
            <w:pPr>
              <w:spacing w:after="0" w:line="240" w:lineRule="auto"/>
              <w:jc w:val="center"/>
              <w:rPr>
                <w:rFonts w:eastAsiaTheme="minorEastAsia" w:cstheme="minorBidi"/>
                <w:b/>
                <w:bCs/>
                <w:color w:val="FFFFFF" w:themeColor="background1"/>
                <w:spacing w:val="0"/>
                <w:szCs w:val="18"/>
                <w:lang w:val="es-DO" w:eastAsia="es-DO"/>
              </w:rPr>
            </w:pPr>
            <w:r w:rsidRPr="00024271">
              <w:rPr>
                <w:rFonts w:eastAsiaTheme="minorEastAsia" w:cstheme="minorBidi"/>
                <w:b/>
                <w:bCs/>
                <w:color w:val="FFFFFF" w:themeColor="background1"/>
                <w:spacing w:val="0"/>
                <w:szCs w:val="18"/>
                <w:lang w:val="es-DO" w:eastAsia="es-DO"/>
              </w:rPr>
              <w:t>Publicaciones Remitidas 2022</w:t>
            </w:r>
          </w:p>
        </w:tc>
      </w:tr>
      <w:tr w:rsidR="000E591B" w:rsidRPr="000E591B" w14:paraId="319DDB4C" w14:textId="77777777" w:rsidTr="00DB4C9A">
        <w:trPr>
          <w:trHeight w:val="561"/>
        </w:trPr>
        <w:tc>
          <w:tcPr>
            <w:tcW w:w="2443" w:type="pct"/>
            <w:shd w:val="clear" w:color="auto" w:fill="1F3864" w:themeFill="accent1" w:themeFillShade="80"/>
            <w:vAlign w:val="center"/>
          </w:tcPr>
          <w:p w14:paraId="45D1B2C5" w14:textId="77777777" w:rsidR="000E591B" w:rsidRPr="00024271" w:rsidRDefault="000E591B" w:rsidP="000E591B">
            <w:pPr>
              <w:spacing w:after="0" w:line="240" w:lineRule="auto"/>
              <w:jc w:val="center"/>
              <w:rPr>
                <w:rFonts w:eastAsiaTheme="minorEastAsia" w:cstheme="minorBidi"/>
                <w:b/>
                <w:bCs/>
                <w:color w:val="FFFFFF" w:themeColor="background1"/>
                <w:spacing w:val="0"/>
                <w:szCs w:val="18"/>
                <w:lang w:val="es-DO" w:eastAsia="es-DO"/>
              </w:rPr>
            </w:pPr>
            <w:r w:rsidRPr="00024271">
              <w:rPr>
                <w:rFonts w:eastAsiaTheme="minorEastAsia" w:cstheme="minorBidi"/>
                <w:b/>
                <w:bCs/>
                <w:color w:val="FFFFFF" w:themeColor="background1"/>
                <w:spacing w:val="0"/>
                <w:szCs w:val="18"/>
                <w:lang w:val="es-DO" w:eastAsia="es-DO"/>
              </w:rPr>
              <w:t xml:space="preserve">Publicaciones </w:t>
            </w:r>
          </w:p>
        </w:tc>
        <w:tc>
          <w:tcPr>
            <w:tcW w:w="821" w:type="pct"/>
            <w:shd w:val="clear" w:color="auto" w:fill="1F3864" w:themeFill="accent1" w:themeFillShade="80"/>
            <w:vAlign w:val="center"/>
          </w:tcPr>
          <w:p w14:paraId="18C41B64" w14:textId="77777777" w:rsidR="000E591B" w:rsidRPr="00024271" w:rsidRDefault="000E591B" w:rsidP="000E591B">
            <w:pPr>
              <w:spacing w:after="0" w:line="240" w:lineRule="auto"/>
              <w:jc w:val="center"/>
              <w:rPr>
                <w:rFonts w:eastAsiaTheme="minorEastAsia" w:cstheme="minorBidi"/>
                <w:b/>
                <w:bCs/>
                <w:color w:val="FFFFFF" w:themeColor="background1"/>
                <w:spacing w:val="0"/>
                <w:szCs w:val="18"/>
                <w:lang w:val="es-DO" w:eastAsia="es-DO"/>
              </w:rPr>
            </w:pPr>
            <w:r w:rsidRPr="00024271">
              <w:rPr>
                <w:rFonts w:eastAsiaTheme="minorEastAsia" w:cstheme="minorBidi"/>
                <w:b/>
                <w:bCs/>
                <w:color w:val="FFFFFF" w:themeColor="background1"/>
                <w:spacing w:val="0"/>
                <w:szCs w:val="18"/>
                <w:lang w:val="es-DO" w:eastAsia="es-DO"/>
              </w:rPr>
              <w:t>Títulos</w:t>
            </w:r>
          </w:p>
        </w:tc>
        <w:tc>
          <w:tcPr>
            <w:tcW w:w="823" w:type="pct"/>
            <w:shd w:val="clear" w:color="auto" w:fill="1F3864" w:themeFill="accent1" w:themeFillShade="80"/>
            <w:vAlign w:val="center"/>
          </w:tcPr>
          <w:p w14:paraId="365B8D6A" w14:textId="77777777" w:rsidR="000E591B" w:rsidRPr="00024271" w:rsidRDefault="000E591B" w:rsidP="000E591B">
            <w:pPr>
              <w:spacing w:after="0" w:line="240" w:lineRule="auto"/>
              <w:jc w:val="center"/>
              <w:rPr>
                <w:rFonts w:eastAsiaTheme="minorEastAsia" w:cstheme="minorBidi"/>
                <w:b/>
                <w:bCs/>
                <w:color w:val="FFFFFF" w:themeColor="background1"/>
                <w:spacing w:val="0"/>
                <w:szCs w:val="18"/>
                <w:lang w:val="es-DO" w:eastAsia="es-DO"/>
              </w:rPr>
            </w:pPr>
            <w:r w:rsidRPr="00024271">
              <w:rPr>
                <w:rFonts w:eastAsiaTheme="minorEastAsia" w:cstheme="minorBidi"/>
                <w:b/>
                <w:bCs/>
                <w:color w:val="FFFFFF" w:themeColor="background1"/>
                <w:spacing w:val="0"/>
                <w:szCs w:val="18"/>
                <w:lang w:val="es-DO" w:eastAsia="es-DO"/>
              </w:rPr>
              <w:t>Ediciones</w:t>
            </w:r>
          </w:p>
        </w:tc>
        <w:tc>
          <w:tcPr>
            <w:tcW w:w="912" w:type="pct"/>
            <w:shd w:val="clear" w:color="auto" w:fill="1F3864" w:themeFill="accent1" w:themeFillShade="80"/>
            <w:vAlign w:val="center"/>
          </w:tcPr>
          <w:p w14:paraId="714CFD49" w14:textId="77777777" w:rsidR="000E591B" w:rsidRPr="00024271" w:rsidRDefault="000E591B" w:rsidP="000E591B">
            <w:pPr>
              <w:spacing w:after="0" w:line="240" w:lineRule="auto"/>
              <w:jc w:val="center"/>
              <w:rPr>
                <w:rFonts w:eastAsiaTheme="minorEastAsia" w:cstheme="minorBidi"/>
                <w:b/>
                <w:bCs/>
                <w:color w:val="FFFFFF" w:themeColor="background1"/>
                <w:spacing w:val="0"/>
                <w:szCs w:val="18"/>
                <w:lang w:val="es-DO" w:eastAsia="es-DO"/>
              </w:rPr>
            </w:pPr>
            <w:r w:rsidRPr="00024271">
              <w:rPr>
                <w:rFonts w:eastAsiaTheme="minorEastAsia" w:cstheme="minorBidi"/>
                <w:b/>
                <w:bCs/>
                <w:color w:val="FFFFFF" w:themeColor="background1"/>
                <w:spacing w:val="0"/>
                <w:szCs w:val="18"/>
                <w:lang w:val="es-DO" w:eastAsia="es-DO"/>
              </w:rPr>
              <w:t>Ejemplares</w:t>
            </w:r>
          </w:p>
        </w:tc>
      </w:tr>
      <w:tr w:rsidR="000E591B" w:rsidRPr="000E591B" w14:paraId="1D86BE2F" w14:textId="77777777" w:rsidTr="00DB4C9A">
        <w:trPr>
          <w:trHeight w:val="284"/>
        </w:trPr>
        <w:tc>
          <w:tcPr>
            <w:tcW w:w="2443" w:type="pct"/>
            <w:shd w:val="clear" w:color="auto" w:fill="auto"/>
            <w:vAlign w:val="center"/>
          </w:tcPr>
          <w:p w14:paraId="0FF2BD2B" w14:textId="77777777" w:rsidR="000E591B" w:rsidRPr="000E591B" w:rsidRDefault="000E591B" w:rsidP="000E591B">
            <w:pPr>
              <w:spacing w:after="0" w:line="240" w:lineRule="auto"/>
              <w:rPr>
                <w:rFonts w:eastAsiaTheme="minorEastAsia" w:cstheme="minorBidi"/>
                <w:b/>
                <w:bCs/>
                <w:spacing w:val="0"/>
                <w:szCs w:val="18"/>
                <w:lang w:val="es-DO" w:eastAsia="es-DO"/>
              </w:rPr>
            </w:pPr>
            <w:r w:rsidRPr="000E591B">
              <w:rPr>
                <w:rFonts w:cstheme="minorBidi"/>
                <w:color w:val="767171" w:themeColor="background2" w:themeShade="80"/>
                <w:spacing w:val="0"/>
                <w:lang w:val="es-DO" w:eastAsia="es-DO"/>
              </w:rPr>
              <w:t>Dpto. Catalogación y Administración de Colecciones</w:t>
            </w:r>
          </w:p>
        </w:tc>
        <w:tc>
          <w:tcPr>
            <w:tcW w:w="821" w:type="pct"/>
            <w:shd w:val="clear" w:color="auto" w:fill="auto"/>
            <w:vAlign w:val="center"/>
          </w:tcPr>
          <w:p w14:paraId="6E4FC3D4" w14:textId="77777777" w:rsidR="000E591B" w:rsidRPr="000E591B" w:rsidRDefault="000E591B" w:rsidP="000E591B">
            <w:pPr>
              <w:spacing w:after="0" w:line="240" w:lineRule="auto"/>
              <w:jc w:val="center"/>
              <w:rPr>
                <w:rFonts w:eastAsiaTheme="minorEastAsia" w:cstheme="minorBidi"/>
                <w:spacing w:val="0"/>
                <w:szCs w:val="18"/>
                <w:lang w:val="es-DO" w:eastAsia="es-DO"/>
              </w:rPr>
            </w:pPr>
            <w:r w:rsidRPr="000E591B">
              <w:rPr>
                <w:rFonts w:eastAsiaTheme="minorEastAsia" w:cstheme="minorBidi"/>
                <w:spacing w:val="0"/>
                <w:szCs w:val="18"/>
                <w:lang w:val="es-DO" w:eastAsia="es-DO"/>
              </w:rPr>
              <w:t>3,179</w:t>
            </w:r>
          </w:p>
        </w:tc>
        <w:tc>
          <w:tcPr>
            <w:tcW w:w="823" w:type="pct"/>
            <w:shd w:val="clear" w:color="auto" w:fill="auto"/>
            <w:vAlign w:val="center"/>
          </w:tcPr>
          <w:p w14:paraId="0518987A" w14:textId="77777777" w:rsidR="000E591B" w:rsidRPr="000E591B" w:rsidRDefault="000E591B" w:rsidP="000E591B">
            <w:pPr>
              <w:spacing w:after="0" w:line="240" w:lineRule="auto"/>
              <w:jc w:val="center"/>
              <w:rPr>
                <w:rFonts w:eastAsiaTheme="minorEastAsia" w:cstheme="minorBidi"/>
                <w:spacing w:val="0"/>
                <w:szCs w:val="18"/>
                <w:lang w:val="es-DO" w:eastAsia="es-DO"/>
              </w:rPr>
            </w:pPr>
            <w:r w:rsidRPr="000E591B">
              <w:rPr>
                <w:rFonts w:eastAsiaTheme="minorEastAsia" w:cstheme="minorBidi"/>
                <w:spacing w:val="0"/>
                <w:szCs w:val="18"/>
                <w:lang w:val="es-DO" w:eastAsia="es-DO"/>
              </w:rPr>
              <w:t>--</w:t>
            </w:r>
          </w:p>
        </w:tc>
        <w:tc>
          <w:tcPr>
            <w:tcW w:w="912" w:type="pct"/>
            <w:shd w:val="clear" w:color="auto" w:fill="auto"/>
            <w:vAlign w:val="center"/>
          </w:tcPr>
          <w:p w14:paraId="1B9E288F" w14:textId="77777777" w:rsidR="000E591B" w:rsidRPr="000E591B" w:rsidRDefault="000E591B" w:rsidP="000E591B">
            <w:pPr>
              <w:spacing w:after="0" w:line="240" w:lineRule="auto"/>
              <w:jc w:val="center"/>
              <w:rPr>
                <w:rFonts w:eastAsiaTheme="minorEastAsia" w:cstheme="minorBidi"/>
                <w:spacing w:val="0"/>
                <w:szCs w:val="18"/>
                <w:lang w:val="es-DO" w:eastAsia="es-DO"/>
              </w:rPr>
            </w:pPr>
            <w:r w:rsidRPr="000E591B">
              <w:rPr>
                <w:rFonts w:eastAsiaTheme="minorEastAsia" w:cstheme="minorBidi"/>
                <w:spacing w:val="0"/>
                <w:szCs w:val="18"/>
                <w:lang w:val="es-DO" w:eastAsia="es-DO"/>
              </w:rPr>
              <w:t>6,339</w:t>
            </w:r>
          </w:p>
        </w:tc>
      </w:tr>
      <w:tr w:rsidR="000E591B" w:rsidRPr="000E591B" w14:paraId="432F4000" w14:textId="77777777" w:rsidTr="00DB4C9A">
        <w:trPr>
          <w:trHeight w:val="397"/>
        </w:trPr>
        <w:tc>
          <w:tcPr>
            <w:tcW w:w="2443" w:type="pct"/>
            <w:shd w:val="clear" w:color="auto" w:fill="auto"/>
            <w:vAlign w:val="center"/>
          </w:tcPr>
          <w:p w14:paraId="553AC872" w14:textId="77777777" w:rsidR="000E591B" w:rsidRPr="000E591B" w:rsidRDefault="000E591B" w:rsidP="000E591B">
            <w:pPr>
              <w:spacing w:after="0" w:line="240" w:lineRule="auto"/>
              <w:rPr>
                <w:rFonts w:eastAsiaTheme="minorEastAsia" w:cstheme="minorBidi"/>
                <w:bCs/>
                <w:spacing w:val="0"/>
                <w:szCs w:val="18"/>
                <w:lang w:val="es-DO" w:eastAsia="es-DO"/>
              </w:rPr>
            </w:pPr>
            <w:r w:rsidRPr="000E591B">
              <w:rPr>
                <w:rFonts w:eastAsiaTheme="minorEastAsia" w:cstheme="minorBidi"/>
                <w:bCs/>
                <w:spacing w:val="0"/>
                <w:szCs w:val="18"/>
                <w:lang w:val="es-DO" w:eastAsia="es-DO"/>
              </w:rPr>
              <w:t>Dpto. Hemeroteca</w:t>
            </w:r>
          </w:p>
        </w:tc>
        <w:tc>
          <w:tcPr>
            <w:tcW w:w="821" w:type="pct"/>
            <w:shd w:val="clear" w:color="auto" w:fill="auto"/>
            <w:vAlign w:val="center"/>
          </w:tcPr>
          <w:p w14:paraId="4B28A02B" w14:textId="77777777" w:rsidR="000E591B" w:rsidRPr="000E591B" w:rsidRDefault="000E591B" w:rsidP="000E591B">
            <w:pPr>
              <w:spacing w:after="0" w:line="240" w:lineRule="auto"/>
              <w:jc w:val="center"/>
              <w:rPr>
                <w:rFonts w:eastAsiaTheme="minorEastAsia" w:cstheme="minorBidi"/>
                <w:spacing w:val="0"/>
                <w:szCs w:val="18"/>
                <w:lang w:val="es-DO" w:eastAsia="es-DO"/>
              </w:rPr>
            </w:pPr>
            <w:r w:rsidRPr="000E591B">
              <w:rPr>
                <w:rFonts w:eastAsiaTheme="minorEastAsia" w:cstheme="minorBidi"/>
                <w:spacing w:val="0"/>
                <w:szCs w:val="18"/>
                <w:lang w:val="es-DO" w:eastAsia="es-DO"/>
              </w:rPr>
              <w:t>355</w:t>
            </w:r>
          </w:p>
        </w:tc>
        <w:tc>
          <w:tcPr>
            <w:tcW w:w="823" w:type="pct"/>
            <w:shd w:val="clear" w:color="auto" w:fill="auto"/>
            <w:vAlign w:val="center"/>
          </w:tcPr>
          <w:p w14:paraId="70957AE5" w14:textId="77777777" w:rsidR="000E591B" w:rsidRPr="000E591B" w:rsidRDefault="000E591B" w:rsidP="000E591B">
            <w:pPr>
              <w:spacing w:after="0" w:line="240" w:lineRule="auto"/>
              <w:jc w:val="center"/>
              <w:rPr>
                <w:rFonts w:eastAsiaTheme="minorEastAsia" w:cstheme="minorBidi"/>
                <w:spacing w:val="0"/>
                <w:szCs w:val="18"/>
                <w:lang w:val="es-DO" w:eastAsia="es-DO"/>
              </w:rPr>
            </w:pPr>
            <w:r w:rsidRPr="000E591B">
              <w:rPr>
                <w:rFonts w:eastAsiaTheme="minorEastAsia" w:cstheme="minorBidi"/>
                <w:spacing w:val="0"/>
                <w:szCs w:val="18"/>
                <w:lang w:val="es-DO" w:eastAsia="es-DO"/>
              </w:rPr>
              <w:t>1,658</w:t>
            </w:r>
          </w:p>
        </w:tc>
        <w:tc>
          <w:tcPr>
            <w:tcW w:w="912" w:type="pct"/>
            <w:shd w:val="clear" w:color="auto" w:fill="auto"/>
            <w:vAlign w:val="center"/>
          </w:tcPr>
          <w:p w14:paraId="319884E6" w14:textId="77777777" w:rsidR="000E591B" w:rsidRPr="000E591B" w:rsidRDefault="000E591B" w:rsidP="000E591B">
            <w:pPr>
              <w:spacing w:after="0" w:line="240" w:lineRule="auto"/>
              <w:jc w:val="center"/>
              <w:rPr>
                <w:rFonts w:eastAsiaTheme="minorEastAsia" w:cstheme="minorBidi"/>
                <w:spacing w:val="0"/>
                <w:szCs w:val="18"/>
                <w:lang w:val="es-DO" w:eastAsia="es-DO"/>
              </w:rPr>
            </w:pPr>
            <w:r w:rsidRPr="000E591B">
              <w:rPr>
                <w:rFonts w:eastAsiaTheme="minorEastAsia" w:cstheme="minorBidi"/>
                <w:spacing w:val="0"/>
                <w:szCs w:val="18"/>
                <w:lang w:val="es-DO" w:eastAsia="es-DO"/>
              </w:rPr>
              <w:t>4,608</w:t>
            </w:r>
          </w:p>
        </w:tc>
      </w:tr>
      <w:tr w:rsidR="000E591B" w:rsidRPr="000E591B" w14:paraId="39F88E3F" w14:textId="77777777" w:rsidTr="00DB4C9A">
        <w:trPr>
          <w:trHeight w:val="397"/>
        </w:trPr>
        <w:tc>
          <w:tcPr>
            <w:tcW w:w="2443" w:type="pct"/>
            <w:shd w:val="clear" w:color="auto" w:fill="auto"/>
            <w:vAlign w:val="center"/>
          </w:tcPr>
          <w:p w14:paraId="06B70EAE" w14:textId="77777777" w:rsidR="000E591B" w:rsidRPr="000E591B" w:rsidRDefault="000E591B" w:rsidP="000E591B">
            <w:pPr>
              <w:spacing w:after="0" w:line="240" w:lineRule="auto"/>
              <w:rPr>
                <w:rFonts w:eastAsiaTheme="minorEastAsia" w:cstheme="minorBidi"/>
                <w:bCs/>
                <w:spacing w:val="0"/>
                <w:szCs w:val="18"/>
                <w:lang w:val="es-DO" w:eastAsia="es-DO"/>
              </w:rPr>
            </w:pPr>
            <w:r w:rsidRPr="000E591B">
              <w:rPr>
                <w:rFonts w:eastAsiaTheme="minorEastAsia" w:cstheme="minorBidi"/>
                <w:bCs/>
                <w:spacing w:val="0"/>
                <w:szCs w:val="18"/>
                <w:lang w:val="es-DO" w:eastAsia="es-DO"/>
              </w:rPr>
              <w:t>Dpto. Comunicación e Imagen</w:t>
            </w:r>
          </w:p>
        </w:tc>
        <w:tc>
          <w:tcPr>
            <w:tcW w:w="821" w:type="pct"/>
            <w:shd w:val="clear" w:color="auto" w:fill="auto"/>
            <w:vAlign w:val="center"/>
          </w:tcPr>
          <w:p w14:paraId="37BAD20C" w14:textId="77777777" w:rsidR="000E591B" w:rsidRPr="000E591B" w:rsidRDefault="000E591B" w:rsidP="000E591B">
            <w:pPr>
              <w:spacing w:after="0" w:line="240" w:lineRule="auto"/>
              <w:jc w:val="center"/>
              <w:rPr>
                <w:rFonts w:eastAsiaTheme="minorEastAsia" w:cstheme="minorBidi"/>
                <w:spacing w:val="0"/>
                <w:szCs w:val="18"/>
                <w:lang w:val="es-DO" w:eastAsia="es-DO"/>
              </w:rPr>
            </w:pPr>
            <w:r w:rsidRPr="000E591B">
              <w:rPr>
                <w:rFonts w:eastAsiaTheme="minorEastAsia" w:cstheme="minorBidi"/>
                <w:spacing w:val="0"/>
                <w:szCs w:val="18"/>
                <w:lang w:val="es-DO" w:eastAsia="es-DO"/>
              </w:rPr>
              <w:t>36</w:t>
            </w:r>
          </w:p>
        </w:tc>
        <w:tc>
          <w:tcPr>
            <w:tcW w:w="823" w:type="pct"/>
            <w:shd w:val="clear" w:color="auto" w:fill="auto"/>
            <w:vAlign w:val="center"/>
          </w:tcPr>
          <w:p w14:paraId="1518EFFA" w14:textId="77777777" w:rsidR="000E591B" w:rsidRPr="000E591B" w:rsidRDefault="000E591B" w:rsidP="000E591B">
            <w:pPr>
              <w:spacing w:after="0" w:line="240" w:lineRule="auto"/>
              <w:jc w:val="center"/>
              <w:rPr>
                <w:rFonts w:eastAsiaTheme="minorEastAsia" w:cstheme="minorBidi"/>
                <w:spacing w:val="0"/>
                <w:szCs w:val="18"/>
                <w:lang w:val="es-DO" w:eastAsia="es-DO"/>
              </w:rPr>
            </w:pPr>
            <w:r w:rsidRPr="000E591B">
              <w:rPr>
                <w:rFonts w:eastAsiaTheme="minorEastAsia" w:cstheme="minorBidi"/>
                <w:spacing w:val="0"/>
                <w:szCs w:val="18"/>
                <w:lang w:val="es-DO" w:eastAsia="es-DO"/>
              </w:rPr>
              <w:t>112</w:t>
            </w:r>
          </w:p>
        </w:tc>
        <w:tc>
          <w:tcPr>
            <w:tcW w:w="912" w:type="pct"/>
            <w:shd w:val="clear" w:color="auto" w:fill="auto"/>
            <w:vAlign w:val="center"/>
          </w:tcPr>
          <w:p w14:paraId="78BB0696" w14:textId="77777777" w:rsidR="000E591B" w:rsidRPr="000E591B" w:rsidRDefault="000E591B" w:rsidP="000E591B">
            <w:pPr>
              <w:spacing w:after="0" w:line="240" w:lineRule="auto"/>
              <w:jc w:val="center"/>
              <w:rPr>
                <w:rFonts w:eastAsiaTheme="minorEastAsia" w:cstheme="minorBidi"/>
                <w:spacing w:val="0"/>
                <w:szCs w:val="18"/>
                <w:lang w:val="es-DO" w:eastAsia="es-DO"/>
              </w:rPr>
            </w:pPr>
            <w:r w:rsidRPr="000E591B">
              <w:rPr>
                <w:rFonts w:eastAsiaTheme="minorEastAsia" w:cstheme="minorBidi"/>
                <w:spacing w:val="0"/>
                <w:szCs w:val="18"/>
                <w:lang w:val="es-DO" w:eastAsia="es-DO"/>
              </w:rPr>
              <w:t>112</w:t>
            </w:r>
          </w:p>
        </w:tc>
      </w:tr>
      <w:tr w:rsidR="000E591B" w:rsidRPr="000E591B" w14:paraId="37AE468F" w14:textId="77777777" w:rsidTr="00DB4C9A">
        <w:trPr>
          <w:trHeight w:val="284"/>
        </w:trPr>
        <w:tc>
          <w:tcPr>
            <w:tcW w:w="2443" w:type="pct"/>
            <w:shd w:val="clear" w:color="auto" w:fill="auto"/>
            <w:vAlign w:val="center"/>
          </w:tcPr>
          <w:p w14:paraId="0F75D424" w14:textId="77777777" w:rsidR="000E591B" w:rsidRPr="000E591B" w:rsidRDefault="000E591B" w:rsidP="000E591B">
            <w:pPr>
              <w:spacing w:after="0" w:line="240" w:lineRule="auto"/>
              <w:rPr>
                <w:rFonts w:eastAsiaTheme="minorEastAsia" w:cstheme="minorBidi"/>
                <w:b/>
                <w:spacing w:val="0"/>
                <w:szCs w:val="18"/>
                <w:lang w:val="es-DO" w:eastAsia="es-DO"/>
              </w:rPr>
            </w:pPr>
            <w:r w:rsidRPr="000E591B">
              <w:rPr>
                <w:rFonts w:eastAsiaTheme="minorEastAsia" w:cstheme="minorBidi"/>
                <w:bCs/>
                <w:spacing w:val="0"/>
                <w:szCs w:val="18"/>
                <w:lang w:val="es-DO" w:eastAsia="es-DO"/>
              </w:rPr>
              <w:t>Dpto. Red Nacional de Bibliotecas Públicas</w:t>
            </w:r>
          </w:p>
        </w:tc>
        <w:tc>
          <w:tcPr>
            <w:tcW w:w="821" w:type="pct"/>
            <w:shd w:val="clear" w:color="auto" w:fill="auto"/>
            <w:vAlign w:val="center"/>
          </w:tcPr>
          <w:p w14:paraId="365826F8" w14:textId="77777777" w:rsidR="000E591B" w:rsidRPr="000E591B" w:rsidRDefault="000E591B" w:rsidP="000E591B">
            <w:pPr>
              <w:spacing w:after="0" w:line="240" w:lineRule="auto"/>
              <w:jc w:val="center"/>
              <w:rPr>
                <w:rFonts w:eastAsiaTheme="minorEastAsia" w:cstheme="minorBidi"/>
                <w:spacing w:val="0"/>
                <w:szCs w:val="18"/>
                <w:lang w:val="es-DO" w:eastAsia="es-DO"/>
              </w:rPr>
            </w:pPr>
            <w:r w:rsidRPr="000E591B">
              <w:rPr>
                <w:rFonts w:eastAsiaTheme="minorEastAsia" w:cstheme="minorBidi"/>
                <w:spacing w:val="0"/>
                <w:szCs w:val="18"/>
                <w:lang w:val="es-DO" w:eastAsia="es-DO"/>
              </w:rPr>
              <w:t>778</w:t>
            </w:r>
          </w:p>
        </w:tc>
        <w:tc>
          <w:tcPr>
            <w:tcW w:w="823" w:type="pct"/>
            <w:shd w:val="clear" w:color="auto" w:fill="auto"/>
            <w:vAlign w:val="center"/>
          </w:tcPr>
          <w:p w14:paraId="6EDBD347" w14:textId="77777777" w:rsidR="000E591B" w:rsidRPr="000E591B" w:rsidRDefault="000E591B" w:rsidP="000E591B">
            <w:pPr>
              <w:spacing w:after="0" w:line="240" w:lineRule="auto"/>
              <w:jc w:val="center"/>
              <w:rPr>
                <w:rFonts w:eastAsiaTheme="minorEastAsia" w:cstheme="minorBidi"/>
                <w:spacing w:val="0"/>
                <w:szCs w:val="18"/>
                <w:lang w:val="es-DO" w:eastAsia="es-DO"/>
              </w:rPr>
            </w:pPr>
            <w:r w:rsidRPr="000E591B">
              <w:rPr>
                <w:rFonts w:eastAsiaTheme="minorEastAsia" w:cstheme="minorBidi"/>
                <w:spacing w:val="0"/>
                <w:szCs w:val="18"/>
                <w:lang w:val="es-DO" w:eastAsia="es-DO"/>
              </w:rPr>
              <w:t>--</w:t>
            </w:r>
          </w:p>
        </w:tc>
        <w:tc>
          <w:tcPr>
            <w:tcW w:w="912" w:type="pct"/>
            <w:shd w:val="clear" w:color="auto" w:fill="auto"/>
            <w:vAlign w:val="center"/>
          </w:tcPr>
          <w:p w14:paraId="02454D2C" w14:textId="77777777" w:rsidR="000E591B" w:rsidRPr="000E591B" w:rsidRDefault="000E591B" w:rsidP="000E591B">
            <w:pPr>
              <w:spacing w:after="0" w:line="240" w:lineRule="auto"/>
              <w:jc w:val="center"/>
              <w:rPr>
                <w:rFonts w:eastAsiaTheme="minorEastAsia" w:cstheme="minorBidi"/>
                <w:spacing w:val="0"/>
                <w:szCs w:val="18"/>
                <w:lang w:val="es-DO" w:eastAsia="es-DO"/>
              </w:rPr>
            </w:pPr>
            <w:r w:rsidRPr="000E591B">
              <w:rPr>
                <w:rFonts w:eastAsiaTheme="minorEastAsia" w:cstheme="minorBidi"/>
                <w:spacing w:val="0"/>
                <w:szCs w:val="18"/>
                <w:lang w:val="es-DO" w:eastAsia="es-DO"/>
              </w:rPr>
              <w:t>6,810</w:t>
            </w:r>
          </w:p>
        </w:tc>
      </w:tr>
    </w:tbl>
    <w:p w14:paraId="35ECE260" w14:textId="6D847DC3" w:rsidR="000E591B" w:rsidRDefault="00DB4C9A" w:rsidP="00DB4C9A">
      <w:pPr>
        <w:spacing w:after="0" w:line="360" w:lineRule="auto"/>
        <w:rPr>
          <w:rFonts w:eastAsiaTheme="minorEastAsia" w:cstheme="minorBidi"/>
          <w:color w:val="767171" w:themeColor="background2" w:themeShade="80"/>
          <w:spacing w:val="0"/>
          <w:sz w:val="18"/>
          <w:szCs w:val="18"/>
          <w:lang w:val="es-DO" w:eastAsia="es-DO"/>
        </w:rPr>
      </w:pPr>
      <w:r>
        <w:rPr>
          <w:rFonts w:eastAsiaTheme="minorEastAsia" w:cstheme="minorBidi"/>
          <w:color w:val="767171" w:themeColor="background2" w:themeShade="80"/>
          <w:spacing w:val="0"/>
          <w:sz w:val="18"/>
          <w:szCs w:val="18"/>
          <w:lang w:val="es-DO" w:eastAsia="es-DO"/>
        </w:rPr>
        <w:t xml:space="preserve">   </w:t>
      </w:r>
      <w:r w:rsidR="000E591B" w:rsidRPr="000E591B">
        <w:rPr>
          <w:rFonts w:eastAsiaTheme="minorEastAsia" w:cstheme="minorBidi"/>
          <w:color w:val="767171" w:themeColor="background2" w:themeShade="80"/>
          <w:spacing w:val="0"/>
          <w:sz w:val="18"/>
          <w:szCs w:val="18"/>
          <w:lang w:val="es-DO" w:eastAsia="es-DO"/>
        </w:rPr>
        <w:t>Tabla No. 3. Publicaciones remitidas.</w:t>
      </w:r>
    </w:p>
    <w:p w14:paraId="71B901F7" w14:textId="77777777" w:rsidR="00DB4C9A" w:rsidRPr="000E591B" w:rsidRDefault="00DB4C9A" w:rsidP="00DB4C9A">
      <w:pPr>
        <w:spacing w:after="0" w:line="360" w:lineRule="auto"/>
        <w:jc w:val="center"/>
        <w:rPr>
          <w:rFonts w:eastAsiaTheme="minorEastAsia" w:cstheme="minorBidi"/>
          <w:color w:val="767171" w:themeColor="background2" w:themeShade="80"/>
          <w:spacing w:val="0"/>
          <w:sz w:val="18"/>
          <w:szCs w:val="18"/>
          <w:lang w:val="es-DO" w:eastAsia="es-DO"/>
        </w:rPr>
      </w:pPr>
    </w:p>
    <w:p w14:paraId="56448EFF" w14:textId="77777777" w:rsidR="000E591B" w:rsidRPr="000E591B" w:rsidRDefault="000E591B" w:rsidP="000E591B">
      <w:pPr>
        <w:numPr>
          <w:ilvl w:val="0"/>
          <w:numId w:val="9"/>
        </w:numPr>
        <w:spacing w:line="360" w:lineRule="auto"/>
        <w:ind w:left="708"/>
        <w:contextualSpacing/>
        <w:jc w:val="both"/>
        <w:rPr>
          <w:color w:val="767171" w:themeColor="background2" w:themeShade="80"/>
          <w:spacing w:val="0"/>
          <w:lang w:val="es-DO"/>
        </w:rPr>
      </w:pPr>
      <w:r w:rsidRPr="000E591B">
        <w:rPr>
          <w:b/>
          <w:bCs/>
          <w:color w:val="767171" w:themeColor="background2" w:themeShade="80"/>
          <w:spacing w:val="0"/>
          <w:lang w:val="es-ES"/>
        </w:rPr>
        <w:t>A través del Departamento de Catalogación,</w:t>
      </w:r>
      <w:r w:rsidRPr="000E591B">
        <w:rPr>
          <w:color w:val="767171" w:themeColor="background2" w:themeShade="80"/>
          <w:spacing w:val="0"/>
          <w:lang w:val="es-ES"/>
        </w:rPr>
        <w:t xml:space="preserve"> se logró inventariar un total de 5,478 títulos, 253 ediciones y 13,177 ejemplares de colecciones dominicanas y extranjeras adquiridos mediante donativos con el objetivo de disponer de información estadística para evaluar el crecimiento de la colección.</w:t>
      </w:r>
    </w:p>
    <w:p w14:paraId="1F2EB158" w14:textId="77777777" w:rsidR="000E591B" w:rsidRPr="000E591B" w:rsidRDefault="000E591B" w:rsidP="000E591B">
      <w:pPr>
        <w:numPr>
          <w:ilvl w:val="0"/>
          <w:numId w:val="9"/>
        </w:numPr>
        <w:spacing w:line="360" w:lineRule="auto"/>
        <w:ind w:left="708"/>
        <w:contextualSpacing/>
        <w:jc w:val="both"/>
        <w:rPr>
          <w:color w:val="767171" w:themeColor="background2" w:themeShade="80"/>
          <w:spacing w:val="0"/>
          <w:lang w:val="es-DO"/>
        </w:rPr>
      </w:pPr>
      <w:r w:rsidRPr="000E591B">
        <w:rPr>
          <w:color w:val="767171" w:themeColor="background2" w:themeShade="80"/>
          <w:spacing w:val="0"/>
          <w:lang w:val="es-ES"/>
        </w:rPr>
        <w:t>Catalogación de 2,947 nuevos títulos y 4,134 ejemplares agregados a la colección patrimonial para continuar completando las colecciones.</w:t>
      </w:r>
    </w:p>
    <w:p w14:paraId="5D56353D" w14:textId="77777777" w:rsidR="000E591B" w:rsidRPr="000E591B" w:rsidRDefault="000E591B" w:rsidP="000E591B">
      <w:pPr>
        <w:numPr>
          <w:ilvl w:val="0"/>
          <w:numId w:val="9"/>
        </w:numPr>
        <w:spacing w:line="360" w:lineRule="auto"/>
        <w:ind w:left="708"/>
        <w:contextualSpacing/>
        <w:jc w:val="both"/>
        <w:rPr>
          <w:color w:val="767171" w:themeColor="background2" w:themeShade="80"/>
          <w:spacing w:val="0"/>
          <w:lang w:val="es-DO"/>
        </w:rPr>
      </w:pPr>
      <w:r w:rsidRPr="000E591B">
        <w:rPr>
          <w:color w:val="767171" w:themeColor="background2" w:themeShade="80"/>
          <w:spacing w:val="0"/>
          <w:lang w:val="es-ES"/>
        </w:rPr>
        <w:t>Mediante el sistema de clasificación decimal Melvin Dewey, se logró la clasificación de 1,533 e indización de 1,210 nuevos títulos con la asignación de signatura topografía y temática para la recuperación de la información.</w:t>
      </w:r>
    </w:p>
    <w:p w14:paraId="4F454ECF" w14:textId="77777777" w:rsidR="000E591B" w:rsidRPr="000E591B" w:rsidRDefault="000E591B" w:rsidP="000E591B">
      <w:pPr>
        <w:numPr>
          <w:ilvl w:val="0"/>
          <w:numId w:val="9"/>
        </w:numPr>
        <w:shd w:val="clear" w:color="auto" w:fill="FFFFFF" w:themeFill="background1"/>
        <w:spacing w:line="360" w:lineRule="auto"/>
        <w:ind w:left="708"/>
        <w:contextualSpacing/>
        <w:jc w:val="both"/>
        <w:rPr>
          <w:color w:val="767171" w:themeColor="background2" w:themeShade="80"/>
          <w:spacing w:val="0"/>
          <w:lang w:val="es-ES"/>
        </w:rPr>
      </w:pPr>
      <w:r w:rsidRPr="000E591B">
        <w:rPr>
          <w:color w:val="767171" w:themeColor="background2" w:themeShade="80"/>
          <w:spacing w:val="0"/>
          <w:lang w:val="es-DO"/>
        </w:rPr>
        <w:t xml:space="preserve">También el Dpto. de Catalogación logro inventariar </w:t>
      </w:r>
      <w:r w:rsidRPr="000E591B">
        <w:rPr>
          <w:color w:val="767171" w:themeColor="background2" w:themeShade="80"/>
          <w:spacing w:val="0"/>
          <w:lang w:val="es-ES"/>
        </w:rPr>
        <w:t xml:space="preserve">96,020 ejemplares de las colecciones bibliográficas y hemerográficas dominicanas y extrajeras. </w:t>
      </w:r>
    </w:p>
    <w:p w14:paraId="30ED3963" w14:textId="77777777" w:rsidR="000E591B" w:rsidRPr="000E591B" w:rsidRDefault="000E591B" w:rsidP="000E591B">
      <w:pPr>
        <w:numPr>
          <w:ilvl w:val="0"/>
          <w:numId w:val="9"/>
        </w:numPr>
        <w:shd w:val="clear" w:color="auto" w:fill="FFFFFF" w:themeFill="background1"/>
        <w:spacing w:line="360" w:lineRule="auto"/>
        <w:ind w:left="708"/>
        <w:contextualSpacing/>
        <w:jc w:val="both"/>
        <w:rPr>
          <w:color w:val="767171" w:themeColor="background2" w:themeShade="80"/>
          <w:spacing w:val="0"/>
          <w:lang w:val="es-ES"/>
        </w:rPr>
      </w:pPr>
      <w:r w:rsidRPr="000E591B">
        <w:rPr>
          <w:color w:val="767171" w:themeColor="background2" w:themeShade="80"/>
          <w:spacing w:val="0"/>
          <w:lang w:val="es-ES"/>
        </w:rPr>
        <w:t>Digitación de un toral de 474 registros de tablas de contenidos para el enriquecimiento del registro bibliográfico y de esta forma darle más oportunidad de búsqueda al usuario.</w:t>
      </w:r>
    </w:p>
    <w:p w14:paraId="17BF4ACE" w14:textId="77777777" w:rsidR="000E591B" w:rsidRPr="000E591B" w:rsidRDefault="000E591B" w:rsidP="000E591B">
      <w:pPr>
        <w:numPr>
          <w:ilvl w:val="0"/>
          <w:numId w:val="9"/>
        </w:numPr>
        <w:shd w:val="clear" w:color="auto" w:fill="FFFFFF" w:themeFill="background1"/>
        <w:spacing w:line="360" w:lineRule="auto"/>
        <w:ind w:left="708"/>
        <w:contextualSpacing/>
        <w:jc w:val="both"/>
        <w:rPr>
          <w:color w:val="767171" w:themeColor="background2" w:themeShade="80"/>
          <w:spacing w:val="0"/>
          <w:lang w:val="es-ES"/>
        </w:rPr>
      </w:pPr>
      <w:r w:rsidRPr="000E591B">
        <w:rPr>
          <w:color w:val="767171" w:themeColor="background2" w:themeShade="80"/>
          <w:spacing w:val="0"/>
          <w:lang w:val="es-ES"/>
        </w:rPr>
        <w:t xml:space="preserve">Creación de 244 </w:t>
      </w:r>
      <w:bookmarkStart w:id="21" w:name="_Hlk84496199"/>
      <w:r w:rsidRPr="000E591B">
        <w:rPr>
          <w:color w:val="767171" w:themeColor="background2" w:themeShade="80"/>
          <w:spacing w:val="0"/>
          <w:lang w:val="es-ES"/>
        </w:rPr>
        <w:t>registro de nuevas autoridades</w:t>
      </w:r>
      <w:bookmarkEnd w:id="21"/>
      <w:r w:rsidRPr="000E591B">
        <w:rPr>
          <w:color w:val="767171" w:themeColor="background2" w:themeShade="80"/>
          <w:spacing w:val="0"/>
          <w:lang w:val="es-ES"/>
        </w:rPr>
        <w:t>, y se corrigieron 7,223 registros con la finalidad de facilitar la búsqueda y ahorro de tiempo al usuario.</w:t>
      </w:r>
    </w:p>
    <w:p w14:paraId="20A59163" w14:textId="77777777" w:rsidR="000E591B" w:rsidRPr="000E591B" w:rsidRDefault="000E591B" w:rsidP="000E591B">
      <w:pPr>
        <w:numPr>
          <w:ilvl w:val="0"/>
          <w:numId w:val="9"/>
        </w:numPr>
        <w:shd w:val="clear" w:color="auto" w:fill="FFFFFF" w:themeFill="background1"/>
        <w:spacing w:line="360" w:lineRule="auto"/>
        <w:ind w:left="708"/>
        <w:contextualSpacing/>
        <w:jc w:val="both"/>
        <w:rPr>
          <w:color w:val="767171" w:themeColor="background2" w:themeShade="80"/>
          <w:spacing w:val="0"/>
          <w:lang w:val="es-ES"/>
        </w:rPr>
      </w:pPr>
      <w:r w:rsidRPr="000E591B">
        <w:rPr>
          <w:color w:val="767171" w:themeColor="background2" w:themeShade="80"/>
          <w:spacing w:val="0"/>
          <w:lang w:val="es-ES"/>
        </w:rPr>
        <w:lastRenderedPageBreak/>
        <w:t xml:space="preserve">Validación de 1,298 títulos con control de calidad; con el objetivo de facilitar la difusión y acceso a la producción bibliográfica e intelectual dominicana. </w:t>
      </w:r>
    </w:p>
    <w:tbl>
      <w:tblPr>
        <w:tblW w:w="7933" w:type="dxa"/>
        <w:jc w:val="center"/>
        <w:tbl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insideH w:val="single" w:sz="2" w:space="0" w:color="767171" w:themeColor="background2" w:themeShade="80"/>
          <w:insideV w:val="single" w:sz="2" w:space="0" w:color="767171" w:themeColor="background2" w:themeShade="80"/>
        </w:tblBorders>
        <w:tblLook w:val="04A0" w:firstRow="1" w:lastRow="0" w:firstColumn="1" w:lastColumn="0" w:noHBand="0" w:noVBand="1"/>
      </w:tblPr>
      <w:tblGrid>
        <w:gridCol w:w="3646"/>
        <w:gridCol w:w="1350"/>
        <w:gridCol w:w="1503"/>
        <w:gridCol w:w="1434"/>
      </w:tblGrid>
      <w:tr w:rsidR="000E591B" w:rsidRPr="000E591B" w14:paraId="19046D44" w14:textId="77777777" w:rsidTr="008440C7">
        <w:trPr>
          <w:cantSplit/>
          <w:trHeight w:val="424"/>
          <w:tblHeader/>
          <w:jc w:val="center"/>
        </w:trPr>
        <w:tc>
          <w:tcPr>
            <w:tcW w:w="7933" w:type="dxa"/>
            <w:gridSpan w:val="4"/>
            <w:shd w:val="clear" w:color="auto" w:fill="1F3864" w:themeFill="accent1" w:themeFillShade="80"/>
            <w:noWrap/>
            <w:vAlign w:val="bottom"/>
          </w:tcPr>
          <w:p w14:paraId="0AC7408F" w14:textId="77777777" w:rsidR="000E591B" w:rsidRPr="00024271" w:rsidRDefault="000E591B" w:rsidP="000E591B">
            <w:pPr>
              <w:spacing w:after="0" w:line="360" w:lineRule="auto"/>
              <w:jc w:val="center"/>
              <w:rPr>
                <w:rFonts w:eastAsia="Times New Roman"/>
                <w:b/>
                <w:bCs/>
                <w:color w:val="FFFFFF" w:themeColor="background1"/>
                <w:spacing w:val="0"/>
                <w:lang w:val="es-DO" w:eastAsia="es-DO"/>
              </w:rPr>
            </w:pPr>
            <w:bookmarkStart w:id="22" w:name="_Hlk120000658"/>
            <w:r w:rsidRPr="00024271">
              <w:rPr>
                <w:rFonts w:eastAsia="Times New Roman"/>
                <w:b/>
                <w:bCs/>
                <w:color w:val="FFFFFF" w:themeColor="background1"/>
                <w:spacing w:val="0"/>
                <w:lang w:val="es-DO" w:eastAsia="es-DO"/>
              </w:rPr>
              <w:t>Departamento de Catalogación</w:t>
            </w:r>
          </w:p>
        </w:tc>
      </w:tr>
      <w:tr w:rsidR="000E591B" w:rsidRPr="000E591B" w14:paraId="16FADF2F" w14:textId="77777777" w:rsidTr="008440C7">
        <w:trPr>
          <w:cantSplit/>
          <w:trHeight w:val="424"/>
          <w:tblHeader/>
          <w:jc w:val="center"/>
        </w:trPr>
        <w:tc>
          <w:tcPr>
            <w:tcW w:w="7933" w:type="dxa"/>
            <w:gridSpan w:val="4"/>
            <w:shd w:val="clear" w:color="auto" w:fill="1F3864" w:themeFill="accent1" w:themeFillShade="80"/>
            <w:noWrap/>
            <w:vAlign w:val="bottom"/>
          </w:tcPr>
          <w:p w14:paraId="59E08FD6" w14:textId="77777777" w:rsidR="000E591B" w:rsidRPr="00024271" w:rsidRDefault="000E591B" w:rsidP="000E591B">
            <w:pPr>
              <w:spacing w:after="0" w:line="240" w:lineRule="auto"/>
              <w:jc w:val="center"/>
              <w:rPr>
                <w:rFonts w:eastAsiaTheme="minorEastAsia" w:cstheme="minorBidi"/>
                <w:b/>
                <w:bCs/>
                <w:color w:val="FFFFFF" w:themeColor="background1"/>
                <w:spacing w:val="0"/>
                <w:szCs w:val="18"/>
                <w:lang w:val="es-DO" w:eastAsia="es-DO"/>
              </w:rPr>
            </w:pPr>
            <w:r w:rsidRPr="00024271">
              <w:rPr>
                <w:rFonts w:eastAsiaTheme="minorEastAsia" w:cstheme="minorBidi"/>
                <w:b/>
                <w:bCs/>
                <w:color w:val="FFFFFF" w:themeColor="background1"/>
                <w:spacing w:val="0"/>
                <w:szCs w:val="18"/>
                <w:lang w:val="es-DO" w:eastAsia="es-DO"/>
              </w:rPr>
              <w:t>Indicadores Estadísticos de Catalogación</w:t>
            </w:r>
          </w:p>
        </w:tc>
      </w:tr>
      <w:tr w:rsidR="000E591B" w:rsidRPr="000E591B" w14:paraId="773AD607" w14:textId="77777777" w:rsidTr="008440C7">
        <w:trPr>
          <w:cantSplit/>
          <w:trHeight w:val="424"/>
          <w:tblHeader/>
          <w:jc w:val="center"/>
        </w:trPr>
        <w:tc>
          <w:tcPr>
            <w:tcW w:w="3646" w:type="dxa"/>
            <w:shd w:val="clear" w:color="auto" w:fill="1F3864" w:themeFill="accent1" w:themeFillShade="80"/>
            <w:noWrap/>
            <w:vAlign w:val="center"/>
            <w:hideMark/>
          </w:tcPr>
          <w:p w14:paraId="3150CAC4" w14:textId="77777777" w:rsidR="000E591B" w:rsidRPr="00024271" w:rsidRDefault="000E591B" w:rsidP="000E591B">
            <w:pPr>
              <w:spacing w:after="0" w:line="240" w:lineRule="auto"/>
              <w:jc w:val="center"/>
              <w:rPr>
                <w:rFonts w:eastAsia="Times New Roman"/>
                <w:b/>
                <w:bCs/>
                <w:color w:val="FFFFFF" w:themeColor="background1"/>
                <w:spacing w:val="0"/>
                <w:lang w:val="es-DO" w:eastAsia="es-DO"/>
              </w:rPr>
            </w:pPr>
            <w:r w:rsidRPr="00024271">
              <w:rPr>
                <w:rFonts w:eastAsia="Times New Roman"/>
                <w:b/>
                <w:bCs/>
                <w:color w:val="FFFFFF" w:themeColor="background1"/>
                <w:spacing w:val="0"/>
                <w:lang w:val="es-DO" w:eastAsia="es-DO"/>
              </w:rPr>
              <w:t>Indicador</w:t>
            </w:r>
          </w:p>
        </w:tc>
        <w:tc>
          <w:tcPr>
            <w:tcW w:w="1350" w:type="dxa"/>
            <w:shd w:val="clear" w:color="auto" w:fill="1F3864" w:themeFill="accent1" w:themeFillShade="80"/>
            <w:noWrap/>
            <w:vAlign w:val="center"/>
          </w:tcPr>
          <w:p w14:paraId="037F9FFE" w14:textId="77777777" w:rsidR="000E591B" w:rsidRPr="00024271" w:rsidRDefault="000E591B" w:rsidP="000E591B">
            <w:pPr>
              <w:spacing w:after="0" w:line="240" w:lineRule="auto"/>
              <w:jc w:val="center"/>
              <w:rPr>
                <w:rFonts w:eastAsia="Times New Roman"/>
                <w:b/>
                <w:bCs/>
                <w:color w:val="FFFFFF" w:themeColor="background1"/>
                <w:spacing w:val="0"/>
                <w:lang w:val="es-DO" w:eastAsia="es-DO"/>
              </w:rPr>
            </w:pPr>
            <w:r w:rsidRPr="00024271">
              <w:rPr>
                <w:rFonts w:eastAsia="Times New Roman"/>
                <w:b/>
                <w:bCs/>
                <w:color w:val="FFFFFF" w:themeColor="background1"/>
                <w:spacing w:val="0"/>
                <w:lang w:val="es-DO" w:eastAsia="es-DO"/>
              </w:rPr>
              <w:t>Metas</w:t>
            </w:r>
          </w:p>
          <w:p w14:paraId="52297E22" w14:textId="77777777" w:rsidR="000E591B" w:rsidRPr="00024271" w:rsidRDefault="000E591B" w:rsidP="000E591B">
            <w:pPr>
              <w:spacing w:after="0" w:line="240" w:lineRule="auto"/>
              <w:jc w:val="center"/>
              <w:rPr>
                <w:rFonts w:eastAsia="Times New Roman"/>
                <w:b/>
                <w:bCs/>
                <w:color w:val="FFFFFF" w:themeColor="background1"/>
                <w:spacing w:val="0"/>
                <w:lang w:val="es-DO" w:eastAsia="es-DO"/>
              </w:rPr>
            </w:pPr>
            <w:r w:rsidRPr="00024271">
              <w:rPr>
                <w:rFonts w:eastAsia="Times New Roman"/>
                <w:b/>
                <w:bCs/>
                <w:color w:val="FFFFFF" w:themeColor="background1"/>
                <w:spacing w:val="0"/>
                <w:lang w:val="es-DO" w:eastAsia="es-DO"/>
              </w:rPr>
              <w:t>Propuestas</w:t>
            </w:r>
          </w:p>
        </w:tc>
        <w:tc>
          <w:tcPr>
            <w:tcW w:w="1503" w:type="dxa"/>
            <w:shd w:val="clear" w:color="auto" w:fill="1F3864" w:themeFill="accent1" w:themeFillShade="80"/>
            <w:vAlign w:val="center"/>
          </w:tcPr>
          <w:p w14:paraId="1CD8B44C" w14:textId="77777777" w:rsidR="000E591B" w:rsidRPr="00024271" w:rsidRDefault="000E591B" w:rsidP="000E591B">
            <w:pPr>
              <w:spacing w:after="0" w:line="240" w:lineRule="auto"/>
              <w:jc w:val="center"/>
              <w:rPr>
                <w:rFonts w:eastAsia="Times New Roman"/>
                <w:b/>
                <w:bCs/>
                <w:color w:val="FFFFFF" w:themeColor="background1"/>
                <w:spacing w:val="0"/>
                <w:lang w:val="es-DO" w:eastAsia="es-DO"/>
              </w:rPr>
            </w:pPr>
            <w:r w:rsidRPr="00024271">
              <w:rPr>
                <w:rFonts w:eastAsia="Times New Roman"/>
                <w:b/>
                <w:bCs/>
                <w:color w:val="FFFFFF" w:themeColor="background1"/>
                <w:spacing w:val="0"/>
                <w:lang w:val="es-DO" w:eastAsia="es-DO"/>
              </w:rPr>
              <w:t>Resultados</w:t>
            </w:r>
          </w:p>
        </w:tc>
        <w:tc>
          <w:tcPr>
            <w:tcW w:w="1434" w:type="dxa"/>
            <w:shd w:val="clear" w:color="auto" w:fill="1F3864" w:themeFill="accent1" w:themeFillShade="80"/>
            <w:vAlign w:val="center"/>
          </w:tcPr>
          <w:p w14:paraId="40898833" w14:textId="77777777" w:rsidR="000E591B" w:rsidRPr="00024271" w:rsidRDefault="000E591B" w:rsidP="000E591B">
            <w:pPr>
              <w:spacing w:after="0" w:line="240" w:lineRule="auto"/>
              <w:jc w:val="center"/>
              <w:rPr>
                <w:rFonts w:eastAsia="Times New Roman"/>
                <w:b/>
                <w:bCs/>
                <w:color w:val="FFFFFF" w:themeColor="background1"/>
                <w:spacing w:val="0"/>
                <w:lang w:val="es-DO" w:eastAsia="es-DO"/>
              </w:rPr>
            </w:pPr>
            <w:r w:rsidRPr="00024271">
              <w:rPr>
                <w:rFonts w:eastAsia="Times New Roman"/>
                <w:b/>
                <w:bCs/>
                <w:color w:val="FFFFFF" w:themeColor="background1"/>
                <w:spacing w:val="0"/>
                <w:lang w:val="es-DO" w:eastAsia="es-DO"/>
              </w:rPr>
              <w:t>% Logros</w:t>
            </w:r>
          </w:p>
        </w:tc>
      </w:tr>
      <w:tr w:rsidR="000E591B" w:rsidRPr="000E591B" w14:paraId="4ADF486C" w14:textId="77777777" w:rsidTr="008440C7">
        <w:trPr>
          <w:trHeight w:val="424"/>
          <w:jc w:val="center"/>
        </w:trPr>
        <w:tc>
          <w:tcPr>
            <w:tcW w:w="3646" w:type="dxa"/>
            <w:shd w:val="clear" w:color="auto" w:fill="auto"/>
            <w:noWrap/>
            <w:vAlign w:val="bottom"/>
          </w:tcPr>
          <w:p w14:paraId="2731D204" w14:textId="77777777" w:rsidR="000E591B" w:rsidRPr="000E591B" w:rsidRDefault="000E591B" w:rsidP="000E591B">
            <w:pPr>
              <w:spacing w:after="0" w:line="240" w:lineRule="auto"/>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Catalogación documentos físicos.</w:t>
            </w:r>
          </w:p>
        </w:tc>
        <w:tc>
          <w:tcPr>
            <w:tcW w:w="1350" w:type="dxa"/>
            <w:shd w:val="clear" w:color="auto" w:fill="auto"/>
            <w:noWrap/>
            <w:vAlign w:val="center"/>
          </w:tcPr>
          <w:p w14:paraId="3D52A684"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5,594</w:t>
            </w:r>
          </w:p>
        </w:tc>
        <w:tc>
          <w:tcPr>
            <w:tcW w:w="1503" w:type="dxa"/>
            <w:shd w:val="clear" w:color="auto" w:fill="auto"/>
            <w:vAlign w:val="center"/>
          </w:tcPr>
          <w:p w14:paraId="26CADF3C"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2,947</w:t>
            </w:r>
          </w:p>
        </w:tc>
        <w:tc>
          <w:tcPr>
            <w:tcW w:w="1434" w:type="dxa"/>
            <w:vAlign w:val="center"/>
          </w:tcPr>
          <w:p w14:paraId="4FE2CD00"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52.68</w:t>
            </w:r>
          </w:p>
        </w:tc>
      </w:tr>
      <w:tr w:rsidR="000E591B" w:rsidRPr="000E591B" w14:paraId="211A09D6" w14:textId="77777777" w:rsidTr="008440C7">
        <w:trPr>
          <w:trHeight w:val="424"/>
          <w:jc w:val="center"/>
        </w:trPr>
        <w:tc>
          <w:tcPr>
            <w:tcW w:w="3646" w:type="dxa"/>
            <w:shd w:val="clear" w:color="auto" w:fill="auto"/>
            <w:noWrap/>
            <w:vAlign w:val="bottom"/>
          </w:tcPr>
          <w:p w14:paraId="72EA45C0" w14:textId="77777777" w:rsidR="000E591B" w:rsidRPr="000E591B" w:rsidRDefault="000E591B" w:rsidP="000E591B">
            <w:pPr>
              <w:spacing w:after="0" w:line="240" w:lineRule="auto"/>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Clasificación documentos físicos.</w:t>
            </w:r>
          </w:p>
        </w:tc>
        <w:tc>
          <w:tcPr>
            <w:tcW w:w="1350" w:type="dxa"/>
            <w:shd w:val="clear" w:color="auto" w:fill="auto"/>
            <w:noWrap/>
            <w:vAlign w:val="center"/>
          </w:tcPr>
          <w:p w14:paraId="2082D3E2"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1,000</w:t>
            </w:r>
          </w:p>
        </w:tc>
        <w:tc>
          <w:tcPr>
            <w:tcW w:w="1503" w:type="dxa"/>
            <w:shd w:val="clear" w:color="auto" w:fill="auto"/>
            <w:vAlign w:val="center"/>
          </w:tcPr>
          <w:p w14:paraId="560745C3"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1,533</w:t>
            </w:r>
          </w:p>
        </w:tc>
        <w:tc>
          <w:tcPr>
            <w:tcW w:w="1434" w:type="dxa"/>
            <w:vAlign w:val="center"/>
          </w:tcPr>
          <w:p w14:paraId="700C40AC"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153.30</w:t>
            </w:r>
          </w:p>
        </w:tc>
      </w:tr>
      <w:tr w:rsidR="000E591B" w:rsidRPr="000E591B" w14:paraId="42653762" w14:textId="77777777" w:rsidTr="008440C7">
        <w:trPr>
          <w:trHeight w:val="424"/>
          <w:jc w:val="center"/>
        </w:trPr>
        <w:tc>
          <w:tcPr>
            <w:tcW w:w="3646" w:type="dxa"/>
            <w:shd w:val="clear" w:color="auto" w:fill="auto"/>
            <w:noWrap/>
            <w:vAlign w:val="bottom"/>
          </w:tcPr>
          <w:p w14:paraId="7EF81A40" w14:textId="77777777" w:rsidR="000E591B" w:rsidRPr="000E591B" w:rsidRDefault="000E591B" w:rsidP="000E591B">
            <w:pPr>
              <w:spacing w:after="0" w:line="240" w:lineRule="auto"/>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Títulos indizados.</w:t>
            </w:r>
          </w:p>
        </w:tc>
        <w:tc>
          <w:tcPr>
            <w:tcW w:w="1350" w:type="dxa"/>
            <w:shd w:val="clear" w:color="auto" w:fill="auto"/>
            <w:noWrap/>
            <w:vAlign w:val="center"/>
          </w:tcPr>
          <w:p w14:paraId="0F13FC58"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1,000</w:t>
            </w:r>
          </w:p>
        </w:tc>
        <w:tc>
          <w:tcPr>
            <w:tcW w:w="1503" w:type="dxa"/>
            <w:shd w:val="clear" w:color="auto" w:fill="auto"/>
            <w:vAlign w:val="center"/>
          </w:tcPr>
          <w:p w14:paraId="0CC46F73"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1,210</w:t>
            </w:r>
          </w:p>
        </w:tc>
        <w:tc>
          <w:tcPr>
            <w:tcW w:w="1434" w:type="dxa"/>
            <w:vAlign w:val="center"/>
          </w:tcPr>
          <w:p w14:paraId="66F43A15"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121</w:t>
            </w:r>
          </w:p>
        </w:tc>
      </w:tr>
      <w:tr w:rsidR="000E591B" w:rsidRPr="000E591B" w14:paraId="1CCBDEE7" w14:textId="77777777" w:rsidTr="008440C7">
        <w:trPr>
          <w:trHeight w:val="424"/>
          <w:jc w:val="center"/>
        </w:trPr>
        <w:tc>
          <w:tcPr>
            <w:tcW w:w="3646" w:type="dxa"/>
            <w:shd w:val="clear" w:color="auto" w:fill="auto"/>
            <w:noWrap/>
            <w:vAlign w:val="bottom"/>
          </w:tcPr>
          <w:p w14:paraId="400A78D4" w14:textId="77777777" w:rsidR="000E591B" w:rsidRPr="000E591B" w:rsidRDefault="000E591B" w:rsidP="000E591B">
            <w:pPr>
              <w:spacing w:after="0" w:line="240" w:lineRule="auto"/>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Inventario de las colecciones bibliográficas y hemerográficas dominicana y extranjera en el catálogo.</w:t>
            </w:r>
          </w:p>
        </w:tc>
        <w:tc>
          <w:tcPr>
            <w:tcW w:w="1350" w:type="dxa"/>
            <w:shd w:val="clear" w:color="auto" w:fill="auto"/>
            <w:noWrap/>
            <w:vAlign w:val="center"/>
          </w:tcPr>
          <w:p w14:paraId="6CCA28C4"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10,000</w:t>
            </w:r>
          </w:p>
        </w:tc>
        <w:tc>
          <w:tcPr>
            <w:tcW w:w="1503" w:type="dxa"/>
            <w:shd w:val="clear" w:color="auto" w:fill="auto"/>
            <w:vAlign w:val="center"/>
          </w:tcPr>
          <w:p w14:paraId="228AD98C"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96,020</w:t>
            </w:r>
          </w:p>
          <w:p w14:paraId="43C88A87"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p>
        </w:tc>
        <w:tc>
          <w:tcPr>
            <w:tcW w:w="1434" w:type="dxa"/>
            <w:vAlign w:val="center"/>
          </w:tcPr>
          <w:p w14:paraId="7F773F7F"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960.2</w:t>
            </w:r>
          </w:p>
        </w:tc>
      </w:tr>
      <w:tr w:rsidR="000E591B" w:rsidRPr="000E591B" w14:paraId="676C2D72" w14:textId="77777777" w:rsidTr="008440C7">
        <w:trPr>
          <w:trHeight w:val="424"/>
          <w:jc w:val="center"/>
        </w:trPr>
        <w:tc>
          <w:tcPr>
            <w:tcW w:w="3646" w:type="dxa"/>
            <w:shd w:val="clear" w:color="auto" w:fill="auto"/>
            <w:noWrap/>
            <w:vAlign w:val="bottom"/>
          </w:tcPr>
          <w:p w14:paraId="54330FD2" w14:textId="77777777" w:rsidR="000E591B" w:rsidRPr="000E591B" w:rsidRDefault="000E591B" w:rsidP="000E591B">
            <w:pPr>
              <w:spacing w:after="0" w:line="240" w:lineRule="auto"/>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Títulos inventariados.</w:t>
            </w:r>
          </w:p>
        </w:tc>
        <w:tc>
          <w:tcPr>
            <w:tcW w:w="1350" w:type="dxa"/>
            <w:shd w:val="clear" w:color="auto" w:fill="auto"/>
            <w:noWrap/>
            <w:vAlign w:val="center"/>
          </w:tcPr>
          <w:p w14:paraId="45F2C534"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3,335</w:t>
            </w:r>
          </w:p>
        </w:tc>
        <w:tc>
          <w:tcPr>
            <w:tcW w:w="1503" w:type="dxa"/>
            <w:shd w:val="clear" w:color="auto" w:fill="auto"/>
            <w:vAlign w:val="center"/>
          </w:tcPr>
          <w:p w14:paraId="0D843489"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4,433</w:t>
            </w:r>
          </w:p>
        </w:tc>
        <w:tc>
          <w:tcPr>
            <w:tcW w:w="1434" w:type="dxa"/>
            <w:vAlign w:val="center"/>
          </w:tcPr>
          <w:p w14:paraId="23E01AAD"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132.92</w:t>
            </w:r>
          </w:p>
        </w:tc>
      </w:tr>
      <w:tr w:rsidR="000E591B" w:rsidRPr="000E591B" w14:paraId="61E27C0D" w14:textId="77777777" w:rsidTr="008440C7">
        <w:trPr>
          <w:trHeight w:val="424"/>
          <w:jc w:val="center"/>
        </w:trPr>
        <w:tc>
          <w:tcPr>
            <w:tcW w:w="3646" w:type="dxa"/>
            <w:shd w:val="clear" w:color="auto" w:fill="auto"/>
            <w:noWrap/>
            <w:vAlign w:val="bottom"/>
          </w:tcPr>
          <w:p w14:paraId="3C185D02" w14:textId="77777777" w:rsidR="000E591B" w:rsidRPr="000E591B" w:rsidRDefault="000E591B" w:rsidP="000E591B">
            <w:pPr>
              <w:spacing w:after="0" w:line="240" w:lineRule="auto"/>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Digitación del registro de tabla de contenido.</w:t>
            </w:r>
          </w:p>
        </w:tc>
        <w:tc>
          <w:tcPr>
            <w:tcW w:w="1350" w:type="dxa"/>
            <w:shd w:val="clear" w:color="auto" w:fill="auto"/>
            <w:noWrap/>
            <w:vAlign w:val="center"/>
          </w:tcPr>
          <w:p w14:paraId="0DB4F377"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300</w:t>
            </w:r>
          </w:p>
        </w:tc>
        <w:tc>
          <w:tcPr>
            <w:tcW w:w="1503" w:type="dxa"/>
            <w:shd w:val="clear" w:color="auto" w:fill="auto"/>
            <w:vAlign w:val="center"/>
          </w:tcPr>
          <w:p w14:paraId="71ECD89F"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474</w:t>
            </w:r>
          </w:p>
        </w:tc>
        <w:tc>
          <w:tcPr>
            <w:tcW w:w="1434" w:type="dxa"/>
            <w:vAlign w:val="center"/>
          </w:tcPr>
          <w:p w14:paraId="263F350A"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158</w:t>
            </w:r>
          </w:p>
        </w:tc>
      </w:tr>
      <w:tr w:rsidR="000E591B" w:rsidRPr="000E591B" w14:paraId="4AA5B702" w14:textId="77777777" w:rsidTr="008440C7">
        <w:trPr>
          <w:trHeight w:val="424"/>
          <w:jc w:val="center"/>
        </w:trPr>
        <w:tc>
          <w:tcPr>
            <w:tcW w:w="3646" w:type="dxa"/>
            <w:shd w:val="clear" w:color="auto" w:fill="auto"/>
            <w:noWrap/>
            <w:vAlign w:val="bottom"/>
          </w:tcPr>
          <w:p w14:paraId="48BDDA23" w14:textId="77777777" w:rsidR="000E591B" w:rsidRPr="000E591B" w:rsidRDefault="000E591B" w:rsidP="000E591B">
            <w:pPr>
              <w:spacing w:after="0" w:line="240" w:lineRule="auto"/>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Habilitación Física de documentos.</w:t>
            </w:r>
          </w:p>
        </w:tc>
        <w:tc>
          <w:tcPr>
            <w:tcW w:w="1350" w:type="dxa"/>
            <w:shd w:val="clear" w:color="auto" w:fill="auto"/>
            <w:noWrap/>
            <w:vAlign w:val="center"/>
          </w:tcPr>
          <w:p w14:paraId="36663B45"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4,000</w:t>
            </w:r>
          </w:p>
        </w:tc>
        <w:tc>
          <w:tcPr>
            <w:tcW w:w="1503" w:type="dxa"/>
            <w:shd w:val="clear" w:color="auto" w:fill="auto"/>
            <w:vAlign w:val="center"/>
          </w:tcPr>
          <w:p w14:paraId="0AFC95A5"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4,915</w:t>
            </w:r>
          </w:p>
        </w:tc>
        <w:tc>
          <w:tcPr>
            <w:tcW w:w="1434" w:type="dxa"/>
            <w:vAlign w:val="center"/>
          </w:tcPr>
          <w:p w14:paraId="17058AAC"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122.87</w:t>
            </w:r>
          </w:p>
        </w:tc>
      </w:tr>
      <w:tr w:rsidR="000E591B" w:rsidRPr="000E591B" w14:paraId="269E58F9" w14:textId="77777777" w:rsidTr="008440C7">
        <w:trPr>
          <w:trHeight w:val="424"/>
          <w:jc w:val="center"/>
        </w:trPr>
        <w:tc>
          <w:tcPr>
            <w:tcW w:w="3646" w:type="dxa"/>
            <w:shd w:val="clear" w:color="auto" w:fill="auto"/>
            <w:noWrap/>
            <w:vAlign w:val="bottom"/>
          </w:tcPr>
          <w:p w14:paraId="526AAF5A" w14:textId="77777777" w:rsidR="000E591B" w:rsidRPr="000E591B" w:rsidRDefault="000E591B" w:rsidP="000E591B">
            <w:pPr>
              <w:spacing w:after="0" w:line="240" w:lineRule="auto"/>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Creación de registros de autoridad en el sistema.</w:t>
            </w:r>
          </w:p>
        </w:tc>
        <w:tc>
          <w:tcPr>
            <w:tcW w:w="1350" w:type="dxa"/>
            <w:shd w:val="clear" w:color="auto" w:fill="auto"/>
            <w:noWrap/>
            <w:vAlign w:val="center"/>
          </w:tcPr>
          <w:p w14:paraId="61D5F18D"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2,000</w:t>
            </w:r>
          </w:p>
        </w:tc>
        <w:tc>
          <w:tcPr>
            <w:tcW w:w="1503" w:type="dxa"/>
            <w:shd w:val="clear" w:color="auto" w:fill="auto"/>
            <w:vAlign w:val="center"/>
          </w:tcPr>
          <w:p w14:paraId="67A0909A"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244</w:t>
            </w:r>
          </w:p>
        </w:tc>
        <w:tc>
          <w:tcPr>
            <w:tcW w:w="1434" w:type="dxa"/>
            <w:vAlign w:val="center"/>
          </w:tcPr>
          <w:p w14:paraId="15D850BE"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12.2</w:t>
            </w:r>
          </w:p>
        </w:tc>
      </w:tr>
      <w:tr w:rsidR="000E591B" w:rsidRPr="000E591B" w14:paraId="69134806" w14:textId="77777777" w:rsidTr="008440C7">
        <w:trPr>
          <w:trHeight w:val="424"/>
          <w:jc w:val="center"/>
        </w:trPr>
        <w:tc>
          <w:tcPr>
            <w:tcW w:w="3646" w:type="dxa"/>
            <w:shd w:val="clear" w:color="auto" w:fill="auto"/>
            <w:noWrap/>
            <w:vAlign w:val="bottom"/>
          </w:tcPr>
          <w:p w14:paraId="23C81B08" w14:textId="77777777" w:rsidR="000E591B" w:rsidRPr="000E591B" w:rsidRDefault="000E591B" w:rsidP="000E591B">
            <w:pPr>
              <w:spacing w:after="0" w:line="240" w:lineRule="auto"/>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Validación de las colecciones bibliográficas.</w:t>
            </w:r>
          </w:p>
        </w:tc>
        <w:tc>
          <w:tcPr>
            <w:tcW w:w="1350" w:type="dxa"/>
            <w:shd w:val="clear" w:color="auto" w:fill="auto"/>
            <w:noWrap/>
            <w:vAlign w:val="center"/>
          </w:tcPr>
          <w:p w14:paraId="4EC1BBD3"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1,000</w:t>
            </w:r>
          </w:p>
        </w:tc>
        <w:tc>
          <w:tcPr>
            <w:tcW w:w="1503" w:type="dxa"/>
            <w:shd w:val="clear" w:color="auto" w:fill="auto"/>
            <w:vAlign w:val="center"/>
          </w:tcPr>
          <w:p w14:paraId="794F7726"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1,298</w:t>
            </w:r>
          </w:p>
        </w:tc>
        <w:tc>
          <w:tcPr>
            <w:tcW w:w="1434" w:type="dxa"/>
            <w:vAlign w:val="center"/>
          </w:tcPr>
          <w:p w14:paraId="789AE36A" w14:textId="77777777" w:rsidR="000E591B" w:rsidRPr="000E591B" w:rsidRDefault="000E591B" w:rsidP="000E591B">
            <w:pPr>
              <w:spacing w:after="0" w:line="240" w:lineRule="auto"/>
              <w:jc w:val="right"/>
              <w:rPr>
                <w:rFonts w:eastAsia="Times New Roman"/>
                <w:color w:val="767171" w:themeColor="background2" w:themeShade="80"/>
                <w:spacing w:val="0"/>
                <w:lang w:val="es-DO" w:eastAsia="es-DO"/>
              </w:rPr>
            </w:pPr>
            <w:r w:rsidRPr="000E591B">
              <w:rPr>
                <w:rFonts w:eastAsia="Times New Roman"/>
                <w:color w:val="767171" w:themeColor="background2" w:themeShade="80"/>
                <w:spacing w:val="0"/>
                <w:lang w:val="es-DO" w:eastAsia="es-DO"/>
              </w:rPr>
              <w:t>129.8</w:t>
            </w:r>
          </w:p>
        </w:tc>
      </w:tr>
    </w:tbl>
    <w:p w14:paraId="23BF0B63" w14:textId="745B22E7" w:rsidR="000E591B" w:rsidRPr="000E591B" w:rsidRDefault="000E591B" w:rsidP="000E591B">
      <w:pPr>
        <w:shd w:val="clear" w:color="auto" w:fill="FFFFFF" w:themeFill="background1"/>
        <w:spacing w:line="240" w:lineRule="auto"/>
        <w:rPr>
          <w:rFonts w:cstheme="minorBidi"/>
          <w:color w:val="767171" w:themeColor="background2" w:themeShade="80"/>
          <w:spacing w:val="0"/>
          <w:sz w:val="18"/>
          <w:szCs w:val="18"/>
          <w:lang w:val="es-DO"/>
        </w:rPr>
      </w:pPr>
      <w:bookmarkStart w:id="23" w:name="_Hlk119503588"/>
      <w:bookmarkEnd w:id="22"/>
      <w:r w:rsidRPr="000E591B">
        <w:rPr>
          <w:rFonts w:cstheme="minorBidi"/>
          <w:color w:val="767171" w:themeColor="background2" w:themeShade="80"/>
          <w:spacing w:val="0"/>
          <w:sz w:val="16"/>
          <w:szCs w:val="16"/>
          <w:lang w:val="es-DO"/>
        </w:rPr>
        <w:t xml:space="preserve"> </w:t>
      </w:r>
      <w:r w:rsidRPr="000E591B">
        <w:rPr>
          <w:rFonts w:cstheme="minorBidi"/>
          <w:color w:val="767171" w:themeColor="background2" w:themeShade="80"/>
          <w:spacing w:val="0"/>
          <w:sz w:val="18"/>
          <w:szCs w:val="18"/>
          <w:lang w:val="es-DO"/>
        </w:rPr>
        <w:t>Tabla No. 4. Resultados estadísticos Dpto. Catalogación.</w:t>
      </w:r>
    </w:p>
    <w:p w14:paraId="73249C72" w14:textId="77777777" w:rsidR="000E591B" w:rsidRPr="000E591B" w:rsidRDefault="000E591B" w:rsidP="000E591B">
      <w:pPr>
        <w:shd w:val="clear" w:color="auto" w:fill="FFFFFF" w:themeFill="background1"/>
        <w:spacing w:line="240" w:lineRule="auto"/>
        <w:rPr>
          <w:color w:val="767171" w:themeColor="background2" w:themeShade="80"/>
          <w:spacing w:val="0"/>
          <w:lang w:val="es-ES"/>
        </w:rPr>
      </w:pPr>
    </w:p>
    <w:bookmarkEnd w:id="23"/>
    <w:p w14:paraId="5E92A631" w14:textId="56B5167F" w:rsidR="000E591B" w:rsidRPr="00024271" w:rsidRDefault="000E591B" w:rsidP="000E591B">
      <w:pPr>
        <w:numPr>
          <w:ilvl w:val="0"/>
          <w:numId w:val="9"/>
        </w:numPr>
        <w:spacing w:line="360" w:lineRule="auto"/>
        <w:ind w:left="708"/>
        <w:contextualSpacing/>
        <w:jc w:val="both"/>
        <w:rPr>
          <w:color w:val="767171" w:themeColor="background2" w:themeShade="80"/>
          <w:spacing w:val="0"/>
          <w:lang w:val="es-DO"/>
        </w:rPr>
      </w:pPr>
      <w:r w:rsidRPr="000E591B">
        <w:rPr>
          <w:color w:val="767171" w:themeColor="background2" w:themeShade="80"/>
          <w:spacing w:val="0"/>
          <w:lang w:val="es-ES"/>
        </w:rPr>
        <w:t xml:space="preserve">Habilitación (sellado) de 4,782 ejemplares, de estos fueron dotado con tejuelos 4,970 y 4,703 con sus códigos de barras, y a su vez un total de 9,673 con protector de tejuelo y código de barra colocado y un total de 173 listas de tejuelos y códigos de barras a recursos de información de la Colección Patrimonio Dominicano para facilitar la búsqueda, la organización de los documentos en los anaqueles y el préstamo automatizado. </w:t>
      </w:r>
    </w:p>
    <w:p w14:paraId="7C2CEE35" w14:textId="77777777" w:rsidR="00024271" w:rsidRPr="000E591B" w:rsidRDefault="00024271" w:rsidP="00024271">
      <w:pPr>
        <w:spacing w:line="360" w:lineRule="auto"/>
        <w:ind w:left="708"/>
        <w:contextualSpacing/>
        <w:jc w:val="both"/>
        <w:rPr>
          <w:color w:val="767171" w:themeColor="background2" w:themeShade="80"/>
          <w:spacing w:val="0"/>
          <w:lang w:val="es-DO"/>
        </w:rPr>
      </w:pPr>
    </w:p>
    <w:tbl>
      <w:tblPr>
        <w:tblW w:w="8023" w:type="dxa"/>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3441"/>
        <w:gridCol w:w="1520"/>
        <w:gridCol w:w="1417"/>
        <w:gridCol w:w="1645"/>
      </w:tblGrid>
      <w:tr w:rsidR="000E591B" w:rsidRPr="000E591B" w14:paraId="5239B3D1" w14:textId="77777777" w:rsidTr="008440C7">
        <w:trPr>
          <w:cantSplit/>
          <w:trHeight w:val="424"/>
          <w:tblHeader/>
          <w:jc w:val="center"/>
        </w:trPr>
        <w:tc>
          <w:tcPr>
            <w:tcW w:w="8023" w:type="dxa"/>
            <w:gridSpan w:val="4"/>
            <w:shd w:val="clear" w:color="auto" w:fill="1F3864" w:themeFill="accent1" w:themeFillShade="80"/>
            <w:noWrap/>
            <w:vAlign w:val="bottom"/>
          </w:tcPr>
          <w:p w14:paraId="3AFE8B7B" w14:textId="77777777" w:rsidR="000E591B" w:rsidRPr="00024271" w:rsidRDefault="000E591B" w:rsidP="000E591B">
            <w:pPr>
              <w:spacing w:after="0" w:line="360" w:lineRule="auto"/>
              <w:jc w:val="center"/>
              <w:rPr>
                <w:rFonts w:eastAsia="Times New Roman"/>
                <w:b/>
                <w:bCs/>
                <w:color w:val="FFFFFF" w:themeColor="background1"/>
                <w:spacing w:val="0"/>
                <w:lang w:val="es-DO" w:eastAsia="es-DO"/>
              </w:rPr>
            </w:pPr>
            <w:bookmarkStart w:id="24" w:name="_Hlk119569149"/>
            <w:r w:rsidRPr="00024271">
              <w:rPr>
                <w:rFonts w:eastAsia="Times New Roman"/>
                <w:b/>
                <w:bCs/>
                <w:color w:val="FFFFFF" w:themeColor="background1"/>
                <w:spacing w:val="0"/>
                <w:lang w:val="es-DO" w:eastAsia="es-DO"/>
              </w:rPr>
              <w:lastRenderedPageBreak/>
              <w:t xml:space="preserve">Departamento de Catalogación </w:t>
            </w:r>
          </w:p>
        </w:tc>
      </w:tr>
      <w:tr w:rsidR="000E591B" w:rsidRPr="000E591B" w14:paraId="3E2359D7" w14:textId="77777777" w:rsidTr="008440C7">
        <w:trPr>
          <w:cantSplit/>
          <w:trHeight w:val="424"/>
          <w:tblHeader/>
          <w:jc w:val="center"/>
        </w:trPr>
        <w:tc>
          <w:tcPr>
            <w:tcW w:w="8023" w:type="dxa"/>
            <w:gridSpan w:val="4"/>
            <w:shd w:val="clear" w:color="auto" w:fill="1F3864" w:themeFill="accent1" w:themeFillShade="80"/>
            <w:noWrap/>
            <w:vAlign w:val="bottom"/>
          </w:tcPr>
          <w:p w14:paraId="0AB4335E" w14:textId="77777777" w:rsidR="000E591B" w:rsidRPr="00024271" w:rsidRDefault="000E591B" w:rsidP="000E591B">
            <w:pPr>
              <w:spacing w:after="0" w:line="360" w:lineRule="auto"/>
              <w:jc w:val="center"/>
              <w:rPr>
                <w:rFonts w:eastAsia="Times New Roman"/>
                <w:b/>
                <w:bCs/>
                <w:color w:val="FFFFFF" w:themeColor="background1"/>
                <w:spacing w:val="0"/>
                <w:lang w:val="es-DO" w:eastAsia="es-DO"/>
              </w:rPr>
            </w:pPr>
            <w:r w:rsidRPr="00024271">
              <w:rPr>
                <w:rFonts w:eastAsia="Times New Roman"/>
                <w:b/>
                <w:bCs/>
                <w:color w:val="FFFFFF" w:themeColor="background1"/>
                <w:spacing w:val="0"/>
                <w:lang w:val="es-DO" w:eastAsia="es-DO"/>
              </w:rPr>
              <w:t>Indicadores Estadísticos de Catalogación</w:t>
            </w:r>
          </w:p>
        </w:tc>
      </w:tr>
      <w:tr w:rsidR="000E591B" w:rsidRPr="000E591B" w14:paraId="09281E7F" w14:textId="77777777" w:rsidTr="008440C7">
        <w:trPr>
          <w:cantSplit/>
          <w:trHeight w:val="424"/>
          <w:tblHeader/>
          <w:jc w:val="center"/>
        </w:trPr>
        <w:tc>
          <w:tcPr>
            <w:tcW w:w="3441" w:type="dxa"/>
            <w:shd w:val="clear" w:color="auto" w:fill="1F3864" w:themeFill="accent1" w:themeFillShade="80"/>
            <w:noWrap/>
            <w:vAlign w:val="center"/>
            <w:hideMark/>
          </w:tcPr>
          <w:p w14:paraId="6D3A6BE3" w14:textId="77777777" w:rsidR="000E591B" w:rsidRPr="00024271" w:rsidRDefault="000E591B" w:rsidP="000E591B">
            <w:pPr>
              <w:spacing w:after="0" w:line="240" w:lineRule="auto"/>
              <w:jc w:val="center"/>
              <w:rPr>
                <w:rFonts w:eastAsia="Times New Roman"/>
                <w:b/>
                <w:bCs/>
                <w:color w:val="FFFFFF" w:themeColor="background1"/>
                <w:spacing w:val="0"/>
                <w:lang w:val="es-DO" w:eastAsia="es-DO"/>
              </w:rPr>
            </w:pPr>
            <w:r w:rsidRPr="00024271">
              <w:rPr>
                <w:rFonts w:eastAsia="Times New Roman"/>
                <w:b/>
                <w:bCs/>
                <w:color w:val="FFFFFF" w:themeColor="background1"/>
                <w:spacing w:val="0"/>
                <w:lang w:val="es-DO" w:eastAsia="es-DO"/>
              </w:rPr>
              <w:t>Indicador</w:t>
            </w:r>
          </w:p>
        </w:tc>
        <w:tc>
          <w:tcPr>
            <w:tcW w:w="1520" w:type="dxa"/>
            <w:shd w:val="clear" w:color="auto" w:fill="1F3864" w:themeFill="accent1" w:themeFillShade="80"/>
            <w:noWrap/>
            <w:vAlign w:val="center"/>
            <w:hideMark/>
          </w:tcPr>
          <w:p w14:paraId="7549DB0C" w14:textId="77777777" w:rsidR="000E591B" w:rsidRPr="00024271" w:rsidRDefault="000E591B" w:rsidP="000E591B">
            <w:pPr>
              <w:spacing w:after="0" w:line="240" w:lineRule="auto"/>
              <w:jc w:val="center"/>
              <w:rPr>
                <w:rFonts w:eastAsia="Times New Roman"/>
                <w:b/>
                <w:bCs/>
                <w:color w:val="FFFFFF" w:themeColor="background1"/>
                <w:spacing w:val="0"/>
                <w:lang w:val="es-DO" w:eastAsia="es-DO"/>
              </w:rPr>
            </w:pPr>
            <w:r w:rsidRPr="00024271">
              <w:rPr>
                <w:rFonts w:eastAsia="Times New Roman"/>
                <w:b/>
                <w:bCs/>
                <w:color w:val="FFFFFF" w:themeColor="background1"/>
                <w:spacing w:val="0"/>
                <w:lang w:val="es-DO" w:eastAsia="es-DO"/>
              </w:rPr>
              <w:t>Meta Propuesta</w:t>
            </w:r>
          </w:p>
        </w:tc>
        <w:tc>
          <w:tcPr>
            <w:tcW w:w="1417" w:type="dxa"/>
            <w:shd w:val="clear" w:color="auto" w:fill="1F3864" w:themeFill="accent1" w:themeFillShade="80"/>
            <w:vAlign w:val="center"/>
          </w:tcPr>
          <w:p w14:paraId="2D6557AB" w14:textId="77777777" w:rsidR="000E591B" w:rsidRPr="00024271" w:rsidRDefault="000E591B" w:rsidP="000E591B">
            <w:pPr>
              <w:spacing w:after="0" w:line="240" w:lineRule="auto"/>
              <w:jc w:val="center"/>
              <w:rPr>
                <w:rFonts w:eastAsia="Times New Roman"/>
                <w:b/>
                <w:bCs/>
                <w:color w:val="FFFFFF" w:themeColor="background1"/>
                <w:spacing w:val="0"/>
                <w:lang w:val="es-DO" w:eastAsia="es-DO"/>
              </w:rPr>
            </w:pPr>
            <w:r w:rsidRPr="00024271">
              <w:rPr>
                <w:rFonts w:eastAsia="Times New Roman"/>
                <w:b/>
                <w:bCs/>
                <w:color w:val="FFFFFF" w:themeColor="background1"/>
                <w:spacing w:val="0"/>
                <w:lang w:val="es-DO" w:eastAsia="es-DO"/>
              </w:rPr>
              <w:t>Resultados</w:t>
            </w:r>
          </w:p>
        </w:tc>
        <w:tc>
          <w:tcPr>
            <w:tcW w:w="1645" w:type="dxa"/>
            <w:shd w:val="clear" w:color="auto" w:fill="1F3864" w:themeFill="accent1" w:themeFillShade="80"/>
            <w:vAlign w:val="center"/>
          </w:tcPr>
          <w:p w14:paraId="23E0FBC9" w14:textId="77777777" w:rsidR="000E591B" w:rsidRPr="00024271" w:rsidRDefault="000E591B" w:rsidP="000E591B">
            <w:pPr>
              <w:spacing w:after="0" w:line="240" w:lineRule="auto"/>
              <w:jc w:val="center"/>
              <w:rPr>
                <w:rFonts w:eastAsia="Times New Roman"/>
                <w:b/>
                <w:bCs/>
                <w:color w:val="FFFFFF" w:themeColor="background1"/>
                <w:spacing w:val="0"/>
                <w:lang w:val="es-DO" w:eastAsia="es-DO"/>
              </w:rPr>
            </w:pPr>
            <w:r w:rsidRPr="00024271">
              <w:rPr>
                <w:rFonts w:eastAsia="Times New Roman"/>
                <w:b/>
                <w:bCs/>
                <w:color w:val="FFFFFF" w:themeColor="background1"/>
                <w:spacing w:val="0"/>
                <w:lang w:val="es-DO" w:eastAsia="es-DO"/>
              </w:rPr>
              <w:t>% Logros</w:t>
            </w:r>
          </w:p>
        </w:tc>
      </w:tr>
      <w:tr w:rsidR="000E591B" w:rsidRPr="000E591B" w14:paraId="6E67C085" w14:textId="77777777" w:rsidTr="008440C7">
        <w:trPr>
          <w:trHeight w:val="284"/>
          <w:jc w:val="center"/>
        </w:trPr>
        <w:tc>
          <w:tcPr>
            <w:tcW w:w="3441" w:type="dxa"/>
            <w:shd w:val="clear" w:color="auto" w:fill="auto"/>
            <w:noWrap/>
          </w:tcPr>
          <w:p w14:paraId="6326A4C2" w14:textId="77777777" w:rsidR="000E591B" w:rsidRPr="000E591B" w:rsidRDefault="000E591B" w:rsidP="000E591B">
            <w:pPr>
              <w:spacing w:line="240" w:lineRule="auto"/>
              <w:rPr>
                <w:color w:val="767171" w:themeColor="background2" w:themeShade="80"/>
                <w:spacing w:val="0"/>
                <w:lang w:val="es-ES"/>
              </w:rPr>
            </w:pPr>
            <w:r w:rsidRPr="000E591B">
              <w:rPr>
                <w:color w:val="767171" w:themeColor="background2" w:themeShade="80"/>
                <w:spacing w:val="0"/>
                <w:lang w:val="es-ES"/>
              </w:rPr>
              <w:t>Sellado de documentos físicos.</w:t>
            </w:r>
          </w:p>
        </w:tc>
        <w:tc>
          <w:tcPr>
            <w:tcW w:w="1520" w:type="dxa"/>
            <w:shd w:val="clear" w:color="auto" w:fill="auto"/>
            <w:noWrap/>
            <w:vAlign w:val="center"/>
          </w:tcPr>
          <w:p w14:paraId="5C8B9046" w14:textId="77777777" w:rsidR="000E591B" w:rsidRPr="000E591B" w:rsidRDefault="000E591B" w:rsidP="000E591B">
            <w:pPr>
              <w:spacing w:line="240" w:lineRule="auto"/>
              <w:ind w:left="348"/>
              <w:jc w:val="right"/>
              <w:rPr>
                <w:color w:val="767171" w:themeColor="background2" w:themeShade="80"/>
                <w:spacing w:val="0"/>
                <w:lang w:val="es-ES"/>
              </w:rPr>
            </w:pPr>
            <w:r w:rsidRPr="000E591B">
              <w:rPr>
                <w:color w:val="767171" w:themeColor="background2" w:themeShade="80"/>
                <w:spacing w:val="0"/>
                <w:lang w:val="es-ES"/>
              </w:rPr>
              <w:t>4,000</w:t>
            </w:r>
          </w:p>
        </w:tc>
        <w:tc>
          <w:tcPr>
            <w:tcW w:w="1417" w:type="dxa"/>
            <w:vAlign w:val="center"/>
          </w:tcPr>
          <w:p w14:paraId="712AB98C" w14:textId="77777777" w:rsidR="000E591B" w:rsidRPr="000E591B" w:rsidRDefault="000E591B" w:rsidP="000E591B">
            <w:pPr>
              <w:spacing w:line="240" w:lineRule="auto"/>
              <w:ind w:left="348"/>
              <w:jc w:val="right"/>
              <w:rPr>
                <w:color w:val="767171" w:themeColor="background2" w:themeShade="80"/>
                <w:spacing w:val="0"/>
                <w:lang w:val="es-ES"/>
              </w:rPr>
            </w:pPr>
            <w:r w:rsidRPr="000E591B">
              <w:rPr>
                <w:color w:val="767171" w:themeColor="background2" w:themeShade="80"/>
                <w:spacing w:val="0"/>
                <w:lang w:val="es-ES"/>
              </w:rPr>
              <w:t>4,782</w:t>
            </w:r>
          </w:p>
        </w:tc>
        <w:tc>
          <w:tcPr>
            <w:tcW w:w="1645" w:type="dxa"/>
            <w:vAlign w:val="center"/>
          </w:tcPr>
          <w:p w14:paraId="0F1D3430" w14:textId="77777777" w:rsidR="000E591B" w:rsidRPr="000E591B" w:rsidRDefault="000E591B" w:rsidP="000E591B">
            <w:pPr>
              <w:spacing w:line="240" w:lineRule="auto"/>
              <w:ind w:left="348"/>
              <w:jc w:val="right"/>
              <w:rPr>
                <w:color w:val="767171" w:themeColor="background2" w:themeShade="80"/>
                <w:spacing w:val="0"/>
                <w:lang w:val="es-ES"/>
              </w:rPr>
            </w:pPr>
            <w:r w:rsidRPr="000E591B">
              <w:rPr>
                <w:color w:val="767171" w:themeColor="background2" w:themeShade="80"/>
                <w:spacing w:val="0"/>
                <w:lang w:val="es-ES"/>
              </w:rPr>
              <w:t>119.55</w:t>
            </w:r>
          </w:p>
        </w:tc>
      </w:tr>
      <w:tr w:rsidR="000E591B" w:rsidRPr="000E591B" w14:paraId="1DE42886" w14:textId="77777777" w:rsidTr="008440C7">
        <w:trPr>
          <w:trHeight w:val="284"/>
          <w:jc w:val="center"/>
        </w:trPr>
        <w:tc>
          <w:tcPr>
            <w:tcW w:w="3441" w:type="dxa"/>
            <w:shd w:val="clear" w:color="auto" w:fill="auto"/>
            <w:noWrap/>
          </w:tcPr>
          <w:p w14:paraId="1D51992B" w14:textId="77777777" w:rsidR="000E591B" w:rsidRPr="000E591B" w:rsidRDefault="000E591B" w:rsidP="000E591B">
            <w:pPr>
              <w:spacing w:line="240" w:lineRule="auto"/>
              <w:rPr>
                <w:color w:val="767171" w:themeColor="background2" w:themeShade="80"/>
                <w:spacing w:val="0"/>
                <w:lang w:val="es-ES"/>
              </w:rPr>
            </w:pPr>
            <w:r w:rsidRPr="000E591B">
              <w:rPr>
                <w:color w:val="767171" w:themeColor="background2" w:themeShade="80"/>
                <w:spacing w:val="0"/>
                <w:lang w:val="es-ES"/>
              </w:rPr>
              <w:t>Documentos dotados de tejuelos.</w:t>
            </w:r>
          </w:p>
        </w:tc>
        <w:tc>
          <w:tcPr>
            <w:tcW w:w="1520" w:type="dxa"/>
            <w:shd w:val="clear" w:color="auto" w:fill="auto"/>
            <w:noWrap/>
            <w:vAlign w:val="center"/>
          </w:tcPr>
          <w:p w14:paraId="5E6DBAFF" w14:textId="77777777" w:rsidR="000E591B" w:rsidRPr="000E591B" w:rsidRDefault="000E591B" w:rsidP="000E591B">
            <w:pPr>
              <w:spacing w:line="240" w:lineRule="auto"/>
              <w:ind w:left="348"/>
              <w:jc w:val="right"/>
              <w:rPr>
                <w:color w:val="767171" w:themeColor="background2" w:themeShade="80"/>
                <w:spacing w:val="0"/>
                <w:lang w:val="es-ES"/>
              </w:rPr>
            </w:pPr>
            <w:r w:rsidRPr="000E591B">
              <w:rPr>
                <w:color w:val="767171" w:themeColor="background2" w:themeShade="80"/>
                <w:spacing w:val="0"/>
                <w:lang w:val="es-ES"/>
              </w:rPr>
              <w:t>4,000</w:t>
            </w:r>
          </w:p>
        </w:tc>
        <w:tc>
          <w:tcPr>
            <w:tcW w:w="1417" w:type="dxa"/>
            <w:vAlign w:val="center"/>
          </w:tcPr>
          <w:p w14:paraId="32ABA134" w14:textId="77777777" w:rsidR="000E591B" w:rsidRPr="000E591B" w:rsidRDefault="000E591B" w:rsidP="000E591B">
            <w:pPr>
              <w:spacing w:line="240" w:lineRule="auto"/>
              <w:ind w:left="348"/>
              <w:jc w:val="right"/>
              <w:rPr>
                <w:color w:val="767171" w:themeColor="background2" w:themeShade="80"/>
                <w:spacing w:val="0"/>
                <w:lang w:val="es-ES"/>
              </w:rPr>
            </w:pPr>
            <w:r w:rsidRPr="000E591B">
              <w:rPr>
                <w:color w:val="767171" w:themeColor="background2" w:themeShade="80"/>
                <w:spacing w:val="0"/>
                <w:lang w:val="es-ES"/>
              </w:rPr>
              <w:t>4,970</w:t>
            </w:r>
          </w:p>
        </w:tc>
        <w:tc>
          <w:tcPr>
            <w:tcW w:w="1645" w:type="dxa"/>
            <w:vAlign w:val="center"/>
          </w:tcPr>
          <w:p w14:paraId="7D541630" w14:textId="77777777" w:rsidR="000E591B" w:rsidRPr="000E591B" w:rsidRDefault="000E591B" w:rsidP="000E591B">
            <w:pPr>
              <w:spacing w:line="240" w:lineRule="auto"/>
              <w:ind w:left="348"/>
              <w:jc w:val="right"/>
              <w:rPr>
                <w:color w:val="767171" w:themeColor="background2" w:themeShade="80"/>
                <w:spacing w:val="0"/>
                <w:lang w:val="es-ES"/>
              </w:rPr>
            </w:pPr>
            <w:r w:rsidRPr="000E591B">
              <w:rPr>
                <w:color w:val="767171" w:themeColor="background2" w:themeShade="80"/>
                <w:spacing w:val="0"/>
                <w:lang w:val="es-ES"/>
              </w:rPr>
              <w:t>124.25</w:t>
            </w:r>
          </w:p>
        </w:tc>
      </w:tr>
      <w:tr w:rsidR="000E591B" w:rsidRPr="000E591B" w14:paraId="441DABB9" w14:textId="77777777" w:rsidTr="008440C7">
        <w:trPr>
          <w:trHeight w:val="284"/>
          <w:jc w:val="center"/>
        </w:trPr>
        <w:tc>
          <w:tcPr>
            <w:tcW w:w="3441" w:type="dxa"/>
            <w:shd w:val="clear" w:color="auto" w:fill="auto"/>
            <w:noWrap/>
          </w:tcPr>
          <w:p w14:paraId="54F36489" w14:textId="77777777" w:rsidR="000E591B" w:rsidRPr="000E591B" w:rsidRDefault="000E591B" w:rsidP="000E591B">
            <w:pPr>
              <w:spacing w:line="240" w:lineRule="auto"/>
              <w:rPr>
                <w:color w:val="767171" w:themeColor="background2" w:themeShade="80"/>
                <w:spacing w:val="0"/>
                <w:lang w:val="es-ES"/>
              </w:rPr>
            </w:pPr>
            <w:r w:rsidRPr="000E591B">
              <w:rPr>
                <w:color w:val="767171" w:themeColor="background2" w:themeShade="80"/>
                <w:spacing w:val="0"/>
                <w:lang w:val="es-ES"/>
              </w:rPr>
              <w:t>Documentos dotados de código de barras.</w:t>
            </w:r>
          </w:p>
        </w:tc>
        <w:tc>
          <w:tcPr>
            <w:tcW w:w="1520" w:type="dxa"/>
            <w:shd w:val="clear" w:color="auto" w:fill="auto"/>
            <w:noWrap/>
            <w:vAlign w:val="center"/>
          </w:tcPr>
          <w:p w14:paraId="1864BD07" w14:textId="77777777" w:rsidR="000E591B" w:rsidRPr="000E591B" w:rsidRDefault="000E591B" w:rsidP="000E591B">
            <w:pPr>
              <w:spacing w:line="240" w:lineRule="auto"/>
              <w:ind w:left="348"/>
              <w:jc w:val="right"/>
              <w:rPr>
                <w:color w:val="767171" w:themeColor="background2" w:themeShade="80"/>
                <w:spacing w:val="0"/>
                <w:lang w:val="es-ES"/>
              </w:rPr>
            </w:pPr>
            <w:r w:rsidRPr="000E591B">
              <w:rPr>
                <w:color w:val="767171" w:themeColor="background2" w:themeShade="80"/>
                <w:spacing w:val="0"/>
                <w:lang w:val="es-ES"/>
              </w:rPr>
              <w:t>4,000</w:t>
            </w:r>
          </w:p>
        </w:tc>
        <w:tc>
          <w:tcPr>
            <w:tcW w:w="1417" w:type="dxa"/>
            <w:vAlign w:val="center"/>
          </w:tcPr>
          <w:p w14:paraId="6BB4868A" w14:textId="77777777" w:rsidR="000E591B" w:rsidRPr="000E591B" w:rsidRDefault="000E591B" w:rsidP="000E591B">
            <w:pPr>
              <w:spacing w:line="240" w:lineRule="auto"/>
              <w:ind w:left="348"/>
              <w:jc w:val="right"/>
              <w:rPr>
                <w:color w:val="767171" w:themeColor="background2" w:themeShade="80"/>
                <w:spacing w:val="0"/>
                <w:lang w:val="es-ES"/>
              </w:rPr>
            </w:pPr>
            <w:r w:rsidRPr="000E591B">
              <w:rPr>
                <w:color w:val="767171" w:themeColor="background2" w:themeShade="80"/>
                <w:spacing w:val="0"/>
                <w:lang w:val="es-ES"/>
              </w:rPr>
              <w:t>4,703</w:t>
            </w:r>
          </w:p>
        </w:tc>
        <w:tc>
          <w:tcPr>
            <w:tcW w:w="1645" w:type="dxa"/>
            <w:vAlign w:val="center"/>
          </w:tcPr>
          <w:p w14:paraId="079A438A" w14:textId="77777777" w:rsidR="000E591B" w:rsidRPr="000E591B" w:rsidRDefault="000E591B" w:rsidP="000E591B">
            <w:pPr>
              <w:spacing w:line="240" w:lineRule="auto"/>
              <w:ind w:left="348"/>
              <w:jc w:val="right"/>
              <w:rPr>
                <w:color w:val="767171" w:themeColor="background2" w:themeShade="80"/>
                <w:spacing w:val="0"/>
                <w:lang w:val="es-ES"/>
              </w:rPr>
            </w:pPr>
            <w:r w:rsidRPr="000E591B">
              <w:rPr>
                <w:color w:val="767171" w:themeColor="background2" w:themeShade="80"/>
                <w:spacing w:val="0"/>
                <w:lang w:val="es-ES"/>
              </w:rPr>
              <w:t>117.57</w:t>
            </w:r>
          </w:p>
        </w:tc>
      </w:tr>
      <w:tr w:rsidR="000E591B" w:rsidRPr="000E591B" w14:paraId="31C57985" w14:textId="77777777" w:rsidTr="008440C7">
        <w:trPr>
          <w:trHeight w:val="284"/>
          <w:jc w:val="center"/>
        </w:trPr>
        <w:tc>
          <w:tcPr>
            <w:tcW w:w="3441" w:type="dxa"/>
            <w:shd w:val="clear" w:color="auto" w:fill="auto"/>
            <w:noWrap/>
          </w:tcPr>
          <w:p w14:paraId="4151A097" w14:textId="77777777" w:rsidR="000E591B" w:rsidRPr="000E591B" w:rsidRDefault="000E591B" w:rsidP="000E591B">
            <w:pPr>
              <w:spacing w:line="240" w:lineRule="auto"/>
              <w:rPr>
                <w:color w:val="767171" w:themeColor="background2" w:themeShade="80"/>
                <w:spacing w:val="0"/>
                <w:lang w:val="es-ES"/>
              </w:rPr>
            </w:pPr>
            <w:r w:rsidRPr="000E591B">
              <w:rPr>
                <w:color w:val="767171" w:themeColor="background2" w:themeShade="80"/>
                <w:spacing w:val="0"/>
                <w:lang w:val="es-ES"/>
              </w:rPr>
              <w:t>Protector de tejuelos y códigos de barras.</w:t>
            </w:r>
          </w:p>
        </w:tc>
        <w:tc>
          <w:tcPr>
            <w:tcW w:w="1520" w:type="dxa"/>
            <w:shd w:val="clear" w:color="auto" w:fill="auto"/>
            <w:noWrap/>
            <w:vAlign w:val="center"/>
          </w:tcPr>
          <w:p w14:paraId="738A8629" w14:textId="77777777" w:rsidR="000E591B" w:rsidRPr="000E591B" w:rsidRDefault="000E591B" w:rsidP="000E591B">
            <w:pPr>
              <w:spacing w:line="240" w:lineRule="auto"/>
              <w:ind w:left="348"/>
              <w:jc w:val="right"/>
              <w:rPr>
                <w:color w:val="767171" w:themeColor="background2" w:themeShade="80"/>
                <w:spacing w:val="0"/>
                <w:lang w:val="es-ES"/>
              </w:rPr>
            </w:pPr>
            <w:r w:rsidRPr="000E591B">
              <w:rPr>
                <w:color w:val="767171" w:themeColor="background2" w:themeShade="80"/>
                <w:spacing w:val="0"/>
                <w:lang w:val="es-ES"/>
              </w:rPr>
              <w:t>8,000</w:t>
            </w:r>
          </w:p>
        </w:tc>
        <w:tc>
          <w:tcPr>
            <w:tcW w:w="1417" w:type="dxa"/>
            <w:vAlign w:val="center"/>
          </w:tcPr>
          <w:p w14:paraId="2449D3C6" w14:textId="77777777" w:rsidR="000E591B" w:rsidRPr="000E591B" w:rsidRDefault="000E591B" w:rsidP="000E591B">
            <w:pPr>
              <w:spacing w:line="240" w:lineRule="auto"/>
              <w:ind w:left="348"/>
              <w:jc w:val="right"/>
              <w:rPr>
                <w:color w:val="767171" w:themeColor="background2" w:themeShade="80"/>
                <w:spacing w:val="0"/>
                <w:lang w:val="es-ES"/>
              </w:rPr>
            </w:pPr>
            <w:r w:rsidRPr="000E591B">
              <w:rPr>
                <w:color w:val="767171" w:themeColor="background2" w:themeShade="80"/>
                <w:spacing w:val="0"/>
                <w:lang w:val="es-ES"/>
              </w:rPr>
              <w:t>9,388</w:t>
            </w:r>
          </w:p>
        </w:tc>
        <w:tc>
          <w:tcPr>
            <w:tcW w:w="1645" w:type="dxa"/>
            <w:vAlign w:val="center"/>
          </w:tcPr>
          <w:p w14:paraId="3F4E1697" w14:textId="77777777" w:rsidR="000E591B" w:rsidRPr="000E591B" w:rsidRDefault="000E591B" w:rsidP="000E591B">
            <w:pPr>
              <w:spacing w:line="240" w:lineRule="auto"/>
              <w:ind w:left="348"/>
              <w:jc w:val="right"/>
              <w:rPr>
                <w:color w:val="767171" w:themeColor="background2" w:themeShade="80"/>
                <w:spacing w:val="0"/>
                <w:lang w:val="es-ES"/>
              </w:rPr>
            </w:pPr>
            <w:r w:rsidRPr="000E591B">
              <w:rPr>
                <w:color w:val="767171" w:themeColor="background2" w:themeShade="80"/>
                <w:spacing w:val="0"/>
                <w:lang w:val="es-ES"/>
              </w:rPr>
              <w:t>117.35</w:t>
            </w:r>
          </w:p>
        </w:tc>
      </w:tr>
      <w:tr w:rsidR="000E591B" w:rsidRPr="000E591B" w14:paraId="4D3329A2" w14:textId="77777777" w:rsidTr="008440C7">
        <w:trPr>
          <w:trHeight w:val="284"/>
          <w:jc w:val="center"/>
        </w:trPr>
        <w:tc>
          <w:tcPr>
            <w:tcW w:w="3441" w:type="dxa"/>
            <w:shd w:val="clear" w:color="auto" w:fill="auto"/>
            <w:noWrap/>
          </w:tcPr>
          <w:p w14:paraId="7FD3B4E9" w14:textId="77777777" w:rsidR="000E591B" w:rsidRPr="000E591B" w:rsidRDefault="000E591B" w:rsidP="000E591B">
            <w:pPr>
              <w:spacing w:line="240" w:lineRule="auto"/>
              <w:rPr>
                <w:color w:val="767171" w:themeColor="background2" w:themeShade="80"/>
                <w:spacing w:val="0"/>
                <w:lang w:val="es-ES"/>
              </w:rPr>
            </w:pPr>
            <w:r w:rsidRPr="000E591B">
              <w:rPr>
                <w:color w:val="767171" w:themeColor="background2" w:themeShade="80"/>
                <w:spacing w:val="0"/>
                <w:lang w:val="es-ES"/>
              </w:rPr>
              <w:t>Registros revisados y corregidos en el catálogo.</w:t>
            </w:r>
          </w:p>
        </w:tc>
        <w:tc>
          <w:tcPr>
            <w:tcW w:w="1520" w:type="dxa"/>
            <w:shd w:val="clear" w:color="auto" w:fill="auto"/>
            <w:noWrap/>
            <w:vAlign w:val="center"/>
          </w:tcPr>
          <w:p w14:paraId="77D0476D" w14:textId="77777777" w:rsidR="000E591B" w:rsidRPr="000E591B" w:rsidRDefault="000E591B" w:rsidP="000E591B">
            <w:pPr>
              <w:spacing w:line="240" w:lineRule="auto"/>
              <w:ind w:left="348"/>
              <w:jc w:val="right"/>
              <w:rPr>
                <w:color w:val="767171" w:themeColor="background2" w:themeShade="80"/>
                <w:spacing w:val="0"/>
                <w:lang w:val="es-ES"/>
              </w:rPr>
            </w:pPr>
            <w:r w:rsidRPr="000E591B">
              <w:rPr>
                <w:color w:val="767171" w:themeColor="background2" w:themeShade="80"/>
                <w:spacing w:val="0"/>
                <w:lang w:val="es-ES"/>
              </w:rPr>
              <w:t>5,000</w:t>
            </w:r>
          </w:p>
        </w:tc>
        <w:tc>
          <w:tcPr>
            <w:tcW w:w="1417" w:type="dxa"/>
            <w:vAlign w:val="center"/>
          </w:tcPr>
          <w:p w14:paraId="0C511950" w14:textId="77777777" w:rsidR="000E591B" w:rsidRPr="000E591B" w:rsidRDefault="000E591B" w:rsidP="000E591B">
            <w:pPr>
              <w:spacing w:line="240" w:lineRule="auto"/>
              <w:ind w:left="348"/>
              <w:jc w:val="right"/>
              <w:rPr>
                <w:color w:val="767171" w:themeColor="background2" w:themeShade="80"/>
                <w:spacing w:val="0"/>
                <w:lang w:val="es-ES"/>
              </w:rPr>
            </w:pPr>
            <w:r w:rsidRPr="000E591B">
              <w:rPr>
                <w:color w:val="767171" w:themeColor="background2" w:themeShade="80"/>
                <w:spacing w:val="0"/>
                <w:lang w:val="es-ES"/>
              </w:rPr>
              <w:t>7,223</w:t>
            </w:r>
          </w:p>
        </w:tc>
        <w:tc>
          <w:tcPr>
            <w:tcW w:w="1645" w:type="dxa"/>
            <w:vAlign w:val="center"/>
          </w:tcPr>
          <w:p w14:paraId="1E44B728" w14:textId="77777777" w:rsidR="000E591B" w:rsidRPr="000E591B" w:rsidRDefault="000E591B" w:rsidP="000E591B">
            <w:pPr>
              <w:spacing w:line="240" w:lineRule="auto"/>
              <w:ind w:left="348"/>
              <w:jc w:val="right"/>
              <w:rPr>
                <w:color w:val="767171" w:themeColor="background2" w:themeShade="80"/>
                <w:spacing w:val="0"/>
                <w:lang w:val="es-ES"/>
              </w:rPr>
            </w:pPr>
            <w:r w:rsidRPr="000E591B">
              <w:rPr>
                <w:color w:val="767171" w:themeColor="background2" w:themeShade="80"/>
                <w:spacing w:val="0"/>
                <w:lang w:val="es-ES"/>
              </w:rPr>
              <w:t>144.46</w:t>
            </w:r>
          </w:p>
        </w:tc>
      </w:tr>
      <w:tr w:rsidR="000E591B" w:rsidRPr="000E591B" w14:paraId="4A2F3503" w14:textId="77777777" w:rsidTr="008440C7">
        <w:trPr>
          <w:trHeight w:val="284"/>
          <w:jc w:val="center"/>
        </w:trPr>
        <w:tc>
          <w:tcPr>
            <w:tcW w:w="3441" w:type="dxa"/>
            <w:shd w:val="clear" w:color="auto" w:fill="auto"/>
            <w:noWrap/>
          </w:tcPr>
          <w:p w14:paraId="3ED11D38" w14:textId="77777777" w:rsidR="000E591B" w:rsidRPr="000E591B" w:rsidRDefault="000E591B" w:rsidP="000E591B">
            <w:pPr>
              <w:spacing w:line="240" w:lineRule="auto"/>
              <w:rPr>
                <w:color w:val="767171" w:themeColor="background2" w:themeShade="80"/>
                <w:spacing w:val="0"/>
                <w:lang w:val="es-ES"/>
              </w:rPr>
            </w:pPr>
            <w:r w:rsidRPr="000E591B">
              <w:rPr>
                <w:color w:val="767171" w:themeColor="background2" w:themeShade="80"/>
                <w:spacing w:val="0"/>
                <w:lang w:val="es-ES"/>
              </w:rPr>
              <w:t>Ejemplares agregados.</w:t>
            </w:r>
          </w:p>
        </w:tc>
        <w:tc>
          <w:tcPr>
            <w:tcW w:w="1520" w:type="dxa"/>
            <w:shd w:val="clear" w:color="auto" w:fill="auto"/>
            <w:noWrap/>
            <w:vAlign w:val="center"/>
          </w:tcPr>
          <w:p w14:paraId="775AC05C" w14:textId="77777777" w:rsidR="000E591B" w:rsidRPr="000E591B" w:rsidRDefault="000E591B" w:rsidP="000E591B">
            <w:pPr>
              <w:spacing w:line="240" w:lineRule="auto"/>
              <w:ind w:left="348"/>
              <w:jc w:val="right"/>
              <w:rPr>
                <w:color w:val="767171" w:themeColor="background2" w:themeShade="80"/>
                <w:spacing w:val="0"/>
                <w:lang w:val="es-ES"/>
              </w:rPr>
            </w:pPr>
            <w:r w:rsidRPr="000E591B">
              <w:rPr>
                <w:color w:val="767171" w:themeColor="background2" w:themeShade="80"/>
                <w:spacing w:val="0"/>
                <w:lang w:val="es-ES"/>
              </w:rPr>
              <w:t>5,880</w:t>
            </w:r>
          </w:p>
        </w:tc>
        <w:tc>
          <w:tcPr>
            <w:tcW w:w="1417" w:type="dxa"/>
            <w:vAlign w:val="center"/>
          </w:tcPr>
          <w:p w14:paraId="6F929383" w14:textId="77777777" w:rsidR="000E591B" w:rsidRPr="000E591B" w:rsidRDefault="000E591B" w:rsidP="000E591B">
            <w:pPr>
              <w:spacing w:line="240" w:lineRule="auto"/>
              <w:ind w:left="348"/>
              <w:jc w:val="right"/>
              <w:rPr>
                <w:color w:val="767171" w:themeColor="background2" w:themeShade="80"/>
                <w:spacing w:val="0"/>
                <w:lang w:val="es-ES"/>
              </w:rPr>
            </w:pPr>
            <w:r w:rsidRPr="000E591B">
              <w:rPr>
                <w:color w:val="767171" w:themeColor="background2" w:themeShade="80"/>
                <w:spacing w:val="0"/>
                <w:lang w:val="es-ES"/>
              </w:rPr>
              <w:t>4,134</w:t>
            </w:r>
          </w:p>
        </w:tc>
        <w:tc>
          <w:tcPr>
            <w:tcW w:w="1645" w:type="dxa"/>
            <w:vAlign w:val="center"/>
          </w:tcPr>
          <w:p w14:paraId="6531FFCC" w14:textId="77777777" w:rsidR="000E591B" w:rsidRPr="000E591B" w:rsidRDefault="000E591B" w:rsidP="000E591B">
            <w:pPr>
              <w:spacing w:line="240" w:lineRule="auto"/>
              <w:ind w:left="348"/>
              <w:jc w:val="right"/>
              <w:rPr>
                <w:color w:val="767171" w:themeColor="background2" w:themeShade="80"/>
                <w:spacing w:val="0"/>
                <w:lang w:val="es-ES"/>
              </w:rPr>
            </w:pPr>
            <w:r w:rsidRPr="000E591B">
              <w:rPr>
                <w:color w:val="767171" w:themeColor="background2" w:themeShade="80"/>
                <w:spacing w:val="0"/>
                <w:lang w:val="es-ES"/>
              </w:rPr>
              <w:t>70.31</w:t>
            </w:r>
          </w:p>
        </w:tc>
      </w:tr>
      <w:tr w:rsidR="000E591B" w:rsidRPr="000E591B" w14:paraId="20FE0472" w14:textId="77777777" w:rsidTr="008440C7">
        <w:trPr>
          <w:trHeight w:val="284"/>
          <w:jc w:val="center"/>
        </w:trPr>
        <w:tc>
          <w:tcPr>
            <w:tcW w:w="3441" w:type="dxa"/>
            <w:shd w:val="clear" w:color="auto" w:fill="auto"/>
            <w:noWrap/>
          </w:tcPr>
          <w:p w14:paraId="10119041" w14:textId="77777777" w:rsidR="000E591B" w:rsidRPr="000E591B" w:rsidRDefault="000E591B" w:rsidP="000E591B">
            <w:pPr>
              <w:spacing w:line="240" w:lineRule="auto"/>
              <w:rPr>
                <w:color w:val="767171" w:themeColor="background2" w:themeShade="80"/>
                <w:spacing w:val="0"/>
                <w:lang w:val="es-ES"/>
              </w:rPr>
            </w:pPr>
            <w:r w:rsidRPr="000E591B">
              <w:rPr>
                <w:color w:val="767171" w:themeColor="background2" w:themeShade="80"/>
                <w:spacing w:val="0"/>
                <w:lang w:val="es-ES"/>
              </w:rPr>
              <w:t>Listado de impresión de tejuelos y código de barras.</w:t>
            </w:r>
          </w:p>
        </w:tc>
        <w:tc>
          <w:tcPr>
            <w:tcW w:w="1520" w:type="dxa"/>
            <w:shd w:val="clear" w:color="auto" w:fill="auto"/>
            <w:noWrap/>
            <w:vAlign w:val="center"/>
          </w:tcPr>
          <w:p w14:paraId="0CD7D121" w14:textId="77777777" w:rsidR="000E591B" w:rsidRPr="000E591B" w:rsidRDefault="000E591B" w:rsidP="000E591B">
            <w:pPr>
              <w:spacing w:line="240" w:lineRule="auto"/>
              <w:ind w:left="348"/>
              <w:jc w:val="right"/>
              <w:rPr>
                <w:color w:val="767171" w:themeColor="background2" w:themeShade="80"/>
                <w:spacing w:val="0"/>
                <w:lang w:val="es-ES"/>
              </w:rPr>
            </w:pPr>
            <w:r w:rsidRPr="000E591B">
              <w:rPr>
                <w:color w:val="767171" w:themeColor="background2" w:themeShade="80"/>
                <w:spacing w:val="0"/>
                <w:lang w:val="es-ES"/>
              </w:rPr>
              <w:t>100</w:t>
            </w:r>
          </w:p>
        </w:tc>
        <w:tc>
          <w:tcPr>
            <w:tcW w:w="1417" w:type="dxa"/>
            <w:vAlign w:val="center"/>
          </w:tcPr>
          <w:p w14:paraId="4E7E855A" w14:textId="77777777" w:rsidR="000E591B" w:rsidRPr="000E591B" w:rsidRDefault="000E591B" w:rsidP="000E591B">
            <w:pPr>
              <w:spacing w:line="240" w:lineRule="auto"/>
              <w:ind w:left="348"/>
              <w:jc w:val="right"/>
              <w:rPr>
                <w:color w:val="767171" w:themeColor="background2" w:themeShade="80"/>
                <w:spacing w:val="0"/>
                <w:lang w:val="es-ES"/>
              </w:rPr>
            </w:pPr>
            <w:r w:rsidRPr="000E591B">
              <w:rPr>
                <w:color w:val="767171" w:themeColor="background2" w:themeShade="80"/>
                <w:spacing w:val="0"/>
                <w:lang w:val="es-ES"/>
              </w:rPr>
              <w:t>173</w:t>
            </w:r>
          </w:p>
        </w:tc>
        <w:tc>
          <w:tcPr>
            <w:tcW w:w="1645" w:type="dxa"/>
            <w:vAlign w:val="center"/>
          </w:tcPr>
          <w:p w14:paraId="66CEA788" w14:textId="77777777" w:rsidR="000E591B" w:rsidRPr="000E591B" w:rsidRDefault="000E591B" w:rsidP="000E591B">
            <w:pPr>
              <w:spacing w:line="240" w:lineRule="auto"/>
              <w:ind w:left="348"/>
              <w:jc w:val="right"/>
              <w:rPr>
                <w:color w:val="767171" w:themeColor="background2" w:themeShade="80"/>
                <w:spacing w:val="0"/>
                <w:lang w:val="es-ES"/>
              </w:rPr>
            </w:pPr>
            <w:r w:rsidRPr="000E591B">
              <w:rPr>
                <w:color w:val="767171" w:themeColor="background2" w:themeShade="80"/>
                <w:spacing w:val="0"/>
                <w:lang w:val="es-ES"/>
              </w:rPr>
              <w:t>173</w:t>
            </w:r>
          </w:p>
        </w:tc>
      </w:tr>
      <w:tr w:rsidR="000E591B" w:rsidRPr="000E591B" w14:paraId="544DB4A0" w14:textId="77777777" w:rsidTr="008440C7">
        <w:trPr>
          <w:trHeight w:val="284"/>
          <w:jc w:val="center"/>
        </w:trPr>
        <w:tc>
          <w:tcPr>
            <w:tcW w:w="3441" w:type="dxa"/>
            <w:shd w:val="clear" w:color="auto" w:fill="auto"/>
            <w:noWrap/>
          </w:tcPr>
          <w:p w14:paraId="4BFD3C71" w14:textId="77777777" w:rsidR="000E591B" w:rsidRPr="000E591B" w:rsidRDefault="000E591B" w:rsidP="000E591B">
            <w:pPr>
              <w:spacing w:line="240" w:lineRule="auto"/>
              <w:rPr>
                <w:color w:val="767171" w:themeColor="background2" w:themeShade="80"/>
                <w:spacing w:val="0"/>
                <w:lang w:val="es-ES"/>
              </w:rPr>
            </w:pPr>
            <w:r w:rsidRPr="000E591B">
              <w:rPr>
                <w:color w:val="767171" w:themeColor="background2" w:themeShade="80"/>
                <w:spacing w:val="0"/>
                <w:lang w:val="es-ES"/>
              </w:rPr>
              <w:t>Documentos dotados de tejuelos.</w:t>
            </w:r>
          </w:p>
        </w:tc>
        <w:tc>
          <w:tcPr>
            <w:tcW w:w="1520" w:type="dxa"/>
            <w:shd w:val="clear" w:color="auto" w:fill="auto"/>
            <w:noWrap/>
            <w:vAlign w:val="center"/>
          </w:tcPr>
          <w:p w14:paraId="4D048947" w14:textId="77777777" w:rsidR="000E591B" w:rsidRPr="000E591B" w:rsidRDefault="000E591B" w:rsidP="000E591B">
            <w:pPr>
              <w:spacing w:line="240" w:lineRule="auto"/>
              <w:ind w:left="348"/>
              <w:jc w:val="right"/>
              <w:rPr>
                <w:color w:val="767171" w:themeColor="background2" w:themeShade="80"/>
                <w:spacing w:val="0"/>
                <w:lang w:val="es-ES"/>
              </w:rPr>
            </w:pPr>
            <w:r w:rsidRPr="000E591B">
              <w:rPr>
                <w:color w:val="767171" w:themeColor="background2" w:themeShade="80"/>
                <w:spacing w:val="0"/>
                <w:lang w:val="es-ES"/>
              </w:rPr>
              <w:t>4,970</w:t>
            </w:r>
          </w:p>
        </w:tc>
        <w:tc>
          <w:tcPr>
            <w:tcW w:w="1417" w:type="dxa"/>
            <w:vAlign w:val="center"/>
          </w:tcPr>
          <w:p w14:paraId="4213348C" w14:textId="77777777" w:rsidR="000E591B" w:rsidRPr="000E591B" w:rsidRDefault="000E591B" w:rsidP="000E591B">
            <w:pPr>
              <w:spacing w:line="240" w:lineRule="auto"/>
              <w:ind w:left="348"/>
              <w:jc w:val="right"/>
              <w:rPr>
                <w:color w:val="767171" w:themeColor="background2" w:themeShade="80"/>
                <w:spacing w:val="0"/>
                <w:lang w:val="es-ES"/>
              </w:rPr>
            </w:pPr>
            <w:r w:rsidRPr="000E591B">
              <w:rPr>
                <w:color w:val="767171" w:themeColor="background2" w:themeShade="80"/>
                <w:spacing w:val="0"/>
                <w:lang w:val="es-ES"/>
              </w:rPr>
              <w:t>4,970</w:t>
            </w:r>
          </w:p>
        </w:tc>
        <w:tc>
          <w:tcPr>
            <w:tcW w:w="1645" w:type="dxa"/>
            <w:vAlign w:val="center"/>
          </w:tcPr>
          <w:p w14:paraId="75D3AAD5" w14:textId="77777777" w:rsidR="000E591B" w:rsidRPr="000E591B" w:rsidRDefault="000E591B" w:rsidP="000E591B">
            <w:pPr>
              <w:spacing w:line="240" w:lineRule="auto"/>
              <w:ind w:left="348"/>
              <w:jc w:val="right"/>
              <w:rPr>
                <w:color w:val="767171" w:themeColor="background2" w:themeShade="80"/>
                <w:spacing w:val="0"/>
                <w:lang w:val="es-ES"/>
              </w:rPr>
            </w:pPr>
            <w:r w:rsidRPr="000E591B">
              <w:rPr>
                <w:color w:val="767171" w:themeColor="background2" w:themeShade="80"/>
                <w:spacing w:val="0"/>
                <w:lang w:val="es-ES"/>
              </w:rPr>
              <w:t>100</w:t>
            </w:r>
          </w:p>
        </w:tc>
      </w:tr>
    </w:tbl>
    <w:bookmarkEnd w:id="24"/>
    <w:p w14:paraId="441732B8" w14:textId="77777777" w:rsidR="000E591B" w:rsidRPr="000E591B" w:rsidRDefault="000E591B" w:rsidP="000E591B">
      <w:pPr>
        <w:shd w:val="clear" w:color="auto" w:fill="FFFFFF" w:themeFill="background1"/>
        <w:spacing w:line="360" w:lineRule="auto"/>
        <w:rPr>
          <w:color w:val="767171" w:themeColor="background2" w:themeShade="80"/>
          <w:spacing w:val="0"/>
          <w:sz w:val="18"/>
          <w:szCs w:val="18"/>
          <w:lang w:val="es-ES"/>
        </w:rPr>
      </w:pPr>
      <w:r w:rsidRPr="000E591B">
        <w:rPr>
          <w:rFonts w:cstheme="minorBidi"/>
          <w:color w:val="767171" w:themeColor="background2" w:themeShade="80"/>
          <w:spacing w:val="0"/>
          <w:sz w:val="18"/>
          <w:szCs w:val="18"/>
          <w:lang w:val="es-DO"/>
        </w:rPr>
        <w:t xml:space="preserve"> Tabla No. 5. Otros indicadores Dpto. Catalogación.</w:t>
      </w:r>
    </w:p>
    <w:p w14:paraId="49019974" w14:textId="77777777" w:rsidR="000E591B" w:rsidRPr="000E591B" w:rsidRDefault="000E591B" w:rsidP="000E591B">
      <w:pPr>
        <w:spacing w:after="0" w:line="360" w:lineRule="auto"/>
        <w:jc w:val="both"/>
        <w:rPr>
          <w:rFonts w:eastAsiaTheme="minorEastAsia" w:cstheme="minorBidi"/>
          <w:color w:val="767171" w:themeColor="background2" w:themeShade="80"/>
          <w:spacing w:val="0"/>
          <w:sz w:val="16"/>
          <w:szCs w:val="16"/>
          <w:lang w:val="es-DO" w:eastAsia="es-DO"/>
        </w:rPr>
      </w:pPr>
    </w:p>
    <w:p w14:paraId="5D68E476" w14:textId="77777777" w:rsidR="000E591B" w:rsidRPr="000E591B" w:rsidRDefault="000E591B" w:rsidP="000E591B">
      <w:pPr>
        <w:numPr>
          <w:ilvl w:val="0"/>
          <w:numId w:val="9"/>
        </w:numPr>
        <w:spacing w:line="360" w:lineRule="auto"/>
        <w:ind w:left="708"/>
        <w:contextualSpacing/>
        <w:jc w:val="both"/>
        <w:rPr>
          <w:color w:val="767171" w:themeColor="background2" w:themeShade="80"/>
          <w:spacing w:val="0"/>
          <w:lang w:val="es-ES"/>
        </w:rPr>
      </w:pPr>
      <w:r w:rsidRPr="000E591B">
        <w:rPr>
          <w:color w:val="767171" w:themeColor="background2" w:themeShade="80"/>
          <w:spacing w:val="0"/>
          <w:lang w:val="es-ES"/>
        </w:rPr>
        <w:t xml:space="preserve">Se seleccionaron y enviaron a digitalizar 640 títulos de la Colección Valiosa Dominicana, cuya actividad permite optimizar el nivel de preservación, conservación y la difusión de la Bibliografía Nacional Dominicana. </w:t>
      </w:r>
    </w:p>
    <w:p w14:paraId="1C115D3C" w14:textId="77777777" w:rsidR="000E591B" w:rsidRPr="000E591B" w:rsidRDefault="000E591B" w:rsidP="000E591B">
      <w:pPr>
        <w:numPr>
          <w:ilvl w:val="0"/>
          <w:numId w:val="9"/>
        </w:numPr>
        <w:spacing w:line="360" w:lineRule="auto"/>
        <w:ind w:left="708"/>
        <w:contextualSpacing/>
        <w:jc w:val="both"/>
        <w:rPr>
          <w:color w:val="767171" w:themeColor="background2" w:themeShade="80"/>
          <w:spacing w:val="0"/>
          <w:lang w:val="es-ES"/>
        </w:rPr>
      </w:pPr>
      <w:r w:rsidRPr="000E591B">
        <w:rPr>
          <w:color w:val="767171" w:themeColor="background2" w:themeShade="80"/>
          <w:spacing w:val="0"/>
          <w:lang w:val="es-ES"/>
        </w:rPr>
        <w:t xml:space="preserve">Se separaron del fondo bibliográfico 314 ejemplares para ser enviados a restaurar, con el objetivo de mantener el buen estado de conservación de las colecciones en los depósitos. </w:t>
      </w:r>
    </w:p>
    <w:p w14:paraId="61327C85" w14:textId="2DCA1D4B" w:rsidR="000E591B" w:rsidRDefault="000E591B" w:rsidP="000E591B">
      <w:pPr>
        <w:numPr>
          <w:ilvl w:val="0"/>
          <w:numId w:val="9"/>
        </w:numPr>
        <w:spacing w:line="360" w:lineRule="auto"/>
        <w:ind w:left="708"/>
        <w:contextualSpacing/>
        <w:jc w:val="both"/>
        <w:rPr>
          <w:color w:val="767171" w:themeColor="background2" w:themeShade="80"/>
          <w:spacing w:val="0"/>
          <w:lang w:val="es-ES"/>
        </w:rPr>
      </w:pPr>
      <w:r w:rsidRPr="000E591B">
        <w:rPr>
          <w:color w:val="767171" w:themeColor="background2" w:themeShade="80"/>
          <w:spacing w:val="0"/>
          <w:lang w:val="es-ES"/>
        </w:rPr>
        <w:t xml:space="preserve">Incorporación de 1,922 títulos nuevos a la Colección Dominicana y 725 títulos nuevos a la Colección Extranjera. Organización de 28,639 ejemplares de la Colección Dominicana, y 5,436 de la Colección Extranjera, dicha labor se realiza con la finalidad de mantener la justa ubicación de cada título y sus respectivos ejemplares. </w:t>
      </w:r>
    </w:p>
    <w:p w14:paraId="68DFDD38" w14:textId="77777777" w:rsidR="000E591B" w:rsidRPr="000E591B" w:rsidRDefault="000E591B" w:rsidP="000E591B">
      <w:pPr>
        <w:spacing w:line="360" w:lineRule="auto"/>
        <w:ind w:left="708"/>
        <w:contextualSpacing/>
        <w:jc w:val="both"/>
        <w:rPr>
          <w:rFonts w:cstheme="minorBidi"/>
          <w:color w:val="767171" w:themeColor="background2" w:themeShade="80"/>
          <w:spacing w:val="0"/>
          <w:sz w:val="16"/>
          <w:szCs w:val="16"/>
          <w:lang w:val="es-DO"/>
        </w:rPr>
      </w:pPr>
    </w:p>
    <w:tbl>
      <w:tblPr>
        <w:tblW w:w="7650" w:type="dxa"/>
        <w:jc w:val="center"/>
        <w:tblLook w:val="04A0" w:firstRow="1" w:lastRow="0" w:firstColumn="1" w:lastColumn="0" w:noHBand="0" w:noVBand="1"/>
      </w:tblPr>
      <w:tblGrid>
        <w:gridCol w:w="6232"/>
        <w:gridCol w:w="1418"/>
      </w:tblGrid>
      <w:tr w:rsidR="000E591B" w:rsidRPr="000E591B" w14:paraId="1E53B50D" w14:textId="77777777" w:rsidTr="008440C7">
        <w:trPr>
          <w:trHeight w:val="424"/>
          <w:jc w:val="center"/>
        </w:trPr>
        <w:tc>
          <w:tcPr>
            <w:tcW w:w="765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F3864" w:themeFill="accent1" w:themeFillShade="80"/>
            <w:noWrap/>
            <w:vAlign w:val="bottom"/>
          </w:tcPr>
          <w:p w14:paraId="6F36A48D" w14:textId="77777777" w:rsidR="000E591B" w:rsidRPr="00024271" w:rsidRDefault="000E591B" w:rsidP="000E591B">
            <w:pPr>
              <w:spacing w:after="0" w:line="360" w:lineRule="auto"/>
              <w:jc w:val="center"/>
              <w:rPr>
                <w:rFonts w:eastAsia="Times New Roman"/>
                <w:b/>
                <w:bCs/>
                <w:color w:val="FFFFFF" w:themeColor="background1"/>
                <w:spacing w:val="0"/>
                <w:lang w:val="es-DO" w:eastAsia="es-DO"/>
              </w:rPr>
            </w:pPr>
            <w:bookmarkStart w:id="25" w:name="_Hlk119569919"/>
            <w:r w:rsidRPr="00024271">
              <w:rPr>
                <w:rFonts w:eastAsia="Times New Roman"/>
                <w:b/>
                <w:bCs/>
                <w:color w:val="FFFFFF" w:themeColor="background1"/>
                <w:spacing w:val="0"/>
                <w:lang w:val="es-DO" w:eastAsia="es-DO"/>
              </w:rPr>
              <w:t xml:space="preserve">Departamento Administración de Colecciones </w:t>
            </w:r>
          </w:p>
        </w:tc>
      </w:tr>
      <w:tr w:rsidR="000E591B" w:rsidRPr="001F4F29" w14:paraId="487826BE" w14:textId="77777777" w:rsidTr="008440C7">
        <w:trPr>
          <w:trHeight w:val="424"/>
          <w:jc w:val="center"/>
        </w:trPr>
        <w:tc>
          <w:tcPr>
            <w:tcW w:w="765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F3864" w:themeFill="accent1" w:themeFillShade="80"/>
            <w:noWrap/>
            <w:vAlign w:val="bottom"/>
          </w:tcPr>
          <w:p w14:paraId="0C558912" w14:textId="26CAAB7B" w:rsidR="000E591B" w:rsidRPr="00024271" w:rsidRDefault="000E591B" w:rsidP="000E591B">
            <w:pPr>
              <w:spacing w:after="0" w:line="360" w:lineRule="auto"/>
              <w:jc w:val="center"/>
              <w:rPr>
                <w:rFonts w:eastAsia="Times New Roman"/>
                <w:b/>
                <w:bCs/>
                <w:color w:val="FFFFFF" w:themeColor="background1"/>
                <w:spacing w:val="0"/>
                <w:lang w:val="es-DO" w:eastAsia="es-DO"/>
              </w:rPr>
            </w:pPr>
            <w:r w:rsidRPr="00024271">
              <w:rPr>
                <w:rFonts w:eastAsia="Times New Roman"/>
                <w:b/>
                <w:bCs/>
                <w:color w:val="FFFFFF" w:themeColor="background1"/>
                <w:spacing w:val="0"/>
                <w:lang w:val="es-DO" w:eastAsia="es-DO"/>
              </w:rPr>
              <w:t xml:space="preserve">Indicadores Estadísticos </w:t>
            </w:r>
            <w:r w:rsidR="00D654CA">
              <w:rPr>
                <w:rFonts w:eastAsia="Times New Roman"/>
                <w:b/>
                <w:bCs/>
                <w:color w:val="FFFFFF" w:themeColor="background1"/>
                <w:spacing w:val="0"/>
                <w:lang w:val="es-DO" w:eastAsia="es-DO"/>
              </w:rPr>
              <w:t>de Desarrollo de Colecciones</w:t>
            </w:r>
          </w:p>
        </w:tc>
      </w:tr>
      <w:tr w:rsidR="000E591B" w:rsidRPr="000E591B" w14:paraId="0A6F5720" w14:textId="77777777" w:rsidTr="008440C7">
        <w:trPr>
          <w:trHeight w:val="424"/>
          <w:jc w:val="center"/>
        </w:trPr>
        <w:tc>
          <w:tcPr>
            <w:tcW w:w="62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F3864" w:themeFill="accent1" w:themeFillShade="80"/>
            <w:noWrap/>
            <w:vAlign w:val="bottom"/>
            <w:hideMark/>
          </w:tcPr>
          <w:p w14:paraId="4473317F" w14:textId="77777777" w:rsidR="000E591B" w:rsidRPr="00024271" w:rsidRDefault="000E591B" w:rsidP="000E591B">
            <w:pPr>
              <w:spacing w:after="0" w:line="360" w:lineRule="auto"/>
              <w:rPr>
                <w:rFonts w:eastAsia="Times New Roman"/>
                <w:b/>
                <w:bCs/>
                <w:color w:val="FFFFFF" w:themeColor="background1"/>
                <w:spacing w:val="0"/>
                <w:lang w:val="es-DO" w:eastAsia="es-DO"/>
              </w:rPr>
            </w:pPr>
            <w:r w:rsidRPr="00024271">
              <w:rPr>
                <w:rFonts w:eastAsia="Times New Roman"/>
                <w:b/>
                <w:bCs/>
                <w:color w:val="FFFFFF" w:themeColor="background1"/>
                <w:spacing w:val="0"/>
                <w:lang w:val="es-DO" w:eastAsia="es-DO"/>
              </w:rPr>
              <w:t>Indicador</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F3864" w:themeFill="accent1" w:themeFillShade="80"/>
            <w:noWrap/>
            <w:vAlign w:val="bottom"/>
            <w:hideMark/>
          </w:tcPr>
          <w:p w14:paraId="123EB340" w14:textId="77777777" w:rsidR="000E591B" w:rsidRPr="00024271" w:rsidRDefault="000E591B" w:rsidP="000E591B">
            <w:pPr>
              <w:spacing w:after="0" w:line="360" w:lineRule="auto"/>
              <w:rPr>
                <w:rFonts w:eastAsia="Times New Roman"/>
                <w:b/>
                <w:bCs/>
                <w:color w:val="FFFFFF" w:themeColor="background1"/>
                <w:spacing w:val="0"/>
                <w:lang w:val="es-DO" w:eastAsia="es-DO"/>
              </w:rPr>
            </w:pPr>
            <w:r w:rsidRPr="00024271">
              <w:rPr>
                <w:rFonts w:eastAsia="Times New Roman"/>
                <w:b/>
                <w:bCs/>
                <w:color w:val="FFFFFF" w:themeColor="background1"/>
                <w:spacing w:val="0"/>
                <w:lang w:val="es-DO" w:eastAsia="es-DO"/>
              </w:rPr>
              <w:t>Resultados</w:t>
            </w:r>
          </w:p>
        </w:tc>
      </w:tr>
      <w:tr w:rsidR="000E591B" w:rsidRPr="000E591B" w14:paraId="03F7B2E9" w14:textId="77777777" w:rsidTr="008440C7">
        <w:trPr>
          <w:trHeight w:val="341"/>
          <w:jc w:val="center"/>
        </w:trPr>
        <w:tc>
          <w:tcPr>
            <w:tcW w:w="62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tcPr>
          <w:p w14:paraId="6C6E14EE" w14:textId="77777777" w:rsidR="000E591B" w:rsidRPr="000E591B" w:rsidRDefault="000E591B" w:rsidP="000E591B">
            <w:pPr>
              <w:spacing w:line="240" w:lineRule="auto"/>
              <w:rPr>
                <w:color w:val="767171" w:themeColor="background2" w:themeShade="80"/>
                <w:spacing w:val="0"/>
                <w:lang w:val="es-ES"/>
              </w:rPr>
            </w:pPr>
            <w:r w:rsidRPr="000E591B">
              <w:rPr>
                <w:rFonts w:eastAsia="Times New Roman" w:cstheme="minorBidi"/>
                <w:color w:val="767171" w:themeColor="background2" w:themeShade="80"/>
                <w:spacing w:val="0"/>
                <w:lang w:val="es-ES" w:eastAsia="es-DO"/>
              </w:rPr>
              <w:t>Títulos nuevos intercalados a la Colección Dominicana.</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tcPr>
          <w:p w14:paraId="5625D20A" w14:textId="77777777" w:rsidR="000E591B" w:rsidRPr="000E591B" w:rsidRDefault="000E591B" w:rsidP="000E591B">
            <w:pPr>
              <w:spacing w:line="240" w:lineRule="auto"/>
              <w:ind w:left="348"/>
              <w:jc w:val="right"/>
              <w:rPr>
                <w:color w:val="767171" w:themeColor="background2" w:themeShade="80"/>
                <w:spacing w:val="0"/>
                <w:lang w:val="es-ES"/>
              </w:rPr>
            </w:pPr>
            <w:r w:rsidRPr="000E591B">
              <w:rPr>
                <w:rFonts w:cstheme="minorBidi"/>
                <w:color w:val="767171" w:themeColor="background2" w:themeShade="80"/>
                <w:spacing w:val="0"/>
                <w:lang w:val="es-ES"/>
              </w:rPr>
              <w:t>1,922</w:t>
            </w:r>
          </w:p>
        </w:tc>
      </w:tr>
      <w:tr w:rsidR="000E591B" w:rsidRPr="000E591B" w14:paraId="71DD7EBB" w14:textId="77777777" w:rsidTr="008440C7">
        <w:trPr>
          <w:trHeight w:val="424"/>
          <w:jc w:val="center"/>
        </w:trPr>
        <w:tc>
          <w:tcPr>
            <w:tcW w:w="62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tcPr>
          <w:p w14:paraId="50974FFD" w14:textId="77777777" w:rsidR="000E591B" w:rsidRPr="000E591B" w:rsidRDefault="000E591B" w:rsidP="000E591B">
            <w:pPr>
              <w:spacing w:line="240" w:lineRule="auto"/>
              <w:rPr>
                <w:color w:val="767171" w:themeColor="background2" w:themeShade="80"/>
                <w:spacing w:val="0"/>
                <w:lang w:val="es-ES"/>
              </w:rPr>
            </w:pPr>
            <w:r w:rsidRPr="000E591B">
              <w:rPr>
                <w:rFonts w:eastAsia="Times New Roman" w:cstheme="minorBidi"/>
                <w:color w:val="767171" w:themeColor="background2" w:themeShade="80"/>
                <w:spacing w:val="0"/>
                <w:lang w:val="es-ES" w:eastAsia="es-DO"/>
              </w:rPr>
              <w:t>Títulos intercalados de la Colección Dominicana.</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tcPr>
          <w:p w14:paraId="57E4715A" w14:textId="77777777" w:rsidR="000E591B" w:rsidRPr="000E591B" w:rsidRDefault="000E591B" w:rsidP="000E591B">
            <w:pPr>
              <w:spacing w:line="240" w:lineRule="auto"/>
              <w:ind w:left="348"/>
              <w:jc w:val="right"/>
              <w:rPr>
                <w:color w:val="767171" w:themeColor="background2" w:themeShade="80"/>
                <w:spacing w:val="0"/>
                <w:lang w:val="es-ES"/>
              </w:rPr>
            </w:pPr>
            <w:r w:rsidRPr="000E591B">
              <w:rPr>
                <w:rFonts w:cstheme="minorBidi"/>
                <w:color w:val="767171" w:themeColor="background2" w:themeShade="80"/>
                <w:spacing w:val="0"/>
                <w:lang w:val="es-ES"/>
              </w:rPr>
              <w:t>28,639</w:t>
            </w:r>
          </w:p>
        </w:tc>
      </w:tr>
      <w:tr w:rsidR="000E591B" w:rsidRPr="000E591B" w14:paraId="2866CEC1" w14:textId="77777777" w:rsidTr="008440C7">
        <w:trPr>
          <w:trHeight w:val="424"/>
          <w:jc w:val="center"/>
        </w:trPr>
        <w:tc>
          <w:tcPr>
            <w:tcW w:w="62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tcPr>
          <w:p w14:paraId="5953C17F" w14:textId="77777777" w:rsidR="000E591B" w:rsidRPr="000E591B" w:rsidRDefault="000E591B" w:rsidP="000E591B">
            <w:pPr>
              <w:spacing w:line="240" w:lineRule="auto"/>
              <w:rPr>
                <w:color w:val="767171" w:themeColor="background2" w:themeShade="80"/>
                <w:spacing w:val="0"/>
                <w:lang w:val="es-ES"/>
              </w:rPr>
            </w:pPr>
            <w:r w:rsidRPr="000E591B">
              <w:rPr>
                <w:rFonts w:eastAsia="Times New Roman" w:cstheme="minorBidi"/>
                <w:color w:val="767171" w:themeColor="background2" w:themeShade="80"/>
                <w:spacing w:val="0"/>
                <w:lang w:val="es-ES" w:eastAsia="es-DO"/>
              </w:rPr>
              <w:t>Títulos intercalados de la Colección Extranjera.</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tcPr>
          <w:p w14:paraId="7D32FED3" w14:textId="77777777" w:rsidR="000E591B" w:rsidRPr="000E591B" w:rsidRDefault="000E591B" w:rsidP="000E591B">
            <w:pPr>
              <w:spacing w:line="240" w:lineRule="auto"/>
              <w:ind w:left="348"/>
              <w:jc w:val="right"/>
              <w:rPr>
                <w:color w:val="767171" w:themeColor="background2" w:themeShade="80"/>
                <w:spacing w:val="0"/>
                <w:lang w:val="es-ES"/>
              </w:rPr>
            </w:pPr>
            <w:r w:rsidRPr="000E591B">
              <w:rPr>
                <w:rFonts w:cstheme="minorBidi"/>
                <w:color w:val="767171" w:themeColor="background2" w:themeShade="80"/>
                <w:spacing w:val="0"/>
                <w:lang w:val="es-ES"/>
              </w:rPr>
              <w:t>5,436</w:t>
            </w:r>
          </w:p>
        </w:tc>
      </w:tr>
      <w:tr w:rsidR="000E591B" w:rsidRPr="000E591B" w14:paraId="1A8B6010" w14:textId="77777777" w:rsidTr="008440C7">
        <w:trPr>
          <w:trHeight w:val="424"/>
          <w:jc w:val="center"/>
        </w:trPr>
        <w:tc>
          <w:tcPr>
            <w:tcW w:w="62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tcPr>
          <w:p w14:paraId="0B167D63" w14:textId="77777777" w:rsidR="000E591B" w:rsidRPr="000E591B" w:rsidRDefault="000E591B" w:rsidP="000E591B">
            <w:pPr>
              <w:spacing w:line="240" w:lineRule="auto"/>
              <w:rPr>
                <w:color w:val="767171" w:themeColor="background2" w:themeShade="80"/>
                <w:spacing w:val="0"/>
                <w:lang w:val="es-ES"/>
              </w:rPr>
            </w:pPr>
            <w:r w:rsidRPr="000E591B">
              <w:rPr>
                <w:rFonts w:eastAsia="Times New Roman" w:cstheme="minorBidi"/>
                <w:color w:val="767171" w:themeColor="background2" w:themeShade="80"/>
                <w:spacing w:val="0"/>
                <w:lang w:val="es-ES" w:eastAsia="es-DO"/>
              </w:rPr>
              <w:t>Circulación de la Colección Dominicana.</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tcPr>
          <w:p w14:paraId="78D4E613" w14:textId="77777777" w:rsidR="000E591B" w:rsidRPr="000E591B" w:rsidRDefault="000E591B" w:rsidP="000E591B">
            <w:pPr>
              <w:spacing w:line="240" w:lineRule="auto"/>
              <w:ind w:left="348"/>
              <w:jc w:val="right"/>
              <w:rPr>
                <w:color w:val="767171" w:themeColor="background2" w:themeShade="80"/>
                <w:spacing w:val="0"/>
                <w:lang w:val="es-ES"/>
              </w:rPr>
            </w:pPr>
            <w:r w:rsidRPr="000E591B">
              <w:rPr>
                <w:rFonts w:cstheme="minorBidi"/>
                <w:color w:val="767171" w:themeColor="background2" w:themeShade="80"/>
                <w:spacing w:val="0"/>
                <w:lang w:val="es-ES"/>
              </w:rPr>
              <w:t>5,819</w:t>
            </w:r>
          </w:p>
        </w:tc>
      </w:tr>
      <w:tr w:rsidR="000E591B" w:rsidRPr="000E591B" w14:paraId="3AF54DF5" w14:textId="77777777" w:rsidTr="008440C7">
        <w:trPr>
          <w:trHeight w:val="424"/>
          <w:jc w:val="center"/>
        </w:trPr>
        <w:tc>
          <w:tcPr>
            <w:tcW w:w="62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tcPr>
          <w:p w14:paraId="6FF114B6" w14:textId="77777777" w:rsidR="000E591B" w:rsidRPr="000E591B" w:rsidRDefault="000E591B" w:rsidP="000E591B">
            <w:pPr>
              <w:spacing w:line="240" w:lineRule="auto"/>
              <w:rPr>
                <w:color w:val="767171" w:themeColor="background2" w:themeShade="80"/>
                <w:spacing w:val="0"/>
                <w:lang w:val="es-ES"/>
              </w:rPr>
            </w:pPr>
            <w:r w:rsidRPr="000E591B">
              <w:rPr>
                <w:rFonts w:eastAsia="Times New Roman" w:cstheme="minorBidi"/>
                <w:color w:val="767171" w:themeColor="background2" w:themeShade="80"/>
                <w:spacing w:val="0"/>
                <w:lang w:val="es-ES" w:eastAsia="es-DO"/>
              </w:rPr>
              <w:t>Circulación de la Colección Extranjera.</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tcPr>
          <w:p w14:paraId="0EB46E3A" w14:textId="77777777" w:rsidR="000E591B" w:rsidRPr="000E591B" w:rsidRDefault="000E591B" w:rsidP="000E591B">
            <w:pPr>
              <w:spacing w:line="240" w:lineRule="auto"/>
              <w:ind w:left="348"/>
              <w:jc w:val="right"/>
              <w:rPr>
                <w:color w:val="767171" w:themeColor="background2" w:themeShade="80"/>
                <w:spacing w:val="0"/>
                <w:lang w:val="es-ES"/>
              </w:rPr>
            </w:pPr>
            <w:r w:rsidRPr="000E591B">
              <w:rPr>
                <w:rFonts w:cstheme="minorBidi"/>
                <w:color w:val="767171" w:themeColor="background2" w:themeShade="80"/>
                <w:spacing w:val="0"/>
                <w:lang w:val="es-ES"/>
              </w:rPr>
              <w:t>502</w:t>
            </w:r>
          </w:p>
        </w:tc>
      </w:tr>
      <w:tr w:rsidR="000E591B" w:rsidRPr="000E591B" w14:paraId="3304BE59" w14:textId="77777777" w:rsidTr="008440C7">
        <w:trPr>
          <w:trHeight w:val="424"/>
          <w:jc w:val="center"/>
        </w:trPr>
        <w:tc>
          <w:tcPr>
            <w:tcW w:w="62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tcPr>
          <w:p w14:paraId="6FBC9441" w14:textId="77777777" w:rsidR="000E591B" w:rsidRPr="000E591B" w:rsidRDefault="000E591B" w:rsidP="000E591B">
            <w:pPr>
              <w:spacing w:line="240" w:lineRule="auto"/>
              <w:rPr>
                <w:color w:val="767171" w:themeColor="background2" w:themeShade="80"/>
                <w:spacing w:val="0"/>
                <w:lang w:val="es-ES"/>
              </w:rPr>
            </w:pPr>
            <w:r w:rsidRPr="000E591B">
              <w:rPr>
                <w:rFonts w:eastAsia="Times New Roman" w:cstheme="minorBidi"/>
                <w:color w:val="767171" w:themeColor="background2" w:themeShade="80"/>
                <w:spacing w:val="0"/>
                <w:lang w:val="es-ES" w:eastAsia="es-DO"/>
              </w:rPr>
              <w:t>Remisión de documentos para la digitalización.</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tcPr>
          <w:p w14:paraId="3090832A" w14:textId="77777777" w:rsidR="000E591B" w:rsidRPr="000E591B" w:rsidRDefault="000E591B" w:rsidP="000E591B">
            <w:pPr>
              <w:spacing w:line="240" w:lineRule="auto"/>
              <w:ind w:left="348"/>
              <w:jc w:val="right"/>
              <w:rPr>
                <w:color w:val="767171" w:themeColor="background2" w:themeShade="80"/>
                <w:spacing w:val="0"/>
                <w:lang w:val="es-ES"/>
              </w:rPr>
            </w:pPr>
            <w:r w:rsidRPr="000E591B">
              <w:rPr>
                <w:rFonts w:cstheme="minorBidi"/>
                <w:color w:val="767171" w:themeColor="background2" w:themeShade="80"/>
                <w:spacing w:val="0"/>
                <w:lang w:val="es-ES"/>
              </w:rPr>
              <w:t>640</w:t>
            </w:r>
          </w:p>
        </w:tc>
      </w:tr>
      <w:tr w:rsidR="000E591B" w:rsidRPr="000E591B" w14:paraId="1FC4D62C" w14:textId="77777777" w:rsidTr="008440C7">
        <w:trPr>
          <w:trHeight w:val="424"/>
          <w:jc w:val="center"/>
        </w:trPr>
        <w:tc>
          <w:tcPr>
            <w:tcW w:w="62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tcPr>
          <w:p w14:paraId="580718DF" w14:textId="77777777" w:rsidR="000E591B" w:rsidRPr="000E591B" w:rsidRDefault="000E591B" w:rsidP="000E591B">
            <w:pPr>
              <w:spacing w:line="240" w:lineRule="auto"/>
              <w:rPr>
                <w:color w:val="767171" w:themeColor="background2" w:themeShade="80"/>
                <w:spacing w:val="0"/>
                <w:lang w:val="es-ES"/>
              </w:rPr>
            </w:pPr>
            <w:r w:rsidRPr="000E591B">
              <w:rPr>
                <w:rFonts w:eastAsia="Times New Roman" w:cstheme="minorBidi"/>
                <w:color w:val="767171" w:themeColor="background2" w:themeShade="80"/>
                <w:spacing w:val="0"/>
                <w:lang w:val="es-ES" w:eastAsia="es-DO"/>
              </w:rPr>
              <w:t>Cantidad de Exposiciones realizadas.</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tcPr>
          <w:p w14:paraId="23521A3A" w14:textId="77777777" w:rsidR="000E591B" w:rsidRPr="000E591B" w:rsidRDefault="000E591B" w:rsidP="000E591B">
            <w:pPr>
              <w:spacing w:line="240" w:lineRule="auto"/>
              <w:ind w:left="348"/>
              <w:jc w:val="right"/>
              <w:rPr>
                <w:color w:val="767171" w:themeColor="background2" w:themeShade="80"/>
                <w:spacing w:val="0"/>
                <w:lang w:val="es-ES"/>
              </w:rPr>
            </w:pPr>
            <w:r w:rsidRPr="000E591B">
              <w:rPr>
                <w:rFonts w:cstheme="minorBidi"/>
                <w:color w:val="767171" w:themeColor="background2" w:themeShade="80"/>
                <w:spacing w:val="0"/>
                <w:lang w:val="es-ES"/>
              </w:rPr>
              <w:t>12</w:t>
            </w:r>
          </w:p>
        </w:tc>
      </w:tr>
      <w:tr w:rsidR="000E591B" w:rsidRPr="000E591B" w14:paraId="11893B53" w14:textId="77777777" w:rsidTr="008440C7">
        <w:trPr>
          <w:trHeight w:val="215"/>
          <w:jc w:val="center"/>
        </w:trPr>
        <w:tc>
          <w:tcPr>
            <w:tcW w:w="62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tcPr>
          <w:p w14:paraId="5D592B2D" w14:textId="77777777" w:rsidR="000E591B" w:rsidRPr="000E591B" w:rsidRDefault="000E591B" w:rsidP="000E591B">
            <w:pPr>
              <w:spacing w:line="240" w:lineRule="auto"/>
              <w:rPr>
                <w:color w:val="767171" w:themeColor="background2" w:themeShade="80"/>
                <w:spacing w:val="0"/>
                <w:lang w:val="es-ES"/>
              </w:rPr>
            </w:pPr>
            <w:r w:rsidRPr="000E591B">
              <w:rPr>
                <w:rFonts w:eastAsia="Times New Roman" w:cstheme="minorBidi"/>
                <w:color w:val="767171" w:themeColor="background2" w:themeShade="80"/>
                <w:spacing w:val="0"/>
                <w:lang w:val="es-ES" w:eastAsia="es-DO"/>
              </w:rPr>
              <w:t>Selección de obras a restaurar.</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tcPr>
          <w:p w14:paraId="40DA4B58" w14:textId="77777777" w:rsidR="000E591B" w:rsidRPr="000E591B" w:rsidRDefault="000E591B" w:rsidP="000E591B">
            <w:pPr>
              <w:spacing w:line="240" w:lineRule="auto"/>
              <w:ind w:left="348"/>
              <w:jc w:val="right"/>
              <w:rPr>
                <w:color w:val="767171" w:themeColor="background2" w:themeShade="80"/>
                <w:spacing w:val="0"/>
                <w:lang w:val="es-ES"/>
              </w:rPr>
            </w:pPr>
            <w:r w:rsidRPr="000E591B">
              <w:rPr>
                <w:rFonts w:cstheme="minorBidi"/>
                <w:color w:val="767171" w:themeColor="background2" w:themeShade="80"/>
                <w:spacing w:val="0"/>
                <w:lang w:val="es-ES"/>
              </w:rPr>
              <w:t>314</w:t>
            </w:r>
          </w:p>
        </w:tc>
      </w:tr>
    </w:tbl>
    <w:bookmarkEnd w:id="25"/>
    <w:p w14:paraId="58B59626" w14:textId="0D3B27D9" w:rsidR="000E591B" w:rsidRDefault="000E591B" w:rsidP="000E591B">
      <w:pPr>
        <w:shd w:val="clear" w:color="auto" w:fill="FFFFFF" w:themeFill="background1"/>
        <w:spacing w:line="360" w:lineRule="auto"/>
        <w:rPr>
          <w:rFonts w:cstheme="minorBidi"/>
          <w:color w:val="767171" w:themeColor="background2" w:themeShade="80"/>
          <w:spacing w:val="0"/>
          <w:sz w:val="18"/>
          <w:szCs w:val="18"/>
          <w:lang w:val="es-DO"/>
        </w:rPr>
      </w:pPr>
      <w:r w:rsidRPr="000E591B">
        <w:rPr>
          <w:rFonts w:cstheme="minorBidi"/>
          <w:color w:val="767171" w:themeColor="background2" w:themeShade="80"/>
          <w:spacing w:val="0"/>
          <w:sz w:val="16"/>
          <w:szCs w:val="16"/>
          <w:lang w:val="es-DO"/>
        </w:rPr>
        <w:t xml:space="preserve">      </w:t>
      </w:r>
      <w:r w:rsidRPr="000E591B">
        <w:rPr>
          <w:rFonts w:cstheme="minorBidi"/>
          <w:color w:val="767171" w:themeColor="background2" w:themeShade="80"/>
          <w:spacing w:val="0"/>
          <w:sz w:val="18"/>
          <w:szCs w:val="18"/>
          <w:lang w:val="es-DO"/>
        </w:rPr>
        <w:t>Tabla No.6. Resultados estadísticos de los indicadores de Administración de Colecciones.</w:t>
      </w:r>
    </w:p>
    <w:p w14:paraId="74D16759" w14:textId="77777777" w:rsidR="00024271" w:rsidRPr="000E591B" w:rsidRDefault="00024271" w:rsidP="00024271">
      <w:pPr>
        <w:keepNext/>
        <w:keepLines/>
        <w:numPr>
          <w:ilvl w:val="0"/>
          <w:numId w:val="10"/>
        </w:numPr>
        <w:spacing w:line="360" w:lineRule="auto"/>
        <w:contextualSpacing/>
        <w:jc w:val="both"/>
        <w:rPr>
          <w:rFonts w:eastAsia="Calibri"/>
          <w:spacing w:val="0"/>
          <w:lang w:val="es-ES"/>
        </w:rPr>
      </w:pPr>
      <w:r w:rsidRPr="000E591B">
        <w:rPr>
          <w:color w:val="767171" w:themeColor="background2" w:themeShade="80"/>
          <w:spacing w:val="0"/>
          <w:lang w:val="es-ES"/>
        </w:rPr>
        <w:t xml:space="preserve">Presentación de 12 Exposiciones Bibliográficas con 342 ejemplares exhibidas, con el objetivo de promover las colecciones que atesora la Biblioteca Nacional, de autores o materias especializadas, destacando eventos y efemérides relevantes. </w:t>
      </w:r>
      <w:r w:rsidRPr="000E591B">
        <w:rPr>
          <w:rFonts w:eastAsia="Calibri"/>
          <w:spacing w:val="0"/>
          <w:lang w:val="es-ES"/>
        </w:rPr>
        <w:t xml:space="preserve">En cuanto al </w:t>
      </w:r>
      <w:r w:rsidRPr="000E591B">
        <w:rPr>
          <w:rFonts w:eastAsia="Calibri"/>
          <w:b/>
          <w:bCs/>
          <w:spacing w:val="0"/>
          <w:lang w:val="es-ES"/>
        </w:rPr>
        <w:t>Departamento de Servicio al Publico</w:t>
      </w:r>
      <w:r w:rsidRPr="000E591B">
        <w:rPr>
          <w:rFonts w:eastAsia="Calibri"/>
          <w:spacing w:val="0"/>
          <w:lang w:val="es-ES"/>
        </w:rPr>
        <w:t xml:space="preserve">, se atendieron 5,679 usuarios de manera presencial correspondientes a los servicios de Circulación y Préstamo y Hemerográfico sobrepasando en más de un 50% lo programado. </w:t>
      </w:r>
    </w:p>
    <w:p w14:paraId="2076B4CC" w14:textId="77777777" w:rsidR="00024271" w:rsidRPr="000E591B" w:rsidRDefault="00024271" w:rsidP="00024271">
      <w:pPr>
        <w:keepNext/>
        <w:keepLines/>
        <w:numPr>
          <w:ilvl w:val="0"/>
          <w:numId w:val="10"/>
        </w:numPr>
        <w:spacing w:line="360" w:lineRule="auto"/>
        <w:jc w:val="both"/>
        <w:rPr>
          <w:rFonts w:eastAsia="Calibri"/>
          <w:spacing w:val="0"/>
          <w:lang w:val="es-ES"/>
        </w:rPr>
      </w:pPr>
      <w:r w:rsidRPr="000E591B">
        <w:rPr>
          <w:rFonts w:eastAsia="Calibri"/>
          <w:spacing w:val="0"/>
          <w:lang w:val="es-ES"/>
        </w:rPr>
        <w:t xml:space="preserve">Se respondieron 287 solicitudes recibidas vía el correo incluido en nuestra Carta Compromiso al Ciudadano </w:t>
      </w:r>
      <w:hyperlink r:id="rId20" w:history="1">
        <w:r w:rsidRPr="000E591B">
          <w:rPr>
            <w:rFonts w:eastAsia="Calibri"/>
            <w:spacing w:val="0"/>
            <w:lang w:val="es-ES"/>
          </w:rPr>
          <w:t>servicios@bnphu.gob.do</w:t>
        </w:r>
      </w:hyperlink>
      <w:r w:rsidRPr="000E591B">
        <w:rPr>
          <w:rFonts w:eastAsia="Calibri"/>
          <w:spacing w:val="0"/>
          <w:lang w:val="es-ES"/>
        </w:rPr>
        <w:t xml:space="preserve">. Así mismo, se realizaron 134 visitas guiadas. </w:t>
      </w:r>
    </w:p>
    <w:p w14:paraId="0F6A1C6E" w14:textId="77777777" w:rsidR="00024271" w:rsidRPr="00024271" w:rsidRDefault="00024271" w:rsidP="000E591B">
      <w:pPr>
        <w:shd w:val="clear" w:color="auto" w:fill="FFFFFF" w:themeFill="background1"/>
        <w:spacing w:line="360" w:lineRule="auto"/>
        <w:rPr>
          <w:rFonts w:cstheme="minorBidi"/>
          <w:color w:val="767171" w:themeColor="background2" w:themeShade="80"/>
          <w:spacing w:val="0"/>
          <w:sz w:val="18"/>
          <w:szCs w:val="18"/>
          <w:lang w:val="es-ES"/>
        </w:rPr>
      </w:pPr>
    </w:p>
    <w:p w14:paraId="15205BB3" w14:textId="77777777" w:rsidR="00024271" w:rsidRPr="00024271" w:rsidRDefault="000E591B" w:rsidP="00024271">
      <w:pPr>
        <w:keepNext/>
        <w:keepLines/>
        <w:numPr>
          <w:ilvl w:val="0"/>
          <w:numId w:val="10"/>
        </w:numPr>
        <w:spacing w:line="360" w:lineRule="auto"/>
        <w:jc w:val="both"/>
        <w:rPr>
          <w:rFonts w:eastAsiaTheme="majorEastAsia"/>
          <w:color w:val="767171" w:themeColor="background2" w:themeShade="80"/>
          <w:spacing w:val="0"/>
          <w:lang w:val="es-ES" w:eastAsia="es-DO"/>
        </w:rPr>
      </w:pPr>
      <w:r w:rsidRPr="00024271">
        <w:rPr>
          <w:rFonts w:eastAsia="Calibri"/>
          <w:spacing w:val="0"/>
          <w:lang w:val="es-ES"/>
        </w:rPr>
        <w:lastRenderedPageBreak/>
        <w:t>Logramos realizar 3,268 préstamos bibliográficos sobrepasando en más del 100% lo programado, 43,658 préstamos hemerográficos 18,709 más respecto al 2021. En cuanto a las consultas a las bases de datos a texto completo en línea logramos 2,635 consultas, 1,279 servicios de internet para un total de 966 servicios de internet más que el año anterior y 124,985 consultas al catálogo en línea para un total de 67, 459 más que el año anterior, con este incremento del uso de los servicios en línea mostramos que pese a las precariedades a nivel de infraestructura tecnológica que tiene la Biblioteca Nacional continuamos esforzándonos y encaminándonos a cada día más a brindar servicios en modalidad virtual de acuerdo con la tendencia actual y futura.</w:t>
      </w:r>
      <w:r w:rsidR="00024271" w:rsidRPr="00024271">
        <w:rPr>
          <w:rFonts w:eastAsia="Calibri"/>
          <w:spacing w:val="0"/>
          <w:lang w:val="es-ES"/>
        </w:rPr>
        <w:t xml:space="preserve"> </w:t>
      </w:r>
    </w:p>
    <w:p w14:paraId="6126B68E" w14:textId="45637F88" w:rsidR="00024271" w:rsidRPr="000E591B" w:rsidRDefault="00024271" w:rsidP="00024271">
      <w:pPr>
        <w:keepNext/>
        <w:keepLines/>
        <w:numPr>
          <w:ilvl w:val="0"/>
          <w:numId w:val="10"/>
        </w:numPr>
        <w:spacing w:line="360" w:lineRule="auto"/>
        <w:jc w:val="both"/>
        <w:rPr>
          <w:rFonts w:eastAsiaTheme="majorEastAsia"/>
          <w:color w:val="767171" w:themeColor="background2" w:themeShade="80"/>
          <w:spacing w:val="0"/>
          <w:lang w:val="es-ES" w:eastAsia="es-DO"/>
        </w:rPr>
      </w:pPr>
      <w:r w:rsidRPr="000E591B">
        <w:rPr>
          <w:rFonts w:eastAsia="Calibri"/>
          <w:spacing w:val="0"/>
          <w:lang w:val="es-ES"/>
        </w:rPr>
        <w:t xml:space="preserve">A través de la </w:t>
      </w:r>
      <w:r w:rsidRPr="00024271">
        <w:rPr>
          <w:rFonts w:eastAsia="Calibri"/>
          <w:b/>
          <w:bCs/>
          <w:spacing w:val="0"/>
          <w:lang w:val="es-ES"/>
        </w:rPr>
        <w:t>División de Servicios a Personas con Discapacidad,</w:t>
      </w:r>
      <w:r w:rsidRPr="000E591B">
        <w:rPr>
          <w:rFonts w:eastAsia="Calibri"/>
          <w:spacing w:val="0"/>
          <w:lang w:val="es-ES"/>
        </w:rPr>
        <w:t xml:space="preserve"> </w:t>
      </w:r>
      <w:r w:rsidRPr="00024271">
        <w:rPr>
          <w:rFonts w:eastAsia="Calibri"/>
          <w:b/>
          <w:bCs/>
          <w:spacing w:val="0"/>
          <w:lang w:val="es-ES"/>
        </w:rPr>
        <w:t>DISEPEDI</w:t>
      </w:r>
      <w:r w:rsidRPr="000E591B">
        <w:rPr>
          <w:rFonts w:eastAsia="Calibri"/>
          <w:spacing w:val="0"/>
          <w:lang w:val="es-ES"/>
        </w:rPr>
        <w:t>, se brindaron 1,907 servicios virtuales, asesorías, bibliografías a usuarios con dificultad de acceso a la lectura convencional por alguna discapacidad y s</w:t>
      </w:r>
      <w:r w:rsidRPr="000E591B">
        <w:rPr>
          <w:rFonts w:eastAsiaTheme="majorEastAsia"/>
          <w:color w:val="767171" w:themeColor="background2" w:themeShade="80"/>
          <w:spacing w:val="0"/>
          <w:lang w:val="es-ES" w:eastAsia="es-DO"/>
        </w:rPr>
        <w:t xml:space="preserve">e atendieron de manera presencial y remota 7,128 usuarios. </w:t>
      </w:r>
    </w:p>
    <w:p w14:paraId="253644E6" w14:textId="77777777" w:rsidR="00024271" w:rsidRPr="000E591B" w:rsidRDefault="00024271" w:rsidP="00024271">
      <w:pPr>
        <w:keepNext/>
        <w:keepLines/>
        <w:numPr>
          <w:ilvl w:val="0"/>
          <w:numId w:val="10"/>
        </w:numPr>
        <w:spacing w:line="360" w:lineRule="auto"/>
        <w:jc w:val="both"/>
        <w:rPr>
          <w:rFonts w:eastAsiaTheme="majorEastAsia"/>
          <w:color w:val="767171" w:themeColor="background2" w:themeShade="80"/>
          <w:spacing w:val="0"/>
          <w:lang w:val="es-ES" w:eastAsia="es-DO"/>
        </w:rPr>
      </w:pPr>
      <w:r w:rsidRPr="000E591B">
        <w:rPr>
          <w:rFonts w:eastAsiaTheme="majorEastAsia"/>
          <w:color w:val="767171" w:themeColor="background2" w:themeShade="80"/>
          <w:spacing w:val="0"/>
          <w:lang w:val="es-ES" w:eastAsia="es-DO"/>
        </w:rPr>
        <w:t>La producción de 709 recursos de información a formatos accesibles (corrección, adaptación, conversión recursos de información) de la bibliografía nacional dominicana y partes o capítulos de libros, artículos de revistas, periódicos o textos de la Web.</w:t>
      </w:r>
    </w:p>
    <w:p w14:paraId="670A4C57" w14:textId="77777777" w:rsidR="00F0597A" w:rsidRDefault="000E591B" w:rsidP="004B0247">
      <w:pPr>
        <w:numPr>
          <w:ilvl w:val="0"/>
          <w:numId w:val="10"/>
        </w:numPr>
        <w:spacing w:line="360" w:lineRule="auto"/>
        <w:contextualSpacing/>
        <w:jc w:val="both"/>
        <w:rPr>
          <w:color w:val="767171" w:themeColor="background2" w:themeShade="80"/>
          <w:spacing w:val="0"/>
          <w:lang w:val="es-ES"/>
        </w:rPr>
      </w:pPr>
      <w:r w:rsidRPr="00F0597A">
        <w:rPr>
          <w:color w:val="767171" w:themeColor="background2" w:themeShade="80"/>
          <w:spacing w:val="0"/>
          <w:lang w:val="es-ES"/>
        </w:rPr>
        <w:t>Automatización del servicio de préstamo de libros mediante el módulo de Circulación y Préstamos del Sistema Automatizado de Gestión Bibliotecaria Koha, donde el usuario ya no tendrá que hacer un registro manual de préstamo mediante una boleta, sino, que lo puede hacer de manera automatizada, esto le permite al usuario realizar sus solicitudes de servicio en menos tiempo.</w:t>
      </w:r>
    </w:p>
    <w:p w14:paraId="495FB006" w14:textId="1C258920" w:rsidR="000E591B" w:rsidRPr="00F0597A" w:rsidRDefault="000E591B" w:rsidP="004B0247">
      <w:pPr>
        <w:numPr>
          <w:ilvl w:val="0"/>
          <w:numId w:val="10"/>
        </w:numPr>
        <w:spacing w:line="360" w:lineRule="auto"/>
        <w:contextualSpacing/>
        <w:jc w:val="both"/>
        <w:rPr>
          <w:color w:val="767171" w:themeColor="background2" w:themeShade="80"/>
          <w:spacing w:val="0"/>
          <w:lang w:val="es-ES"/>
        </w:rPr>
      </w:pPr>
      <w:r w:rsidRPr="00F0597A">
        <w:rPr>
          <w:color w:val="767171" w:themeColor="background2" w:themeShade="80"/>
          <w:spacing w:val="0"/>
          <w:lang w:val="es-ES"/>
        </w:rPr>
        <w:lastRenderedPageBreak/>
        <w:t xml:space="preserve">Colección DISEPEDI audio voz humana con un total de 1,110 recursos de autores dominicanos y extranjeros. </w:t>
      </w:r>
    </w:p>
    <w:p w14:paraId="76F0BF73" w14:textId="77777777" w:rsidR="000E591B" w:rsidRPr="000E591B" w:rsidRDefault="000E591B" w:rsidP="000E591B">
      <w:pPr>
        <w:spacing w:line="360" w:lineRule="auto"/>
        <w:ind w:left="720"/>
        <w:contextualSpacing/>
        <w:jc w:val="both"/>
        <w:rPr>
          <w:color w:val="767171" w:themeColor="background2" w:themeShade="80"/>
          <w:spacing w:val="0"/>
          <w:lang w:val="es-ES"/>
        </w:rPr>
      </w:pPr>
    </w:p>
    <w:p w14:paraId="0CEDA6DA" w14:textId="77777777" w:rsidR="000E591B" w:rsidRPr="000E591B" w:rsidRDefault="000E591B" w:rsidP="000E591B">
      <w:pPr>
        <w:spacing w:line="360" w:lineRule="auto"/>
        <w:ind w:left="360"/>
        <w:jc w:val="center"/>
        <w:rPr>
          <w:b/>
          <w:bCs/>
          <w:color w:val="767171" w:themeColor="background2" w:themeShade="80"/>
          <w:spacing w:val="0"/>
          <w:lang w:val="es-ES"/>
        </w:rPr>
      </w:pPr>
      <w:r w:rsidRPr="000E591B">
        <w:rPr>
          <w:b/>
          <w:bCs/>
          <w:color w:val="767171" w:themeColor="background2" w:themeShade="80"/>
          <w:spacing w:val="0"/>
          <w:lang w:val="es-ES"/>
        </w:rPr>
        <w:t>Servicios Brindados a Usuarios Año 2022</w:t>
      </w:r>
    </w:p>
    <w:p w14:paraId="1426A747" w14:textId="77777777" w:rsidR="000E591B" w:rsidRPr="000E591B" w:rsidRDefault="000E591B" w:rsidP="000E591B">
      <w:pPr>
        <w:jc w:val="center"/>
        <w:rPr>
          <w:rFonts w:asciiTheme="minorHAnsi" w:hAnsiTheme="minorHAnsi" w:cstheme="minorBidi"/>
          <w:color w:val="auto"/>
          <w:spacing w:val="0"/>
          <w:sz w:val="22"/>
          <w:szCs w:val="22"/>
          <w:lang w:val="es-ES" w:eastAsia="es-DO"/>
        </w:rPr>
      </w:pPr>
      <w:r w:rsidRPr="000E591B">
        <w:rPr>
          <w:rFonts w:asciiTheme="minorHAnsi" w:hAnsiTheme="minorHAnsi" w:cstheme="minorBidi"/>
          <w:noProof/>
          <w:color w:val="auto"/>
          <w:spacing w:val="0"/>
          <w:sz w:val="22"/>
          <w:szCs w:val="22"/>
          <w:lang w:val="es-DO"/>
        </w:rPr>
        <w:drawing>
          <wp:inline distT="0" distB="0" distL="0" distR="0" wp14:anchorId="72B13F78" wp14:editId="4D27C7D5">
            <wp:extent cx="4114800" cy="2152650"/>
            <wp:effectExtent l="0" t="0" r="0" b="0"/>
            <wp:docPr id="19" name="Gráfico 19">
              <a:extLst xmlns:a="http://schemas.openxmlformats.org/drawingml/2006/main">
                <a:ext uri="{FF2B5EF4-FFF2-40B4-BE49-F238E27FC236}">
                  <a16:creationId xmlns:a16="http://schemas.microsoft.com/office/drawing/2014/main" id="{1F20F709-F32C-FA9E-24EF-6BFD649D19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9EC1D78" w14:textId="0F807A45" w:rsidR="000E591B" w:rsidRPr="000E591B" w:rsidRDefault="000E591B" w:rsidP="00D654CA">
      <w:pPr>
        <w:shd w:val="clear" w:color="auto" w:fill="FFFFFF" w:themeFill="background1"/>
        <w:spacing w:line="240" w:lineRule="auto"/>
        <w:jc w:val="center"/>
        <w:rPr>
          <w:rFonts w:cstheme="minorBidi"/>
          <w:color w:val="767171" w:themeColor="background2" w:themeShade="80"/>
          <w:spacing w:val="0"/>
          <w:sz w:val="18"/>
          <w:szCs w:val="18"/>
          <w:lang w:val="es-DO"/>
        </w:rPr>
      </w:pPr>
      <w:r w:rsidRPr="000E591B">
        <w:rPr>
          <w:rFonts w:cstheme="minorBidi"/>
          <w:color w:val="767171" w:themeColor="background2" w:themeShade="80"/>
          <w:spacing w:val="0"/>
          <w:sz w:val="18"/>
          <w:szCs w:val="18"/>
          <w:lang w:val="es-DO"/>
        </w:rPr>
        <w:t>Gráfico No. 2 servicios a usuarios Dpto. Servicio al Público</w:t>
      </w:r>
    </w:p>
    <w:p w14:paraId="51A3E88D" w14:textId="77777777" w:rsidR="000E591B" w:rsidRPr="000E591B" w:rsidRDefault="000E591B" w:rsidP="000E591B">
      <w:pPr>
        <w:rPr>
          <w:rFonts w:asciiTheme="minorHAnsi" w:hAnsiTheme="minorHAnsi" w:cstheme="minorBidi"/>
          <w:color w:val="auto"/>
          <w:spacing w:val="0"/>
          <w:sz w:val="22"/>
          <w:szCs w:val="22"/>
          <w:lang w:val="es-ES" w:eastAsia="es-DO"/>
        </w:rPr>
      </w:pPr>
    </w:p>
    <w:tbl>
      <w:tblPr>
        <w:tblW w:w="6670" w:type="dxa"/>
        <w:jc w:val="center"/>
        <w:tblCellMar>
          <w:left w:w="70" w:type="dxa"/>
          <w:right w:w="70" w:type="dxa"/>
        </w:tblCellMar>
        <w:tblLook w:val="04A0" w:firstRow="1" w:lastRow="0" w:firstColumn="1" w:lastColumn="0" w:noHBand="0" w:noVBand="1"/>
      </w:tblPr>
      <w:tblGrid>
        <w:gridCol w:w="5103"/>
        <w:gridCol w:w="1567"/>
      </w:tblGrid>
      <w:tr w:rsidR="000E591B" w:rsidRPr="001F4F29" w14:paraId="376B99EC" w14:textId="77777777" w:rsidTr="008440C7">
        <w:trPr>
          <w:cantSplit/>
          <w:trHeight w:val="300"/>
          <w:tblHeader/>
          <w:jc w:val="center"/>
        </w:trPr>
        <w:tc>
          <w:tcPr>
            <w:tcW w:w="6670" w:type="dxa"/>
            <w:gridSpan w:val="2"/>
            <w:tcBorders>
              <w:top w:val="single" w:sz="4" w:space="0" w:color="auto"/>
              <w:left w:val="single" w:sz="4" w:space="0" w:color="auto"/>
              <w:bottom w:val="single" w:sz="2" w:space="0" w:color="auto"/>
              <w:right w:val="single" w:sz="2" w:space="0" w:color="auto"/>
            </w:tcBorders>
            <w:shd w:val="clear" w:color="auto" w:fill="1F3864" w:themeFill="accent1" w:themeFillShade="80"/>
            <w:noWrap/>
            <w:vAlign w:val="bottom"/>
            <w:hideMark/>
          </w:tcPr>
          <w:p w14:paraId="181D4EFA" w14:textId="01DB6407" w:rsidR="000E591B" w:rsidRPr="008B363A" w:rsidRDefault="000E591B" w:rsidP="000E591B">
            <w:pPr>
              <w:spacing w:after="0" w:line="240" w:lineRule="auto"/>
              <w:jc w:val="center"/>
              <w:rPr>
                <w:rFonts w:eastAsia="Times New Roman"/>
                <w:b/>
                <w:bCs/>
                <w:color w:val="FFFFFF" w:themeColor="background1"/>
                <w:spacing w:val="0"/>
                <w:sz w:val="22"/>
                <w:szCs w:val="22"/>
                <w:lang w:val="es-DO" w:eastAsia="es-DO"/>
              </w:rPr>
            </w:pPr>
            <w:r w:rsidRPr="008B363A">
              <w:rPr>
                <w:rFonts w:eastAsia="Times New Roman"/>
                <w:b/>
                <w:bCs/>
                <w:color w:val="FFFFFF" w:themeColor="background1"/>
                <w:spacing w:val="0"/>
                <w:sz w:val="22"/>
                <w:szCs w:val="22"/>
                <w:lang w:val="es-DO" w:eastAsia="es-DO"/>
              </w:rPr>
              <w:t>Departamento de Servicio</w:t>
            </w:r>
            <w:r w:rsidR="008A7D19">
              <w:rPr>
                <w:rFonts w:eastAsia="Times New Roman"/>
                <w:b/>
                <w:bCs/>
                <w:color w:val="FFFFFF" w:themeColor="background1"/>
                <w:spacing w:val="0"/>
                <w:sz w:val="22"/>
                <w:szCs w:val="22"/>
                <w:lang w:val="es-DO" w:eastAsia="es-DO"/>
              </w:rPr>
              <w:t>s</w:t>
            </w:r>
            <w:r w:rsidRPr="008B363A">
              <w:rPr>
                <w:rFonts w:eastAsia="Times New Roman"/>
                <w:b/>
                <w:bCs/>
                <w:color w:val="FFFFFF" w:themeColor="background1"/>
                <w:spacing w:val="0"/>
                <w:sz w:val="22"/>
                <w:szCs w:val="22"/>
                <w:lang w:val="es-DO" w:eastAsia="es-DO"/>
              </w:rPr>
              <w:t xml:space="preserve"> al Público</w:t>
            </w:r>
          </w:p>
        </w:tc>
      </w:tr>
      <w:tr w:rsidR="000E591B" w:rsidRPr="000E591B" w14:paraId="3DB9DB27" w14:textId="77777777" w:rsidTr="008440C7">
        <w:trPr>
          <w:cantSplit/>
          <w:trHeight w:val="300"/>
          <w:tblHeader/>
          <w:jc w:val="center"/>
        </w:trPr>
        <w:tc>
          <w:tcPr>
            <w:tcW w:w="6670" w:type="dxa"/>
            <w:gridSpan w:val="2"/>
            <w:tcBorders>
              <w:top w:val="single" w:sz="2" w:space="0" w:color="auto"/>
              <w:left w:val="single" w:sz="4" w:space="0" w:color="auto"/>
              <w:bottom w:val="single" w:sz="2" w:space="0" w:color="auto"/>
              <w:right w:val="single" w:sz="2" w:space="0" w:color="auto"/>
            </w:tcBorders>
            <w:shd w:val="clear" w:color="auto" w:fill="1F3864" w:themeFill="accent1" w:themeFillShade="80"/>
            <w:noWrap/>
            <w:vAlign w:val="bottom"/>
            <w:hideMark/>
          </w:tcPr>
          <w:p w14:paraId="35FCC90D" w14:textId="77777777" w:rsidR="000E591B" w:rsidRPr="008B363A" w:rsidRDefault="000E591B" w:rsidP="000E591B">
            <w:pPr>
              <w:spacing w:after="0" w:line="240" w:lineRule="auto"/>
              <w:jc w:val="center"/>
              <w:rPr>
                <w:rFonts w:eastAsia="Times New Roman"/>
                <w:b/>
                <w:bCs/>
                <w:color w:val="FFFFFF" w:themeColor="background1"/>
                <w:spacing w:val="0"/>
                <w:sz w:val="22"/>
                <w:szCs w:val="22"/>
                <w:lang w:val="es-DO" w:eastAsia="es-DO"/>
              </w:rPr>
            </w:pPr>
            <w:r w:rsidRPr="008B363A">
              <w:rPr>
                <w:rFonts w:eastAsia="Times New Roman"/>
                <w:b/>
                <w:bCs/>
                <w:color w:val="FFFFFF" w:themeColor="background1"/>
                <w:spacing w:val="0"/>
                <w:sz w:val="22"/>
                <w:szCs w:val="22"/>
                <w:lang w:val="es-DO" w:eastAsia="es-DO"/>
              </w:rPr>
              <w:t>Servicios Brindados 2022</w:t>
            </w:r>
          </w:p>
        </w:tc>
      </w:tr>
      <w:tr w:rsidR="000E591B" w:rsidRPr="000E591B" w14:paraId="565EED5E" w14:textId="77777777" w:rsidTr="008440C7">
        <w:trPr>
          <w:cantSplit/>
          <w:trHeight w:val="300"/>
          <w:tblHeader/>
          <w:jc w:val="center"/>
        </w:trPr>
        <w:tc>
          <w:tcPr>
            <w:tcW w:w="5103" w:type="dxa"/>
            <w:tcBorders>
              <w:top w:val="single" w:sz="2" w:space="0" w:color="auto"/>
              <w:left w:val="single" w:sz="4" w:space="0" w:color="auto"/>
              <w:bottom w:val="single" w:sz="2" w:space="0" w:color="auto"/>
              <w:right w:val="single" w:sz="4" w:space="0" w:color="auto"/>
            </w:tcBorders>
            <w:shd w:val="clear" w:color="auto" w:fill="1F3864" w:themeFill="accent1" w:themeFillShade="80"/>
            <w:noWrap/>
            <w:vAlign w:val="bottom"/>
            <w:hideMark/>
          </w:tcPr>
          <w:p w14:paraId="1E19426F" w14:textId="77777777" w:rsidR="000E591B" w:rsidRPr="008B363A" w:rsidRDefault="000E591B" w:rsidP="000E591B">
            <w:pPr>
              <w:spacing w:after="0" w:line="240" w:lineRule="auto"/>
              <w:rPr>
                <w:rFonts w:eastAsia="Times New Roman"/>
                <w:b/>
                <w:bCs/>
                <w:color w:val="FFFFFF" w:themeColor="background1"/>
                <w:spacing w:val="0"/>
                <w:sz w:val="22"/>
                <w:szCs w:val="22"/>
                <w:lang w:val="es-DO" w:eastAsia="es-DO"/>
              </w:rPr>
            </w:pPr>
            <w:r w:rsidRPr="008B363A">
              <w:rPr>
                <w:rFonts w:eastAsia="Times New Roman"/>
                <w:b/>
                <w:bCs/>
                <w:color w:val="FFFFFF" w:themeColor="background1"/>
                <w:spacing w:val="0"/>
                <w:sz w:val="22"/>
                <w:szCs w:val="22"/>
                <w:lang w:val="es-DO" w:eastAsia="es-DO"/>
              </w:rPr>
              <w:t xml:space="preserve">Servicios </w:t>
            </w:r>
          </w:p>
        </w:tc>
        <w:tc>
          <w:tcPr>
            <w:tcW w:w="1567" w:type="dxa"/>
            <w:tcBorders>
              <w:top w:val="single" w:sz="2" w:space="0" w:color="auto"/>
              <w:left w:val="nil"/>
              <w:bottom w:val="single" w:sz="2" w:space="0" w:color="auto"/>
              <w:right w:val="single" w:sz="2" w:space="0" w:color="auto"/>
            </w:tcBorders>
            <w:shd w:val="clear" w:color="auto" w:fill="1F3864" w:themeFill="accent1" w:themeFillShade="80"/>
            <w:noWrap/>
            <w:vAlign w:val="bottom"/>
            <w:hideMark/>
          </w:tcPr>
          <w:p w14:paraId="4A1658F1" w14:textId="77777777" w:rsidR="000E591B" w:rsidRPr="008B363A" w:rsidRDefault="000E591B" w:rsidP="000E591B">
            <w:pPr>
              <w:spacing w:after="0" w:line="240" w:lineRule="auto"/>
              <w:jc w:val="center"/>
              <w:rPr>
                <w:rFonts w:eastAsia="Times New Roman"/>
                <w:b/>
                <w:bCs/>
                <w:color w:val="FFFFFF" w:themeColor="background1"/>
                <w:spacing w:val="0"/>
                <w:sz w:val="22"/>
                <w:szCs w:val="22"/>
                <w:lang w:val="es-DO" w:eastAsia="es-DO"/>
              </w:rPr>
            </w:pPr>
            <w:r w:rsidRPr="008B363A">
              <w:rPr>
                <w:rFonts w:eastAsia="Times New Roman"/>
                <w:b/>
                <w:bCs/>
                <w:color w:val="FFFFFF" w:themeColor="background1"/>
                <w:spacing w:val="0"/>
                <w:sz w:val="22"/>
                <w:szCs w:val="22"/>
                <w:lang w:val="es-DO" w:eastAsia="es-DO"/>
              </w:rPr>
              <w:t>Cantidad</w:t>
            </w:r>
          </w:p>
        </w:tc>
      </w:tr>
      <w:tr w:rsidR="000E591B" w:rsidRPr="000E591B" w14:paraId="576D9314" w14:textId="77777777" w:rsidTr="008440C7">
        <w:trPr>
          <w:trHeight w:val="300"/>
          <w:jc w:val="center"/>
        </w:trPr>
        <w:tc>
          <w:tcPr>
            <w:tcW w:w="5103" w:type="dxa"/>
            <w:tcBorders>
              <w:top w:val="single" w:sz="2" w:space="0" w:color="auto"/>
              <w:left w:val="single" w:sz="4" w:space="0" w:color="auto"/>
              <w:bottom w:val="single" w:sz="2" w:space="0" w:color="auto"/>
              <w:right w:val="single" w:sz="4" w:space="0" w:color="auto"/>
            </w:tcBorders>
            <w:shd w:val="clear" w:color="auto" w:fill="auto"/>
            <w:noWrap/>
            <w:vAlign w:val="bottom"/>
            <w:hideMark/>
          </w:tcPr>
          <w:p w14:paraId="12C5047F" w14:textId="77777777" w:rsidR="000E591B" w:rsidRPr="000E591B" w:rsidRDefault="000E591B" w:rsidP="000E591B">
            <w:pPr>
              <w:spacing w:after="120" w:line="240" w:lineRule="auto"/>
              <w:rPr>
                <w:rFonts w:eastAsia="Times New Roman"/>
                <w:spacing w:val="0"/>
                <w:lang w:val="es-DO" w:eastAsia="es-DO"/>
              </w:rPr>
            </w:pPr>
            <w:r w:rsidRPr="000E591B">
              <w:rPr>
                <w:rFonts w:eastAsia="Times New Roman"/>
                <w:spacing w:val="0"/>
                <w:lang w:val="es-DO" w:eastAsia="es-DO"/>
              </w:rPr>
              <w:t>Servicio en Sala</w:t>
            </w:r>
          </w:p>
        </w:tc>
        <w:tc>
          <w:tcPr>
            <w:tcW w:w="1567" w:type="dxa"/>
            <w:tcBorders>
              <w:top w:val="single" w:sz="2" w:space="0" w:color="auto"/>
              <w:left w:val="nil"/>
              <w:bottom w:val="single" w:sz="2" w:space="0" w:color="auto"/>
              <w:right w:val="single" w:sz="2" w:space="0" w:color="auto"/>
            </w:tcBorders>
            <w:shd w:val="clear" w:color="auto" w:fill="auto"/>
            <w:noWrap/>
            <w:vAlign w:val="bottom"/>
            <w:hideMark/>
          </w:tcPr>
          <w:p w14:paraId="2B4A2B58" w14:textId="77777777" w:rsidR="000E591B" w:rsidRPr="000E591B" w:rsidRDefault="000E591B" w:rsidP="000E591B">
            <w:pPr>
              <w:spacing w:after="120" w:line="240" w:lineRule="auto"/>
              <w:jc w:val="right"/>
              <w:rPr>
                <w:rFonts w:eastAsia="Times New Roman"/>
                <w:spacing w:val="0"/>
                <w:lang w:val="x-none" w:eastAsia="es-DO"/>
              </w:rPr>
            </w:pPr>
            <w:r w:rsidRPr="000E591B">
              <w:rPr>
                <w:rFonts w:eastAsia="Times New Roman"/>
                <w:spacing w:val="0"/>
                <w:lang w:val="x-none" w:eastAsia="es-DO"/>
              </w:rPr>
              <w:t>2,961</w:t>
            </w:r>
          </w:p>
        </w:tc>
      </w:tr>
      <w:tr w:rsidR="000E591B" w:rsidRPr="000E591B" w14:paraId="515D64D7" w14:textId="77777777" w:rsidTr="008440C7">
        <w:trPr>
          <w:trHeight w:val="300"/>
          <w:jc w:val="center"/>
        </w:trPr>
        <w:tc>
          <w:tcPr>
            <w:tcW w:w="5103" w:type="dxa"/>
            <w:tcBorders>
              <w:top w:val="single" w:sz="2" w:space="0" w:color="auto"/>
              <w:left w:val="single" w:sz="4" w:space="0" w:color="auto"/>
              <w:bottom w:val="single" w:sz="2" w:space="0" w:color="auto"/>
              <w:right w:val="single" w:sz="4" w:space="0" w:color="auto"/>
            </w:tcBorders>
            <w:shd w:val="clear" w:color="auto" w:fill="auto"/>
            <w:noWrap/>
            <w:vAlign w:val="bottom"/>
            <w:hideMark/>
          </w:tcPr>
          <w:p w14:paraId="21B04461" w14:textId="77777777" w:rsidR="000E591B" w:rsidRPr="000E591B" w:rsidRDefault="000E591B" w:rsidP="000E591B">
            <w:pPr>
              <w:spacing w:after="120" w:line="240" w:lineRule="auto"/>
              <w:rPr>
                <w:rFonts w:eastAsia="Times New Roman"/>
                <w:spacing w:val="0"/>
                <w:lang w:val="es-DO" w:eastAsia="es-DO"/>
              </w:rPr>
            </w:pPr>
            <w:r w:rsidRPr="000E591B">
              <w:rPr>
                <w:rFonts w:eastAsia="Times New Roman"/>
                <w:spacing w:val="0"/>
                <w:lang w:val="es-DO" w:eastAsia="es-DO"/>
              </w:rPr>
              <w:t>Referencia a Distancia</w:t>
            </w:r>
          </w:p>
        </w:tc>
        <w:tc>
          <w:tcPr>
            <w:tcW w:w="1567" w:type="dxa"/>
            <w:tcBorders>
              <w:top w:val="single" w:sz="2" w:space="0" w:color="auto"/>
              <w:left w:val="nil"/>
              <w:bottom w:val="single" w:sz="2" w:space="0" w:color="auto"/>
              <w:right w:val="single" w:sz="2" w:space="0" w:color="auto"/>
            </w:tcBorders>
            <w:shd w:val="clear" w:color="auto" w:fill="auto"/>
            <w:noWrap/>
            <w:vAlign w:val="bottom"/>
            <w:hideMark/>
          </w:tcPr>
          <w:p w14:paraId="023BF61D" w14:textId="77777777" w:rsidR="000E591B" w:rsidRPr="000E591B" w:rsidRDefault="000E591B" w:rsidP="000E591B">
            <w:pPr>
              <w:spacing w:after="120" w:line="240" w:lineRule="auto"/>
              <w:jc w:val="right"/>
              <w:rPr>
                <w:rFonts w:eastAsia="Times New Roman"/>
                <w:spacing w:val="0"/>
                <w:lang w:val="x-none" w:eastAsia="es-DO"/>
              </w:rPr>
            </w:pPr>
            <w:r w:rsidRPr="000E591B">
              <w:rPr>
                <w:rFonts w:eastAsia="Times New Roman"/>
                <w:spacing w:val="0"/>
                <w:lang w:val="x-none" w:eastAsia="es-DO"/>
              </w:rPr>
              <w:t>100</w:t>
            </w:r>
          </w:p>
        </w:tc>
      </w:tr>
      <w:tr w:rsidR="000E591B" w:rsidRPr="000E591B" w14:paraId="0C2C7FF8" w14:textId="77777777" w:rsidTr="008440C7">
        <w:trPr>
          <w:trHeight w:val="300"/>
          <w:jc w:val="center"/>
        </w:trPr>
        <w:tc>
          <w:tcPr>
            <w:tcW w:w="5103" w:type="dxa"/>
            <w:tcBorders>
              <w:top w:val="single" w:sz="2" w:space="0" w:color="auto"/>
              <w:left w:val="single" w:sz="4" w:space="0" w:color="auto"/>
              <w:bottom w:val="single" w:sz="2" w:space="0" w:color="auto"/>
              <w:right w:val="single" w:sz="4" w:space="0" w:color="auto"/>
            </w:tcBorders>
            <w:shd w:val="clear" w:color="auto" w:fill="auto"/>
            <w:noWrap/>
            <w:vAlign w:val="bottom"/>
            <w:hideMark/>
          </w:tcPr>
          <w:p w14:paraId="06F26FB1" w14:textId="77777777" w:rsidR="000E591B" w:rsidRPr="000E591B" w:rsidRDefault="000E591B" w:rsidP="000E591B">
            <w:pPr>
              <w:spacing w:after="120" w:line="240" w:lineRule="auto"/>
              <w:rPr>
                <w:rFonts w:eastAsia="Times New Roman"/>
                <w:spacing w:val="0"/>
                <w:lang w:val="es-DO" w:eastAsia="es-DO"/>
              </w:rPr>
            </w:pPr>
            <w:r w:rsidRPr="000E591B">
              <w:rPr>
                <w:rFonts w:eastAsia="Times New Roman"/>
                <w:spacing w:val="0"/>
                <w:lang w:val="es-DO" w:eastAsia="es-DO"/>
              </w:rPr>
              <w:t>Visitas Guiadas</w:t>
            </w:r>
          </w:p>
        </w:tc>
        <w:tc>
          <w:tcPr>
            <w:tcW w:w="1567" w:type="dxa"/>
            <w:tcBorders>
              <w:top w:val="single" w:sz="2" w:space="0" w:color="auto"/>
              <w:left w:val="nil"/>
              <w:bottom w:val="single" w:sz="2" w:space="0" w:color="auto"/>
              <w:right w:val="single" w:sz="2" w:space="0" w:color="auto"/>
            </w:tcBorders>
            <w:shd w:val="clear" w:color="auto" w:fill="auto"/>
            <w:noWrap/>
            <w:vAlign w:val="bottom"/>
            <w:hideMark/>
          </w:tcPr>
          <w:p w14:paraId="1DB38CC7" w14:textId="77777777" w:rsidR="000E591B" w:rsidRPr="000E591B" w:rsidRDefault="000E591B" w:rsidP="000E591B">
            <w:pPr>
              <w:spacing w:after="120" w:line="240" w:lineRule="auto"/>
              <w:jc w:val="right"/>
              <w:rPr>
                <w:rFonts w:eastAsia="Times New Roman"/>
                <w:spacing w:val="0"/>
                <w:lang w:val="x-none" w:eastAsia="es-DO"/>
              </w:rPr>
            </w:pPr>
            <w:r w:rsidRPr="000E591B">
              <w:rPr>
                <w:rFonts w:eastAsia="Times New Roman"/>
                <w:spacing w:val="0"/>
                <w:lang w:val="x-none" w:eastAsia="es-DO"/>
              </w:rPr>
              <w:t>134</w:t>
            </w:r>
          </w:p>
        </w:tc>
      </w:tr>
      <w:tr w:rsidR="000E591B" w:rsidRPr="000E591B" w14:paraId="41EE4E2A" w14:textId="77777777" w:rsidTr="008440C7">
        <w:trPr>
          <w:trHeight w:val="300"/>
          <w:jc w:val="center"/>
        </w:trPr>
        <w:tc>
          <w:tcPr>
            <w:tcW w:w="5103" w:type="dxa"/>
            <w:tcBorders>
              <w:top w:val="single" w:sz="2" w:space="0" w:color="auto"/>
              <w:left w:val="single" w:sz="4" w:space="0" w:color="auto"/>
              <w:bottom w:val="single" w:sz="2" w:space="0" w:color="auto"/>
              <w:right w:val="single" w:sz="4" w:space="0" w:color="auto"/>
            </w:tcBorders>
            <w:shd w:val="clear" w:color="auto" w:fill="auto"/>
            <w:noWrap/>
            <w:vAlign w:val="bottom"/>
            <w:hideMark/>
          </w:tcPr>
          <w:p w14:paraId="2236001F" w14:textId="77777777" w:rsidR="000E591B" w:rsidRPr="000E591B" w:rsidRDefault="000E591B" w:rsidP="000E591B">
            <w:pPr>
              <w:spacing w:after="120" w:line="240" w:lineRule="auto"/>
              <w:rPr>
                <w:rFonts w:eastAsia="Times New Roman"/>
                <w:spacing w:val="0"/>
                <w:lang w:val="es-DO" w:eastAsia="es-DO"/>
              </w:rPr>
            </w:pPr>
            <w:r w:rsidRPr="000E591B">
              <w:rPr>
                <w:rFonts w:eastAsia="Times New Roman"/>
                <w:spacing w:val="0"/>
                <w:lang w:val="es-DO" w:eastAsia="es-DO"/>
              </w:rPr>
              <w:t>Servicio Bibliográfico</w:t>
            </w:r>
          </w:p>
        </w:tc>
        <w:tc>
          <w:tcPr>
            <w:tcW w:w="1567" w:type="dxa"/>
            <w:tcBorders>
              <w:top w:val="single" w:sz="2" w:space="0" w:color="auto"/>
              <w:left w:val="nil"/>
              <w:bottom w:val="single" w:sz="2" w:space="0" w:color="auto"/>
              <w:right w:val="single" w:sz="2" w:space="0" w:color="auto"/>
            </w:tcBorders>
            <w:shd w:val="clear" w:color="auto" w:fill="auto"/>
            <w:noWrap/>
            <w:vAlign w:val="bottom"/>
            <w:hideMark/>
          </w:tcPr>
          <w:p w14:paraId="0CAF737E" w14:textId="77777777" w:rsidR="000E591B" w:rsidRPr="000E591B" w:rsidRDefault="000E591B" w:rsidP="000E591B">
            <w:pPr>
              <w:spacing w:after="120" w:line="240" w:lineRule="auto"/>
              <w:jc w:val="right"/>
              <w:rPr>
                <w:rFonts w:eastAsia="Times New Roman"/>
                <w:spacing w:val="0"/>
                <w:lang w:val="x-none" w:eastAsia="es-DO"/>
              </w:rPr>
            </w:pPr>
            <w:r w:rsidRPr="000E591B">
              <w:rPr>
                <w:rFonts w:eastAsia="Times New Roman"/>
                <w:spacing w:val="0"/>
                <w:lang w:val="x-none" w:eastAsia="es-DO"/>
              </w:rPr>
              <w:t>3,268</w:t>
            </w:r>
          </w:p>
        </w:tc>
      </w:tr>
      <w:tr w:rsidR="000E591B" w:rsidRPr="000E591B" w14:paraId="749C22CD" w14:textId="77777777" w:rsidTr="008440C7">
        <w:trPr>
          <w:trHeight w:val="300"/>
          <w:jc w:val="center"/>
        </w:trPr>
        <w:tc>
          <w:tcPr>
            <w:tcW w:w="5103" w:type="dxa"/>
            <w:tcBorders>
              <w:top w:val="single" w:sz="2" w:space="0" w:color="auto"/>
              <w:left w:val="single" w:sz="4" w:space="0" w:color="auto"/>
              <w:bottom w:val="single" w:sz="2" w:space="0" w:color="auto"/>
              <w:right w:val="single" w:sz="4" w:space="0" w:color="auto"/>
            </w:tcBorders>
            <w:shd w:val="clear" w:color="auto" w:fill="auto"/>
            <w:noWrap/>
            <w:vAlign w:val="bottom"/>
            <w:hideMark/>
          </w:tcPr>
          <w:p w14:paraId="6E396D3C" w14:textId="77777777" w:rsidR="000E591B" w:rsidRPr="000E591B" w:rsidRDefault="000E591B" w:rsidP="000E591B">
            <w:pPr>
              <w:spacing w:after="120" w:line="240" w:lineRule="auto"/>
              <w:rPr>
                <w:rFonts w:eastAsia="Times New Roman"/>
                <w:spacing w:val="0"/>
                <w:lang w:val="es-DO" w:eastAsia="es-DO"/>
              </w:rPr>
            </w:pPr>
            <w:r w:rsidRPr="000E591B">
              <w:rPr>
                <w:rFonts w:eastAsia="Times New Roman"/>
                <w:spacing w:val="0"/>
                <w:lang w:val="es-DO" w:eastAsia="es-DO"/>
              </w:rPr>
              <w:t>Servicio Hemerográfico</w:t>
            </w:r>
          </w:p>
        </w:tc>
        <w:tc>
          <w:tcPr>
            <w:tcW w:w="1567" w:type="dxa"/>
            <w:tcBorders>
              <w:top w:val="single" w:sz="2" w:space="0" w:color="auto"/>
              <w:left w:val="nil"/>
              <w:bottom w:val="single" w:sz="2" w:space="0" w:color="auto"/>
              <w:right w:val="single" w:sz="2" w:space="0" w:color="auto"/>
            </w:tcBorders>
            <w:shd w:val="clear" w:color="auto" w:fill="auto"/>
            <w:noWrap/>
            <w:vAlign w:val="bottom"/>
            <w:hideMark/>
          </w:tcPr>
          <w:p w14:paraId="2C2077AE" w14:textId="77777777" w:rsidR="000E591B" w:rsidRPr="000E591B" w:rsidRDefault="000E591B" w:rsidP="000E591B">
            <w:pPr>
              <w:spacing w:after="120" w:line="240" w:lineRule="auto"/>
              <w:jc w:val="right"/>
              <w:rPr>
                <w:rFonts w:eastAsia="Times New Roman"/>
                <w:spacing w:val="0"/>
                <w:lang w:val="x-none" w:eastAsia="es-DO"/>
              </w:rPr>
            </w:pPr>
            <w:r w:rsidRPr="000E591B">
              <w:rPr>
                <w:rFonts w:eastAsia="Times New Roman"/>
                <w:spacing w:val="0"/>
                <w:lang w:val="x-none" w:eastAsia="es-DO"/>
              </w:rPr>
              <w:t>43,658</w:t>
            </w:r>
          </w:p>
        </w:tc>
      </w:tr>
      <w:tr w:rsidR="000E591B" w:rsidRPr="000E591B" w14:paraId="545D3DA9" w14:textId="77777777" w:rsidTr="008440C7">
        <w:trPr>
          <w:trHeight w:val="300"/>
          <w:jc w:val="center"/>
        </w:trPr>
        <w:tc>
          <w:tcPr>
            <w:tcW w:w="5103" w:type="dxa"/>
            <w:tcBorders>
              <w:top w:val="single" w:sz="2" w:space="0" w:color="auto"/>
              <w:left w:val="single" w:sz="4" w:space="0" w:color="auto"/>
              <w:bottom w:val="single" w:sz="2" w:space="0" w:color="auto"/>
              <w:right w:val="single" w:sz="4" w:space="0" w:color="auto"/>
            </w:tcBorders>
            <w:shd w:val="clear" w:color="auto" w:fill="auto"/>
            <w:noWrap/>
            <w:vAlign w:val="bottom"/>
            <w:hideMark/>
          </w:tcPr>
          <w:p w14:paraId="24F01573" w14:textId="77777777" w:rsidR="000E591B" w:rsidRPr="000E591B" w:rsidRDefault="000E591B" w:rsidP="000E591B">
            <w:pPr>
              <w:spacing w:after="120" w:line="240" w:lineRule="auto"/>
              <w:rPr>
                <w:rFonts w:eastAsia="Times New Roman"/>
                <w:spacing w:val="0"/>
                <w:lang w:val="es-DO" w:eastAsia="es-DO"/>
              </w:rPr>
            </w:pPr>
            <w:r w:rsidRPr="000E591B">
              <w:rPr>
                <w:rFonts w:eastAsia="Times New Roman"/>
                <w:spacing w:val="0"/>
                <w:lang w:val="es-DO" w:eastAsia="es-DO"/>
              </w:rPr>
              <w:t>Consulta a Base de Datos</w:t>
            </w:r>
          </w:p>
        </w:tc>
        <w:tc>
          <w:tcPr>
            <w:tcW w:w="1567" w:type="dxa"/>
            <w:tcBorders>
              <w:top w:val="single" w:sz="2" w:space="0" w:color="auto"/>
              <w:left w:val="nil"/>
              <w:bottom w:val="single" w:sz="2" w:space="0" w:color="auto"/>
              <w:right w:val="single" w:sz="2" w:space="0" w:color="auto"/>
            </w:tcBorders>
            <w:shd w:val="clear" w:color="auto" w:fill="auto"/>
            <w:noWrap/>
            <w:vAlign w:val="bottom"/>
            <w:hideMark/>
          </w:tcPr>
          <w:p w14:paraId="2973A3BC" w14:textId="77777777" w:rsidR="000E591B" w:rsidRPr="000E591B" w:rsidRDefault="000E591B" w:rsidP="000E591B">
            <w:pPr>
              <w:spacing w:after="120" w:line="240" w:lineRule="auto"/>
              <w:jc w:val="right"/>
              <w:rPr>
                <w:rFonts w:eastAsia="Times New Roman"/>
                <w:spacing w:val="0"/>
                <w:lang w:val="x-none" w:eastAsia="es-DO"/>
              </w:rPr>
            </w:pPr>
            <w:r w:rsidRPr="000E591B">
              <w:rPr>
                <w:rFonts w:eastAsia="Times New Roman"/>
                <w:spacing w:val="0"/>
                <w:lang w:val="x-none" w:eastAsia="es-DO"/>
              </w:rPr>
              <w:t>2,635</w:t>
            </w:r>
          </w:p>
        </w:tc>
      </w:tr>
      <w:tr w:rsidR="000E591B" w:rsidRPr="000E591B" w14:paraId="72B1F6B3" w14:textId="77777777" w:rsidTr="008440C7">
        <w:trPr>
          <w:trHeight w:val="300"/>
          <w:jc w:val="center"/>
        </w:trPr>
        <w:tc>
          <w:tcPr>
            <w:tcW w:w="5103" w:type="dxa"/>
            <w:tcBorders>
              <w:top w:val="single" w:sz="2" w:space="0" w:color="auto"/>
              <w:left w:val="single" w:sz="4" w:space="0" w:color="auto"/>
              <w:bottom w:val="single" w:sz="2" w:space="0" w:color="auto"/>
              <w:right w:val="single" w:sz="4" w:space="0" w:color="auto"/>
            </w:tcBorders>
            <w:shd w:val="clear" w:color="auto" w:fill="auto"/>
            <w:noWrap/>
            <w:vAlign w:val="bottom"/>
            <w:hideMark/>
          </w:tcPr>
          <w:p w14:paraId="1813587C" w14:textId="77777777" w:rsidR="000E591B" w:rsidRPr="000E591B" w:rsidRDefault="000E591B" w:rsidP="000E591B">
            <w:pPr>
              <w:spacing w:after="120" w:line="240" w:lineRule="auto"/>
              <w:rPr>
                <w:rFonts w:eastAsia="Times New Roman"/>
                <w:spacing w:val="0"/>
                <w:lang w:val="es-DO" w:eastAsia="es-DO"/>
              </w:rPr>
            </w:pPr>
            <w:r w:rsidRPr="000E591B">
              <w:rPr>
                <w:rFonts w:eastAsia="Times New Roman"/>
                <w:spacing w:val="0"/>
                <w:lang w:val="es-DO" w:eastAsia="es-DO"/>
              </w:rPr>
              <w:t>Servicio Internet</w:t>
            </w:r>
          </w:p>
        </w:tc>
        <w:tc>
          <w:tcPr>
            <w:tcW w:w="1567" w:type="dxa"/>
            <w:tcBorders>
              <w:top w:val="single" w:sz="2" w:space="0" w:color="auto"/>
              <w:left w:val="nil"/>
              <w:bottom w:val="single" w:sz="2" w:space="0" w:color="auto"/>
              <w:right w:val="single" w:sz="2" w:space="0" w:color="auto"/>
            </w:tcBorders>
            <w:shd w:val="clear" w:color="auto" w:fill="auto"/>
            <w:noWrap/>
            <w:vAlign w:val="bottom"/>
            <w:hideMark/>
          </w:tcPr>
          <w:p w14:paraId="39364997" w14:textId="77777777" w:rsidR="000E591B" w:rsidRPr="000E591B" w:rsidRDefault="000E591B" w:rsidP="000E591B">
            <w:pPr>
              <w:spacing w:after="120" w:line="240" w:lineRule="auto"/>
              <w:jc w:val="right"/>
              <w:rPr>
                <w:rFonts w:eastAsia="Times New Roman"/>
                <w:spacing w:val="0"/>
                <w:lang w:val="es-DO" w:eastAsia="es-DO"/>
              </w:rPr>
            </w:pPr>
            <w:r w:rsidRPr="000E591B">
              <w:rPr>
                <w:rFonts w:eastAsia="Times New Roman"/>
                <w:spacing w:val="0"/>
                <w:lang w:val="es-DO" w:eastAsia="es-DO"/>
              </w:rPr>
              <w:t>1,279</w:t>
            </w:r>
          </w:p>
        </w:tc>
      </w:tr>
      <w:tr w:rsidR="000E591B" w:rsidRPr="000E591B" w14:paraId="2F60717D" w14:textId="77777777" w:rsidTr="008440C7">
        <w:trPr>
          <w:trHeight w:val="300"/>
          <w:jc w:val="center"/>
        </w:trPr>
        <w:tc>
          <w:tcPr>
            <w:tcW w:w="5103" w:type="dxa"/>
            <w:tcBorders>
              <w:top w:val="single" w:sz="2" w:space="0" w:color="auto"/>
              <w:left w:val="single" w:sz="4" w:space="0" w:color="auto"/>
              <w:bottom w:val="single" w:sz="2" w:space="0" w:color="auto"/>
              <w:right w:val="single" w:sz="4" w:space="0" w:color="auto"/>
            </w:tcBorders>
            <w:shd w:val="clear" w:color="auto" w:fill="auto"/>
            <w:noWrap/>
            <w:vAlign w:val="bottom"/>
            <w:hideMark/>
          </w:tcPr>
          <w:p w14:paraId="305230DB" w14:textId="77777777" w:rsidR="000E591B" w:rsidRPr="000E591B" w:rsidRDefault="000E591B" w:rsidP="000E591B">
            <w:pPr>
              <w:spacing w:after="120" w:line="240" w:lineRule="auto"/>
              <w:rPr>
                <w:rFonts w:eastAsia="Times New Roman"/>
                <w:spacing w:val="0"/>
                <w:lang w:val="es-DO" w:eastAsia="es-DO"/>
              </w:rPr>
            </w:pPr>
            <w:r w:rsidRPr="000E591B">
              <w:rPr>
                <w:rFonts w:eastAsia="Times New Roman"/>
                <w:spacing w:val="0"/>
                <w:lang w:val="es-DO" w:eastAsia="es-DO"/>
              </w:rPr>
              <w:t>Consulta Catálogo en Línea</w:t>
            </w:r>
          </w:p>
        </w:tc>
        <w:tc>
          <w:tcPr>
            <w:tcW w:w="1567" w:type="dxa"/>
            <w:tcBorders>
              <w:top w:val="single" w:sz="2" w:space="0" w:color="auto"/>
              <w:left w:val="nil"/>
              <w:bottom w:val="single" w:sz="2" w:space="0" w:color="auto"/>
              <w:right w:val="single" w:sz="2" w:space="0" w:color="auto"/>
            </w:tcBorders>
            <w:shd w:val="clear" w:color="auto" w:fill="auto"/>
            <w:noWrap/>
            <w:vAlign w:val="bottom"/>
            <w:hideMark/>
          </w:tcPr>
          <w:p w14:paraId="5C2916E7" w14:textId="77777777" w:rsidR="000E591B" w:rsidRPr="000E591B" w:rsidRDefault="000E591B" w:rsidP="000E591B">
            <w:pPr>
              <w:spacing w:after="120" w:line="240" w:lineRule="auto"/>
              <w:jc w:val="right"/>
              <w:rPr>
                <w:rFonts w:eastAsia="Times New Roman"/>
                <w:spacing w:val="0"/>
                <w:lang w:val="es-DO" w:eastAsia="es-DO"/>
              </w:rPr>
            </w:pPr>
            <w:r w:rsidRPr="000E591B">
              <w:rPr>
                <w:rFonts w:eastAsia="Times New Roman"/>
                <w:spacing w:val="0"/>
                <w:lang w:val="es-DO" w:eastAsia="es-DO"/>
              </w:rPr>
              <w:t>124,985</w:t>
            </w:r>
          </w:p>
        </w:tc>
      </w:tr>
      <w:tr w:rsidR="000E591B" w:rsidRPr="000E591B" w14:paraId="09F73CD6" w14:textId="77777777" w:rsidTr="008440C7">
        <w:trPr>
          <w:trHeight w:val="300"/>
          <w:jc w:val="center"/>
        </w:trPr>
        <w:tc>
          <w:tcPr>
            <w:tcW w:w="5103" w:type="dxa"/>
            <w:tcBorders>
              <w:top w:val="single" w:sz="2" w:space="0" w:color="auto"/>
              <w:left w:val="single" w:sz="4" w:space="0" w:color="auto"/>
              <w:bottom w:val="single" w:sz="2" w:space="0" w:color="auto"/>
              <w:right w:val="single" w:sz="4" w:space="0" w:color="auto"/>
            </w:tcBorders>
            <w:shd w:val="clear" w:color="auto" w:fill="auto"/>
            <w:noWrap/>
            <w:vAlign w:val="bottom"/>
          </w:tcPr>
          <w:p w14:paraId="21EE8C86" w14:textId="77777777" w:rsidR="000E591B" w:rsidRPr="000E591B" w:rsidRDefault="000E591B" w:rsidP="000E591B">
            <w:pPr>
              <w:spacing w:after="120" w:line="240" w:lineRule="auto"/>
              <w:rPr>
                <w:rFonts w:eastAsia="Times New Roman"/>
                <w:spacing w:val="0"/>
                <w:lang w:val="es-DO" w:eastAsia="es-DO"/>
              </w:rPr>
            </w:pPr>
            <w:r w:rsidRPr="000E591B">
              <w:rPr>
                <w:rFonts w:eastAsia="Times New Roman"/>
                <w:spacing w:val="0"/>
                <w:lang w:val="es-DO" w:eastAsia="es-DO"/>
              </w:rPr>
              <w:t>Servicios a Personas con Discapacidad</w:t>
            </w:r>
          </w:p>
        </w:tc>
        <w:tc>
          <w:tcPr>
            <w:tcW w:w="1567" w:type="dxa"/>
            <w:tcBorders>
              <w:top w:val="single" w:sz="2" w:space="0" w:color="auto"/>
              <w:left w:val="nil"/>
              <w:bottom w:val="single" w:sz="2" w:space="0" w:color="auto"/>
              <w:right w:val="single" w:sz="2" w:space="0" w:color="auto"/>
            </w:tcBorders>
            <w:shd w:val="clear" w:color="auto" w:fill="auto"/>
            <w:noWrap/>
            <w:vAlign w:val="bottom"/>
          </w:tcPr>
          <w:p w14:paraId="5791A86D" w14:textId="77777777" w:rsidR="000E591B" w:rsidRPr="000E591B" w:rsidRDefault="000E591B" w:rsidP="000E591B">
            <w:pPr>
              <w:spacing w:after="120" w:line="240" w:lineRule="auto"/>
              <w:jc w:val="right"/>
              <w:rPr>
                <w:rFonts w:eastAsia="Times New Roman"/>
                <w:spacing w:val="0"/>
                <w:lang w:val="es-DO" w:eastAsia="es-DO"/>
              </w:rPr>
            </w:pPr>
            <w:r w:rsidRPr="000E591B">
              <w:rPr>
                <w:rFonts w:eastAsia="Times New Roman"/>
                <w:spacing w:val="0"/>
                <w:lang w:val="es-DO" w:eastAsia="es-DO"/>
              </w:rPr>
              <w:t>1,907</w:t>
            </w:r>
          </w:p>
        </w:tc>
      </w:tr>
      <w:tr w:rsidR="000E591B" w:rsidRPr="000E591B" w14:paraId="0A175F77" w14:textId="77777777" w:rsidTr="008440C7">
        <w:trPr>
          <w:trHeight w:val="300"/>
          <w:jc w:val="center"/>
        </w:trPr>
        <w:tc>
          <w:tcPr>
            <w:tcW w:w="5103" w:type="dxa"/>
            <w:tcBorders>
              <w:top w:val="single" w:sz="2" w:space="0" w:color="auto"/>
              <w:left w:val="single" w:sz="4" w:space="0" w:color="auto"/>
              <w:bottom w:val="single" w:sz="4" w:space="0" w:color="auto"/>
              <w:right w:val="single" w:sz="4" w:space="0" w:color="auto"/>
            </w:tcBorders>
            <w:shd w:val="clear" w:color="auto" w:fill="1F3864" w:themeFill="accent1" w:themeFillShade="80"/>
            <w:noWrap/>
            <w:vAlign w:val="bottom"/>
            <w:hideMark/>
          </w:tcPr>
          <w:p w14:paraId="6CE58C0C" w14:textId="77777777" w:rsidR="000E591B" w:rsidRPr="008B363A" w:rsidRDefault="000E591B" w:rsidP="000E591B">
            <w:pPr>
              <w:spacing w:after="120" w:line="240" w:lineRule="auto"/>
              <w:rPr>
                <w:rFonts w:eastAsia="Times New Roman"/>
                <w:b/>
                <w:bCs/>
                <w:color w:val="FFFFFF" w:themeColor="background1"/>
                <w:spacing w:val="0"/>
                <w:lang w:val="es-DO" w:eastAsia="es-DO"/>
              </w:rPr>
            </w:pPr>
            <w:r w:rsidRPr="008B363A">
              <w:rPr>
                <w:rFonts w:eastAsia="Times New Roman"/>
                <w:b/>
                <w:bCs/>
                <w:color w:val="FFFFFF" w:themeColor="background1"/>
                <w:spacing w:val="0"/>
                <w:lang w:val="es-DO" w:eastAsia="es-DO"/>
              </w:rPr>
              <w:t>Total</w:t>
            </w:r>
          </w:p>
        </w:tc>
        <w:tc>
          <w:tcPr>
            <w:tcW w:w="1567" w:type="dxa"/>
            <w:tcBorders>
              <w:top w:val="single" w:sz="2" w:space="0" w:color="auto"/>
              <w:left w:val="nil"/>
              <w:bottom w:val="single" w:sz="4" w:space="0" w:color="auto"/>
              <w:right w:val="single" w:sz="2" w:space="0" w:color="auto"/>
            </w:tcBorders>
            <w:shd w:val="clear" w:color="auto" w:fill="1F3864" w:themeFill="accent1" w:themeFillShade="80"/>
            <w:noWrap/>
            <w:vAlign w:val="bottom"/>
            <w:hideMark/>
          </w:tcPr>
          <w:p w14:paraId="3D3A8BF1" w14:textId="77777777" w:rsidR="000E591B" w:rsidRPr="008B363A" w:rsidRDefault="000E591B" w:rsidP="000E591B">
            <w:pPr>
              <w:spacing w:after="120" w:line="240" w:lineRule="auto"/>
              <w:jc w:val="right"/>
              <w:rPr>
                <w:rFonts w:eastAsia="Times New Roman"/>
                <w:b/>
                <w:bCs/>
                <w:color w:val="FFFFFF" w:themeColor="background1"/>
                <w:spacing w:val="0"/>
                <w:lang w:val="es-DO" w:eastAsia="es-DO"/>
              </w:rPr>
            </w:pPr>
            <w:r w:rsidRPr="008B363A">
              <w:rPr>
                <w:rFonts w:eastAsia="Times New Roman"/>
                <w:b/>
                <w:bCs/>
                <w:color w:val="FFFFFF" w:themeColor="background1"/>
                <w:spacing w:val="0"/>
                <w:lang w:val="es-DO" w:eastAsia="es-DO"/>
              </w:rPr>
              <w:t>179,020</w:t>
            </w:r>
          </w:p>
        </w:tc>
      </w:tr>
    </w:tbl>
    <w:p w14:paraId="3DB61393" w14:textId="263FABB6" w:rsidR="000E591B" w:rsidRDefault="000E591B" w:rsidP="000E591B">
      <w:pPr>
        <w:shd w:val="clear" w:color="auto" w:fill="FFFFFF" w:themeFill="background1"/>
        <w:spacing w:line="360" w:lineRule="auto"/>
        <w:rPr>
          <w:rFonts w:cstheme="minorBidi"/>
          <w:color w:val="767171" w:themeColor="background2" w:themeShade="80"/>
          <w:spacing w:val="0"/>
          <w:sz w:val="18"/>
          <w:szCs w:val="18"/>
          <w:lang w:val="es-DO"/>
        </w:rPr>
      </w:pPr>
      <w:r w:rsidRPr="000E591B">
        <w:rPr>
          <w:rFonts w:cstheme="minorBidi"/>
          <w:color w:val="767171" w:themeColor="background2" w:themeShade="80"/>
          <w:spacing w:val="0"/>
          <w:sz w:val="18"/>
          <w:szCs w:val="18"/>
          <w:lang w:val="es-DO"/>
        </w:rPr>
        <w:t xml:space="preserve">               Tabla No. 7. Servicios Brindados Dpto. Servicio al Público.</w:t>
      </w:r>
    </w:p>
    <w:p w14:paraId="0D19C2DA" w14:textId="05B2BDB3" w:rsidR="000E591B" w:rsidRPr="000E591B" w:rsidRDefault="000E591B" w:rsidP="000E591B">
      <w:pPr>
        <w:numPr>
          <w:ilvl w:val="0"/>
          <w:numId w:val="15"/>
        </w:numPr>
        <w:spacing w:line="360" w:lineRule="auto"/>
        <w:contextualSpacing/>
        <w:jc w:val="both"/>
        <w:rPr>
          <w:rFonts w:cstheme="minorBidi"/>
          <w:spacing w:val="0"/>
          <w:szCs w:val="18"/>
          <w:lang w:val="es-DO"/>
        </w:rPr>
      </w:pPr>
      <w:r w:rsidRPr="000E591B">
        <w:rPr>
          <w:rFonts w:cstheme="minorBidi"/>
          <w:spacing w:val="0"/>
          <w:szCs w:val="18"/>
          <w:lang w:val="es-DO"/>
        </w:rPr>
        <w:lastRenderedPageBreak/>
        <w:t>Una de las principales misiones de la Biblioteca Nacional es la Preservación y Conservación del patrimonio Bibliohemerogr</w:t>
      </w:r>
      <w:r w:rsidR="008A7D19">
        <w:rPr>
          <w:rFonts w:cstheme="minorBidi"/>
          <w:spacing w:val="0"/>
          <w:szCs w:val="18"/>
          <w:lang w:val="es-DO"/>
        </w:rPr>
        <w:t>á</w:t>
      </w:r>
      <w:r w:rsidRPr="000E591B">
        <w:rPr>
          <w:rFonts w:cstheme="minorBidi"/>
          <w:spacing w:val="0"/>
          <w:szCs w:val="18"/>
          <w:lang w:val="es-DO"/>
        </w:rPr>
        <w:t xml:space="preserve">fico, por lo cual, y a través del </w:t>
      </w:r>
      <w:r w:rsidRPr="000E591B">
        <w:rPr>
          <w:rFonts w:cstheme="minorBidi"/>
          <w:b/>
          <w:bCs/>
          <w:spacing w:val="0"/>
          <w:szCs w:val="18"/>
          <w:lang w:val="es-DO"/>
        </w:rPr>
        <w:t>Departamento de Preservación y Conservación</w:t>
      </w:r>
      <w:r w:rsidRPr="000E591B">
        <w:rPr>
          <w:rFonts w:cstheme="minorBidi"/>
          <w:spacing w:val="0"/>
          <w:szCs w:val="18"/>
          <w:lang w:val="es-DO"/>
        </w:rPr>
        <w:t xml:space="preserve"> se realiza tan importante labor, logrando durante este periodo la ejecución de una 1 fumigación preventiva y 220 limpiezas focalizadas a diferentes espacios con el propósito de minimizar los niveles de contaminación medio ambiental.</w:t>
      </w:r>
    </w:p>
    <w:p w14:paraId="3054CD82" w14:textId="77777777" w:rsidR="000E591B" w:rsidRPr="000E591B" w:rsidRDefault="000E591B" w:rsidP="000E591B">
      <w:pPr>
        <w:numPr>
          <w:ilvl w:val="0"/>
          <w:numId w:val="15"/>
        </w:numPr>
        <w:spacing w:line="360" w:lineRule="auto"/>
        <w:contextualSpacing/>
        <w:jc w:val="both"/>
        <w:rPr>
          <w:rFonts w:cstheme="minorBidi"/>
          <w:spacing w:val="0"/>
          <w:szCs w:val="18"/>
          <w:lang w:val="es-DO"/>
        </w:rPr>
      </w:pPr>
      <w:r w:rsidRPr="000E591B">
        <w:rPr>
          <w:rFonts w:cstheme="minorBidi"/>
          <w:spacing w:val="0"/>
          <w:szCs w:val="18"/>
          <w:lang w:val="es-DO"/>
        </w:rPr>
        <w:t>Realización de limpiezas técnicas y preventivas de 138,863 documentos, 358 estantes con libros de aproximadamente 416 bandejas en diversos depósitos.</w:t>
      </w:r>
    </w:p>
    <w:p w14:paraId="405CC36D" w14:textId="77777777" w:rsidR="000E591B" w:rsidRPr="000E591B" w:rsidRDefault="000E591B" w:rsidP="000E591B">
      <w:pPr>
        <w:numPr>
          <w:ilvl w:val="0"/>
          <w:numId w:val="15"/>
        </w:numPr>
        <w:spacing w:line="360" w:lineRule="auto"/>
        <w:contextualSpacing/>
        <w:jc w:val="both"/>
        <w:rPr>
          <w:rFonts w:cstheme="minorBidi"/>
          <w:spacing w:val="0"/>
          <w:szCs w:val="18"/>
          <w:lang w:val="es-DO"/>
        </w:rPr>
      </w:pPr>
      <w:r w:rsidRPr="000E591B">
        <w:rPr>
          <w:rFonts w:cstheme="minorBidi"/>
          <w:spacing w:val="0"/>
          <w:szCs w:val="18"/>
          <w:lang w:val="es-DO"/>
        </w:rPr>
        <w:t xml:space="preserve">Análisis diagnóstico con fines de encuadernación y digitalización a 18,353 documentos procedentes del Dpto. de Servicios al Público y Administración de Colecciones. </w:t>
      </w:r>
    </w:p>
    <w:p w14:paraId="41C20636" w14:textId="77777777" w:rsidR="000E591B" w:rsidRPr="000E591B" w:rsidRDefault="000E591B" w:rsidP="000E591B">
      <w:pPr>
        <w:numPr>
          <w:ilvl w:val="0"/>
          <w:numId w:val="15"/>
        </w:numPr>
        <w:spacing w:line="360" w:lineRule="auto"/>
        <w:contextualSpacing/>
        <w:jc w:val="both"/>
        <w:rPr>
          <w:rFonts w:cstheme="minorBidi"/>
          <w:spacing w:val="0"/>
          <w:szCs w:val="18"/>
          <w:lang w:val="es-DO"/>
        </w:rPr>
      </w:pPr>
      <w:r w:rsidRPr="000E591B">
        <w:rPr>
          <w:rFonts w:cstheme="minorBidi"/>
          <w:spacing w:val="0"/>
          <w:szCs w:val="18"/>
          <w:lang w:val="es-DO"/>
        </w:rPr>
        <w:t xml:space="preserve">Fumigación de aproximadamente 24,200 documentos en cámara, adquiridas mediante donativos. </w:t>
      </w:r>
    </w:p>
    <w:p w14:paraId="4B7528BF" w14:textId="77777777" w:rsidR="000E591B" w:rsidRPr="000E591B" w:rsidRDefault="000E591B" w:rsidP="000E591B">
      <w:pPr>
        <w:numPr>
          <w:ilvl w:val="0"/>
          <w:numId w:val="15"/>
        </w:numPr>
        <w:spacing w:line="360" w:lineRule="auto"/>
        <w:contextualSpacing/>
        <w:jc w:val="both"/>
        <w:rPr>
          <w:rFonts w:cstheme="minorBidi"/>
          <w:spacing w:val="0"/>
          <w:szCs w:val="18"/>
          <w:lang w:val="es-DO"/>
        </w:rPr>
      </w:pPr>
      <w:r w:rsidRPr="000E591B">
        <w:rPr>
          <w:rFonts w:cstheme="minorBidi"/>
          <w:spacing w:val="0"/>
          <w:szCs w:val="18"/>
          <w:lang w:val="es-DO"/>
        </w:rPr>
        <w:t xml:space="preserve">Toma de 2,640 muestras microbiológicas a la BNPHU y otras instituciones públicas y privadas. </w:t>
      </w:r>
    </w:p>
    <w:p w14:paraId="68A90D23" w14:textId="0A2A05A8" w:rsidR="000E591B" w:rsidRDefault="000E591B" w:rsidP="000E591B">
      <w:pPr>
        <w:numPr>
          <w:ilvl w:val="0"/>
          <w:numId w:val="15"/>
        </w:numPr>
        <w:spacing w:line="360" w:lineRule="auto"/>
        <w:contextualSpacing/>
        <w:jc w:val="both"/>
        <w:rPr>
          <w:rFonts w:cstheme="minorBidi"/>
          <w:spacing w:val="0"/>
          <w:szCs w:val="18"/>
          <w:lang w:val="es-DO"/>
        </w:rPr>
      </w:pPr>
      <w:r w:rsidRPr="000E591B">
        <w:rPr>
          <w:rFonts w:cstheme="minorBidi"/>
          <w:spacing w:val="0"/>
          <w:szCs w:val="18"/>
          <w:lang w:val="es-DO"/>
        </w:rPr>
        <w:t>Confección de 1,250 estuche de conservación, 522 encuadernaciones en pasta, 257 encuadernaciones en espiral y 744 reparaciones menores y limpieza técnica con uso de metil celulosa.</w:t>
      </w:r>
    </w:p>
    <w:p w14:paraId="0927B841" w14:textId="77777777" w:rsidR="00F0597A" w:rsidRPr="000E591B" w:rsidRDefault="00F0597A" w:rsidP="00F0597A">
      <w:pPr>
        <w:spacing w:line="360" w:lineRule="auto"/>
        <w:ind w:left="720"/>
        <w:contextualSpacing/>
        <w:jc w:val="both"/>
        <w:rPr>
          <w:rFonts w:cstheme="minorBidi"/>
          <w:spacing w:val="0"/>
          <w:szCs w:val="18"/>
          <w:lang w:val="es-DO"/>
        </w:rPr>
      </w:pPr>
    </w:p>
    <w:tbl>
      <w:tblPr>
        <w:tblW w:w="6670" w:type="dxa"/>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70" w:type="dxa"/>
          <w:right w:w="70" w:type="dxa"/>
        </w:tblCellMar>
        <w:tblLook w:val="04A0" w:firstRow="1" w:lastRow="0" w:firstColumn="1" w:lastColumn="0" w:noHBand="0" w:noVBand="1"/>
      </w:tblPr>
      <w:tblGrid>
        <w:gridCol w:w="5103"/>
        <w:gridCol w:w="1567"/>
      </w:tblGrid>
      <w:tr w:rsidR="000E591B" w:rsidRPr="001F4F29" w14:paraId="52701A07" w14:textId="77777777" w:rsidTr="001B2B01">
        <w:trPr>
          <w:cantSplit/>
          <w:trHeight w:val="300"/>
          <w:tblHeader/>
          <w:jc w:val="center"/>
        </w:trPr>
        <w:tc>
          <w:tcPr>
            <w:tcW w:w="6670" w:type="dxa"/>
            <w:gridSpan w:val="2"/>
            <w:shd w:val="clear" w:color="auto" w:fill="1F3864" w:themeFill="accent1" w:themeFillShade="80"/>
            <w:noWrap/>
            <w:vAlign w:val="bottom"/>
            <w:hideMark/>
          </w:tcPr>
          <w:p w14:paraId="3869EB2E" w14:textId="77777777" w:rsidR="000E591B" w:rsidRPr="00F0597A" w:rsidRDefault="000E591B" w:rsidP="000E591B">
            <w:pPr>
              <w:spacing w:after="0" w:line="240" w:lineRule="auto"/>
              <w:jc w:val="center"/>
              <w:rPr>
                <w:rFonts w:eastAsia="Times New Roman"/>
                <w:b/>
                <w:bCs/>
                <w:color w:val="FFFFFF" w:themeColor="background1"/>
                <w:spacing w:val="0"/>
                <w:sz w:val="22"/>
                <w:szCs w:val="22"/>
                <w:lang w:val="es-DO" w:eastAsia="es-DO"/>
              </w:rPr>
            </w:pPr>
            <w:r w:rsidRPr="00F0597A">
              <w:rPr>
                <w:rFonts w:eastAsia="Times New Roman"/>
                <w:b/>
                <w:bCs/>
                <w:color w:val="FFFFFF" w:themeColor="background1"/>
                <w:spacing w:val="0"/>
                <w:sz w:val="22"/>
                <w:szCs w:val="22"/>
                <w:lang w:val="es-DO" w:eastAsia="es-DO"/>
              </w:rPr>
              <w:t>Departamento de Preservación y Conservación de Documentos</w:t>
            </w:r>
          </w:p>
        </w:tc>
      </w:tr>
      <w:tr w:rsidR="000E591B" w:rsidRPr="000E591B" w14:paraId="63F268B8" w14:textId="77777777" w:rsidTr="001B2B01">
        <w:trPr>
          <w:cantSplit/>
          <w:trHeight w:val="300"/>
          <w:tblHeader/>
          <w:jc w:val="center"/>
        </w:trPr>
        <w:tc>
          <w:tcPr>
            <w:tcW w:w="6670" w:type="dxa"/>
            <w:gridSpan w:val="2"/>
            <w:shd w:val="clear" w:color="auto" w:fill="1F3864" w:themeFill="accent1" w:themeFillShade="80"/>
            <w:noWrap/>
            <w:vAlign w:val="bottom"/>
            <w:hideMark/>
          </w:tcPr>
          <w:p w14:paraId="31A361F9" w14:textId="77777777" w:rsidR="000E591B" w:rsidRPr="00F0597A" w:rsidRDefault="000E591B" w:rsidP="000E591B">
            <w:pPr>
              <w:spacing w:after="0" w:line="240" w:lineRule="auto"/>
              <w:jc w:val="center"/>
              <w:rPr>
                <w:rFonts w:eastAsia="Times New Roman"/>
                <w:b/>
                <w:bCs/>
                <w:color w:val="FFFFFF" w:themeColor="background1"/>
                <w:spacing w:val="0"/>
                <w:sz w:val="22"/>
                <w:szCs w:val="22"/>
                <w:lang w:val="es-DO" w:eastAsia="es-DO"/>
              </w:rPr>
            </w:pPr>
            <w:r w:rsidRPr="00F0597A">
              <w:rPr>
                <w:rFonts w:eastAsia="Times New Roman"/>
                <w:b/>
                <w:bCs/>
                <w:color w:val="FFFFFF" w:themeColor="background1"/>
                <w:spacing w:val="0"/>
                <w:sz w:val="22"/>
                <w:szCs w:val="22"/>
                <w:lang w:val="es-DO" w:eastAsia="es-DO"/>
              </w:rPr>
              <w:t>Actividades Realizadas 2022</w:t>
            </w:r>
          </w:p>
        </w:tc>
      </w:tr>
      <w:tr w:rsidR="000E591B" w:rsidRPr="000E591B" w14:paraId="1CEA93F1" w14:textId="77777777" w:rsidTr="001B2B01">
        <w:trPr>
          <w:cantSplit/>
          <w:trHeight w:val="357"/>
          <w:tblHeader/>
          <w:jc w:val="center"/>
        </w:trPr>
        <w:tc>
          <w:tcPr>
            <w:tcW w:w="5103" w:type="dxa"/>
            <w:shd w:val="clear" w:color="auto" w:fill="1F3864" w:themeFill="accent1" w:themeFillShade="80"/>
            <w:noWrap/>
            <w:vAlign w:val="bottom"/>
            <w:hideMark/>
          </w:tcPr>
          <w:p w14:paraId="65A83DD2" w14:textId="77777777" w:rsidR="000E591B" w:rsidRPr="00F0597A" w:rsidRDefault="000E591B" w:rsidP="000E591B">
            <w:pPr>
              <w:spacing w:after="0" w:line="240" w:lineRule="auto"/>
              <w:rPr>
                <w:rFonts w:eastAsia="Times New Roman"/>
                <w:b/>
                <w:bCs/>
                <w:color w:val="FFFFFF" w:themeColor="background1"/>
                <w:spacing w:val="0"/>
                <w:sz w:val="22"/>
                <w:szCs w:val="22"/>
                <w:lang w:val="es-DO" w:eastAsia="es-DO"/>
              </w:rPr>
            </w:pPr>
            <w:r w:rsidRPr="00F0597A">
              <w:rPr>
                <w:rFonts w:eastAsia="Times New Roman"/>
                <w:b/>
                <w:bCs/>
                <w:color w:val="FFFFFF" w:themeColor="background1"/>
                <w:spacing w:val="0"/>
                <w:sz w:val="22"/>
                <w:szCs w:val="22"/>
                <w:lang w:val="es-DO" w:eastAsia="es-DO"/>
              </w:rPr>
              <w:t xml:space="preserve">Actividades </w:t>
            </w:r>
          </w:p>
        </w:tc>
        <w:tc>
          <w:tcPr>
            <w:tcW w:w="1567" w:type="dxa"/>
            <w:shd w:val="clear" w:color="auto" w:fill="1F3864" w:themeFill="accent1" w:themeFillShade="80"/>
            <w:noWrap/>
            <w:vAlign w:val="bottom"/>
            <w:hideMark/>
          </w:tcPr>
          <w:p w14:paraId="02589F79" w14:textId="77777777" w:rsidR="000E591B" w:rsidRPr="00F0597A" w:rsidRDefault="000E591B" w:rsidP="000E591B">
            <w:pPr>
              <w:spacing w:after="0" w:line="240" w:lineRule="auto"/>
              <w:jc w:val="center"/>
              <w:rPr>
                <w:rFonts w:eastAsia="Times New Roman"/>
                <w:b/>
                <w:bCs/>
                <w:color w:val="FFFFFF" w:themeColor="background1"/>
                <w:spacing w:val="0"/>
                <w:sz w:val="22"/>
                <w:szCs w:val="22"/>
                <w:lang w:val="es-DO" w:eastAsia="es-DO"/>
              </w:rPr>
            </w:pPr>
            <w:r w:rsidRPr="00F0597A">
              <w:rPr>
                <w:rFonts w:eastAsia="Times New Roman"/>
                <w:b/>
                <w:bCs/>
                <w:color w:val="FFFFFF" w:themeColor="background1"/>
                <w:spacing w:val="0"/>
                <w:sz w:val="22"/>
                <w:szCs w:val="22"/>
                <w:lang w:val="es-DO" w:eastAsia="es-DO"/>
              </w:rPr>
              <w:t>Cantidad</w:t>
            </w:r>
          </w:p>
        </w:tc>
      </w:tr>
      <w:tr w:rsidR="000E591B" w:rsidRPr="000E591B" w14:paraId="42E599E6" w14:textId="77777777" w:rsidTr="001B2B01">
        <w:trPr>
          <w:trHeight w:val="300"/>
          <w:jc w:val="center"/>
        </w:trPr>
        <w:tc>
          <w:tcPr>
            <w:tcW w:w="5103" w:type="dxa"/>
            <w:shd w:val="clear" w:color="auto" w:fill="auto"/>
            <w:noWrap/>
            <w:vAlign w:val="bottom"/>
          </w:tcPr>
          <w:p w14:paraId="6E3A33C1" w14:textId="77777777" w:rsidR="000E591B" w:rsidRPr="000E591B" w:rsidRDefault="000E591B" w:rsidP="000E591B">
            <w:pPr>
              <w:spacing w:after="120" w:line="240" w:lineRule="auto"/>
              <w:rPr>
                <w:rFonts w:eastAsia="Times New Roman"/>
                <w:spacing w:val="0"/>
                <w:lang w:val="es-DO" w:eastAsia="es-DO"/>
              </w:rPr>
            </w:pPr>
            <w:r w:rsidRPr="000E591B">
              <w:rPr>
                <w:rFonts w:eastAsia="Times New Roman"/>
                <w:spacing w:val="0"/>
                <w:lang w:val="es-DO" w:eastAsia="es-DO"/>
              </w:rPr>
              <w:t>Limpiezas técnicas y preventivas</w:t>
            </w:r>
          </w:p>
        </w:tc>
        <w:tc>
          <w:tcPr>
            <w:tcW w:w="1567" w:type="dxa"/>
            <w:shd w:val="clear" w:color="auto" w:fill="auto"/>
            <w:noWrap/>
            <w:vAlign w:val="bottom"/>
          </w:tcPr>
          <w:p w14:paraId="49E07497" w14:textId="77777777" w:rsidR="000E591B" w:rsidRPr="000E591B" w:rsidRDefault="000E591B" w:rsidP="000E591B">
            <w:pPr>
              <w:spacing w:after="120" w:line="240" w:lineRule="auto"/>
              <w:jc w:val="right"/>
              <w:rPr>
                <w:rFonts w:eastAsia="Times New Roman"/>
                <w:spacing w:val="0"/>
                <w:lang w:eastAsia="es-DO"/>
              </w:rPr>
            </w:pPr>
            <w:r w:rsidRPr="000E591B">
              <w:rPr>
                <w:rFonts w:eastAsia="Times New Roman"/>
                <w:spacing w:val="0"/>
                <w:lang w:eastAsia="es-DO"/>
              </w:rPr>
              <w:t>138,863</w:t>
            </w:r>
          </w:p>
        </w:tc>
      </w:tr>
      <w:tr w:rsidR="000E591B" w:rsidRPr="000E591B" w14:paraId="5A46582C" w14:textId="77777777" w:rsidTr="001B2B01">
        <w:trPr>
          <w:trHeight w:val="300"/>
          <w:jc w:val="center"/>
        </w:trPr>
        <w:tc>
          <w:tcPr>
            <w:tcW w:w="5103" w:type="dxa"/>
            <w:shd w:val="clear" w:color="auto" w:fill="auto"/>
            <w:noWrap/>
            <w:vAlign w:val="bottom"/>
          </w:tcPr>
          <w:p w14:paraId="7D4DEC9C" w14:textId="77777777" w:rsidR="000E591B" w:rsidRPr="000E591B" w:rsidRDefault="000E591B" w:rsidP="000E591B">
            <w:pPr>
              <w:spacing w:after="120" w:line="240" w:lineRule="auto"/>
              <w:rPr>
                <w:rFonts w:eastAsia="Times New Roman"/>
                <w:spacing w:val="0"/>
                <w:lang w:val="es-DO" w:eastAsia="es-DO"/>
              </w:rPr>
            </w:pPr>
            <w:r w:rsidRPr="000E591B">
              <w:rPr>
                <w:rFonts w:eastAsia="Times New Roman"/>
                <w:spacing w:val="0"/>
                <w:lang w:val="es-DO" w:eastAsia="es-DO"/>
              </w:rPr>
              <w:t>Fumigación preventiva</w:t>
            </w:r>
          </w:p>
        </w:tc>
        <w:tc>
          <w:tcPr>
            <w:tcW w:w="1567" w:type="dxa"/>
            <w:shd w:val="clear" w:color="auto" w:fill="auto"/>
            <w:noWrap/>
            <w:vAlign w:val="bottom"/>
          </w:tcPr>
          <w:p w14:paraId="317B17A1" w14:textId="77777777" w:rsidR="000E591B" w:rsidRPr="000E591B" w:rsidRDefault="000E591B" w:rsidP="000E591B">
            <w:pPr>
              <w:spacing w:after="120" w:line="240" w:lineRule="auto"/>
              <w:jc w:val="right"/>
              <w:rPr>
                <w:rFonts w:eastAsia="Times New Roman"/>
                <w:spacing w:val="0"/>
                <w:lang w:eastAsia="es-DO"/>
              </w:rPr>
            </w:pPr>
            <w:r w:rsidRPr="000E591B">
              <w:rPr>
                <w:rFonts w:eastAsia="Times New Roman"/>
                <w:spacing w:val="0"/>
                <w:lang w:eastAsia="es-DO"/>
              </w:rPr>
              <w:t>220</w:t>
            </w:r>
          </w:p>
        </w:tc>
      </w:tr>
      <w:tr w:rsidR="000E591B" w:rsidRPr="000E591B" w14:paraId="4DC66DF2" w14:textId="77777777" w:rsidTr="001B2B01">
        <w:trPr>
          <w:trHeight w:val="300"/>
          <w:jc w:val="center"/>
        </w:trPr>
        <w:tc>
          <w:tcPr>
            <w:tcW w:w="5103" w:type="dxa"/>
            <w:shd w:val="clear" w:color="auto" w:fill="auto"/>
            <w:noWrap/>
            <w:vAlign w:val="bottom"/>
          </w:tcPr>
          <w:p w14:paraId="57B18446" w14:textId="77777777" w:rsidR="000E591B" w:rsidRPr="000E591B" w:rsidRDefault="000E591B" w:rsidP="000E591B">
            <w:pPr>
              <w:spacing w:after="120" w:line="240" w:lineRule="auto"/>
              <w:rPr>
                <w:rFonts w:eastAsia="Times New Roman"/>
                <w:spacing w:val="0"/>
                <w:lang w:val="es-DO" w:eastAsia="es-DO"/>
              </w:rPr>
            </w:pPr>
            <w:r w:rsidRPr="000E591B">
              <w:rPr>
                <w:rFonts w:eastAsia="Times New Roman"/>
                <w:spacing w:val="0"/>
                <w:lang w:val="es-DO" w:eastAsia="es-DO"/>
              </w:rPr>
              <w:t>Análisis diagnóstico</w:t>
            </w:r>
          </w:p>
        </w:tc>
        <w:tc>
          <w:tcPr>
            <w:tcW w:w="1567" w:type="dxa"/>
            <w:shd w:val="clear" w:color="auto" w:fill="auto"/>
            <w:noWrap/>
            <w:vAlign w:val="bottom"/>
          </w:tcPr>
          <w:p w14:paraId="502C47AC" w14:textId="77777777" w:rsidR="000E591B" w:rsidRPr="000E591B" w:rsidRDefault="000E591B" w:rsidP="000E591B">
            <w:pPr>
              <w:spacing w:after="120" w:line="240" w:lineRule="auto"/>
              <w:jc w:val="right"/>
              <w:rPr>
                <w:rFonts w:eastAsia="Times New Roman"/>
                <w:spacing w:val="0"/>
                <w:lang w:eastAsia="es-DO"/>
              </w:rPr>
            </w:pPr>
            <w:r w:rsidRPr="000E591B">
              <w:rPr>
                <w:rFonts w:eastAsia="Times New Roman"/>
                <w:spacing w:val="0"/>
                <w:lang w:eastAsia="es-DO"/>
              </w:rPr>
              <w:t>18,353</w:t>
            </w:r>
          </w:p>
        </w:tc>
      </w:tr>
      <w:tr w:rsidR="000E591B" w:rsidRPr="000E591B" w14:paraId="2BBE2352" w14:textId="77777777" w:rsidTr="001B2B01">
        <w:trPr>
          <w:trHeight w:val="300"/>
          <w:jc w:val="center"/>
        </w:trPr>
        <w:tc>
          <w:tcPr>
            <w:tcW w:w="5103" w:type="dxa"/>
            <w:shd w:val="clear" w:color="auto" w:fill="auto"/>
            <w:noWrap/>
            <w:vAlign w:val="bottom"/>
          </w:tcPr>
          <w:p w14:paraId="5074BC4C" w14:textId="77777777" w:rsidR="000E591B" w:rsidRPr="000E591B" w:rsidRDefault="000E591B" w:rsidP="000E591B">
            <w:pPr>
              <w:spacing w:after="120" w:line="240" w:lineRule="auto"/>
              <w:rPr>
                <w:rFonts w:eastAsia="Times New Roman"/>
                <w:spacing w:val="0"/>
                <w:lang w:val="es-DO" w:eastAsia="es-DO"/>
              </w:rPr>
            </w:pPr>
            <w:r w:rsidRPr="000E591B">
              <w:rPr>
                <w:rFonts w:eastAsia="Times New Roman"/>
                <w:spacing w:val="0"/>
                <w:lang w:val="es-DO" w:eastAsia="es-DO"/>
              </w:rPr>
              <w:t>Fumigación de documentos</w:t>
            </w:r>
          </w:p>
        </w:tc>
        <w:tc>
          <w:tcPr>
            <w:tcW w:w="1567" w:type="dxa"/>
            <w:shd w:val="clear" w:color="auto" w:fill="auto"/>
            <w:noWrap/>
            <w:vAlign w:val="bottom"/>
          </w:tcPr>
          <w:p w14:paraId="29689237" w14:textId="77777777" w:rsidR="000E591B" w:rsidRPr="000E591B" w:rsidRDefault="000E591B" w:rsidP="000E591B">
            <w:pPr>
              <w:spacing w:after="120" w:line="240" w:lineRule="auto"/>
              <w:jc w:val="right"/>
              <w:rPr>
                <w:rFonts w:eastAsia="Times New Roman"/>
                <w:spacing w:val="0"/>
                <w:lang w:eastAsia="es-DO"/>
              </w:rPr>
            </w:pPr>
            <w:r w:rsidRPr="000E591B">
              <w:rPr>
                <w:rFonts w:eastAsia="Times New Roman"/>
                <w:spacing w:val="0"/>
                <w:lang w:eastAsia="es-DO"/>
              </w:rPr>
              <w:t>24,200</w:t>
            </w:r>
          </w:p>
        </w:tc>
      </w:tr>
      <w:tr w:rsidR="000E591B" w:rsidRPr="000E591B" w14:paraId="355C38C2" w14:textId="77777777" w:rsidTr="001B2B01">
        <w:trPr>
          <w:trHeight w:val="300"/>
          <w:jc w:val="center"/>
        </w:trPr>
        <w:tc>
          <w:tcPr>
            <w:tcW w:w="5103" w:type="dxa"/>
            <w:shd w:val="clear" w:color="auto" w:fill="auto"/>
            <w:noWrap/>
            <w:vAlign w:val="bottom"/>
          </w:tcPr>
          <w:p w14:paraId="385DC460" w14:textId="77777777" w:rsidR="000E591B" w:rsidRPr="000E591B" w:rsidRDefault="000E591B" w:rsidP="000E591B">
            <w:pPr>
              <w:spacing w:after="120" w:line="240" w:lineRule="auto"/>
              <w:rPr>
                <w:rFonts w:eastAsia="Times New Roman"/>
                <w:spacing w:val="0"/>
                <w:lang w:val="es-DO" w:eastAsia="es-DO"/>
              </w:rPr>
            </w:pPr>
            <w:r w:rsidRPr="000E591B">
              <w:rPr>
                <w:rFonts w:eastAsia="Times New Roman"/>
                <w:spacing w:val="0"/>
                <w:lang w:val="es-DO" w:eastAsia="es-DO"/>
              </w:rPr>
              <w:lastRenderedPageBreak/>
              <w:t>Toma de muestras microbiológicas</w:t>
            </w:r>
          </w:p>
        </w:tc>
        <w:tc>
          <w:tcPr>
            <w:tcW w:w="1567" w:type="dxa"/>
            <w:shd w:val="clear" w:color="auto" w:fill="auto"/>
            <w:noWrap/>
            <w:vAlign w:val="bottom"/>
          </w:tcPr>
          <w:p w14:paraId="00436A93" w14:textId="77777777" w:rsidR="000E591B" w:rsidRPr="000E591B" w:rsidRDefault="000E591B" w:rsidP="000E591B">
            <w:pPr>
              <w:spacing w:after="120" w:line="240" w:lineRule="auto"/>
              <w:jc w:val="right"/>
              <w:rPr>
                <w:rFonts w:eastAsia="Times New Roman"/>
                <w:spacing w:val="0"/>
                <w:lang w:eastAsia="es-DO"/>
              </w:rPr>
            </w:pPr>
            <w:r w:rsidRPr="000E591B">
              <w:rPr>
                <w:rFonts w:eastAsia="Times New Roman"/>
                <w:spacing w:val="0"/>
                <w:lang w:eastAsia="es-DO"/>
              </w:rPr>
              <w:t>2,640</w:t>
            </w:r>
          </w:p>
        </w:tc>
      </w:tr>
      <w:tr w:rsidR="000E591B" w:rsidRPr="000E591B" w14:paraId="76BFE002" w14:textId="77777777" w:rsidTr="001B2B01">
        <w:trPr>
          <w:trHeight w:val="300"/>
          <w:jc w:val="center"/>
        </w:trPr>
        <w:tc>
          <w:tcPr>
            <w:tcW w:w="5103" w:type="dxa"/>
            <w:shd w:val="clear" w:color="auto" w:fill="auto"/>
            <w:noWrap/>
            <w:vAlign w:val="bottom"/>
          </w:tcPr>
          <w:p w14:paraId="2DFA3C87" w14:textId="77777777" w:rsidR="000E591B" w:rsidRPr="000E591B" w:rsidRDefault="000E591B" w:rsidP="000E591B">
            <w:pPr>
              <w:spacing w:after="120" w:line="240" w:lineRule="auto"/>
              <w:rPr>
                <w:rFonts w:eastAsia="Times New Roman"/>
                <w:spacing w:val="0"/>
                <w:lang w:val="es-DO" w:eastAsia="es-DO"/>
              </w:rPr>
            </w:pPr>
            <w:r w:rsidRPr="000E591B">
              <w:rPr>
                <w:rFonts w:eastAsia="Times New Roman"/>
                <w:spacing w:val="0"/>
                <w:lang w:val="es-DO" w:eastAsia="es-DO"/>
              </w:rPr>
              <w:t>Confección de estuches de conservación</w:t>
            </w:r>
          </w:p>
        </w:tc>
        <w:tc>
          <w:tcPr>
            <w:tcW w:w="1567" w:type="dxa"/>
            <w:shd w:val="clear" w:color="auto" w:fill="auto"/>
            <w:noWrap/>
            <w:vAlign w:val="bottom"/>
          </w:tcPr>
          <w:p w14:paraId="73F0C4EE" w14:textId="77777777" w:rsidR="000E591B" w:rsidRPr="000E591B" w:rsidRDefault="000E591B" w:rsidP="000E591B">
            <w:pPr>
              <w:spacing w:after="120" w:line="240" w:lineRule="auto"/>
              <w:jc w:val="right"/>
              <w:rPr>
                <w:rFonts w:eastAsia="Times New Roman"/>
                <w:spacing w:val="0"/>
                <w:lang w:eastAsia="es-DO"/>
              </w:rPr>
            </w:pPr>
            <w:r w:rsidRPr="000E591B">
              <w:rPr>
                <w:rFonts w:eastAsia="Times New Roman"/>
                <w:spacing w:val="0"/>
                <w:lang w:eastAsia="es-DO"/>
              </w:rPr>
              <w:t>1,250</w:t>
            </w:r>
          </w:p>
        </w:tc>
      </w:tr>
      <w:tr w:rsidR="000E591B" w:rsidRPr="000E591B" w14:paraId="35A65255" w14:textId="77777777" w:rsidTr="001B2B01">
        <w:trPr>
          <w:trHeight w:val="300"/>
          <w:jc w:val="center"/>
        </w:trPr>
        <w:tc>
          <w:tcPr>
            <w:tcW w:w="5103" w:type="dxa"/>
            <w:shd w:val="clear" w:color="auto" w:fill="auto"/>
            <w:noWrap/>
            <w:vAlign w:val="bottom"/>
          </w:tcPr>
          <w:p w14:paraId="3A01AF2D" w14:textId="77777777" w:rsidR="000E591B" w:rsidRPr="000E591B" w:rsidRDefault="000E591B" w:rsidP="000E591B">
            <w:pPr>
              <w:spacing w:after="120" w:line="240" w:lineRule="auto"/>
              <w:rPr>
                <w:rFonts w:eastAsia="Times New Roman"/>
                <w:spacing w:val="0"/>
                <w:lang w:val="es-DO" w:eastAsia="es-DO"/>
              </w:rPr>
            </w:pPr>
            <w:r w:rsidRPr="000E591B">
              <w:rPr>
                <w:rFonts w:eastAsia="Times New Roman"/>
                <w:spacing w:val="0"/>
                <w:lang w:val="es-DO" w:eastAsia="es-DO"/>
              </w:rPr>
              <w:t>Encuadernaciones</w:t>
            </w:r>
          </w:p>
        </w:tc>
        <w:tc>
          <w:tcPr>
            <w:tcW w:w="1567" w:type="dxa"/>
            <w:shd w:val="clear" w:color="auto" w:fill="auto"/>
            <w:noWrap/>
            <w:vAlign w:val="bottom"/>
          </w:tcPr>
          <w:p w14:paraId="6DAA3453" w14:textId="77777777" w:rsidR="000E591B" w:rsidRPr="000E591B" w:rsidRDefault="000E591B" w:rsidP="000E591B">
            <w:pPr>
              <w:spacing w:after="120" w:line="240" w:lineRule="auto"/>
              <w:jc w:val="right"/>
              <w:rPr>
                <w:rFonts w:eastAsia="Times New Roman"/>
                <w:spacing w:val="0"/>
                <w:lang w:val="es-DO" w:eastAsia="es-DO"/>
              </w:rPr>
            </w:pPr>
            <w:r w:rsidRPr="000E591B">
              <w:rPr>
                <w:rFonts w:eastAsia="Times New Roman"/>
                <w:spacing w:val="0"/>
                <w:lang w:val="es-DO" w:eastAsia="es-DO"/>
              </w:rPr>
              <w:t>1,266</w:t>
            </w:r>
          </w:p>
        </w:tc>
      </w:tr>
    </w:tbl>
    <w:p w14:paraId="66F91307" w14:textId="77777777" w:rsidR="000E591B" w:rsidRPr="000E591B" w:rsidRDefault="000E591B" w:rsidP="000E591B">
      <w:pPr>
        <w:shd w:val="clear" w:color="auto" w:fill="FFFFFF" w:themeFill="background1"/>
        <w:spacing w:line="360" w:lineRule="auto"/>
        <w:rPr>
          <w:rFonts w:cstheme="minorBidi"/>
          <w:color w:val="767171" w:themeColor="background2" w:themeShade="80"/>
          <w:spacing w:val="0"/>
          <w:sz w:val="18"/>
          <w:szCs w:val="18"/>
          <w:lang w:val="es-DO"/>
        </w:rPr>
      </w:pPr>
      <w:r w:rsidRPr="000E591B">
        <w:rPr>
          <w:rFonts w:cstheme="minorBidi"/>
          <w:color w:val="767171" w:themeColor="background2" w:themeShade="80"/>
          <w:spacing w:val="0"/>
          <w:sz w:val="16"/>
          <w:szCs w:val="16"/>
          <w:lang w:val="es-DO"/>
        </w:rPr>
        <w:t xml:space="preserve">               </w:t>
      </w:r>
      <w:r w:rsidRPr="000E591B">
        <w:rPr>
          <w:rFonts w:cstheme="minorBidi"/>
          <w:color w:val="767171" w:themeColor="background2" w:themeShade="80"/>
          <w:spacing w:val="0"/>
          <w:sz w:val="18"/>
          <w:szCs w:val="18"/>
          <w:lang w:val="es-DO"/>
        </w:rPr>
        <w:t>Tabla No. 8. Logros Dpto. Preservación y Conservación de Documentos.</w:t>
      </w:r>
    </w:p>
    <w:p w14:paraId="7C5BD2C6" w14:textId="77777777" w:rsidR="000E591B" w:rsidRPr="000E591B" w:rsidRDefault="000E591B" w:rsidP="000E591B">
      <w:pPr>
        <w:shd w:val="clear" w:color="auto" w:fill="FFFFFF" w:themeFill="background1"/>
        <w:spacing w:line="360" w:lineRule="auto"/>
        <w:rPr>
          <w:rFonts w:cstheme="minorBidi"/>
          <w:spacing w:val="0"/>
          <w:szCs w:val="18"/>
          <w:lang w:val="es-DO"/>
        </w:rPr>
      </w:pPr>
      <w:r w:rsidRPr="000E591B">
        <w:rPr>
          <w:rFonts w:cstheme="minorBidi"/>
          <w:spacing w:val="0"/>
          <w:szCs w:val="18"/>
          <w:lang w:val="es-DO"/>
        </w:rPr>
        <w:t xml:space="preserve">El Departamento de Preservación y Conservación, </w:t>
      </w:r>
      <w:r w:rsidRPr="000E591B">
        <w:rPr>
          <w:rFonts w:cstheme="minorBidi"/>
          <w:b/>
          <w:bCs/>
          <w:spacing w:val="0"/>
          <w:szCs w:val="18"/>
          <w:lang w:val="es-DO"/>
        </w:rPr>
        <w:t>Mediante el Comité Mixto de Seguridad,</w:t>
      </w:r>
      <w:r w:rsidRPr="000E591B">
        <w:rPr>
          <w:rFonts w:cstheme="minorBidi"/>
          <w:spacing w:val="0"/>
          <w:szCs w:val="18"/>
          <w:lang w:val="es-DO"/>
        </w:rPr>
        <w:t xml:space="preserve"> alcanzó a realizar las siguientes actividades enmarcadas en fortalecer en los colaboradores el conocimiento de cómo actuar en momentos de catástrofes: </w:t>
      </w:r>
    </w:p>
    <w:p w14:paraId="69B1F0F6" w14:textId="77777777" w:rsidR="000E591B" w:rsidRPr="000E591B" w:rsidRDefault="000E591B" w:rsidP="000E591B">
      <w:pPr>
        <w:numPr>
          <w:ilvl w:val="0"/>
          <w:numId w:val="16"/>
        </w:numPr>
        <w:spacing w:line="360" w:lineRule="auto"/>
        <w:contextualSpacing/>
        <w:jc w:val="both"/>
        <w:rPr>
          <w:rFonts w:cstheme="minorBidi"/>
          <w:spacing w:val="0"/>
          <w:szCs w:val="18"/>
          <w:lang w:val="es-DO"/>
        </w:rPr>
      </w:pPr>
      <w:r w:rsidRPr="000E591B">
        <w:rPr>
          <w:rFonts w:cstheme="minorBidi"/>
          <w:spacing w:val="0"/>
          <w:szCs w:val="18"/>
          <w:lang w:val="es-DO"/>
        </w:rPr>
        <w:t xml:space="preserve">Charla de Sismología “¿Qué hacer ante un Sismo?, Cultura en Salud con un entrenamiento en RCP, presentación de propuesta de mejoras institucionales, solicitudes de letreros para diversas áreas de la institución, sustitución de las puertas de emergencias, entre otras necesidades de la institución. </w:t>
      </w:r>
    </w:p>
    <w:p w14:paraId="6A75F118" w14:textId="77777777" w:rsidR="000E591B" w:rsidRPr="000E591B" w:rsidRDefault="000E591B" w:rsidP="000E591B">
      <w:pPr>
        <w:numPr>
          <w:ilvl w:val="0"/>
          <w:numId w:val="16"/>
        </w:numPr>
        <w:spacing w:line="360" w:lineRule="auto"/>
        <w:contextualSpacing/>
        <w:jc w:val="both"/>
        <w:rPr>
          <w:rFonts w:cstheme="minorBidi"/>
          <w:spacing w:val="0"/>
          <w:szCs w:val="18"/>
          <w:lang w:val="es-DO"/>
        </w:rPr>
      </w:pPr>
      <w:r w:rsidRPr="000E591B">
        <w:rPr>
          <w:rFonts w:cstheme="minorBidi"/>
          <w:spacing w:val="0"/>
          <w:szCs w:val="18"/>
          <w:lang w:val="es-DO"/>
        </w:rPr>
        <w:t xml:space="preserve">Realización de charla sobre “Prevención del Tabaquismo y Alcoholismo en el Trabajo” y charla “Cuidado y Protección Auditiva”, “Cuidado y Protección de la voz” organizadas con la colaboración de los Dptos. De Recursos Humanos y de Planificación y Desarrollo. </w:t>
      </w:r>
    </w:p>
    <w:p w14:paraId="49AF1CDB" w14:textId="77777777" w:rsidR="000E591B" w:rsidRPr="000E591B" w:rsidRDefault="000E591B" w:rsidP="00D654CA">
      <w:pPr>
        <w:numPr>
          <w:ilvl w:val="0"/>
          <w:numId w:val="16"/>
        </w:numPr>
        <w:spacing w:line="360" w:lineRule="auto"/>
        <w:contextualSpacing/>
        <w:jc w:val="center"/>
        <w:rPr>
          <w:rFonts w:cstheme="minorBidi"/>
          <w:spacing w:val="0"/>
          <w:szCs w:val="18"/>
          <w:lang w:val="es-DO"/>
        </w:rPr>
      </w:pPr>
      <w:r w:rsidRPr="000E591B">
        <w:rPr>
          <w:rFonts w:cstheme="minorBidi"/>
          <w:spacing w:val="0"/>
          <w:szCs w:val="18"/>
          <w:lang w:val="es-DO"/>
        </w:rPr>
        <w:t>La presentación de la evaluación del edificio que alberga a la BNPHU realizada por la Oficina de Vulnerabilidad Sísmica de Infraestructura y Edificaciones (ONESVIE) y coordinada con el Comité Mixto y Seguridad de la institución, a solicitud del MAP.</w:t>
      </w:r>
    </w:p>
    <w:tbl>
      <w:tblPr>
        <w:tblStyle w:val="Tablaconcuadrcula"/>
        <w:tblW w:w="7880" w:type="dxa"/>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tblBorders>
        <w:tblLook w:val="04A0" w:firstRow="1" w:lastRow="0" w:firstColumn="1" w:lastColumn="0" w:noHBand="0" w:noVBand="1"/>
      </w:tblPr>
      <w:tblGrid>
        <w:gridCol w:w="3234"/>
        <w:gridCol w:w="4646"/>
      </w:tblGrid>
      <w:tr w:rsidR="000E591B" w:rsidRPr="001F4F29" w14:paraId="720E6CB8" w14:textId="77777777" w:rsidTr="001B2B01">
        <w:trPr>
          <w:cantSplit/>
          <w:trHeight w:val="374"/>
          <w:tblHeader/>
          <w:jc w:val="center"/>
        </w:trPr>
        <w:tc>
          <w:tcPr>
            <w:tcW w:w="7880" w:type="dxa"/>
            <w:gridSpan w:val="2"/>
            <w:shd w:val="clear" w:color="auto" w:fill="1F3864" w:themeFill="accent1" w:themeFillShade="80"/>
          </w:tcPr>
          <w:p w14:paraId="5EAB70AC" w14:textId="5734D340" w:rsidR="000E591B" w:rsidRPr="00F0597A" w:rsidRDefault="00D654CA" w:rsidP="00D654CA">
            <w:pPr>
              <w:spacing w:line="360" w:lineRule="auto"/>
              <w:contextualSpacing/>
              <w:jc w:val="center"/>
              <w:rPr>
                <w:b/>
                <w:bCs/>
                <w:color w:val="FFFFFF" w:themeColor="background1"/>
                <w:szCs w:val="18"/>
                <w:lang w:val="es-DO"/>
              </w:rPr>
            </w:pPr>
            <w:r w:rsidRPr="00D654CA">
              <w:rPr>
                <w:rFonts w:ascii="Times New Roman" w:eastAsia="Times New Roman" w:hAnsi="Times New Roman" w:cs="Times New Roman"/>
                <w:b/>
                <w:bCs/>
                <w:color w:val="FFFFFF" w:themeColor="background1"/>
                <w:sz w:val="24"/>
                <w:szCs w:val="24"/>
                <w:lang w:val="es-DO" w:eastAsia="es-DO"/>
              </w:rPr>
              <w:t>Log</w:t>
            </w:r>
            <w:r w:rsidR="008A7D19">
              <w:rPr>
                <w:rFonts w:ascii="Times New Roman" w:eastAsia="Times New Roman" w:hAnsi="Times New Roman" w:cs="Times New Roman"/>
                <w:b/>
                <w:bCs/>
                <w:color w:val="FFFFFF" w:themeColor="background1"/>
                <w:sz w:val="24"/>
                <w:szCs w:val="24"/>
                <w:lang w:val="es-DO" w:eastAsia="es-DO"/>
              </w:rPr>
              <w:t>r</w:t>
            </w:r>
            <w:r w:rsidRPr="00D654CA">
              <w:rPr>
                <w:rFonts w:ascii="Times New Roman" w:eastAsia="Times New Roman" w:hAnsi="Times New Roman" w:cs="Times New Roman"/>
                <w:b/>
                <w:bCs/>
                <w:color w:val="FFFFFF" w:themeColor="background1"/>
                <w:sz w:val="24"/>
                <w:szCs w:val="24"/>
                <w:lang w:val="es-DO" w:eastAsia="es-DO"/>
              </w:rPr>
              <w:t>os del Comité Mixto de Seguridad</w:t>
            </w:r>
            <w:r w:rsidR="008A7D19">
              <w:rPr>
                <w:rFonts w:ascii="Times New Roman" w:eastAsia="Times New Roman" w:hAnsi="Times New Roman" w:cs="Times New Roman"/>
                <w:b/>
                <w:bCs/>
                <w:color w:val="FFFFFF" w:themeColor="background1"/>
                <w:sz w:val="24"/>
                <w:szCs w:val="24"/>
                <w:lang w:val="es-DO" w:eastAsia="es-DO"/>
              </w:rPr>
              <w:t xml:space="preserve"> y Salud en el Trabajo (</w:t>
            </w:r>
            <w:r w:rsidRPr="00D654CA">
              <w:rPr>
                <w:rFonts w:ascii="Times New Roman" w:eastAsia="Times New Roman" w:hAnsi="Times New Roman" w:cs="Times New Roman"/>
                <w:b/>
                <w:bCs/>
                <w:color w:val="FFFFFF" w:themeColor="background1"/>
                <w:sz w:val="24"/>
                <w:szCs w:val="24"/>
                <w:lang w:val="es-DO" w:eastAsia="es-DO"/>
              </w:rPr>
              <w:t>SISTAP</w:t>
            </w:r>
            <w:r w:rsidR="008A7D19">
              <w:rPr>
                <w:rFonts w:ascii="Times New Roman" w:eastAsia="Times New Roman" w:hAnsi="Times New Roman" w:cs="Times New Roman"/>
                <w:b/>
                <w:bCs/>
                <w:color w:val="FFFFFF" w:themeColor="background1"/>
                <w:sz w:val="24"/>
                <w:szCs w:val="24"/>
                <w:lang w:val="es-DO" w:eastAsia="es-DO"/>
              </w:rPr>
              <w:t>)</w:t>
            </w:r>
          </w:p>
        </w:tc>
      </w:tr>
      <w:tr w:rsidR="000E591B" w:rsidRPr="000E591B" w14:paraId="399C41F1" w14:textId="77777777" w:rsidTr="001B2B01">
        <w:trPr>
          <w:cantSplit/>
          <w:trHeight w:val="374"/>
          <w:tblHeader/>
          <w:jc w:val="center"/>
        </w:trPr>
        <w:tc>
          <w:tcPr>
            <w:tcW w:w="3234" w:type="dxa"/>
            <w:shd w:val="clear" w:color="auto" w:fill="1F3864" w:themeFill="accent1" w:themeFillShade="80"/>
          </w:tcPr>
          <w:p w14:paraId="2E6DC0D0" w14:textId="77777777" w:rsidR="000E591B" w:rsidRPr="00D654CA" w:rsidRDefault="000E591B" w:rsidP="000E591B">
            <w:pPr>
              <w:spacing w:line="360" w:lineRule="auto"/>
              <w:contextualSpacing/>
              <w:jc w:val="both"/>
              <w:rPr>
                <w:rFonts w:ascii="Times New Roman" w:hAnsi="Times New Roman" w:cs="Times New Roman"/>
                <w:b/>
                <w:bCs/>
                <w:color w:val="FFFFFF" w:themeColor="background1"/>
                <w:sz w:val="24"/>
                <w:szCs w:val="24"/>
                <w:lang w:val="es-DO"/>
              </w:rPr>
            </w:pPr>
            <w:r w:rsidRPr="00D654CA">
              <w:rPr>
                <w:rFonts w:ascii="Times New Roman" w:eastAsia="Times New Roman" w:hAnsi="Times New Roman" w:cs="Times New Roman"/>
                <w:b/>
                <w:bCs/>
                <w:color w:val="FFFFFF" w:themeColor="background1"/>
                <w:sz w:val="24"/>
                <w:szCs w:val="24"/>
                <w:lang w:val="es-DO" w:eastAsia="es-DO"/>
              </w:rPr>
              <w:t>Actividad</w:t>
            </w:r>
          </w:p>
        </w:tc>
        <w:tc>
          <w:tcPr>
            <w:tcW w:w="4646" w:type="dxa"/>
            <w:shd w:val="clear" w:color="auto" w:fill="1F3864" w:themeFill="accent1" w:themeFillShade="80"/>
          </w:tcPr>
          <w:p w14:paraId="438AA9AE" w14:textId="77777777" w:rsidR="000E591B" w:rsidRPr="00D654CA" w:rsidRDefault="000E591B" w:rsidP="000E591B">
            <w:pPr>
              <w:spacing w:line="360" w:lineRule="auto"/>
              <w:contextualSpacing/>
              <w:jc w:val="center"/>
              <w:rPr>
                <w:rFonts w:ascii="Times New Roman" w:eastAsia="Times New Roman" w:hAnsi="Times New Roman" w:cs="Times New Roman"/>
                <w:b/>
                <w:bCs/>
                <w:color w:val="FFFFFF" w:themeColor="background1"/>
                <w:sz w:val="24"/>
                <w:szCs w:val="24"/>
                <w:lang w:val="es-DO" w:eastAsia="es-DO"/>
              </w:rPr>
            </w:pPr>
            <w:r w:rsidRPr="00D654CA">
              <w:rPr>
                <w:rFonts w:ascii="Times New Roman" w:eastAsia="Times New Roman" w:hAnsi="Times New Roman" w:cs="Times New Roman"/>
                <w:b/>
                <w:bCs/>
                <w:color w:val="FFFFFF" w:themeColor="background1"/>
                <w:sz w:val="24"/>
                <w:szCs w:val="24"/>
                <w:lang w:val="es-DO" w:eastAsia="es-DO"/>
              </w:rPr>
              <w:t>Detalle</w:t>
            </w:r>
          </w:p>
        </w:tc>
      </w:tr>
      <w:tr w:rsidR="000E591B" w:rsidRPr="001F4F29" w14:paraId="0DF4A243" w14:textId="77777777" w:rsidTr="001B2B01">
        <w:trPr>
          <w:trHeight w:val="504"/>
          <w:jc w:val="center"/>
        </w:trPr>
        <w:tc>
          <w:tcPr>
            <w:tcW w:w="3234" w:type="dxa"/>
            <w:tcBorders>
              <w:bottom w:val="single" w:sz="4" w:space="0" w:color="AEAAAA" w:themeColor="background2" w:themeShade="BF"/>
            </w:tcBorders>
            <w:vAlign w:val="center"/>
          </w:tcPr>
          <w:p w14:paraId="3A9A8A33" w14:textId="77777777" w:rsidR="000E591B" w:rsidRPr="000E591B" w:rsidRDefault="000E591B" w:rsidP="000E591B">
            <w:pPr>
              <w:rPr>
                <w:rFonts w:ascii="Times New Roman" w:eastAsia="Times New Roman" w:hAnsi="Times New Roman" w:cs="Times New Roman"/>
                <w:color w:val="767171" w:themeColor="background2" w:themeShade="80"/>
                <w:sz w:val="24"/>
                <w:szCs w:val="24"/>
                <w:lang w:val="es-MX" w:eastAsia="es-MX"/>
              </w:rPr>
            </w:pPr>
            <w:r w:rsidRPr="000E591B">
              <w:rPr>
                <w:rFonts w:ascii="Times New Roman" w:eastAsia="Times New Roman" w:hAnsi="Times New Roman" w:cs="Times New Roman"/>
                <w:color w:val="767171" w:themeColor="background2" w:themeShade="80"/>
                <w:sz w:val="24"/>
                <w:szCs w:val="24"/>
                <w:lang w:val="es-MX" w:eastAsia="es-MX"/>
              </w:rPr>
              <w:t xml:space="preserve">Charla de Sismología: ¿Qué hacer ante un </w:t>
            </w:r>
            <w:r w:rsidRPr="000E591B">
              <w:rPr>
                <w:rFonts w:ascii="Times New Roman" w:eastAsia="Times New Roman" w:hAnsi="Times New Roman" w:cs="Times New Roman"/>
                <w:color w:val="767171"/>
                <w:sz w:val="24"/>
                <w:szCs w:val="24"/>
                <w:lang w:val="es-MX" w:eastAsia="es-MX"/>
              </w:rPr>
              <w:t>Sismo</w:t>
            </w:r>
            <w:r w:rsidRPr="000E591B">
              <w:rPr>
                <w:rFonts w:ascii="Times New Roman" w:eastAsia="Times New Roman" w:hAnsi="Times New Roman" w:cs="Times New Roman"/>
                <w:color w:val="767171" w:themeColor="background2" w:themeShade="80"/>
                <w:sz w:val="24"/>
                <w:szCs w:val="24"/>
                <w:lang w:val="es-MX" w:eastAsia="es-MX"/>
              </w:rPr>
              <w:t>?,</w:t>
            </w:r>
          </w:p>
        </w:tc>
        <w:tc>
          <w:tcPr>
            <w:tcW w:w="4646" w:type="dxa"/>
            <w:tcBorders>
              <w:bottom w:val="single" w:sz="4" w:space="0" w:color="AEAAAA" w:themeColor="background2" w:themeShade="BF"/>
            </w:tcBorders>
            <w:vAlign w:val="center"/>
          </w:tcPr>
          <w:p w14:paraId="55B4A396" w14:textId="77777777" w:rsidR="000E591B" w:rsidRPr="000E591B" w:rsidRDefault="000E591B" w:rsidP="000E591B">
            <w:pPr>
              <w:rPr>
                <w:rFonts w:ascii="Times New Roman" w:eastAsia="Times New Roman" w:hAnsi="Times New Roman" w:cs="Times New Roman"/>
                <w:color w:val="767171" w:themeColor="background2" w:themeShade="80"/>
                <w:sz w:val="24"/>
                <w:szCs w:val="24"/>
                <w:lang w:val="es-MX" w:eastAsia="es-MX"/>
              </w:rPr>
            </w:pPr>
            <w:r w:rsidRPr="000E591B">
              <w:rPr>
                <w:rFonts w:ascii="Times New Roman" w:eastAsia="Times New Roman" w:hAnsi="Times New Roman" w:cs="Times New Roman"/>
                <w:color w:val="767171" w:themeColor="background2" w:themeShade="80"/>
                <w:sz w:val="24"/>
                <w:szCs w:val="24"/>
                <w:lang w:val="es-MX" w:eastAsia="es-MX"/>
              </w:rPr>
              <w:t>Impartida por el Mtro. Ramón Delanoy, director del Centro Nacional de Sismología – UASD-</w:t>
            </w:r>
          </w:p>
        </w:tc>
      </w:tr>
      <w:tr w:rsidR="000E591B" w:rsidRPr="001F4F29" w14:paraId="626D90E0" w14:textId="77777777" w:rsidTr="001B2B01">
        <w:trPr>
          <w:trHeight w:val="971"/>
          <w:jc w:val="center"/>
        </w:trPr>
        <w:tc>
          <w:tcPr>
            <w:tcW w:w="3234" w:type="dxa"/>
            <w:tcBorders>
              <w:bottom w:val="single" w:sz="4" w:space="0" w:color="AEAAAA" w:themeColor="background2" w:themeShade="BF"/>
              <w:right w:val="single" w:sz="4" w:space="0" w:color="AEAAAA" w:themeColor="background2" w:themeShade="BF"/>
            </w:tcBorders>
            <w:vAlign w:val="center"/>
          </w:tcPr>
          <w:p w14:paraId="7D01A5F9" w14:textId="77777777" w:rsidR="000E591B" w:rsidRPr="000E591B" w:rsidRDefault="000E591B" w:rsidP="000E591B">
            <w:pPr>
              <w:rPr>
                <w:rFonts w:ascii="Times New Roman" w:eastAsia="Times New Roman" w:hAnsi="Times New Roman" w:cs="Times New Roman"/>
                <w:color w:val="767171" w:themeColor="background2" w:themeShade="80"/>
                <w:sz w:val="24"/>
                <w:szCs w:val="24"/>
                <w:lang w:val="es-MX" w:eastAsia="es-MX"/>
              </w:rPr>
            </w:pPr>
            <w:r w:rsidRPr="000E591B">
              <w:rPr>
                <w:rFonts w:ascii="Times New Roman" w:eastAsia="Times New Roman" w:hAnsi="Times New Roman" w:cs="Times New Roman"/>
                <w:color w:val="767171" w:themeColor="background2" w:themeShade="80"/>
                <w:sz w:val="24"/>
                <w:szCs w:val="24"/>
                <w:lang w:val="es-MX" w:eastAsia="es-MX"/>
              </w:rPr>
              <w:lastRenderedPageBreak/>
              <w:t>Taller sobre la actividad sobre Cultura en Salud</w:t>
            </w:r>
          </w:p>
        </w:tc>
        <w:tc>
          <w:tcPr>
            <w:tcW w:w="4646" w:type="dxa"/>
            <w:tcBorders>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3494628" w14:textId="77777777" w:rsidR="000E591B" w:rsidRPr="000E591B" w:rsidRDefault="000E591B" w:rsidP="000E591B">
            <w:pPr>
              <w:rPr>
                <w:rFonts w:ascii="Times New Roman" w:eastAsia="Times New Roman" w:hAnsi="Times New Roman" w:cs="Times New Roman"/>
                <w:color w:val="767171" w:themeColor="background2" w:themeShade="80"/>
                <w:sz w:val="24"/>
                <w:szCs w:val="24"/>
                <w:lang w:val="es-MX" w:eastAsia="es-MX"/>
              </w:rPr>
            </w:pPr>
            <w:r w:rsidRPr="000E591B">
              <w:rPr>
                <w:rFonts w:ascii="Times New Roman" w:eastAsia="Times New Roman" w:hAnsi="Times New Roman" w:cs="Times New Roman"/>
                <w:color w:val="767171" w:themeColor="background2" w:themeShade="80"/>
                <w:sz w:val="24"/>
                <w:szCs w:val="24"/>
                <w:lang w:val="es-MX" w:eastAsia="es-MX"/>
              </w:rPr>
              <w:t>Entrenamiento en RCP, reanimación cardiopulmonar”, Sistema Nacional de Atención a Emergencias y Seguridad 9-1-1.</w:t>
            </w:r>
          </w:p>
          <w:p w14:paraId="6D153A61" w14:textId="77777777" w:rsidR="000E591B" w:rsidRPr="000E591B" w:rsidRDefault="000E591B" w:rsidP="000E591B">
            <w:pPr>
              <w:rPr>
                <w:rFonts w:ascii="Times New Roman" w:eastAsia="Times New Roman" w:hAnsi="Times New Roman" w:cs="Times New Roman"/>
                <w:color w:val="767171" w:themeColor="background2" w:themeShade="80"/>
                <w:sz w:val="24"/>
                <w:szCs w:val="24"/>
                <w:lang w:val="es-MX" w:eastAsia="es-MX"/>
              </w:rPr>
            </w:pPr>
          </w:p>
        </w:tc>
      </w:tr>
      <w:tr w:rsidR="000E591B" w:rsidRPr="001F4F29" w14:paraId="33FCAE68" w14:textId="77777777" w:rsidTr="001B2B01">
        <w:trPr>
          <w:trHeight w:val="990"/>
          <w:jc w:val="center"/>
        </w:trPr>
        <w:tc>
          <w:tcPr>
            <w:tcW w:w="3234" w:type="dxa"/>
            <w:tcBorders>
              <w:top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05BC21C" w14:textId="77777777" w:rsidR="000E591B" w:rsidRPr="000E591B" w:rsidRDefault="000E591B" w:rsidP="000E591B">
            <w:pPr>
              <w:rPr>
                <w:rFonts w:ascii="Times New Roman" w:eastAsia="Times New Roman" w:hAnsi="Times New Roman" w:cs="Times New Roman"/>
                <w:color w:val="767171" w:themeColor="background2" w:themeShade="80"/>
                <w:sz w:val="24"/>
                <w:szCs w:val="24"/>
                <w:lang w:val="es-MX" w:eastAsia="es-MX"/>
              </w:rPr>
            </w:pPr>
            <w:r w:rsidRPr="000E591B">
              <w:rPr>
                <w:rFonts w:ascii="Times New Roman" w:eastAsia="Times New Roman" w:hAnsi="Times New Roman" w:cs="Times New Roman"/>
                <w:color w:val="767171" w:themeColor="background2" w:themeShade="80"/>
                <w:sz w:val="24"/>
                <w:szCs w:val="24"/>
                <w:lang w:val="es-MX" w:eastAsia="es-MX"/>
              </w:rPr>
              <w:t>Charla sobre “Prevención del Tabaquismo y Alcoholismo en el Trabajo”.</w:t>
            </w:r>
          </w:p>
          <w:p w14:paraId="7B3272C0" w14:textId="77777777" w:rsidR="000E591B" w:rsidRPr="000E591B" w:rsidRDefault="000E591B" w:rsidP="000E591B">
            <w:pPr>
              <w:rPr>
                <w:rFonts w:ascii="Times New Roman" w:eastAsia="Times New Roman" w:hAnsi="Times New Roman" w:cs="Times New Roman"/>
                <w:color w:val="767171" w:themeColor="background2" w:themeShade="80"/>
                <w:sz w:val="24"/>
                <w:szCs w:val="24"/>
                <w:lang w:val="es-MX" w:eastAsia="es-MX"/>
              </w:rPr>
            </w:pPr>
          </w:p>
        </w:tc>
        <w:tc>
          <w:tcPr>
            <w:tcW w:w="46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96933FF" w14:textId="77777777" w:rsidR="000E591B" w:rsidRPr="000E591B" w:rsidRDefault="000E591B" w:rsidP="000E591B">
            <w:pPr>
              <w:rPr>
                <w:rFonts w:ascii="Times New Roman" w:eastAsia="Times New Roman" w:hAnsi="Times New Roman" w:cs="Times New Roman"/>
                <w:color w:val="767171" w:themeColor="background2" w:themeShade="80"/>
                <w:sz w:val="24"/>
                <w:szCs w:val="24"/>
                <w:lang w:val="es-MX" w:eastAsia="es-MX"/>
              </w:rPr>
            </w:pPr>
          </w:p>
        </w:tc>
      </w:tr>
      <w:tr w:rsidR="000E591B" w:rsidRPr="001F4F29" w14:paraId="3B025E15" w14:textId="77777777" w:rsidTr="001B2B01">
        <w:trPr>
          <w:trHeight w:val="971"/>
          <w:jc w:val="center"/>
        </w:trPr>
        <w:tc>
          <w:tcPr>
            <w:tcW w:w="3234" w:type="dxa"/>
            <w:tcBorders>
              <w:top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FBB8D6A" w14:textId="77777777" w:rsidR="000E591B" w:rsidRPr="000E591B" w:rsidRDefault="000E591B" w:rsidP="000E591B">
            <w:pPr>
              <w:rPr>
                <w:rFonts w:ascii="Times New Roman" w:eastAsia="Times New Roman" w:hAnsi="Times New Roman" w:cs="Times New Roman"/>
                <w:color w:val="767171" w:themeColor="background2" w:themeShade="80"/>
                <w:sz w:val="24"/>
                <w:szCs w:val="24"/>
                <w:lang w:val="es-MX" w:eastAsia="es-MX"/>
              </w:rPr>
            </w:pPr>
            <w:r w:rsidRPr="000E591B">
              <w:rPr>
                <w:rFonts w:ascii="Times New Roman" w:eastAsia="Times New Roman" w:hAnsi="Times New Roman" w:cs="Times New Roman"/>
                <w:color w:val="767171" w:themeColor="background2" w:themeShade="80"/>
                <w:sz w:val="24"/>
                <w:szCs w:val="24"/>
                <w:lang w:val="es-MX" w:eastAsia="es-MX"/>
              </w:rPr>
              <w:t>Charla Cuidado y Protección auditiva. Cuidado y conservación de la voz,</w:t>
            </w:r>
          </w:p>
        </w:tc>
        <w:tc>
          <w:tcPr>
            <w:tcW w:w="46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92D2034" w14:textId="77777777" w:rsidR="000E591B" w:rsidRPr="000E591B" w:rsidRDefault="000E591B" w:rsidP="000E591B">
            <w:pPr>
              <w:rPr>
                <w:rFonts w:ascii="Times New Roman" w:eastAsia="Times New Roman" w:hAnsi="Times New Roman" w:cs="Times New Roman"/>
                <w:color w:val="767171" w:themeColor="background2" w:themeShade="80"/>
                <w:sz w:val="24"/>
                <w:szCs w:val="24"/>
                <w:lang w:val="es-MX" w:eastAsia="es-MX"/>
              </w:rPr>
            </w:pPr>
            <w:r w:rsidRPr="000E591B">
              <w:rPr>
                <w:rFonts w:ascii="Times New Roman" w:eastAsia="Times New Roman" w:hAnsi="Times New Roman" w:cs="Times New Roman"/>
                <w:color w:val="767171" w:themeColor="background2" w:themeShade="80"/>
                <w:sz w:val="24"/>
                <w:szCs w:val="24"/>
                <w:lang w:val="es-MX" w:eastAsia="es-MX"/>
              </w:rPr>
              <w:t>Impartida por el Instituto Dominicano de Prevención y Protección de Riesgos Laborales (IDOPPRIL).</w:t>
            </w:r>
          </w:p>
          <w:p w14:paraId="33395F1B" w14:textId="77777777" w:rsidR="000E591B" w:rsidRPr="000E591B" w:rsidRDefault="000E591B" w:rsidP="000E591B">
            <w:pPr>
              <w:rPr>
                <w:rFonts w:ascii="Times New Roman" w:eastAsia="Times New Roman" w:hAnsi="Times New Roman" w:cs="Times New Roman"/>
                <w:color w:val="767171" w:themeColor="background2" w:themeShade="80"/>
                <w:sz w:val="24"/>
                <w:szCs w:val="24"/>
                <w:lang w:val="es-MX" w:eastAsia="es-MX"/>
              </w:rPr>
            </w:pPr>
          </w:p>
        </w:tc>
      </w:tr>
      <w:tr w:rsidR="000E591B" w:rsidRPr="001F4F29" w14:paraId="16C4CA41" w14:textId="77777777" w:rsidTr="001B2B01">
        <w:trPr>
          <w:trHeight w:val="705"/>
          <w:jc w:val="center"/>
        </w:trPr>
        <w:tc>
          <w:tcPr>
            <w:tcW w:w="3234" w:type="dxa"/>
            <w:tcBorders>
              <w:top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4E02C36" w14:textId="77777777" w:rsidR="000E591B" w:rsidRPr="000E591B" w:rsidRDefault="000E591B" w:rsidP="000E591B">
            <w:pPr>
              <w:rPr>
                <w:rFonts w:ascii="Times New Roman" w:eastAsia="Times New Roman" w:hAnsi="Times New Roman" w:cs="Times New Roman"/>
                <w:color w:val="767171" w:themeColor="background2" w:themeShade="80"/>
                <w:sz w:val="24"/>
                <w:szCs w:val="24"/>
                <w:lang w:val="es-MX" w:eastAsia="es-MX"/>
              </w:rPr>
            </w:pPr>
            <w:r w:rsidRPr="000E591B">
              <w:rPr>
                <w:rFonts w:ascii="Times New Roman" w:eastAsia="Times New Roman" w:hAnsi="Times New Roman" w:cs="Times New Roman"/>
                <w:color w:val="767171" w:themeColor="background2" w:themeShade="80"/>
                <w:sz w:val="24"/>
                <w:szCs w:val="24"/>
                <w:lang w:val="es-MX" w:eastAsia="es-MX"/>
              </w:rPr>
              <w:t>Charla sobre Ergonomía en el Trabajo</w:t>
            </w:r>
          </w:p>
        </w:tc>
        <w:tc>
          <w:tcPr>
            <w:tcW w:w="46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70CF2A1" w14:textId="77777777" w:rsidR="000E591B" w:rsidRPr="000E591B" w:rsidRDefault="000E591B" w:rsidP="000E591B">
            <w:pPr>
              <w:rPr>
                <w:rFonts w:ascii="Times New Roman" w:eastAsia="Times New Roman" w:hAnsi="Times New Roman" w:cs="Times New Roman"/>
                <w:color w:val="767171" w:themeColor="background2" w:themeShade="80"/>
                <w:sz w:val="24"/>
                <w:szCs w:val="24"/>
                <w:lang w:val="es-MX" w:eastAsia="es-MX"/>
              </w:rPr>
            </w:pPr>
            <w:r w:rsidRPr="000E591B">
              <w:rPr>
                <w:rFonts w:ascii="Times New Roman" w:eastAsia="Times New Roman" w:hAnsi="Times New Roman" w:cs="Times New Roman"/>
                <w:color w:val="767171" w:themeColor="background2" w:themeShade="80"/>
                <w:sz w:val="24"/>
                <w:szCs w:val="24"/>
                <w:lang w:val="es-MX" w:eastAsia="es-MX"/>
              </w:rPr>
              <w:t>Impartida por la Dra. Jiménez del IDOPPRIL</w:t>
            </w:r>
          </w:p>
        </w:tc>
      </w:tr>
      <w:tr w:rsidR="000E591B" w:rsidRPr="001F4F29" w14:paraId="3FE64AAE" w14:textId="77777777" w:rsidTr="001B2B01">
        <w:trPr>
          <w:trHeight w:val="712"/>
          <w:jc w:val="center"/>
        </w:trPr>
        <w:tc>
          <w:tcPr>
            <w:tcW w:w="3234" w:type="dxa"/>
            <w:tcBorders>
              <w:top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68FE932" w14:textId="77777777" w:rsidR="000E591B" w:rsidRPr="000E591B" w:rsidRDefault="000E591B" w:rsidP="000E591B">
            <w:pPr>
              <w:rPr>
                <w:rFonts w:ascii="Times New Roman" w:eastAsia="Times New Roman" w:hAnsi="Times New Roman" w:cs="Times New Roman"/>
                <w:color w:val="767171" w:themeColor="background2" w:themeShade="80"/>
                <w:sz w:val="24"/>
                <w:szCs w:val="24"/>
                <w:lang w:val="es-MX" w:eastAsia="es-MX"/>
              </w:rPr>
            </w:pPr>
            <w:r w:rsidRPr="000E591B">
              <w:rPr>
                <w:rFonts w:ascii="Times New Roman" w:eastAsia="Times New Roman" w:hAnsi="Times New Roman" w:cs="Times New Roman"/>
                <w:color w:val="767171" w:themeColor="background2" w:themeShade="80"/>
                <w:sz w:val="24"/>
                <w:szCs w:val="24"/>
                <w:lang w:val="es-MX" w:eastAsia="es-MX"/>
              </w:rPr>
              <w:t>Charla sobre Riesgos Laborales</w:t>
            </w:r>
          </w:p>
        </w:tc>
        <w:tc>
          <w:tcPr>
            <w:tcW w:w="46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9F1E4E1" w14:textId="77777777" w:rsidR="000E591B" w:rsidRPr="000E591B" w:rsidRDefault="000E591B" w:rsidP="000E591B">
            <w:pPr>
              <w:rPr>
                <w:rFonts w:ascii="Times New Roman" w:eastAsia="Times New Roman" w:hAnsi="Times New Roman" w:cs="Times New Roman"/>
                <w:color w:val="767171" w:themeColor="background2" w:themeShade="80"/>
                <w:sz w:val="24"/>
                <w:szCs w:val="24"/>
                <w:lang w:val="es-MX" w:eastAsia="es-MX"/>
              </w:rPr>
            </w:pPr>
            <w:r w:rsidRPr="000E591B">
              <w:rPr>
                <w:rFonts w:ascii="Times New Roman" w:eastAsia="Times New Roman" w:hAnsi="Times New Roman" w:cs="Times New Roman"/>
                <w:color w:val="767171" w:themeColor="background2" w:themeShade="80"/>
                <w:sz w:val="24"/>
                <w:szCs w:val="24"/>
                <w:lang w:val="es-MX" w:eastAsia="es-MX"/>
              </w:rPr>
              <w:t>Impartida por la Dra. Jiménez del IDOPPRIL</w:t>
            </w:r>
          </w:p>
        </w:tc>
      </w:tr>
      <w:tr w:rsidR="000E591B" w:rsidRPr="000E591B" w14:paraId="1E005EB4" w14:textId="77777777" w:rsidTr="001B2B01">
        <w:trPr>
          <w:trHeight w:val="706"/>
          <w:jc w:val="center"/>
        </w:trPr>
        <w:tc>
          <w:tcPr>
            <w:tcW w:w="3234" w:type="dxa"/>
            <w:tcBorders>
              <w:top w:val="single" w:sz="4" w:space="0" w:color="AEAAAA" w:themeColor="background2" w:themeShade="BF"/>
              <w:right w:val="single" w:sz="4" w:space="0" w:color="AEAAAA" w:themeColor="background2" w:themeShade="BF"/>
            </w:tcBorders>
            <w:vAlign w:val="center"/>
          </w:tcPr>
          <w:p w14:paraId="00CBBEDF" w14:textId="77777777" w:rsidR="000E591B" w:rsidRPr="000E591B" w:rsidRDefault="000E591B" w:rsidP="000E591B">
            <w:pPr>
              <w:rPr>
                <w:rFonts w:ascii="Times New Roman" w:eastAsia="Times New Roman" w:hAnsi="Times New Roman" w:cs="Times New Roman"/>
                <w:color w:val="767171" w:themeColor="background2" w:themeShade="80"/>
                <w:sz w:val="24"/>
                <w:szCs w:val="24"/>
                <w:lang w:val="es-MX" w:eastAsia="es-MX"/>
              </w:rPr>
            </w:pPr>
            <w:r w:rsidRPr="000E591B">
              <w:rPr>
                <w:rFonts w:ascii="Times New Roman" w:eastAsia="Times New Roman" w:hAnsi="Times New Roman" w:cs="Times New Roman"/>
                <w:color w:val="767171" w:themeColor="background2" w:themeShade="80"/>
                <w:sz w:val="24"/>
                <w:szCs w:val="24"/>
                <w:lang w:val="es-MX" w:eastAsia="es-MX"/>
              </w:rPr>
              <w:t>Jornada de Pruebas PCR y Vacunación contra COVID 19</w:t>
            </w:r>
          </w:p>
        </w:tc>
        <w:tc>
          <w:tcPr>
            <w:tcW w:w="4646" w:type="dxa"/>
            <w:tcBorders>
              <w:top w:val="single" w:sz="4" w:space="0" w:color="AEAAAA" w:themeColor="background2" w:themeShade="BF"/>
              <w:left w:val="single" w:sz="4" w:space="0" w:color="AEAAAA" w:themeColor="background2" w:themeShade="BF"/>
              <w:right w:val="single" w:sz="4" w:space="0" w:color="AEAAAA" w:themeColor="background2" w:themeShade="BF"/>
            </w:tcBorders>
            <w:vAlign w:val="center"/>
          </w:tcPr>
          <w:p w14:paraId="23661355" w14:textId="77777777" w:rsidR="000E591B" w:rsidRPr="000E591B" w:rsidRDefault="000E591B" w:rsidP="000E591B">
            <w:pPr>
              <w:rPr>
                <w:rFonts w:ascii="Times New Roman" w:eastAsia="Times New Roman" w:hAnsi="Times New Roman" w:cs="Times New Roman"/>
                <w:color w:val="767171" w:themeColor="background2" w:themeShade="80"/>
                <w:sz w:val="24"/>
                <w:szCs w:val="24"/>
                <w:lang w:val="es-MX" w:eastAsia="es-MX"/>
              </w:rPr>
            </w:pPr>
            <w:r w:rsidRPr="000E591B">
              <w:rPr>
                <w:rFonts w:ascii="Times New Roman" w:eastAsia="Times New Roman" w:hAnsi="Times New Roman" w:cs="Times New Roman"/>
                <w:color w:val="767171" w:themeColor="background2" w:themeShade="80"/>
                <w:sz w:val="24"/>
                <w:szCs w:val="24"/>
                <w:lang w:val="es-MX" w:eastAsia="es-MX"/>
              </w:rPr>
              <w:t>Ministerio de Salud Pública.</w:t>
            </w:r>
          </w:p>
        </w:tc>
      </w:tr>
    </w:tbl>
    <w:p w14:paraId="0F3DCE90" w14:textId="77777777" w:rsidR="000E591B" w:rsidRPr="000E591B" w:rsidRDefault="000E591B" w:rsidP="000E591B">
      <w:pPr>
        <w:shd w:val="clear" w:color="auto" w:fill="FFFFFF" w:themeFill="background1"/>
        <w:spacing w:line="360" w:lineRule="auto"/>
        <w:rPr>
          <w:rFonts w:cstheme="minorBidi"/>
          <w:color w:val="767171" w:themeColor="background2" w:themeShade="80"/>
          <w:spacing w:val="0"/>
          <w:sz w:val="18"/>
          <w:szCs w:val="18"/>
          <w:lang w:val="es-DO"/>
        </w:rPr>
      </w:pPr>
      <w:r w:rsidRPr="000E591B">
        <w:rPr>
          <w:rFonts w:cstheme="minorBidi"/>
          <w:color w:val="767171" w:themeColor="background2" w:themeShade="80"/>
          <w:spacing w:val="0"/>
          <w:sz w:val="18"/>
          <w:szCs w:val="18"/>
          <w:lang w:val="es-DO"/>
        </w:rPr>
        <w:t xml:space="preserve">Tabla No. 8. Logros Comité Mixto de Seguridad. </w:t>
      </w:r>
    </w:p>
    <w:p w14:paraId="512A17C1" w14:textId="77777777" w:rsidR="000E591B" w:rsidRPr="000E591B" w:rsidRDefault="000E591B" w:rsidP="000E591B">
      <w:pPr>
        <w:numPr>
          <w:ilvl w:val="0"/>
          <w:numId w:val="11"/>
        </w:numPr>
        <w:spacing w:line="360" w:lineRule="auto"/>
        <w:contextualSpacing/>
        <w:jc w:val="both"/>
        <w:rPr>
          <w:rFonts w:cstheme="minorBidi"/>
          <w:spacing w:val="0"/>
          <w:szCs w:val="18"/>
          <w:lang w:val="es-DO"/>
        </w:rPr>
      </w:pPr>
      <w:r w:rsidRPr="000E591B">
        <w:rPr>
          <w:rFonts w:cstheme="minorBidi"/>
          <w:spacing w:val="0"/>
          <w:szCs w:val="18"/>
          <w:lang w:val="es-DO"/>
        </w:rPr>
        <w:t xml:space="preserve">A través del </w:t>
      </w:r>
      <w:r w:rsidRPr="000E591B">
        <w:rPr>
          <w:rFonts w:cstheme="minorBidi"/>
          <w:b/>
          <w:bCs/>
          <w:spacing w:val="0"/>
          <w:szCs w:val="18"/>
          <w:lang w:val="es-DO"/>
        </w:rPr>
        <w:t>Departamento de Producción Digital,</w:t>
      </w:r>
      <w:r w:rsidRPr="000E591B">
        <w:rPr>
          <w:rFonts w:cstheme="minorBidi"/>
          <w:spacing w:val="0"/>
          <w:szCs w:val="18"/>
          <w:lang w:val="es-DO"/>
        </w:rPr>
        <w:t xml:space="preserve"> se ha logrado digitalizar las colecciones dominicanas monográficas y hemerográficas, para continuar con la creación de la Biblioteca Digital del Patrimonio Dominicano, con la finalidad de que tengamos una biblioteca digital de vanguardia, que brinde facilidades de acceso virtual a los usuarios a través del portal web, este es uno de los objetivos misionales primordiales de la institución. </w:t>
      </w:r>
    </w:p>
    <w:p w14:paraId="56DE3A77" w14:textId="22A3CBD6" w:rsidR="000E591B" w:rsidRDefault="000E591B" w:rsidP="000E591B">
      <w:pPr>
        <w:spacing w:line="360" w:lineRule="auto"/>
        <w:ind w:left="720"/>
        <w:contextualSpacing/>
        <w:jc w:val="both"/>
        <w:rPr>
          <w:color w:val="767171" w:themeColor="background2" w:themeShade="80"/>
          <w:spacing w:val="0"/>
          <w:lang w:val="es-ES"/>
        </w:rPr>
      </w:pPr>
      <w:r w:rsidRPr="000E591B">
        <w:rPr>
          <w:color w:val="767171" w:themeColor="background2" w:themeShade="80"/>
          <w:spacing w:val="0"/>
          <w:lang w:val="es-ES"/>
        </w:rPr>
        <w:t xml:space="preserve">Durante este año se han digitalizado 1,187 bibliografías, 121,160 imágenes, 725 objetos digitales, con indización de metadatos y cargados a la plataforma de la biblioteca Digital, sobrepasando en más de 100% lo planificado. Se había planificado incrementar el acervo bibliográfico de las </w:t>
      </w:r>
      <w:r w:rsidRPr="000E591B">
        <w:rPr>
          <w:color w:val="767171" w:themeColor="background2" w:themeShade="80"/>
          <w:spacing w:val="0"/>
          <w:lang w:val="es-ES"/>
        </w:rPr>
        <w:lastRenderedPageBreak/>
        <w:t>colecciones valiosas en un 50% con la digitalización de 700 unidades, de las cuales se logró digitalizar 1,187 unidades.</w:t>
      </w:r>
    </w:p>
    <w:p w14:paraId="00CF8951" w14:textId="77777777" w:rsidR="00D654CA" w:rsidRDefault="00D654CA" w:rsidP="000E591B">
      <w:pPr>
        <w:spacing w:line="360" w:lineRule="auto"/>
        <w:ind w:left="720"/>
        <w:contextualSpacing/>
        <w:jc w:val="both"/>
        <w:rPr>
          <w:color w:val="767171" w:themeColor="background2" w:themeShade="80"/>
          <w:spacing w:val="0"/>
          <w:lang w:val="es-ES"/>
        </w:rPr>
      </w:pPr>
    </w:p>
    <w:p w14:paraId="0F42F84A" w14:textId="77777777" w:rsidR="000E591B" w:rsidRPr="000E591B" w:rsidRDefault="000E591B" w:rsidP="000E591B">
      <w:pPr>
        <w:spacing w:line="240" w:lineRule="auto"/>
        <w:ind w:left="720"/>
        <w:contextualSpacing/>
        <w:jc w:val="center"/>
        <w:rPr>
          <w:b/>
          <w:bCs/>
          <w:color w:val="767171" w:themeColor="background2" w:themeShade="80"/>
          <w:spacing w:val="0"/>
          <w:lang w:val="es-ES"/>
        </w:rPr>
      </w:pPr>
      <w:r w:rsidRPr="000E591B">
        <w:rPr>
          <w:b/>
          <w:bCs/>
          <w:color w:val="767171" w:themeColor="background2" w:themeShade="80"/>
          <w:spacing w:val="0"/>
          <w:lang w:val="es-ES"/>
        </w:rPr>
        <w:t>Departamento de Producción Digital</w:t>
      </w:r>
    </w:p>
    <w:p w14:paraId="173BF877" w14:textId="7F52B077" w:rsidR="000E591B" w:rsidRDefault="000E591B" w:rsidP="000E591B">
      <w:pPr>
        <w:spacing w:line="240" w:lineRule="auto"/>
        <w:ind w:left="720"/>
        <w:contextualSpacing/>
        <w:jc w:val="center"/>
        <w:rPr>
          <w:b/>
          <w:bCs/>
          <w:color w:val="767171" w:themeColor="background2" w:themeShade="80"/>
          <w:spacing w:val="0"/>
          <w:lang w:val="es-ES"/>
        </w:rPr>
      </w:pPr>
      <w:r w:rsidRPr="000E591B">
        <w:rPr>
          <w:b/>
          <w:bCs/>
          <w:color w:val="767171" w:themeColor="background2" w:themeShade="80"/>
          <w:spacing w:val="0"/>
          <w:lang w:val="es-ES"/>
        </w:rPr>
        <w:t>Documentos Indizados y Escaneados 2022</w:t>
      </w:r>
    </w:p>
    <w:p w14:paraId="2248D10C" w14:textId="77777777" w:rsidR="00F00AC7" w:rsidRPr="000E591B" w:rsidRDefault="00F00AC7" w:rsidP="000E591B">
      <w:pPr>
        <w:spacing w:line="240" w:lineRule="auto"/>
        <w:ind w:left="720"/>
        <w:contextualSpacing/>
        <w:jc w:val="center"/>
        <w:rPr>
          <w:b/>
          <w:bCs/>
          <w:color w:val="767171" w:themeColor="background2" w:themeShade="80"/>
          <w:spacing w:val="0"/>
          <w:lang w:val="es-ES"/>
        </w:rPr>
      </w:pPr>
    </w:p>
    <w:p w14:paraId="0BBF38DB" w14:textId="77777777" w:rsidR="000E591B" w:rsidRPr="000E591B" w:rsidRDefault="000E591B" w:rsidP="000E591B">
      <w:pPr>
        <w:spacing w:line="360" w:lineRule="auto"/>
        <w:ind w:left="720"/>
        <w:contextualSpacing/>
        <w:jc w:val="both"/>
        <w:rPr>
          <w:color w:val="767171" w:themeColor="background2" w:themeShade="80"/>
          <w:spacing w:val="0"/>
          <w:lang w:val="es-ES"/>
        </w:rPr>
      </w:pPr>
      <w:r w:rsidRPr="000E591B">
        <w:rPr>
          <w:rFonts w:ascii="Artifex CF Extra Light" w:hAnsi="Artifex CF Extra Light" w:cstheme="minorBidi"/>
          <w:noProof/>
          <w:color w:val="1F3864" w:themeColor="accent1" w:themeShade="80"/>
          <w:spacing w:val="0"/>
          <w:sz w:val="18"/>
          <w:szCs w:val="22"/>
          <w:lang w:val="es-DO"/>
        </w:rPr>
        <w:drawing>
          <wp:inline distT="0" distB="0" distL="0" distR="0" wp14:anchorId="7628A333" wp14:editId="1009E45A">
            <wp:extent cx="4609070" cy="2780270"/>
            <wp:effectExtent l="0" t="0" r="1270" b="1270"/>
            <wp:docPr id="61" name="Gráfico 61">
              <a:extLst xmlns:a="http://schemas.openxmlformats.org/drawingml/2006/main">
                <a:ext uri="{FF2B5EF4-FFF2-40B4-BE49-F238E27FC236}">
                  <a16:creationId xmlns:a16="http://schemas.microsoft.com/office/drawing/2014/main" id="{67C540F7-6ED1-4D66-AE26-EB74EB207D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1F4F337" w14:textId="77777777" w:rsidR="000E591B" w:rsidRPr="000E591B" w:rsidRDefault="000E591B" w:rsidP="000E591B">
      <w:pPr>
        <w:shd w:val="clear" w:color="auto" w:fill="FFFFFF" w:themeFill="background1"/>
        <w:spacing w:line="240" w:lineRule="auto"/>
        <w:rPr>
          <w:rFonts w:cstheme="minorBidi"/>
          <w:color w:val="767171" w:themeColor="background2" w:themeShade="80"/>
          <w:spacing w:val="0"/>
          <w:sz w:val="18"/>
          <w:szCs w:val="18"/>
          <w:lang w:val="es-DO"/>
        </w:rPr>
      </w:pPr>
      <w:r w:rsidRPr="000E591B">
        <w:rPr>
          <w:rFonts w:cstheme="minorBidi"/>
          <w:color w:val="767171" w:themeColor="background2" w:themeShade="80"/>
          <w:spacing w:val="0"/>
          <w:sz w:val="16"/>
          <w:szCs w:val="16"/>
          <w:lang w:val="es-DO"/>
        </w:rPr>
        <w:t xml:space="preserve">                 </w:t>
      </w:r>
      <w:r w:rsidRPr="000E591B">
        <w:rPr>
          <w:rFonts w:cstheme="minorBidi"/>
          <w:color w:val="767171" w:themeColor="background2" w:themeShade="80"/>
          <w:spacing w:val="0"/>
          <w:sz w:val="18"/>
          <w:szCs w:val="18"/>
          <w:lang w:val="es-DO"/>
        </w:rPr>
        <w:t>Gráfico No. 3 documentos indizados y escaneados. Dpto. Producción Digital.</w:t>
      </w:r>
    </w:p>
    <w:p w14:paraId="6D234DA9" w14:textId="77777777" w:rsidR="000E591B" w:rsidRPr="000E591B" w:rsidRDefault="000E591B" w:rsidP="000E591B">
      <w:pPr>
        <w:shd w:val="clear" w:color="auto" w:fill="FFFFFF" w:themeFill="background1"/>
        <w:spacing w:line="240" w:lineRule="auto"/>
        <w:rPr>
          <w:rFonts w:cstheme="minorBidi"/>
          <w:color w:val="767171" w:themeColor="background2" w:themeShade="80"/>
          <w:spacing w:val="0"/>
          <w:sz w:val="16"/>
          <w:szCs w:val="16"/>
          <w:lang w:val="es-DO"/>
        </w:rPr>
      </w:pPr>
    </w:p>
    <w:p w14:paraId="7E672D93" w14:textId="77777777" w:rsidR="000E591B" w:rsidRPr="000E591B" w:rsidRDefault="000E591B" w:rsidP="000E591B">
      <w:pPr>
        <w:spacing w:line="360" w:lineRule="auto"/>
        <w:ind w:left="720"/>
        <w:contextualSpacing/>
        <w:jc w:val="both"/>
        <w:rPr>
          <w:color w:val="767171" w:themeColor="background2" w:themeShade="80"/>
          <w:spacing w:val="0"/>
          <w:lang w:val="es-ES"/>
        </w:rPr>
      </w:pPr>
      <w:r w:rsidRPr="000E591B">
        <w:rPr>
          <w:rFonts w:cstheme="minorBidi"/>
          <w:spacing w:val="0"/>
          <w:szCs w:val="18"/>
          <w:lang w:val="es-DO"/>
        </w:rPr>
        <w:t xml:space="preserve">La Biblioteca Digital del Patrimonio Dominicano tuvo una estadística de 305,982 búsquedas de parte de los usuarios, destacando que los términos controlados más utilizados </w:t>
      </w:r>
      <w:r w:rsidRPr="000E591B">
        <w:rPr>
          <w:color w:val="767171" w:themeColor="background2" w:themeShade="80"/>
          <w:spacing w:val="0"/>
          <w:lang w:val="es-ES"/>
        </w:rPr>
        <w:t>por la comunidad de usuarios para realizar sus búsquedas al visitar la Biblioteca Digital son: Literatura dominicana, Poesía dominicana, Cuentos dominicanos, escritos sobre República Dominicana, Historia de República Dominicana, Historia - Era de Trujillo, 1930-1961, y otros en menor proporción.</w:t>
      </w:r>
    </w:p>
    <w:p w14:paraId="574C50DE" w14:textId="77777777" w:rsidR="000E591B" w:rsidRPr="000E591B" w:rsidRDefault="000E591B" w:rsidP="000E591B">
      <w:pPr>
        <w:spacing w:line="360" w:lineRule="auto"/>
        <w:ind w:left="720"/>
        <w:contextualSpacing/>
        <w:jc w:val="both"/>
        <w:rPr>
          <w:color w:val="767171" w:themeColor="background2" w:themeShade="80"/>
          <w:spacing w:val="0"/>
          <w:lang w:val="es-ES"/>
        </w:rPr>
      </w:pPr>
    </w:p>
    <w:p w14:paraId="25C74737" w14:textId="27FFE77A" w:rsidR="000E591B" w:rsidRPr="000E591B" w:rsidRDefault="000E591B" w:rsidP="000E591B">
      <w:pPr>
        <w:numPr>
          <w:ilvl w:val="0"/>
          <w:numId w:val="12"/>
        </w:numPr>
        <w:spacing w:line="360" w:lineRule="auto"/>
        <w:jc w:val="both"/>
        <w:rPr>
          <w:rFonts w:cstheme="minorBidi"/>
          <w:spacing w:val="0"/>
          <w:szCs w:val="18"/>
          <w:lang w:val="es-DO"/>
        </w:rPr>
      </w:pPr>
      <w:r w:rsidRPr="000E591B">
        <w:rPr>
          <w:rFonts w:cstheme="minorBidi"/>
          <w:b/>
          <w:bCs/>
          <w:spacing w:val="0"/>
          <w:szCs w:val="18"/>
          <w:lang w:val="es-DO"/>
        </w:rPr>
        <w:t>La División de la Agencia Dominicana de ISBN e ISSN</w:t>
      </w:r>
      <w:r w:rsidRPr="000E591B">
        <w:rPr>
          <w:rFonts w:cstheme="minorBidi"/>
          <w:spacing w:val="0"/>
          <w:szCs w:val="18"/>
          <w:lang w:val="es-DO"/>
        </w:rPr>
        <w:t xml:space="preserve">, es Sistema Internacional para la Numeración de Libros (ISBN), a través de la cual se </w:t>
      </w:r>
      <w:r w:rsidRPr="000E591B">
        <w:rPr>
          <w:rFonts w:cstheme="minorBidi"/>
          <w:spacing w:val="0"/>
          <w:szCs w:val="18"/>
          <w:lang w:val="es-DO"/>
        </w:rPr>
        <w:lastRenderedPageBreak/>
        <w:t xml:space="preserve">proporciona un código único de identificación para todos los libros publicados, y a la vez manejar el intercambio de información en todos aquellos sectores que de una u otra forma participan del comercio de libros, durante el 2022 se realizó la asignación de 1,704 </w:t>
      </w:r>
      <w:r w:rsidRPr="000E591B">
        <w:rPr>
          <w:rFonts w:cstheme="minorBidi"/>
          <w:b/>
          <w:spacing w:val="0"/>
          <w:szCs w:val="18"/>
          <w:lang w:val="es-DO"/>
        </w:rPr>
        <w:t>registros de ISBN</w:t>
      </w:r>
      <w:r w:rsidRPr="000E591B">
        <w:rPr>
          <w:rFonts w:cstheme="minorBidi"/>
          <w:spacing w:val="0"/>
          <w:szCs w:val="18"/>
          <w:lang w:val="es-DO"/>
        </w:rPr>
        <w:t xml:space="preserve"> (monografías) y de 31</w:t>
      </w:r>
      <w:r w:rsidRPr="000E591B">
        <w:rPr>
          <w:rFonts w:cstheme="minorBidi"/>
          <w:b/>
          <w:spacing w:val="0"/>
          <w:szCs w:val="18"/>
          <w:lang w:val="es-DO"/>
        </w:rPr>
        <w:t xml:space="preserve"> registros de ISSN</w:t>
      </w:r>
      <w:r w:rsidRPr="000E591B">
        <w:rPr>
          <w:rFonts w:cstheme="minorBidi"/>
          <w:spacing w:val="0"/>
          <w:szCs w:val="18"/>
          <w:lang w:val="es-DO"/>
        </w:rPr>
        <w:t xml:space="preserve"> (publicaciones seriadas) impresas y digitales. Se atendieron 2,673 usuarios de manera presencial y a distancia, correo electrónico y telefonía.  </w:t>
      </w:r>
    </w:p>
    <w:p w14:paraId="6903D867" w14:textId="5E889119" w:rsidR="000E591B" w:rsidRPr="00F00AC7" w:rsidRDefault="000E591B" w:rsidP="000E591B">
      <w:pPr>
        <w:numPr>
          <w:ilvl w:val="0"/>
          <w:numId w:val="12"/>
        </w:numPr>
        <w:spacing w:line="360" w:lineRule="auto"/>
        <w:jc w:val="both"/>
        <w:rPr>
          <w:rFonts w:cstheme="minorBidi"/>
          <w:spacing w:val="0"/>
          <w:szCs w:val="18"/>
          <w:lang w:val="es-DO"/>
        </w:rPr>
      </w:pPr>
      <w:r w:rsidRPr="000E591B">
        <w:rPr>
          <w:rFonts w:eastAsia="Calibri"/>
          <w:spacing w:val="0"/>
          <w:lang w:val="es-ES"/>
        </w:rPr>
        <w:t>Fueron capacitados 79 usuarios en los que 36 mujeres y 43 hombres, con los talleres de las Normativas para las Publicaciones Dominicanas: ISBN e ISSN y Depósito Legal. Así mismo, fueron capacitados vía telefónica 108 nuevos usuarios que fueron registrados en las Agencia, entre los cuales, 79 son autores-editores y 29 editoriales para un total de 187 usuarios capacitados.</w:t>
      </w:r>
    </w:p>
    <w:tbl>
      <w:tblPr>
        <w:tblW w:w="4927" w:type="pct"/>
        <w:jc w:val="center"/>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ayout w:type="fixed"/>
        <w:tblCellMar>
          <w:left w:w="70" w:type="dxa"/>
          <w:right w:w="70" w:type="dxa"/>
        </w:tblCellMar>
        <w:tblLook w:val="04A0" w:firstRow="1" w:lastRow="0" w:firstColumn="1" w:lastColumn="0" w:noHBand="0" w:noVBand="1"/>
      </w:tblPr>
      <w:tblGrid>
        <w:gridCol w:w="5945"/>
        <w:gridCol w:w="1842"/>
      </w:tblGrid>
      <w:tr w:rsidR="000E591B" w:rsidRPr="001F4F29" w14:paraId="1CC92EF5" w14:textId="77777777" w:rsidTr="004B0CD0">
        <w:trPr>
          <w:cantSplit/>
          <w:trHeight w:val="468"/>
          <w:jc w:val="center"/>
        </w:trPr>
        <w:tc>
          <w:tcPr>
            <w:tcW w:w="5000" w:type="pct"/>
            <w:gridSpan w:val="2"/>
            <w:shd w:val="clear" w:color="auto" w:fill="1F3864" w:themeFill="accent1" w:themeFillShade="80"/>
            <w:vAlign w:val="center"/>
          </w:tcPr>
          <w:p w14:paraId="5391D5F0" w14:textId="4434A499" w:rsidR="000E591B" w:rsidRPr="00F0597A" w:rsidRDefault="004B0CD0" w:rsidP="000E591B">
            <w:pPr>
              <w:spacing w:after="0" w:line="240" w:lineRule="auto"/>
              <w:jc w:val="center"/>
              <w:rPr>
                <w:rFonts w:eastAsia="Times New Roman"/>
                <w:b/>
                <w:bCs/>
                <w:color w:val="FFFFFF" w:themeColor="background1"/>
                <w:spacing w:val="0"/>
                <w:lang w:val="es-MX" w:eastAsia="es-MX"/>
              </w:rPr>
            </w:pPr>
            <w:r>
              <w:rPr>
                <w:rFonts w:eastAsia="Times New Roman" w:cstheme="minorBidi"/>
                <w:b/>
                <w:bCs/>
                <w:color w:val="FFFFFF" w:themeColor="background1"/>
                <w:spacing w:val="0"/>
                <w:szCs w:val="16"/>
                <w:lang w:val="es-DO" w:eastAsia="es-DO"/>
              </w:rPr>
              <w:t xml:space="preserve">División Agencia Dominicana de </w:t>
            </w:r>
            <w:r w:rsidR="000E591B" w:rsidRPr="00F0597A">
              <w:rPr>
                <w:rFonts w:eastAsia="Times New Roman" w:cstheme="minorBidi"/>
                <w:b/>
                <w:bCs/>
                <w:color w:val="FFFFFF" w:themeColor="background1"/>
                <w:spacing w:val="0"/>
                <w:szCs w:val="16"/>
                <w:lang w:val="es-DO" w:eastAsia="es-DO"/>
              </w:rPr>
              <w:t xml:space="preserve">ISBN </w:t>
            </w:r>
            <w:r>
              <w:rPr>
                <w:rFonts w:eastAsia="Times New Roman" w:cstheme="minorBidi"/>
                <w:b/>
                <w:bCs/>
                <w:color w:val="FFFFFF" w:themeColor="background1"/>
                <w:spacing w:val="0"/>
                <w:szCs w:val="16"/>
                <w:lang w:val="es-DO" w:eastAsia="es-DO"/>
              </w:rPr>
              <w:t>e</w:t>
            </w:r>
            <w:r w:rsidR="000E591B" w:rsidRPr="00F0597A">
              <w:rPr>
                <w:rFonts w:eastAsia="Times New Roman" w:cstheme="minorBidi"/>
                <w:b/>
                <w:bCs/>
                <w:color w:val="FFFFFF" w:themeColor="background1"/>
                <w:spacing w:val="0"/>
                <w:szCs w:val="16"/>
                <w:lang w:val="es-DO" w:eastAsia="es-DO"/>
              </w:rPr>
              <w:t xml:space="preserve"> ISSN</w:t>
            </w:r>
          </w:p>
        </w:tc>
      </w:tr>
      <w:tr w:rsidR="000E591B" w:rsidRPr="000E591B" w14:paraId="46AE09DA" w14:textId="77777777" w:rsidTr="004B0CD0">
        <w:trPr>
          <w:cantSplit/>
          <w:trHeight w:val="375"/>
          <w:jc w:val="center"/>
        </w:trPr>
        <w:tc>
          <w:tcPr>
            <w:tcW w:w="5000" w:type="pct"/>
            <w:gridSpan w:val="2"/>
            <w:shd w:val="clear" w:color="auto" w:fill="1F3864" w:themeFill="accent1" w:themeFillShade="80"/>
            <w:vAlign w:val="center"/>
          </w:tcPr>
          <w:p w14:paraId="6D1B2D84" w14:textId="77777777" w:rsidR="000E591B" w:rsidRPr="00F0597A" w:rsidRDefault="000E591B" w:rsidP="000E591B">
            <w:pPr>
              <w:spacing w:after="0" w:line="240" w:lineRule="auto"/>
              <w:jc w:val="center"/>
              <w:rPr>
                <w:rFonts w:eastAsia="Times New Roman"/>
                <w:b/>
                <w:bCs/>
                <w:color w:val="FFFFFF" w:themeColor="background1"/>
                <w:spacing w:val="0"/>
                <w:lang w:val="es-MX" w:eastAsia="es-MX"/>
              </w:rPr>
            </w:pPr>
            <w:r w:rsidRPr="00F0597A">
              <w:rPr>
                <w:rFonts w:eastAsia="Times New Roman" w:cstheme="minorBidi"/>
                <w:b/>
                <w:bCs/>
                <w:color w:val="FFFFFF" w:themeColor="background1"/>
                <w:spacing w:val="0"/>
                <w:szCs w:val="16"/>
                <w:lang w:val="es-DO" w:eastAsia="es-DO"/>
              </w:rPr>
              <w:t>Estadística de Servicios</w:t>
            </w:r>
          </w:p>
        </w:tc>
      </w:tr>
      <w:tr w:rsidR="000E591B" w:rsidRPr="000E591B" w14:paraId="73BDB251" w14:textId="77777777" w:rsidTr="004B0CD0">
        <w:trPr>
          <w:cantSplit/>
          <w:trHeight w:val="280"/>
          <w:jc w:val="center"/>
        </w:trPr>
        <w:tc>
          <w:tcPr>
            <w:tcW w:w="3817" w:type="pct"/>
            <w:shd w:val="clear" w:color="auto" w:fill="1F3864" w:themeFill="accent1" w:themeFillShade="80"/>
            <w:vAlign w:val="center"/>
          </w:tcPr>
          <w:p w14:paraId="1DBCD56D" w14:textId="77777777" w:rsidR="000E591B" w:rsidRPr="00F0597A" w:rsidRDefault="000E591B" w:rsidP="002E4724">
            <w:pPr>
              <w:spacing w:after="0" w:line="240" w:lineRule="auto"/>
              <w:jc w:val="center"/>
              <w:rPr>
                <w:rFonts w:eastAsia="Times New Roman"/>
                <w:b/>
                <w:bCs/>
                <w:color w:val="FFFFFF" w:themeColor="background1"/>
                <w:spacing w:val="0"/>
                <w:lang w:val="es-MX" w:eastAsia="es-MX"/>
              </w:rPr>
            </w:pPr>
            <w:r w:rsidRPr="00F0597A">
              <w:rPr>
                <w:rFonts w:eastAsia="Times New Roman"/>
                <w:b/>
                <w:bCs/>
                <w:color w:val="FFFFFF" w:themeColor="background1"/>
                <w:spacing w:val="0"/>
                <w:lang w:val="es-MX" w:eastAsia="es-MX"/>
              </w:rPr>
              <w:t>Servicios</w:t>
            </w:r>
          </w:p>
        </w:tc>
        <w:tc>
          <w:tcPr>
            <w:tcW w:w="1183" w:type="pct"/>
            <w:shd w:val="clear" w:color="auto" w:fill="1F3864" w:themeFill="accent1" w:themeFillShade="80"/>
            <w:noWrap/>
            <w:vAlign w:val="center"/>
          </w:tcPr>
          <w:p w14:paraId="70547948" w14:textId="77777777" w:rsidR="000E591B" w:rsidRPr="00F0597A" w:rsidRDefault="000E591B" w:rsidP="000E591B">
            <w:pPr>
              <w:spacing w:after="0" w:line="240" w:lineRule="auto"/>
              <w:jc w:val="center"/>
              <w:rPr>
                <w:rFonts w:eastAsia="Times New Roman"/>
                <w:b/>
                <w:bCs/>
                <w:color w:val="FFFFFF" w:themeColor="background1"/>
                <w:spacing w:val="0"/>
                <w:lang w:val="es-MX" w:eastAsia="es-MX"/>
              </w:rPr>
            </w:pPr>
            <w:r w:rsidRPr="00F0597A">
              <w:rPr>
                <w:rFonts w:eastAsia="Times New Roman"/>
                <w:b/>
                <w:bCs/>
                <w:color w:val="FFFFFF" w:themeColor="background1"/>
                <w:spacing w:val="0"/>
                <w:lang w:val="es-MX" w:eastAsia="es-MX"/>
              </w:rPr>
              <w:t>Cantidad</w:t>
            </w:r>
          </w:p>
        </w:tc>
      </w:tr>
      <w:tr w:rsidR="000E591B" w:rsidRPr="000E591B" w14:paraId="0FA09EE1" w14:textId="77777777" w:rsidTr="004B0CD0">
        <w:trPr>
          <w:cantSplit/>
          <w:trHeight w:val="421"/>
          <w:jc w:val="center"/>
        </w:trPr>
        <w:tc>
          <w:tcPr>
            <w:tcW w:w="3817" w:type="pct"/>
            <w:shd w:val="clear" w:color="auto" w:fill="auto"/>
            <w:noWrap/>
            <w:vAlign w:val="center"/>
          </w:tcPr>
          <w:p w14:paraId="4F6ED4AC" w14:textId="77777777" w:rsidR="000E591B" w:rsidRPr="000E591B" w:rsidRDefault="000E591B" w:rsidP="000E591B">
            <w:pPr>
              <w:spacing w:after="0" w:line="240" w:lineRule="auto"/>
              <w:rPr>
                <w:rFonts w:eastAsia="Times New Roman"/>
                <w:spacing w:val="0"/>
                <w:lang w:val="es-MX" w:eastAsia="es-MX"/>
              </w:rPr>
            </w:pPr>
            <w:r w:rsidRPr="000E591B">
              <w:rPr>
                <w:rFonts w:eastAsia="Times New Roman"/>
                <w:spacing w:val="0"/>
                <w:lang w:val="es-MX" w:eastAsia="es-MX"/>
              </w:rPr>
              <w:t>Creación y registro de ISBN</w:t>
            </w:r>
          </w:p>
        </w:tc>
        <w:tc>
          <w:tcPr>
            <w:tcW w:w="1183" w:type="pct"/>
            <w:shd w:val="clear" w:color="auto" w:fill="auto"/>
            <w:noWrap/>
            <w:vAlign w:val="center"/>
          </w:tcPr>
          <w:p w14:paraId="69E19F14" w14:textId="77777777" w:rsidR="000E591B" w:rsidRPr="000E591B" w:rsidRDefault="000E591B" w:rsidP="000E591B">
            <w:pPr>
              <w:spacing w:after="0" w:line="240" w:lineRule="auto"/>
              <w:jc w:val="center"/>
              <w:rPr>
                <w:rFonts w:eastAsia="Times New Roman"/>
                <w:spacing w:val="0"/>
                <w:lang w:val="es-MX" w:eastAsia="es-MX"/>
              </w:rPr>
            </w:pPr>
            <w:r w:rsidRPr="000E591B">
              <w:rPr>
                <w:rFonts w:eastAsia="Times New Roman"/>
                <w:spacing w:val="0"/>
                <w:lang w:val="es-MX" w:eastAsia="es-MX"/>
              </w:rPr>
              <w:t>1,704</w:t>
            </w:r>
          </w:p>
        </w:tc>
      </w:tr>
      <w:tr w:rsidR="000E591B" w:rsidRPr="000E591B" w14:paraId="068DF7A2" w14:textId="77777777" w:rsidTr="004B0CD0">
        <w:trPr>
          <w:cantSplit/>
          <w:trHeight w:val="421"/>
          <w:jc w:val="center"/>
        </w:trPr>
        <w:tc>
          <w:tcPr>
            <w:tcW w:w="3817" w:type="pct"/>
            <w:shd w:val="clear" w:color="auto" w:fill="auto"/>
            <w:noWrap/>
            <w:vAlign w:val="center"/>
          </w:tcPr>
          <w:p w14:paraId="1FFBE4B3" w14:textId="77777777" w:rsidR="000E591B" w:rsidRPr="000E591B" w:rsidRDefault="000E591B" w:rsidP="000E591B">
            <w:pPr>
              <w:spacing w:after="0" w:line="240" w:lineRule="auto"/>
              <w:rPr>
                <w:rFonts w:eastAsia="Times New Roman"/>
                <w:spacing w:val="0"/>
                <w:lang w:val="es-MX" w:eastAsia="es-MX"/>
              </w:rPr>
            </w:pPr>
            <w:r w:rsidRPr="000E591B">
              <w:rPr>
                <w:rFonts w:eastAsia="Times New Roman"/>
                <w:spacing w:val="0"/>
                <w:lang w:val="es-MX" w:eastAsia="es-MX"/>
              </w:rPr>
              <w:t>Creación y registro de ISSN</w:t>
            </w:r>
          </w:p>
        </w:tc>
        <w:tc>
          <w:tcPr>
            <w:tcW w:w="1183" w:type="pct"/>
            <w:shd w:val="clear" w:color="auto" w:fill="auto"/>
            <w:noWrap/>
            <w:vAlign w:val="center"/>
          </w:tcPr>
          <w:p w14:paraId="1D815B08" w14:textId="77777777" w:rsidR="000E591B" w:rsidRPr="000E591B" w:rsidRDefault="000E591B" w:rsidP="000E591B">
            <w:pPr>
              <w:spacing w:after="0" w:line="240" w:lineRule="auto"/>
              <w:jc w:val="center"/>
              <w:rPr>
                <w:rFonts w:eastAsia="Times New Roman"/>
                <w:spacing w:val="0"/>
                <w:lang w:val="es-MX" w:eastAsia="es-MX"/>
              </w:rPr>
            </w:pPr>
            <w:r w:rsidRPr="000E591B">
              <w:rPr>
                <w:rFonts w:eastAsia="Times New Roman"/>
                <w:spacing w:val="0"/>
                <w:lang w:val="es-MX" w:eastAsia="es-MX"/>
              </w:rPr>
              <w:t>31</w:t>
            </w:r>
          </w:p>
        </w:tc>
      </w:tr>
      <w:tr w:rsidR="000E591B" w:rsidRPr="000E591B" w14:paraId="195EFC9A" w14:textId="77777777" w:rsidTr="004B0CD0">
        <w:trPr>
          <w:cantSplit/>
          <w:trHeight w:val="421"/>
          <w:jc w:val="center"/>
        </w:trPr>
        <w:tc>
          <w:tcPr>
            <w:tcW w:w="3817" w:type="pct"/>
            <w:shd w:val="clear" w:color="auto" w:fill="auto"/>
            <w:noWrap/>
            <w:vAlign w:val="center"/>
          </w:tcPr>
          <w:p w14:paraId="0F61BE66" w14:textId="77777777" w:rsidR="000E591B" w:rsidRPr="000E591B" w:rsidRDefault="000E591B" w:rsidP="000E591B">
            <w:pPr>
              <w:spacing w:after="0" w:line="240" w:lineRule="auto"/>
              <w:rPr>
                <w:rFonts w:eastAsia="Times New Roman"/>
                <w:spacing w:val="0"/>
                <w:lang w:val="es-MX" w:eastAsia="es-MX"/>
              </w:rPr>
            </w:pPr>
            <w:r w:rsidRPr="000E591B">
              <w:rPr>
                <w:bCs/>
                <w:color w:val="767171" w:themeColor="background2" w:themeShade="80"/>
                <w:spacing w:val="0"/>
                <w:lang w:val="es-DO"/>
              </w:rPr>
              <w:t>Asignaciones de rangos editoriales</w:t>
            </w:r>
          </w:p>
        </w:tc>
        <w:tc>
          <w:tcPr>
            <w:tcW w:w="1183" w:type="pct"/>
            <w:shd w:val="clear" w:color="auto" w:fill="auto"/>
            <w:noWrap/>
            <w:vAlign w:val="center"/>
          </w:tcPr>
          <w:p w14:paraId="33D1F98A" w14:textId="77777777" w:rsidR="000E591B" w:rsidRPr="000E591B" w:rsidRDefault="000E591B" w:rsidP="000E591B">
            <w:pPr>
              <w:spacing w:after="0" w:line="240" w:lineRule="auto"/>
              <w:jc w:val="center"/>
              <w:rPr>
                <w:rFonts w:eastAsia="Times New Roman"/>
                <w:spacing w:val="0"/>
                <w:lang w:val="es-MX" w:eastAsia="es-MX"/>
              </w:rPr>
            </w:pPr>
            <w:r w:rsidRPr="000E591B">
              <w:rPr>
                <w:rFonts w:eastAsia="Times New Roman"/>
                <w:spacing w:val="0"/>
                <w:lang w:val="es-MX" w:eastAsia="es-MX"/>
              </w:rPr>
              <w:t>48</w:t>
            </w:r>
          </w:p>
        </w:tc>
      </w:tr>
      <w:tr w:rsidR="000E591B" w:rsidRPr="000E591B" w14:paraId="27682374" w14:textId="77777777" w:rsidTr="004B0CD0">
        <w:trPr>
          <w:cantSplit/>
          <w:trHeight w:val="421"/>
          <w:jc w:val="center"/>
        </w:trPr>
        <w:tc>
          <w:tcPr>
            <w:tcW w:w="3817" w:type="pct"/>
            <w:shd w:val="clear" w:color="auto" w:fill="auto"/>
            <w:noWrap/>
            <w:vAlign w:val="center"/>
          </w:tcPr>
          <w:p w14:paraId="6C0D4EC6" w14:textId="77777777" w:rsidR="000E591B" w:rsidRPr="000E591B" w:rsidRDefault="000E591B" w:rsidP="000E591B">
            <w:pPr>
              <w:spacing w:after="0" w:line="240" w:lineRule="auto"/>
              <w:rPr>
                <w:bCs/>
                <w:color w:val="767171" w:themeColor="background2" w:themeShade="80"/>
                <w:spacing w:val="0"/>
                <w:lang w:val="es-DO"/>
              </w:rPr>
            </w:pPr>
            <w:r w:rsidRPr="000E591B">
              <w:rPr>
                <w:bCs/>
                <w:color w:val="767171" w:themeColor="background2" w:themeShade="80"/>
                <w:spacing w:val="0"/>
                <w:lang w:val="es-DO"/>
              </w:rPr>
              <w:t>Asignaciones de códigos de barras</w:t>
            </w:r>
          </w:p>
        </w:tc>
        <w:tc>
          <w:tcPr>
            <w:tcW w:w="1183" w:type="pct"/>
            <w:shd w:val="clear" w:color="auto" w:fill="auto"/>
            <w:noWrap/>
            <w:vAlign w:val="center"/>
          </w:tcPr>
          <w:p w14:paraId="5593EFEC" w14:textId="77777777" w:rsidR="000E591B" w:rsidRPr="000E591B" w:rsidRDefault="000E591B" w:rsidP="000E591B">
            <w:pPr>
              <w:spacing w:after="0" w:line="240" w:lineRule="auto"/>
              <w:jc w:val="center"/>
              <w:rPr>
                <w:rFonts w:eastAsia="Times New Roman"/>
                <w:spacing w:val="0"/>
                <w:lang w:val="es-MX" w:eastAsia="es-MX"/>
              </w:rPr>
            </w:pPr>
            <w:r w:rsidRPr="000E591B">
              <w:rPr>
                <w:rFonts w:eastAsia="Times New Roman"/>
                <w:spacing w:val="0"/>
                <w:lang w:val="es-MX" w:eastAsia="es-MX"/>
              </w:rPr>
              <w:t>340</w:t>
            </w:r>
          </w:p>
        </w:tc>
      </w:tr>
      <w:tr w:rsidR="000E591B" w:rsidRPr="000E591B" w14:paraId="45994BCA" w14:textId="77777777" w:rsidTr="004B0CD0">
        <w:trPr>
          <w:cantSplit/>
          <w:trHeight w:val="421"/>
          <w:jc w:val="center"/>
        </w:trPr>
        <w:tc>
          <w:tcPr>
            <w:tcW w:w="3817" w:type="pct"/>
            <w:shd w:val="clear" w:color="auto" w:fill="auto"/>
            <w:noWrap/>
            <w:vAlign w:val="center"/>
          </w:tcPr>
          <w:p w14:paraId="6124D023" w14:textId="77777777" w:rsidR="000E591B" w:rsidRPr="000E591B" w:rsidRDefault="000E591B" w:rsidP="000E591B">
            <w:pPr>
              <w:spacing w:after="0" w:line="240" w:lineRule="auto"/>
              <w:rPr>
                <w:rFonts w:eastAsia="Times New Roman"/>
                <w:spacing w:val="0"/>
                <w:lang w:val="es-MX" w:eastAsia="es-MX"/>
              </w:rPr>
            </w:pPr>
            <w:r w:rsidRPr="000E591B">
              <w:rPr>
                <w:rFonts w:eastAsia="Times New Roman"/>
                <w:spacing w:val="0"/>
                <w:lang w:val="es-MX" w:eastAsia="es-MX"/>
              </w:rPr>
              <w:t>Capacitaciones a nuevos usuarios en las Agencias</w:t>
            </w:r>
          </w:p>
        </w:tc>
        <w:tc>
          <w:tcPr>
            <w:tcW w:w="1183" w:type="pct"/>
            <w:shd w:val="clear" w:color="auto" w:fill="auto"/>
            <w:noWrap/>
            <w:vAlign w:val="center"/>
          </w:tcPr>
          <w:p w14:paraId="5C51B4FE" w14:textId="77777777" w:rsidR="000E591B" w:rsidRPr="000E591B" w:rsidRDefault="000E591B" w:rsidP="000E591B">
            <w:pPr>
              <w:spacing w:after="0" w:line="240" w:lineRule="auto"/>
              <w:jc w:val="center"/>
              <w:rPr>
                <w:rFonts w:eastAsia="Times New Roman"/>
                <w:spacing w:val="0"/>
                <w:lang w:val="es-MX" w:eastAsia="es-MX"/>
              </w:rPr>
            </w:pPr>
            <w:r w:rsidRPr="000E591B">
              <w:rPr>
                <w:rFonts w:eastAsia="Times New Roman"/>
                <w:spacing w:val="0"/>
                <w:lang w:val="es-MX" w:eastAsia="es-MX"/>
              </w:rPr>
              <w:t>187</w:t>
            </w:r>
          </w:p>
        </w:tc>
      </w:tr>
    </w:tbl>
    <w:p w14:paraId="24FD6438" w14:textId="5EE54F16" w:rsidR="000E591B" w:rsidRPr="000E591B" w:rsidRDefault="000E591B" w:rsidP="000E591B">
      <w:pPr>
        <w:spacing w:after="0" w:line="240" w:lineRule="auto"/>
        <w:rPr>
          <w:rFonts w:eastAsia="Times New Roman"/>
          <w:spacing w:val="0"/>
          <w:sz w:val="18"/>
          <w:szCs w:val="18"/>
          <w:lang w:val="es-MX" w:eastAsia="es-MX"/>
        </w:rPr>
      </w:pPr>
      <w:r w:rsidRPr="000E591B">
        <w:rPr>
          <w:rFonts w:eastAsia="Times New Roman"/>
          <w:spacing w:val="0"/>
          <w:sz w:val="20"/>
          <w:szCs w:val="20"/>
          <w:lang w:val="es-MX" w:eastAsia="es-MX"/>
        </w:rPr>
        <w:t xml:space="preserve"> </w:t>
      </w:r>
      <w:r w:rsidRPr="000E591B">
        <w:rPr>
          <w:rFonts w:eastAsia="Times New Roman"/>
          <w:spacing w:val="0"/>
          <w:sz w:val="18"/>
          <w:szCs w:val="18"/>
          <w:lang w:val="es-MX" w:eastAsia="es-MX"/>
        </w:rPr>
        <w:t>Tabla 9. Indicadores estadísticos de las Agencias Dominicanas del ISBN e ISSN.</w:t>
      </w:r>
    </w:p>
    <w:p w14:paraId="27FA7809" w14:textId="77777777" w:rsidR="000E591B" w:rsidRPr="000E591B" w:rsidRDefault="000E591B" w:rsidP="000E591B">
      <w:pPr>
        <w:spacing w:line="360" w:lineRule="auto"/>
        <w:rPr>
          <w:rFonts w:cstheme="minorBidi"/>
          <w:spacing w:val="0"/>
          <w:szCs w:val="18"/>
          <w:lang w:val="es-MX"/>
        </w:rPr>
      </w:pPr>
    </w:p>
    <w:p w14:paraId="4EDBB3E1" w14:textId="165B3A77" w:rsidR="000E591B" w:rsidRPr="000E591B" w:rsidRDefault="000E591B" w:rsidP="000E591B">
      <w:pPr>
        <w:numPr>
          <w:ilvl w:val="0"/>
          <w:numId w:val="13"/>
        </w:numPr>
        <w:spacing w:line="360" w:lineRule="auto"/>
        <w:jc w:val="both"/>
        <w:rPr>
          <w:rFonts w:cstheme="minorBidi"/>
          <w:spacing w:val="0"/>
          <w:szCs w:val="18"/>
          <w:lang w:val="es-DO"/>
        </w:rPr>
      </w:pPr>
      <w:r w:rsidRPr="000E591B">
        <w:rPr>
          <w:rFonts w:cstheme="minorBidi"/>
          <w:spacing w:val="0"/>
          <w:szCs w:val="18"/>
          <w:lang w:val="es-DO"/>
        </w:rPr>
        <w:t xml:space="preserve">A través del </w:t>
      </w:r>
      <w:r w:rsidRPr="000E591B">
        <w:rPr>
          <w:rFonts w:cstheme="minorBidi"/>
          <w:b/>
          <w:bCs/>
          <w:spacing w:val="0"/>
          <w:szCs w:val="18"/>
          <w:lang w:val="es-DO"/>
        </w:rPr>
        <w:t>Departamento de Capacitación Bibliotec</w:t>
      </w:r>
      <w:r w:rsidR="008A7D19">
        <w:rPr>
          <w:rFonts w:cstheme="minorBidi"/>
          <w:b/>
          <w:bCs/>
          <w:spacing w:val="0"/>
          <w:szCs w:val="18"/>
          <w:lang w:val="es-DO"/>
        </w:rPr>
        <w:t>ológica</w:t>
      </w:r>
      <w:r w:rsidRPr="000E591B">
        <w:rPr>
          <w:rFonts w:cstheme="minorBidi"/>
          <w:b/>
          <w:bCs/>
          <w:spacing w:val="0"/>
          <w:szCs w:val="18"/>
          <w:lang w:val="es-DO"/>
        </w:rPr>
        <w:t>, D</w:t>
      </w:r>
      <w:r w:rsidR="008A7D19">
        <w:rPr>
          <w:rFonts w:cstheme="minorBidi"/>
          <w:b/>
          <w:bCs/>
          <w:spacing w:val="0"/>
          <w:szCs w:val="18"/>
          <w:lang w:val="es-DO"/>
        </w:rPr>
        <w:t>E</w:t>
      </w:r>
      <w:r w:rsidRPr="000E591B">
        <w:rPr>
          <w:rFonts w:cstheme="minorBidi"/>
          <w:b/>
          <w:bCs/>
          <w:spacing w:val="0"/>
          <w:szCs w:val="18"/>
          <w:lang w:val="es-DO"/>
        </w:rPr>
        <w:t>CABI</w:t>
      </w:r>
      <w:r w:rsidRPr="000E591B">
        <w:rPr>
          <w:rFonts w:cstheme="minorBidi"/>
          <w:spacing w:val="0"/>
          <w:szCs w:val="18"/>
          <w:lang w:val="es-DO"/>
        </w:rPr>
        <w:t xml:space="preserve">, se logró la conclusión exitosa del curso: ``Facilitador de la Formación Profesional`` con la participación dieciocho (18) personas, diez de la Biblioteca Nacional y ocho de otras instituciones (UASD, INTEC y Loyola) </w:t>
      </w:r>
      <w:r w:rsidRPr="000E591B">
        <w:rPr>
          <w:rFonts w:cstheme="minorBidi"/>
          <w:spacing w:val="0"/>
          <w:szCs w:val="18"/>
          <w:lang w:val="es-DO"/>
        </w:rPr>
        <w:lastRenderedPageBreak/>
        <w:t>más un total de doce participantes convocados por Infotep sumando un total de treinta (30) participantes.</w:t>
      </w:r>
    </w:p>
    <w:p w14:paraId="5D90AAEF" w14:textId="77777777" w:rsidR="000E591B" w:rsidRPr="000E591B" w:rsidRDefault="000E591B" w:rsidP="000E591B">
      <w:pPr>
        <w:numPr>
          <w:ilvl w:val="0"/>
          <w:numId w:val="13"/>
        </w:numPr>
        <w:spacing w:line="360" w:lineRule="auto"/>
        <w:jc w:val="both"/>
        <w:rPr>
          <w:rFonts w:cstheme="minorBidi"/>
          <w:spacing w:val="0"/>
          <w:szCs w:val="18"/>
          <w:lang w:val="es-DO"/>
        </w:rPr>
      </w:pPr>
      <w:r w:rsidRPr="000E591B">
        <w:rPr>
          <w:rFonts w:cstheme="minorBidi"/>
          <w:spacing w:val="0"/>
          <w:szCs w:val="18"/>
          <w:lang w:val="es-DO"/>
        </w:rPr>
        <w:t xml:space="preserve">Creación de un instrumento de evaluación de bibliotecas públicas, que consta de 100 preguntas separadas por bloques: datos generales, datos del edificio, la colección, los servicios y usuarios, la preservación de sus colecciones, los recursos humanos y la implementación de las tecnologías. Este instrumento fue utilizado para realizar el levantamiento de información durante el recorrido por la región Este y la prov. Mons. Nouel. </w:t>
      </w:r>
    </w:p>
    <w:p w14:paraId="11FA77C1" w14:textId="5018E595" w:rsidR="000E591B" w:rsidRPr="000E591B" w:rsidRDefault="000E591B" w:rsidP="000E591B">
      <w:pPr>
        <w:numPr>
          <w:ilvl w:val="0"/>
          <w:numId w:val="13"/>
        </w:numPr>
        <w:spacing w:line="360" w:lineRule="auto"/>
        <w:jc w:val="both"/>
        <w:rPr>
          <w:rFonts w:cstheme="minorBidi"/>
          <w:spacing w:val="0"/>
          <w:szCs w:val="18"/>
          <w:lang w:val="es-DO"/>
        </w:rPr>
      </w:pPr>
      <w:r w:rsidRPr="000E591B">
        <w:rPr>
          <w:rFonts w:cstheme="minorBidi"/>
          <w:spacing w:val="0"/>
          <w:szCs w:val="18"/>
          <w:lang w:val="es-DO"/>
        </w:rPr>
        <w:t xml:space="preserve">Levantamiento sobre las condiciones de las bibliotecas y perfil de los bibliotecarios en la región Este del país y la provincia </w:t>
      </w:r>
      <w:r w:rsidR="00AC4B20" w:rsidRPr="000E591B">
        <w:rPr>
          <w:rFonts w:cstheme="minorBidi"/>
          <w:spacing w:val="0"/>
          <w:szCs w:val="18"/>
          <w:lang w:val="es-DO"/>
        </w:rPr>
        <w:t>Monseñor Nouel</w:t>
      </w:r>
      <w:r w:rsidRPr="000E591B">
        <w:rPr>
          <w:rFonts w:cstheme="minorBidi"/>
          <w:spacing w:val="0"/>
          <w:szCs w:val="18"/>
          <w:lang w:val="es-DO"/>
        </w:rPr>
        <w:t xml:space="preserve">, dicho recorrido abarcó 14 bibliotecas. Se realizaron tres (3) charlas durante el mencionado recorrido por el Este, logrando beneficiar a dieciséis (16) colaboradores de las bibliotecas públicas de La Romana, Higüey y Maimón, Mons. Nouel. </w:t>
      </w:r>
    </w:p>
    <w:p w14:paraId="50D0F44A" w14:textId="77777777" w:rsidR="000E591B" w:rsidRPr="000E591B" w:rsidRDefault="000E591B" w:rsidP="000E591B">
      <w:pPr>
        <w:numPr>
          <w:ilvl w:val="0"/>
          <w:numId w:val="13"/>
        </w:numPr>
        <w:spacing w:line="360" w:lineRule="auto"/>
        <w:jc w:val="both"/>
        <w:rPr>
          <w:rFonts w:cstheme="minorBidi"/>
          <w:spacing w:val="0"/>
          <w:szCs w:val="18"/>
          <w:lang w:val="es-DO"/>
        </w:rPr>
      </w:pPr>
      <w:r w:rsidRPr="000E591B">
        <w:rPr>
          <w:rFonts w:cstheme="minorBidi"/>
          <w:spacing w:val="0"/>
          <w:szCs w:val="18"/>
          <w:lang w:val="es-DO"/>
        </w:rPr>
        <w:t>Se logró realizar una asesoría sobre el Sistema de Gestión Integral para Bibliotecas Koha a la Academia Superior de Ciencias Aeronáuticas (ASCA). Dicha asesoría incluyó: Una propuesta de automatización con una demostración por la compañía OREX, descripción y requerimientos de Koha, diagnóstico de la biblioteca de la Academia Superior de Ciencias Aeronáuticas SCA y recomendaciones generales y una propuesta de adquisición sobre herramientas bibliotecarias necesarias para el procesamiento de la colección.</w:t>
      </w:r>
    </w:p>
    <w:p w14:paraId="7B38982A" w14:textId="77777777" w:rsidR="000E591B" w:rsidRPr="000E591B" w:rsidRDefault="000E591B" w:rsidP="000E591B">
      <w:pPr>
        <w:numPr>
          <w:ilvl w:val="0"/>
          <w:numId w:val="13"/>
        </w:numPr>
        <w:spacing w:line="360" w:lineRule="auto"/>
        <w:jc w:val="both"/>
        <w:rPr>
          <w:rFonts w:cstheme="minorBidi"/>
          <w:spacing w:val="0"/>
          <w:szCs w:val="18"/>
          <w:lang w:val="es-DO"/>
        </w:rPr>
      </w:pPr>
      <w:r w:rsidRPr="000E591B">
        <w:rPr>
          <w:rFonts w:cstheme="minorBidi"/>
          <w:spacing w:val="0"/>
          <w:szCs w:val="18"/>
          <w:lang w:val="es-DO"/>
        </w:rPr>
        <w:t xml:space="preserve">Se logró realizar con éxito: ``La semana del libro, las bibliotecas y el bibliotecario dominicano´´ dicha jornada comprendió cinco conferencias y un conversatorio, logrando convocar un total de 208 participantes durante toda la semana. </w:t>
      </w:r>
    </w:p>
    <w:p w14:paraId="453288EE" w14:textId="77777777" w:rsidR="000E591B" w:rsidRPr="000E591B" w:rsidRDefault="000E591B" w:rsidP="000E591B">
      <w:pPr>
        <w:numPr>
          <w:ilvl w:val="0"/>
          <w:numId w:val="13"/>
        </w:numPr>
        <w:spacing w:line="360" w:lineRule="auto"/>
        <w:jc w:val="both"/>
        <w:rPr>
          <w:rFonts w:cstheme="minorBidi"/>
          <w:spacing w:val="0"/>
          <w:szCs w:val="18"/>
          <w:lang w:val="es-DO"/>
        </w:rPr>
      </w:pPr>
      <w:r w:rsidRPr="000E591B">
        <w:rPr>
          <w:rFonts w:cstheme="minorBidi"/>
          <w:spacing w:val="0"/>
          <w:szCs w:val="18"/>
          <w:lang w:val="es-DO"/>
        </w:rPr>
        <w:lastRenderedPageBreak/>
        <w:t>Se coordinó, en colaboración con la Asociación de Bibliotecas Universitarias Dominicanas (ABUD), el “Encuentro de Familiarización sobre las Normas RDA: Recurso, Descripción y Acceso”. Dentro del referido evento se realizó una conferencia magistral a cargo del Dr. Felipe Filiberto Martínez Arellano, profesor en Bibliotecología e investigador de la UNAM y coordinador del “Grupo RDA América Latina y el Caribe” y “Grupo RDA México”; además de esta ponencia, se desarrolló un panel cuyo tema giró en torno a “Experiencias de integración de las RDA en República Dominicana” moderado por la Licda. Dulce María Núñez de Taveras, Máster en Bibliotecología y contó con la participación de: Orlando Tobón, encargado de la Unidad de Análisis de Información de la Biblioteca Central, del Sistema de Bibliotecas de la PUCMM, Pedro Pereira Gómez, Coordinador de Procesos Técnicos, Biblioteca Emilio Rodríguez Demorizi, Izaskun Herrojo, Encargada de la Biblioteca – Hemeroteca del Archivo General de la Nación, Raymundo Mejía, técnico de la Biblioteca – Hemeroteca del AGN y Sabrina Collado, Coordinadora del Departamento de Capacitación en Bibliotecología de la Biblioteca Nacional con 136 participantes.</w:t>
      </w:r>
    </w:p>
    <w:tbl>
      <w:tblPr>
        <w:tblW w:w="7933"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CellMar>
          <w:left w:w="70" w:type="dxa"/>
          <w:right w:w="70" w:type="dxa"/>
        </w:tblCellMar>
        <w:tblLook w:val="04A0" w:firstRow="1" w:lastRow="0" w:firstColumn="1" w:lastColumn="0" w:noHBand="0" w:noVBand="1"/>
      </w:tblPr>
      <w:tblGrid>
        <w:gridCol w:w="1687"/>
        <w:gridCol w:w="1569"/>
        <w:gridCol w:w="1500"/>
        <w:gridCol w:w="1760"/>
        <w:gridCol w:w="1134"/>
        <w:gridCol w:w="993"/>
      </w:tblGrid>
      <w:tr w:rsidR="00D86DDC" w:rsidRPr="00C46F72" w14:paraId="79E2DBB4" w14:textId="77777777" w:rsidTr="00BD58C0">
        <w:trPr>
          <w:trHeight w:val="1005"/>
        </w:trPr>
        <w:tc>
          <w:tcPr>
            <w:tcW w:w="7933"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F3864" w:themeFill="accent1" w:themeFillShade="80"/>
            <w:noWrap/>
            <w:vAlign w:val="center"/>
            <w:hideMark/>
          </w:tcPr>
          <w:p w14:paraId="0A296149" w14:textId="55548A2E" w:rsidR="00D86DDC" w:rsidRPr="002E4724" w:rsidRDefault="00D86DDC" w:rsidP="00D86DDC">
            <w:pPr>
              <w:spacing w:after="0" w:line="240" w:lineRule="auto"/>
              <w:jc w:val="center"/>
              <w:rPr>
                <w:rFonts w:eastAsia="Times New Roman"/>
                <w:b/>
                <w:bCs/>
                <w:color w:val="FFFFFF" w:themeColor="background1"/>
                <w:spacing w:val="0"/>
                <w:lang w:val="es-DO" w:eastAsia="es-DO"/>
              </w:rPr>
            </w:pPr>
            <w:r w:rsidRPr="002E4724">
              <w:rPr>
                <w:rFonts w:eastAsia="Times New Roman"/>
                <w:b/>
                <w:bCs/>
                <w:color w:val="FFFFFF" w:themeColor="background1"/>
                <w:spacing w:val="0"/>
                <w:lang w:val="es-DO" w:eastAsia="es-DO"/>
              </w:rPr>
              <w:t xml:space="preserve">Departamento de Capacitación </w:t>
            </w:r>
            <w:r w:rsidR="00AC4B20">
              <w:rPr>
                <w:rFonts w:eastAsia="Times New Roman"/>
                <w:b/>
                <w:bCs/>
                <w:color w:val="FFFFFF" w:themeColor="background1"/>
                <w:spacing w:val="0"/>
                <w:lang w:val="es-DO" w:eastAsia="es-DO"/>
              </w:rPr>
              <w:t xml:space="preserve">en </w:t>
            </w:r>
            <w:r w:rsidRPr="002E4724">
              <w:rPr>
                <w:rFonts w:eastAsia="Times New Roman"/>
                <w:b/>
                <w:bCs/>
                <w:color w:val="FFFFFF" w:themeColor="background1"/>
                <w:spacing w:val="0"/>
                <w:lang w:val="es-DO" w:eastAsia="es-DO"/>
              </w:rPr>
              <w:t>Bibliotec</w:t>
            </w:r>
            <w:r w:rsidR="00AC4B20">
              <w:rPr>
                <w:rFonts w:eastAsia="Times New Roman"/>
                <w:b/>
                <w:bCs/>
                <w:color w:val="FFFFFF" w:themeColor="background1"/>
                <w:spacing w:val="0"/>
                <w:lang w:val="es-DO" w:eastAsia="es-DO"/>
              </w:rPr>
              <w:t>ología</w:t>
            </w:r>
            <w:r w:rsidRPr="002E4724">
              <w:rPr>
                <w:rFonts w:eastAsia="Times New Roman"/>
                <w:b/>
                <w:bCs/>
                <w:color w:val="FFFFFF" w:themeColor="background1"/>
                <w:spacing w:val="0"/>
                <w:lang w:val="es-DO" w:eastAsia="es-DO"/>
              </w:rPr>
              <w:t xml:space="preserve"> </w:t>
            </w:r>
            <w:r w:rsidR="00AC4B20">
              <w:rPr>
                <w:rFonts w:eastAsia="Times New Roman"/>
                <w:b/>
                <w:bCs/>
                <w:color w:val="FFFFFF" w:themeColor="background1"/>
                <w:spacing w:val="0"/>
                <w:lang w:val="es-DO" w:eastAsia="es-DO"/>
              </w:rPr>
              <w:t>(</w:t>
            </w:r>
            <w:r w:rsidRPr="002E4724">
              <w:rPr>
                <w:rFonts w:eastAsia="Times New Roman"/>
                <w:b/>
                <w:bCs/>
                <w:color w:val="FFFFFF" w:themeColor="background1"/>
                <w:spacing w:val="0"/>
                <w:lang w:val="es-DO" w:eastAsia="es-DO"/>
              </w:rPr>
              <w:t>DECABI</w:t>
            </w:r>
            <w:r w:rsidR="00AC4B20">
              <w:rPr>
                <w:rFonts w:eastAsia="Times New Roman"/>
                <w:b/>
                <w:bCs/>
                <w:color w:val="FFFFFF" w:themeColor="background1"/>
                <w:spacing w:val="0"/>
                <w:lang w:val="es-DO" w:eastAsia="es-DO"/>
              </w:rPr>
              <w:t>)</w:t>
            </w:r>
          </w:p>
          <w:p w14:paraId="7085E497" w14:textId="77777777" w:rsidR="00D86DDC" w:rsidRPr="002E4724" w:rsidRDefault="00D86DDC" w:rsidP="00D86DDC">
            <w:pPr>
              <w:spacing w:after="0" w:line="240" w:lineRule="auto"/>
              <w:jc w:val="center"/>
              <w:rPr>
                <w:rFonts w:eastAsia="Times New Roman"/>
                <w:b/>
                <w:bCs/>
                <w:color w:val="FFFFFF" w:themeColor="background1"/>
                <w:spacing w:val="0"/>
                <w:lang w:val="es-DO" w:eastAsia="es-DO"/>
              </w:rPr>
            </w:pPr>
            <w:r w:rsidRPr="002E4724">
              <w:rPr>
                <w:rFonts w:eastAsia="Times New Roman"/>
                <w:b/>
                <w:bCs/>
                <w:color w:val="FFFFFF" w:themeColor="background1"/>
                <w:spacing w:val="0"/>
                <w:lang w:val="es-DO" w:eastAsia="es-DO"/>
              </w:rPr>
              <w:t>Capacitaciones Coordinadas e Impartidas 2022</w:t>
            </w:r>
          </w:p>
          <w:p w14:paraId="4AAA148A" w14:textId="4FEBEC6D" w:rsidR="00D86DDC" w:rsidRPr="002E4724" w:rsidRDefault="00D86DDC" w:rsidP="00D86DDC">
            <w:pPr>
              <w:spacing w:after="0" w:line="240" w:lineRule="auto"/>
              <w:jc w:val="center"/>
              <w:rPr>
                <w:rFonts w:eastAsia="Times New Roman"/>
                <w:b/>
                <w:bCs/>
                <w:color w:val="FFFFFF" w:themeColor="background1"/>
                <w:spacing w:val="0"/>
                <w:lang w:val="es-DO" w:eastAsia="es-DO"/>
              </w:rPr>
            </w:pPr>
          </w:p>
        </w:tc>
      </w:tr>
      <w:tr w:rsidR="000E591B" w:rsidRPr="000E591B" w14:paraId="19D7CF00" w14:textId="77777777" w:rsidTr="00BD58C0">
        <w:trPr>
          <w:trHeight w:val="300"/>
        </w:trPr>
        <w:tc>
          <w:tcPr>
            <w:tcW w:w="1687" w:type="dxa"/>
            <w:tcBorders>
              <w:right w:val="single" w:sz="4" w:space="0" w:color="AEAAAA" w:themeColor="background2" w:themeShade="BF"/>
            </w:tcBorders>
            <w:shd w:val="clear" w:color="auto" w:fill="1F3864" w:themeFill="accent1" w:themeFillShade="80"/>
            <w:noWrap/>
            <w:vAlign w:val="center"/>
            <w:hideMark/>
          </w:tcPr>
          <w:p w14:paraId="261EAFA0" w14:textId="77777777" w:rsidR="000E591B" w:rsidRPr="002E4724" w:rsidRDefault="000E591B" w:rsidP="000E591B">
            <w:pPr>
              <w:spacing w:after="0" w:line="240" w:lineRule="auto"/>
              <w:jc w:val="center"/>
              <w:rPr>
                <w:rFonts w:eastAsia="Times New Roman"/>
                <w:b/>
                <w:bCs/>
                <w:color w:val="FFFFFF" w:themeColor="background1"/>
                <w:spacing w:val="0"/>
                <w:lang w:val="es-DO" w:eastAsia="es-DO"/>
              </w:rPr>
            </w:pPr>
            <w:r w:rsidRPr="002E4724">
              <w:rPr>
                <w:rFonts w:eastAsia="Times New Roman"/>
                <w:b/>
                <w:bCs/>
                <w:color w:val="FFFFFF" w:themeColor="background1"/>
                <w:spacing w:val="0"/>
                <w:lang w:val="es-DO" w:eastAsia="es-DO"/>
              </w:rPr>
              <w:t>Capacitaciones</w:t>
            </w:r>
          </w:p>
        </w:tc>
        <w:tc>
          <w:tcPr>
            <w:tcW w:w="15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F3864" w:themeFill="accent1" w:themeFillShade="80"/>
            <w:noWrap/>
            <w:vAlign w:val="center"/>
            <w:hideMark/>
          </w:tcPr>
          <w:p w14:paraId="0244489F" w14:textId="77777777" w:rsidR="000E591B" w:rsidRPr="002E4724" w:rsidRDefault="000E591B" w:rsidP="000E591B">
            <w:pPr>
              <w:spacing w:after="0" w:line="240" w:lineRule="auto"/>
              <w:jc w:val="center"/>
              <w:rPr>
                <w:rFonts w:eastAsia="Times New Roman"/>
                <w:b/>
                <w:bCs/>
                <w:color w:val="FFFFFF" w:themeColor="background1"/>
                <w:spacing w:val="0"/>
                <w:lang w:val="es-DO" w:eastAsia="es-DO"/>
              </w:rPr>
            </w:pPr>
            <w:r w:rsidRPr="002E4724">
              <w:rPr>
                <w:rFonts w:eastAsia="Times New Roman"/>
                <w:b/>
                <w:bCs/>
                <w:color w:val="FFFFFF" w:themeColor="background1"/>
                <w:spacing w:val="0"/>
                <w:lang w:val="es-DO" w:eastAsia="es-DO"/>
              </w:rPr>
              <w:t>Participantes</w:t>
            </w:r>
          </w:p>
        </w:tc>
        <w:tc>
          <w:tcPr>
            <w:tcW w:w="15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F3864" w:themeFill="accent1" w:themeFillShade="80"/>
            <w:noWrap/>
            <w:vAlign w:val="center"/>
            <w:hideMark/>
          </w:tcPr>
          <w:p w14:paraId="10A2B7C8" w14:textId="77777777" w:rsidR="000E591B" w:rsidRPr="002E4724" w:rsidRDefault="000E591B" w:rsidP="000E591B">
            <w:pPr>
              <w:spacing w:after="0" w:line="240" w:lineRule="auto"/>
              <w:jc w:val="center"/>
              <w:rPr>
                <w:rFonts w:eastAsia="Times New Roman"/>
                <w:b/>
                <w:bCs/>
                <w:color w:val="FFFFFF" w:themeColor="background1"/>
                <w:spacing w:val="0"/>
                <w:lang w:val="es-DO" w:eastAsia="es-DO"/>
              </w:rPr>
            </w:pPr>
            <w:r w:rsidRPr="002E4724">
              <w:rPr>
                <w:rFonts w:eastAsia="Times New Roman"/>
                <w:b/>
                <w:bCs/>
                <w:color w:val="FFFFFF" w:themeColor="background1"/>
                <w:spacing w:val="0"/>
                <w:lang w:val="es-DO" w:eastAsia="es-DO"/>
              </w:rPr>
              <w:t>Participantes Internos</w:t>
            </w:r>
          </w:p>
        </w:tc>
        <w:tc>
          <w:tcPr>
            <w:tcW w:w="17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F3864" w:themeFill="accent1" w:themeFillShade="80"/>
            <w:noWrap/>
            <w:vAlign w:val="center"/>
            <w:hideMark/>
          </w:tcPr>
          <w:p w14:paraId="4D713A17" w14:textId="77777777" w:rsidR="000E591B" w:rsidRPr="002E4724" w:rsidRDefault="000E591B" w:rsidP="000E591B">
            <w:pPr>
              <w:spacing w:after="0" w:line="240" w:lineRule="auto"/>
              <w:jc w:val="center"/>
              <w:rPr>
                <w:rFonts w:eastAsia="Times New Roman"/>
                <w:b/>
                <w:bCs/>
                <w:color w:val="FFFFFF" w:themeColor="background1"/>
                <w:spacing w:val="0"/>
                <w:lang w:val="es-DO" w:eastAsia="es-DO"/>
              </w:rPr>
            </w:pPr>
            <w:r w:rsidRPr="002E4724">
              <w:rPr>
                <w:rFonts w:eastAsia="Times New Roman"/>
                <w:b/>
                <w:bCs/>
                <w:color w:val="FFFFFF" w:themeColor="background1"/>
                <w:spacing w:val="0"/>
                <w:lang w:val="es-DO" w:eastAsia="es-DO"/>
              </w:rPr>
              <w:t>Participantes Externos</w:t>
            </w:r>
          </w:p>
        </w:tc>
        <w:tc>
          <w:tcPr>
            <w:tcW w:w="11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F3864" w:themeFill="accent1" w:themeFillShade="80"/>
            <w:noWrap/>
            <w:vAlign w:val="center"/>
            <w:hideMark/>
          </w:tcPr>
          <w:p w14:paraId="0BCE6B4F" w14:textId="77777777" w:rsidR="000E591B" w:rsidRPr="002E4724" w:rsidRDefault="000E591B" w:rsidP="000E591B">
            <w:pPr>
              <w:spacing w:after="0" w:line="240" w:lineRule="auto"/>
              <w:jc w:val="center"/>
              <w:rPr>
                <w:rFonts w:eastAsia="Times New Roman"/>
                <w:b/>
                <w:bCs/>
                <w:color w:val="FFFFFF" w:themeColor="background1"/>
                <w:spacing w:val="0"/>
                <w:lang w:val="es-DO" w:eastAsia="es-DO"/>
              </w:rPr>
            </w:pPr>
            <w:r w:rsidRPr="002E4724">
              <w:rPr>
                <w:rFonts w:eastAsia="Times New Roman"/>
                <w:b/>
                <w:bCs/>
                <w:color w:val="FFFFFF" w:themeColor="background1"/>
                <w:spacing w:val="0"/>
                <w:lang w:val="es-DO" w:eastAsia="es-DO"/>
              </w:rPr>
              <w:t>Hombres</w:t>
            </w:r>
          </w:p>
        </w:tc>
        <w:tc>
          <w:tcPr>
            <w:tcW w:w="2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F3864" w:themeFill="accent1" w:themeFillShade="80"/>
            <w:noWrap/>
            <w:vAlign w:val="center"/>
            <w:hideMark/>
          </w:tcPr>
          <w:p w14:paraId="08F77F35" w14:textId="77777777" w:rsidR="000E591B" w:rsidRPr="002E4724" w:rsidRDefault="000E591B" w:rsidP="000E591B">
            <w:pPr>
              <w:spacing w:after="0" w:line="240" w:lineRule="auto"/>
              <w:jc w:val="center"/>
              <w:rPr>
                <w:rFonts w:eastAsia="Times New Roman"/>
                <w:b/>
                <w:bCs/>
                <w:color w:val="FFFFFF" w:themeColor="background1"/>
                <w:spacing w:val="0"/>
                <w:lang w:val="es-DO" w:eastAsia="es-DO"/>
              </w:rPr>
            </w:pPr>
            <w:r w:rsidRPr="002E4724">
              <w:rPr>
                <w:rFonts w:eastAsia="Times New Roman"/>
                <w:b/>
                <w:bCs/>
                <w:color w:val="FFFFFF" w:themeColor="background1"/>
                <w:spacing w:val="0"/>
                <w:lang w:val="es-DO" w:eastAsia="es-DO"/>
              </w:rPr>
              <w:t>Mujeres</w:t>
            </w:r>
          </w:p>
        </w:tc>
      </w:tr>
      <w:tr w:rsidR="000E591B" w:rsidRPr="000E591B" w14:paraId="0F80FB3D" w14:textId="77777777" w:rsidTr="00BD58C0">
        <w:trPr>
          <w:trHeight w:val="604"/>
        </w:trPr>
        <w:tc>
          <w:tcPr>
            <w:tcW w:w="1687" w:type="dxa"/>
            <w:tcBorders>
              <w:right w:val="single" w:sz="4" w:space="0" w:color="AEAAAA" w:themeColor="background2" w:themeShade="BF"/>
            </w:tcBorders>
            <w:shd w:val="clear" w:color="auto" w:fill="auto"/>
            <w:noWrap/>
            <w:vAlign w:val="center"/>
            <w:hideMark/>
          </w:tcPr>
          <w:p w14:paraId="072CF611" w14:textId="77777777" w:rsidR="000E591B" w:rsidRPr="00D86DDC" w:rsidRDefault="000E591B" w:rsidP="000E591B">
            <w:pPr>
              <w:spacing w:after="0" w:line="240" w:lineRule="auto"/>
              <w:jc w:val="center"/>
              <w:rPr>
                <w:rFonts w:eastAsia="Times New Roman"/>
                <w:color w:val="767171" w:themeColor="background2" w:themeShade="80"/>
                <w:spacing w:val="0"/>
                <w:lang w:val="es-DO" w:eastAsia="es-DO"/>
              </w:rPr>
            </w:pPr>
            <w:r w:rsidRPr="00D86DDC">
              <w:rPr>
                <w:rFonts w:eastAsia="Times New Roman"/>
                <w:color w:val="767171" w:themeColor="background2" w:themeShade="80"/>
                <w:spacing w:val="0"/>
                <w:lang w:val="es-DO" w:eastAsia="es-DO"/>
              </w:rPr>
              <w:t>17</w:t>
            </w:r>
          </w:p>
        </w:tc>
        <w:tc>
          <w:tcPr>
            <w:tcW w:w="15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2E88D17" w14:textId="77777777" w:rsidR="000E591B" w:rsidRPr="00D86DDC" w:rsidRDefault="000E591B" w:rsidP="000E591B">
            <w:pPr>
              <w:spacing w:after="0" w:line="240" w:lineRule="auto"/>
              <w:jc w:val="center"/>
              <w:rPr>
                <w:rFonts w:eastAsia="Times New Roman"/>
                <w:color w:val="767171" w:themeColor="background2" w:themeShade="80"/>
                <w:spacing w:val="0"/>
                <w:lang w:val="es-DO" w:eastAsia="es-DO"/>
              </w:rPr>
            </w:pPr>
            <w:r w:rsidRPr="00D86DDC">
              <w:rPr>
                <w:rFonts w:eastAsia="Times New Roman"/>
                <w:color w:val="767171" w:themeColor="background2" w:themeShade="80"/>
                <w:spacing w:val="0"/>
                <w:lang w:val="es-DO" w:eastAsia="es-DO"/>
              </w:rPr>
              <w:t>522</w:t>
            </w:r>
          </w:p>
        </w:tc>
        <w:tc>
          <w:tcPr>
            <w:tcW w:w="15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E799DED" w14:textId="77777777" w:rsidR="000E591B" w:rsidRPr="00D86DDC" w:rsidRDefault="000E591B" w:rsidP="000E591B">
            <w:pPr>
              <w:spacing w:after="0" w:line="240" w:lineRule="auto"/>
              <w:jc w:val="center"/>
              <w:rPr>
                <w:rFonts w:eastAsia="Times New Roman"/>
                <w:color w:val="767171" w:themeColor="background2" w:themeShade="80"/>
                <w:spacing w:val="0"/>
                <w:lang w:val="es-DO" w:eastAsia="es-DO"/>
              </w:rPr>
            </w:pPr>
            <w:r w:rsidRPr="00D86DDC">
              <w:rPr>
                <w:rFonts w:eastAsia="Times New Roman"/>
                <w:color w:val="767171" w:themeColor="background2" w:themeShade="80"/>
                <w:spacing w:val="0"/>
                <w:lang w:val="es-DO" w:eastAsia="es-DO"/>
              </w:rPr>
              <w:t>321</w:t>
            </w:r>
          </w:p>
        </w:tc>
        <w:tc>
          <w:tcPr>
            <w:tcW w:w="17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AAC3628" w14:textId="77777777" w:rsidR="000E591B" w:rsidRPr="00D86DDC" w:rsidRDefault="000E591B" w:rsidP="000E591B">
            <w:pPr>
              <w:spacing w:after="0" w:line="240" w:lineRule="auto"/>
              <w:jc w:val="center"/>
              <w:rPr>
                <w:rFonts w:eastAsia="Times New Roman"/>
                <w:color w:val="767171" w:themeColor="background2" w:themeShade="80"/>
                <w:spacing w:val="0"/>
                <w:lang w:val="es-DO" w:eastAsia="es-DO"/>
              </w:rPr>
            </w:pPr>
            <w:r w:rsidRPr="00D86DDC">
              <w:rPr>
                <w:rFonts w:eastAsia="Times New Roman"/>
                <w:color w:val="767171" w:themeColor="background2" w:themeShade="80"/>
                <w:spacing w:val="0"/>
                <w:lang w:val="es-DO" w:eastAsia="es-DO"/>
              </w:rPr>
              <w:t>198</w:t>
            </w:r>
          </w:p>
        </w:tc>
        <w:tc>
          <w:tcPr>
            <w:tcW w:w="11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BA68B0C" w14:textId="77777777" w:rsidR="000E591B" w:rsidRPr="00D86DDC" w:rsidRDefault="000E591B" w:rsidP="000E591B">
            <w:pPr>
              <w:spacing w:after="0" w:line="240" w:lineRule="auto"/>
              <w:jc w:val="center"/>
              <w:rPr>
                <w:rFonts w:eastAsia="Times New Roman"/>
                <w:color w:val="767171" w:themeColor="background2" w:themeShade="80"/>
                <w:spacing w:val="0"/>
                <w:lang w:val="es-DO" w:eastAsia="es-DO"/>
              </w:rPr>
            </w:pPr>
            <w:r w:rsidRPr="00D86DDC">
              <w:rPr>
                <w:rFonts w:eastAsia="Times New Roman"/>
                <w:color w:val="767171" w:themeColor="background2" w:themeShade="80"/>
                <w:spacing w:val="0"/>
                <w:lang w:val="es-DO" w:eastAsia="es-DO"/>
              </w:rPr>
              <w:t>142</w:t>
            </w:r>
          </w:p>
        </w:tc>
        <w:tc>
          <w:tcPr>
            <w:tcW w:w="2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F31487D" w14:textId="77777777" w:rsidR="000E591B" w:rsidRPr="00D86DDC" w:rsidRDefault="000E591B" w:rsidP="000E591B">
            <w:pPr>
              <w:spacing w:after="0" w:line="240" w:lineRule="auto"/>
              <w:jc w:val="center"/>
              <w:rPr>
                <w:rFonts w:eastAsia="Times New Roman"/>
                <w:color w:val="767171" w:themeColor="background2" w:themeShade="80"/>
                <w:spacing w:val="0"/>
                <w:lang w:val="es-DO" w:eastAsia="es-DO"/>
              </w:rPr>
            </w:pPr>
            <w:r w:rsidRPr="00D86DDC">
              <w:rPr>
                <w:rFonts w:eastAsia="Times New Roman"/>
                <w:color w:val="767171" w:themeColor="background2" w:themeShade="80"/>
                <w:spacing w:val="0"/>
                <w:lang w:val="es-DO" w:eastAsia="es-DO"/>
              </w:rPr>
              <w:t>380</w:t>
            </w:r>
          </w:p>
          <w:p w14:paraId="50B6CA70" w14:textId="77777777" w:rsidR="000E591B" w:rsidRPr="00D86DDC" w:rsidRDefault="000E591B" w:rsidP="000E591B">
            <w:pPr>
              <w:spacing w:after="0" w:line="240" w:lineRule="auto"/>
              <w:jc w:val="center"/>
              <w:rPr>
                <w:rFonts w:eastAsia="Times New Roman"/>
                <w:color w:val="767171" w:themeColor="background2" w:themeShade="80"/>
                <w:spacing w:val="0"/>
                <w:lang w:val="es-DO" w:eastAsia="es-DO"/>
              </w:rPr>
            </w:pPr>
          </w:p>
        </w:tc>
      </w:tr>
    </w:tbl>
    <w:p w14:paraId="623310C0" w14:textId="00A4FE77" w:rsidR="000E591B" w:rsidRDefault="000E591B" w:rsidP="000E591B">
      <w:pPr>
        <w:spacing w:after="0" w:line="240" w:lineRule="auto"/>
        <w:rPr>
          <w:rFonts w:eastAsia="Times New Roman"/>
          <w:spacing w:val="0"/>
          <w:sz w:val="18"/>
          <w:szCs w:val="18"/>
          <w:lang w:val="es-MX" w:eastAsia="es-MX"/>
        </w:rPr>
      </w:pPr>
      <w:r w:rsidRPr="000E591B">
        <w:rPr>
          <w:rFonts w:eastAsia="Times New Roman"/>
          <w:spacing w:val="0"/>
          <w:sz w:val="18"/>
          <w:szCs w:val="18"/>
          <w:lang w:val="es-MX" w:eastAsia="es-MX"/>
        </w:rPr>
        <w:t>Tabla 10. Capacitaciones Impartidas DECABI.</w:t>
      </w:r>
    </w:p>
    <w:p w14:paraId="54C2C963" w14:textId="4FB4B09C" w:rsidR="00167535" w:rsidRDefault="00167535" w:rsidP="000E591B">
      <w:pPr>
        <w:spacing w:after="0" w:line="240" w:lineRule="auto"/>
        <w:rPr>
          <w:rFonts w:eastAsia="Times New Roman"/>
          <w:spacing w:val="0"/>
          <w:sz w:val="18"/>
          <w:szCs w:val="18"/>
          <w:lang w:val="es-MX" w:eastAsia="es-MX"/>
        </w:rPr>
      </w:pPr>
    </w:p>
    <w:p w14:paraId="61E82736" w14:textId="22353AF4" w:rsidR="00167535" w:rsidRDefault="00167535" w:rsidP="000E591B">
      <w:pPr>
        <w:spacing w:after="0" w:line="240" w:lineRule="auto"/>
        <w:rPr>
          <w:rFonts w:eastAsia="Times New Roman"/>
          <w:spacing w:val="0"/>
          <w:sz w:val="18"/>
          <w:szCs w:val="18"/>
          <w:lang w:val="es-MX" w:eastAsia="es-MX"/>
        </w:rPr>
      </w:pPr>
    </w:p>
    <w:p w14:paraId="6F23718A" w14:textId="3DC79F3D" w:rsidR="00167535" w:rsidRDefault="00167535" w:rsidP="000E591B">
      <w:pPr>
        <w:spacing w:after="0" w:line="240" w:lineRule="auto"/>
        <w:rPr>
          <w:rFonts w:eastAsia="Times New Roman"/>
          <w:spacing w:val="0"/>
          <w:sz w:val="18"/>
          <w:szCs w:val="18"/>
          <w:lang w:val="es-MX" w:eastAsia="es-MX"/>
        </w:rPr>
      </w:pPr>
    </w:p>
    <w:p w14:paraId="2E34B46A" w14:textId="36FA0466" w:rsidR="00167535" w:rsidRDefault="00167535" w:rsidP="000E591B">
      <w:pPr>
        <w:spacing w:after="0" w:line="240" w:lineRule="auto"/>
        <w:rPr>
          <w:rFonts w:eastAsia="Times New Roman"/>
          <w:spacing w:val="0"/>
          <w:sz w:val="18"/>
          <w:szCs w:val="18"/>
          <w:lang w:val="es-MX" w:eastAsia="es-MX"/>
        </w:rPr>
      </w:pPr>
    </w:p>
    <w:p w14:paraId="3087983E" w14:textId="77777777" w:rsidR="00167535" w:rsidRDefault="00167535" w:rsidP="000E591B">
      <w:pPr>
        <w:spacing w:after="0" w:line="240" w:lineRule="auto"/>
        <w:rPr>
          <w:rFonts w:eastAsia="Times New Roman"/>
          <w:spacing w:val="0"/>
          <w:sz w:val="18"/>
          <w:szCs w:val="18"/>
          <w:lang w:val="es-MX" w:eastAsia="es-MX"/>
        </w:rPr>
      </w:pPr>
    </w:p>
    <w:p w14:paraId="42605DD7" w14:textId="77777777" w:rsidR="00F00AC7" w:rsidRPr="000E591B" w:rsidRDefault="00F00AC7" w:rsidP="000E591B">
      <w:pPr>
        <w:spacing w:after="0" w:line="240" w:lineRule="auto"/>
        <w:rPr>
          <w:rFonts w:eastAsia="Times New Roman"/>
          <w:spacing w:val="0"/>
          <w:sz w:val="18"/>
          <w:szCs w:val="18"/>
          <w:lang w:val="es-MX" w:eastAsia="es-MX"/>
        </w:rPr>
      </w:pPr>
    </w:p>
    <w:p w14:paraId="5C167B6D" w14:textId="3C4CF5B6" w:rsidR="000E591B" w:rsidRPr="000E591B" w:rsidRDefault="000E591B" w:rsidP="000E591B">
      <w:pPr>
        <w:numPr>
          <w:ilvl w:val="0"/>
          <w:numId w:val="13"/>
        </w:numPr>
        <w:spacing w:line="360" w:lineRule="auto"/>
        <w:jc w:val="both"/>
        <w:rPr>
          <w:rFonts w:cstheme="minorBidi"/>
          <w:spacing w:val="0"/>
          <w:szCs w:val="18"/>
          <w:lang w:val="es-DO"/>
        </w:rPr>
      </w:pPr>
      <w:r w:rsidRPr="000E591B">
        <w:rPr>
          <w:rFonts w:cstheme="minorBidi"/>
          <w:b/>
          <w:bCs/>
          <w:spacing w:val="0"/>
          <w:szCs w:val="18"/>
          <w:lang w:val="es-DO"/>
        </w:rPr>
        <w:lastRenderedPageBreak/>
        <w:t>La Red Nacional de Bibliotecas Públicas</w:t>
      </w:r>
      <w:r w:rsidRPr="000E591B">
        <w:rPr>
          <w:rFonts w:cstheme="minorBidi"/>
          <w:spacing w:val="0"/>
          <w:szCs w:val="18"/>
          <w:lang w:val="es-DO"/>
        </w:rPr>
        <w:t>, tiene bajo su principal responsabilidad garantizar la atención y asistencia técnico-metodológica a las bibliotecas integrantes Red, pero más allá de esta asistencia durante este año 2022 ha concentrado sus esfuerzos en trabajar en busca de apoyo para mejorar las condiciones de las bibliotecas municipales.</w:t>
      </w:r>
    </w:p>
    <w:p w14:paraId="4BDDED32" w14:textId="7C6D45FC" w:rsidR="00F00AC7" w:rsidRDefault="000E591B" w:rsidP="00590DCF">
      <w:pPr>
        <w:numPr>
          <w:ilvl w:val="0"/>
          <w:numId w:val="13"/>
        </w:numPr>
        <w:spacing w:line="360" w:lineRule="auto"/>
        <w:jc w:val="both"/>
        <w:rPr>
          <w:rFonts w:cstheme="minorBidi"/>
          <w:spacing w:val="0"/>
          <w:szCs w:val="18"/>
          <w:lang w:val="es-DO"/>
        </w:rPr>
      </w:pPr>
      <w:r w:rsidRPr="00F00AC7">
        <w:rPr>
          <w:rFonts w:cstheme="minorBidi"/>
          <w:spacing w:val="0"/>
          <w:szCs w:val="18"/>
          <w:lang w:val="es-DO"/>
        </w:rPr>
        <w:t xml:space="preserve">Durante todo el año se han realizado recorridos para dar a conocer la Ley No. 502-08 del Libro y Bibliotecas; y orientar a los </w:t>
      </w:r>
      <w:r w:rsidR="002F1E33" w:rsidRPr="00F00AC7">
        <w:rPr>
          <w:rFonts w:cstheme="minorBidi"/>
          <w:spacing w:val="0"/>
          <w:szCs w:val="18"/>
          <w:lang w:val="es-DO"/>
        </w:rPr>
        <w:t>alcaldes</w:t>
      </w:r>
      <w:r w:rsidR="00AC4B20">
        <w:rPr>
          <w:rFonts w:cstheme="minorBidi"/>
          <w:spacing w:val="0"/>
          <w:szCs w:val="18"/>
          <w:lang w:val="es-DO"/>
        </w:rPr>
        <w:t xml:space="preserve"> </w:t>
      </w:r>
      <w:r w:rsidRPr="00F00AC7">
        <w:rPr>
          <w:rFonts w:cstheme="minorBidi"/>
          <w:spacing w:val="0"/>
          <w:szCs w:val="18"/>
          <w:lang w:val="es-DO"/>
        </w:rPr>
        <w:t xml:space="preserve">(as) y Vicealcaldes(as) sobre el deber de aplicar dicha ley, lograr habilitar donde no existen Bibliotecas Municipales en los diversos municipios y distritos municipales, para el desarrollo del conocimiento de los ciudadanos. </w:t>
      </w:r>
    </w:p>
    <w:p w14:paraId="2B45C035" w14:textId="2FD65093" w:rsidR="00476C02" w:rsidRPr="00F00AC7" w:rsidRDefault="000E591B" w:rsidP="00590DCF">
      <w:pPr>
        <w:numPr>
          <w:ilvl w:val="0"/>
          <w:numId w:val="13"/>
        </w:numPr>
        <w:spacing w:line="360" w:lineRule="auto"/>
        <w:jc w:val="both"/>
        <w:rPr>
          <w:rFonts w:cstheme="minorBidi"/>
          <w:spacing w:val="0"/>
          <w:szCs w:val="18"/>
          <w:lang w:val="es-DO"/>
        </w:rPr>
      </w:pPr>
      <w:r w:rsidRPr="00F00AC7">
        <w:rPr>
          <w:rFonts w:cstheme="minorBidi"/>
          <w:spacing w:val="0"/>
          <w:szCs w:val="18"/>
          <w:lang w:val="es-DO"/>
        </w:rPr>
        <w:t xml:space="preserve">Realización de visita al Licdo. Luis R. Santos, director general de cultura del Ministerio de Educación, para acordar un trabajo conjunto con la Biblioteca Nacional a través de la Red Nacional de Bibliotecas Públicas, </w:t>
      </w:r>
    </w:p>
    <w:p w14:paraId="77F30027" w14:textId="59ED2DD2" w:rsidR="000E591B" w:rsidRPr="000E591B" w:rsidRDefault="00AC4B20" w:rsidP="000E591B">
      <w:pPr>
        <w:numPr>
          <w:ilvl w:val="0"/>
          <w:numId w:val="13"/>
        </w:numPr>
        <w:spacing w:line="360" w:lineRule="auto"/>
        <w:jc w:val="both"/>
        <w:rPr>
          <w:rFonts w:cstheme="minorBidi"/>
          <w:spacing w:val="0"/>
          <w:szCs w:val="18"/>
          <w:lang w:val="es-DO"/>
        </w:rPr>
      </w:pPr>
      <w:r>
        <w:rPr>
          <w:rFonts w:cstheme="minorBidi"/>
          <w:spacing w:val="0"/>
          <w:szCs w:val="18"/>
          <w:lang w:val="es-DO"/>
        </w:rPr>
        <w:t>P</w:t>
      </w:r>
      <w:r w:rsidR="000E591B" w:rsidRPr="000E591B">
        <w:rPr>
          <w:rFonts w:cstheme="minorBidi"/>
          <w:spacing w:val="0"/>
          <w:szCs w:val="18"/>
          <w:lang w:val="es-DO"/>
        </w:rPr>
        <w:t>ara entregar 30 mil ejemplares de libros a las bibliotecas de los centros educativos del país, en este acuerdo la BNPHU le ha presentado la propuesta de poder dotar de recursos bibliográficos y capacitación al personal bibliotecario, también se logró el acuerdo de donación con la Biblioteca de Banco Central de 75 ejemplares para ser distribuidos entre las bibliotecas de la Red.</w:t>
      </w:r>
    </w:p>
    <w:p w14:paraId="4059E196" w14:textId="50AAD447" w:rsidR="000E591B" w:rsidRPr="000E591B" w:rsidRDefault="000E591B" w:rsidP="000E591B">
      <w:pPr>
        <w:numPr>
          <w:ilvl w:val="0"/>
          <w:numId w:val="13"/>
        </w:numPr>
        <w:spacing w:line="360" w:lineRule="auto"/>
        <w:jc w:val="both"/>
        <w:rPr>
          <w:rFonts w:cstheme="minorBidi"/>
          <w:spacing w:val="0"/>
          <w:szCs w:val="18"/>
          <w:lang w:val="es-DO"/>
        </w:rPr>
      </w:pPr>
      <w:r w:rsidRPr="000E591B">
        <w:rPr>
          <w:rFonts w:cstheme="minorBidi"/>
          <w:spacing w:val="0"/>
          <w:szCs w:val="18"/>
          <w:lang w:val="es-DO"/>
        </w:rPr>
        <w:t>Se logró realizar donaciones de 557 ejemplares diferentes instituciones y bibliotecas municipales dentro del territorio nacional.</w:t>
      </w:r>
    </w:p>
    <w:tbl>
      <w:tblPr>
        <w:tblStyle w:val="Tablaconcuadrcula"/>
        <w:tblW w:w="0" w:type="auto"/>
        <w:tbl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insideH w:val="single" w:sz="2" w:space="0" w:color="AEAAAA" w:themeColor="background2" w:themeShade="BF"/>
          <w:insideV w:val="single" w:sz="2" w:space="0" w:color="AEAAAA" w:themeColor="background2" w:themeShade="BF"/>
        </w:tblBorders>
        <w:tblLook w:val="04A0" w:firstRow="1" w:lastRow="0" w:firstColumn="1" w:lastColumn="0" w:noHBand="0" w:noVBand="1"/>
      </w:tblPr>
      <w:tblGrid>
        <w:gridCol w:w="2637"/>
        <w:gridCol w:w="2431"/>
        <w:gridCol w:w="2848"/>
      </w:tblGrid>
      <w:tr w:rsidR="000E591B" w:rsidRPr="001F4F29" w14:paraId="76D932C1" w14:textId="77777777" w:rsidTr="00BD58C0">
        <w:trPr>
          <w:cantSplit/>
          <w:tblHeader/>
        </w:trPr>
        <w:tc>
          <w:tcPr>
            <w:tcW w:w="8136" w:type="dxa"/>
            <w:gridSpan w:val="3"/>
            <w:shd w:val="clear" w:color="auto" w:fill="1F3864" w:themeFill="accent1" w:themeFillShade="80"/>
          </w:tcPr>
          <w:p w14:paraId="5330166D" w14:textId="2414AC00" w:rsidR="000E591B" w:rsidRPr="00167535" w:rsidRDefault="00167535" w:rsidP="000E591B">
            <w:pPr>
              <w:jc w:val="center"/>
              <w:rPr>
                <w:rFonts w:ascii="Times New Roman" w:hAnsi="Times New Roman" w:cs="Times New Roman"/>
                <w:b/>
                <w:bCs/>
                <w:color w:val="FFFFFF" w:themeColor="background1"/>
                <w:sz w:val="24"/>
                <w:szCs w:val="24"/>
                <w:lang w:val="es-DO"/>
              </w:rPr>
            </w:pPr>
            <w:r w:rsidRPr="00167535">
              <w:rPr>
                <w:rFonts w:ascii="Times New Roman" w:hAnsi="Times New Roman" w:cs="Times New Roman"/>
                <w:b/>
                <w:bCs/>
                <w:color w:val="FFFFFF" w:themeColor="background1"/>
                <w:sz w:val="24"/>
                <w:szCs w:val="24"/>
                <w:lang w:val="es-DO"/>
              </w:rPr>
              <w:t xml:space="preserve"> Red Nacional de Bibliotecas Públicas</w:t>
            </w:r>
          </w:p>
        </w:tc>
      </w:tr>
      <w:tr w:rsidR="000E591B" w:rsidRPr="000E591B" w14:paraId="28FC4820" w14:textId="77777777" w:rsidTr="00BD58C0">
        <w:trPr>
          <w:cantSplit/>
          <w:tblHeader/>
        </w:trPr>
        <w:tc>
          <w:tcPr>
            <w:tcW w:w="8136" w:type="dxa"/>
            <w:gridSpan w:val="3"/>
            <w:shd w:val="clear" w:color="auto" w:fill="1F3864" w:themeFill="accent1" w:themeFillShade="80"/>
          </w:tcPr>
          <w:p w14:paraId="057D0A2E" w14:textId="77777777" w:rsidR="000E591B" w:rsidRPr="00D86DDC" w:rsidRDefault="000E591B" w:rsidP="000E591B">
            <w:pPr>
              <w:jc w:val="center"/>
              <w:rPr>
                <w:rFonts w:ascii="Times New Roman" w:hAnsi="Times New Roman" w:cs="Times New Roman"/>
                <w:color w:val="FFFFFF" w:themeColor="background1"/>
                <w:sz w:val="24"/>
                <w:szCs w:val="24"/>
                <w:lang w:val="es-DO"/>
              </w:rPr>
            </w:pPr>
            <w:r w:rsidRPr="00D86DDC">
              <w:rPr>
                <w:rFonts w:ascii="Times New Roman" w:hAnsi="Times New Roman" w:cs="Times New Roman"/>
                <w:b/>
                <w:bCs/>
                <w:color w:val="FFFFFF" w:themeColor="background1"/>
                <w:sz w:val="24"/>
                <w:szCs w:val="24"/>
                <w:lang w:val="es-DO"/>
              </w:rPr>
              <w:t>Recorridos Realizados 2022</w:t>
            </w:r>
          </w:p>
        </w:tc>
      </w:tr>
      <w:tr w:rsidR="000E591B" w:rsidRPr="000E591B" w14:paraId="40887A64" w14:textId="77777777" w:rsidTr="00BD58C0">
        <w:trPr>
          <w:cantSplit/>
          <w:tblHeader/>
        </w:trPr>
        <w:tc>
          <w:tcPr>
            <w:tcW w:w="2711" w:type="dxa"/>
            <w:shd w:val="clear" w:color="auto" w:fill="1F3864" w:themeFill="accent1" w:themeFillShade="80"/>
          </w:tcPr>
          <w:p w14:paraId="7167BD0D" w14:textId="77777777" w:rsidR="000E591B" w:rsidRPr="00D86DDC" w:rsidRDefault="000E591B" w:rsidP="000E591B">
            <w:pPr>
              <w:spacing w:line="360" w:lineRule="auto"/>
              <w:jc w:val="center"/>
              <w:rPr>
                <w:rFonts w:ascii="Times New Roman" w:hAnsi="Times New Roman" w:cs="Times New Roman"/>
                <w:b/>
                <w:bCs/>
                <w:color w:val="FFFFFF" w:themeColor="background1"/>
                <w:sz w:val="24"/>
                <w:szCs w:val="24"/>
                <w:lang w:val="es-DO"/>
              </w:rPr>
            </w:pPr>
            <w:r w:rsidRPr="00D86DDC">
              <w:rPr>
                <w:rFonts w:ascii="Times New Roman" w:hAnsi="Times New Roman" w:cs="Times New Roman"/>
                <w:b/>
                <w:bCs/>
                <w:color w:val="FFFFFF" w:themeColor="background1"/>
                <w:sz w:val="24"/>
                <w:szCs w:val="24"/>
                <w:lang w:val="es-DO"/>
              </w:rPr>
              <w:t>Lugares Visitados</w:t>
            </w:r>
          </w:p>
        </w:tc>
        <w:tc>
          <w:tcPr>
            <w:tcW w:w="2500" w:type="dxa"/>
            <w:shd w:val="clear" w:color="auto" w:fill="1F3864" w:themeFill="accent1" w:themeFillShade="80"/>
          </w:tcPr>
          <w:p w14:paraId="33CC9C3A" w14:textId="77777777" w:rsidR="000E591B" w:rsidRPr="00D86DDC" w:rsidRDefault="000E591B" w:rsidP="000E591B">
            <w:pPr>
              <w:spacing w:line="360" w:lineRule="auto"/>
              <w:jc w:val="center"/>
              <w:rPr>
                <w:rFonts w:ascii="Times New Roman" w:hAnsi="Times New Roman" w:cs="Times New Roman"/>
                <w:b/>
                <w:bCs/>
                <w:color w:val="FFFFFF" w:themeColor="background1"/>
                <w:sz w:val="24"/>
                <w:szCs w:val="24"/>
                <w:lang w:val="es-DO"/>
              </w:rPr>
            </w:pPr>
            <w:r w:rsidRPr="00D86DDC">
              <w:rPr>
                <w:rFonts w:ascii="Times New Roman" w:hAnsi="Times New Roman" w:cs="Times New Roman"/>
                <w:b/>
                <w:bCs/>
                <w:color w:val="FFFFFF" w:themeColor="background1"/>
                <w:sz w:val="24"/>
                <w:szCs w:val="24"/>
                <w:lang w:val="es-DO"/>
              </w:rPr>
              <w:t>Bibliotecas Visitadas</w:t>
            </w:r>
          </w:p>
        </w:tc>
        <w:tc>
          <w:tcPr>
            <w:tcW w:w="2925" w:type="dxa"/>
            <w:shd w:val="clear" w:color="auto" w:fill="1F3864" w:themeFill="accent1" w:themeFillShade="80"/>
          </w:tcPr>
          <w:p w14:paraId="4B922454" w14:textId="77777777" w:rsidR="000E591B" w:rsidRPr="00D86DDC" w:rsidRDefault="000E591B" w:rsidP="000E591B">
            <w:pPr>
              <w:spacing w:line="360" w:lineRule="auto"/>
              <w:jc w:val="center"/>
              <w:rPr>
                <w:rFonts w:ascii="Times New Roman" w:hAnsi="Times New Roman" w:cs="Times New Roman"/>
                <w:b/>
                <w:bCs/>
                <w:color w:val="FFFFFF" w:themeColor="background1"/>
                <w:sz w:val="24"/>
                <w:szCs w:val="24"/>
                <w:lang w:val="es-DO"/>
              </w:rPr>
            </w:pPr>
            <w:r w:rsidRPr="00D86DDC">
              <w:rPr>
                <w:rFonts w:ascii="Times New Roman" w:hAnsi="Times New Roman" w:cs="Times New Roman"/>
                <w:b/>
                <w:bCs/>
                <w:color w:val="FFFFFF" w:themeColor="background1"/>
                <w:sz w:val="24"/>
                <w:szCs w:val="24"/>
                <w:lang w:val="es-DO"/>
              </w:rPr>
              <w:t>Actividades Realizadas</w:t>
            </w:r>
          </w:p>
        </w:tc>
      </w:tr>
      <w:tr w:rsidR="000E591B" w:rsidRPr="001F4F29" w14:paraId="0C5915EB" w14:textId="77777777" w:rsidTr="00BD58C0">
        <w:tc>
          <w:tcPr>
            <w:tcW w:w="2711" w:type="dxa"/>
            <w:vAlign w:val="center"/>
          </w:tcPr>
          <w:p w14:paraId="4ECC19EE" w14:textId="77777777" w:rsidR="000E591B" w:rsidRPr="000E591B" w:rsidRDefault="000E591B" w:rsidP="000E591B">
            <w:pPr>
              <w:rPr>
                <w:rFonts w:ascii="Times New Roman" w:hAnsi="Times New Roman" w:cs="Times New Roman"/>
                <w:color w:val="767171" w:themeColor="background2" w:themeShade="80"/>
                <w:sz w:val="24"/>
                <w:szCs w:val="24"/>
                <w:lang w:val="es-DO"/>
              </w:rPr>
            </w:pPr>
            <w:r w:rsidRPr="000E591B">
              <w:rPr>
                <w:rFonts w:ascii="Times New Roman" w:hAnsi="Times New Roman" w:cs="Times New Roman"/>
                <w:color w:val="767171" w:themeColor="background2" w:themeShade="80"/>
                <w:sz w:val="24"/>
                <w:szCs w:val="24"/>
                <w:lang w:val="es-DO"/>
              </w:rPr>
              <w:t>Centro educativo Gregorio Luperón en Higüey</w:t>
            </w:r>
          </w:p>
        </w:tc>
        <w:tc>
          <w:tcPr>
            <w:tcW w:w="2500" w:type="dxa"/>
            <w:vAlign w:val="center"/>
          </w:tcPr>
          <w:p w14:paraId="070BA3DE" w14:textId="77777777" w:rsidR="000E591B" w:rsidRPr="000E591B" w:rsidRDefault="000E591B" w:rsidP="000E591B">
            <w:pPr>
              <w:rPr>
                <w:rFonts w:ascii="Times New Roman" w:hAnsi="Times New Roman" w:cs="Times New Roman"/>
                <w:color w:val="767171" w:themeColor="background2" w:themeShade="80"/>
                <w:sz w:val="24"/>
                <w:szCs w:val="24"/>
                <w:lang w:val="es-DO"/>
              </w:rPr>
            </w:pPr>
            <w:r w:rsidRPr="000E591B">
              <w:rPr>
                <w:rFonts w:ascii="Times New Roman" w:hAnsi="Times New Roman" w:cs="Times New Roman"/>
                <w:color w:val="767171" w:themeColor="background2" w:themeShade="80"/>
                <w:sz w:val="24"/>
                <w:szCs w:val="24"/>
                <w:lang w:val="es-DO"/>
              </w:rPr>
              <w:t>Biblioteca Dr. Del Rosario Perozo</w:t>
            </w:r>
          </w:p>
        </w:tc>
        <w:tc>
          <w:tcPr>
            <w:tcW w:w="2925" w:type="dxa"/>
            <w:vAlign w:val="center"/>
          </w:tcPr>
          <w:p w14:paraId="649A3E68" w14:textId="77777777" w:rsidR="000E591B" w:rsidRPr="000E591B" w:rsidRDefault="000E591B" w:rsidP="000E591B">
            <w:pPr>
              <w:rPr>
                <w:rFonts w:ascii="Times New Roman" w:hAnsi="Times New Roman" w:cs="Times New Roman"/>
                <w:color w:val="767171" w:themeColor="background2" w:themeShade="80"/>
                <w:sz w:val="24"/>
                <w:szCs w:val="24"/>
                <w:lang w:val="es-DO"/>
              </w:rPr>
            </w:pPr>
            <w:r w:rsidRPr="000E591B">
              <w:rPr>
                <w:rFonts w:ascii="Times New Roman" w:hAnsi="Times New Roman" w:cs="Times New Roman"/>
                <w:color w:val="767171" w:themeColor="background2" w:themeShade="80"/>
                <w:sz w:val="24"/>
                <w:szCs w:val="24"/>
                <w:lang w:val="es-DO"/>
              </w:rPr>
              <w:t>Entrega de donativo de libros por parte de la RNBP.</w:t>
            </w:r>
          </w:p>
        </w:tc>
      </w:tr>
      <w:tr w:rsidR="000E591B" w:rsidRPr="000E591B" w14:paraId="13F2668C" w14:textId="77777777" w:rsidTr="00BD58C0">
        <w:tc>
          <w:tcPr>
            <w:tcW w:w="2711" w:type="dxa"/>
            <w:vAlign w:val="center"/>
          </w:tcPr>
          <w:p w14:paraId="50AA8EB2" w14:textId="77777777" w:rsidR="000E591B" w:rsidRPr="000E591B" w:rsidRDefault="000E591B" w:rsidP="000E591B">
            <w:pPr>
              <w:rPr>
                <w:rFonts w:ascii="Times New Roman" w:hAnsi="Times New Roman" w:cs="Times New Roman"/>
                <w:color w:val="767171" w:themeColor="background2" w:themeShade="80"/>
                <w:sz w:val="24"/>
                <w:szCs w:val="24"/>
                <w:lang w:val="es-DO"/>
              </w:rPr>
            </w:pPr>
            <w:r w:rsidRPr="000E591B">
              <w:rPr>
                <w:rFonts w:ascii="Times New Roman" w:hAnsi="Times New Roman" w:cs="Times New Roman"/>
                <w:color w:val="767171" w:themeColor="background2" w:themeShade="80"/>
                <w:sz w:val="24"/>
                <w:szCs w:val="24"/>
                <w:lang w:val="es-DO"/>
              </w:rPr>
              <w:lastRenderedPageBreak/>
              <w:t>Santo Domingo Este</w:t>
            </w:r>
          </w:p>
        </w:tc>
        <w:tc>
          <w:tcPr>
            <w:tcW w:w="2500" w:type="dxa"/>
            <w:vAlign w:val="center"/>
          </w:tcPr>
          <w:p w14:paraId="3A311097" w14:textId="77777777" w:rsidR="000E591B" w:rsidRPr="000E591B" w:rsidRDefault="000E591B" w:rsidP="000E591B">
            <w:pPr>
              <w:rPr>
                <w:rFonts w:ascii="Times New Roman" w:hAnsi="Times New Roman" w:cs="Times New Roman"/>
                <w:color w:val="767171" w:themeColor="background2" w:themeShade="80"/>
                <w:sz w:val="24"/>
                <w:szCs w:val="24"/>
                <w:lang w:val="es-DO"/>
              </w:rPr>
            </w:pPr>
            <w:r w:rsidRPr="000E591B">
              <w:rPr>
                <w:rFonts w:ascii="Times New Roman" w:hAnsi="Times New Roman" w:cs="Times New Roman"/>
                <w:color w:val="767171" w:themeColor="background2" w:themeShade="80"/>
                <w:sz w:val="24"/>
                <w:szCs w:val="24"/>
                <w:lang w:val="es-DO"/>
              </w:rPr>
              <w:t>Biblioteca Juan Sánchez Lamouth en Villa Duarte.</w:t>
            </w:r>
          </w:p>
        </w:tc>
        <w:tc>
          <w:tcPr>
            <w:tcW w:w="2925" w:type="dxa"/>
            <w:vAlign w:val="center"/>
          </w:tcPr>
          <w:p w14:paraId="0756471A" w14:textId="77777777" w:rsidR="000E591B" w:rsidRPr="000E591B" w:rsidRDefault="000E591B" w:rsidP="000E591B">
            <w:pPr>
              <w:rPr>
                <w:rFonts w:ascii="Times New Roman" w:hAnsi="Times New Roman" w:cs="Times New Roman"/>
                <w:color w:val="767171" w:themeColor="background2" w:themeShade="80"/>
                <w:sz w:val="24"/>
                <w:szCs w:val="24"/>
                <w:lang w:val="es-DO"/>
              </w:rPr>
            </w:pPr>
            <w:r w:rsidRPr="000E591B">
              <w:rPr>
                <w:rFonts w:ascii="Times New Roman" w:hAnsi="Times New Roman" w:cs="Times New Roman"/>
                <w:color w:val="767171" w:themeColor="background2" w:themeShade="80"/>
                <w:sz w:val="24"/>
                <w:szCs w:val="24"/>
                <w:lang w:val="es-DO"/>
              </w:rPr>
              <w:t>Visita técnica.</w:t>
            </w:r>
          </w:p>
        </w:tc>
      </w:tr>
      <w:tr w:rsidR="000E591B" w:rsidRPr="001F4F29" w14:paraId="6AE94848" w14:textId="77777777" w:rsidTr="00BD58C0">
        <w:tc>
          <w:tcPr>
            <w:tcW w:w="2711" w:type="dxa"/>
            <w:vAlign w:val="center"/>
          </w:tcPr>
          <w:p w14:paraId="5554C1E1" w14:textId="77777777" w:rsidR="000E591B" w:rsidRPr="000E591B" w:rsidRDefault="000E591B" w:rsidP="000E591B">
            <w:pPr>
              <w:rPr>
                <w:rFonts w:ascii="Times New Roman" w:hAnsi="Times New Roman" w:cs="Times New Roman"/>
                <w:color w:val="767171" w:themeColor="background2" w:themeShade="80"/>
                <w:sz w:val="24"/>
                <w:szCs w:val="24"/>
                <w:lang w:val="es-DO"/>
              </w:rPr>
            </w:pPr>
            <w:r w:rsidRPr="000E591B">
              <w:rPr>
                <w:rFonts w:ascii="Times New Roman" w:hAnsi="Times New Roman" w:cs="Times New Roman"/>
                <w:color w:val="767171" w:themeColor="background2" w:themeShade="80"/>
                <w:sz w:val="24"/>
                <w:szCs w:val="24"/>
                <w:lang w:val="es-DO"/>
              </w:rPr>
              <w:t>Distrito Nacional</w:t>
            </w:r>
          </w:p>
        </w:tc>
        <w:tc>
          <w:tcPr>
            <w:tcW w:w="2500" w:type="dxa"/>
            <w:vAlign w:val="center"/>
          </w:tcPr>
          <w:p w14:paraId="2F9EB758" w14:textId="77777777" w:rsidR="000E591B" w:rsidRPr="000E591B" w:rsidRDefault="000E591B" w:rsidP="000E591B">
            <w:pPr>
              <w:rPr>
                <w:rFonts w:ascii="Times New Roman" w:hAnsi="Times New Roman" w:cs="Times New Roman"/>
                <w:color w:val="767171" w:themeColor="background2" w:themeShade="80"/>
                <w:sz w:val="24"/>
                <w:szCs w:val="24"/>
                <w:lang w:val="es-DO"/>
              </w:rPr>
            </w:pPr>
            <w:r w:rsidRPr="000E591B">
              <w:rPr>
                <w:rFonts w:ascii="Times New Roman" w:hAnsi="Times New Roman" w:cs="Times New Roman"/>
                <w:color w:val="767171" w:themeColor="background2" w:themeShade="80"/>
                <w:sz w:val="24"/>
                <w:szCs w:val="24"/>
                <w:lang w:val="es-DO"/>
              </w:rPr>
              <w:t>Biblioteca Froilán Tavares Hijo</w:t>
            </w:r>
          </w:p>
        </w:tc>
        <w:tc>
          <w:tcPr>
            <w:tcW w:w="2925" w:type="dxa"/>
            <w:vAlign w:val="center"/>
          </w:tcPr>
          <w:p w14:paraId="76EC864E" w14:textId="77777777" w:rsidR="000E591B" w:rsidRPr="000E591B" w:rsidRDefault="000E591B" w:rsidP="000E591B">
            <w:pPr>
              <w:rPr>
                <w:rFonts w:ascii="Times New Roman" w:hAnsi="Times New Roman" w:cs="Times New Roman"/>
                <w:color w:val="767171" w:themeColor="background2" w:themeShade="80"/>
                <w:sz w:val="24"/>
                <w:szCs w:val="24"/>
                <w:lang w:val="es-DO"/>
              </w:rPr>
            </w:pPr>
            <w:r w:rsidRPr="000E591B">
              <w:rPr>
                <w:rFonts w:ascii="Times New Roman" w:hAnsi="Times New Roman" w:cs="Times New Roman"/>
                <w:color w:val="767171" w:themeColor="background2" w:themeShade="80"/>
                <w:sz w:val="24"/>
                <w:szCs w:val="24"/>
                <w:lang w:val="es-DO"/>
              </w:rPr>
              <w:t>Entrega de donativo de libros por parte de la RNBP y visita técnica.</w:t>
            </w:r>
          </w:p>
        </w:tc>
      </w:tr>
      <w:tr w:rsidR="000E591B" w:rsidRPr="001F4F29" w14:paraId="18693112" w14:textId="77777777" w:rsidTr="00BD58C0">
        <w:tc>
          <w:tcPr>
            <w:tcW w:w="2711" w:type="dxa"/>
            <w:vAlign w:val="center"/>
          </w:tcPr>
          <w:p w14:paraId="1286EC5E" w14:textId="77777777" w:rsidR="000E591B" w:rsidRPr="000E591B" w:rsidRDefault="000E591B" w:rsidP="000E591B">
            <w:pPr>
              <w:rPr>
                <w:rFonts w:ascii="Times New Roman" w:hAnsi="Times New Roman" w:cs="Times New Roman"/>
                <w:color w:val="767171" w:themeColor="background2" w:themeShade="80"/>
                <w:sz w:val="24"/>
                <w:szCs w:val="24"/>
                <w:lang w:val="es-DO"/>
              </w:rPr>
            </w:pPr>
            <w:r w:rsidRPr="000E591B">
              <w:rPr>
                <w:rFonts w:ascii="Times New Roman" w:hAnsi="Times New Roman" w:cs="Times New Roman"/>
                <w:color w:val="767171" w:themeColor="background2" w:themeShade="80"/>
                <w:sz w:val="24"/>
                <w:szCs w:val="24"/>
                <w:lang w:val="es-DO"/>
              </w:rPr>
              <w:t>Alcaldía Santo Domingo Este</w:t>
            </w:r>
          </w:p>
        </w:tc>
        <w:tc>
          <w:tcPr>
            <w:tcW w:w="2500" w:type="dxa"/>
            <w:vAlign w:val="center"/>
          </w:tcPr>
          <w:p w14:paraId="5D268F83" w14:textId="77777777" w:rsidR="000E591B" w:rsidRPr="000E591B" w:rsidRDefault="000E591B" w:rsidP="000E591B">
            <w:pPr>
              <w:rPr>
                <w:rFonts w:ascii="Times New Roman" w:hAnsi="Times New Roman" w:cs="Times New Roman"/>
                <w:color w:val="767171" w:themeColor="background2" w:themeShade="80"/>
                <w:sz w:val="24"/>
                <w:szCs w:val="24"/>
                <w:lang w:val="es-DO"/>
              </w:rPr>
            </w:pPr>
            <w:r w:rsidRPr="000E591B">
              <w:rPr>
                <w:rFonts w:ascii="Times New Roman" w:hAnsi="Times New Roman" w:cs="Times New Roman"/>
                <w:color w:val="767171" w:themeColor="background2" w:themeShade="80"/>
                <w:sz w:val="24"/>
                <w:szCs w:val="24"/>
                <w:lang w:val="es-DO"/>
              </w:rPr>
              <w:t>Biblioteca Juan Sánchez Lamouth en Villa Duarte.</w:t>
            </w:r>
          </w:p>
        </w:tc>
        <w:tc>
          <w:tcPr>
            <w:tcW w:w="2925" w:type="dxa"/>
            <w:vAlign w:val="center"/>
          </w:tcPr>
          <w:p w14:paraId="2B5C8BBA" w14:textId="77777777" w:rsidR="000E591B" w:rsidRPr="000E591B" w:rsidRDefault="000E591B" w:rsidP="000E591B">
            <w:pPr>
              <w:rPr>
                <w:rFonts w:ascii="Times New Roman" w:hAnsi="Times New Roman" w:cs="Times New Roman"/>
                <w:color w:val="767171" w:themeColor="background2" w:themeShade="80"/>
                <w:sz w:val="24"/>
                <w:szCs w:val="24"/>
                <w:lang w:val="es-DO"/>
              </w:rPr>
            </w:pPr>
            <w:r w:rsidRPr="000E591B">
              <w:rPr>
                <w:rFonts w:ascii="Times New Roman" w:hAnsi="Times New Roman" w:cs="Times New Roman"/>
                <w:color w:val="767171" w:themeColor="background2" w:themeShade="80"/>
                <w:sz w:val="24"/>
                <w:szCs w:val="24"/>
                <w:lang w:val="es-DO"/>
              </w:rPr>
              <w:t>Tratar tema del acuerdo ASDE-BNPHU (Mesa de trabajos).</w:t>
            </w:r>
          </w:p>
        </w:tc>
      </w:tr>
      <w:tr w:rsidR="000E591B" w:rsidRPr="001F4F29" w14:paraId="73FB2942" w14:textId="77777777" w:rsidTr="00BD58C0">
        <w:tc>
          <w:tcPr>
            <w:tcW w:w="2711" w:type="dxa"/>
            <w:vAlign w:val="center"/>
          </w:tcPr>
          <w:p w14:paraId="168C327E" w14:textId="77777777" w:rsidR="000E591B" w:rsidRPr="000E591B" w:rsidRDefault="000E591B" w:rsidP="000E591B">
            <w:pPr>
              <w:rPr>
                <w:rFonts w:ascii="Times New Roman" w:hAnsi="Times New Roman" w:cs="Times New Roman"/>
                <w:color w:val="767171" w:themeColor="background2" w:themeShade="80"/>
                <w:sz w:val="24"/>
                <w:szCs w:val="24"/>
                <w:lang w:val="es-DO"/>
              </w:rPr>
            </w:pPr>
            <w:r w:rsidRPr="000E591B">
              <w:rPr>
                <w:rFonts w:ascii="Times New Roman" w:hAnsi="Times New Roman" w:cs="Times New Roman"/>
                <w:color w:val="767171" w:themeColor="background2" w:themeShade="80"/>
                <w:sz w:val="24"/>
                <w:szCs w:val="24"/>
                <w:lang w:val="es-DO"/>
              </w:rPr>
              <w:t>Municipio Maimón</w:t>
            </w:r>
          </w:p>
        </w:tc>
        <w:tc>
          <w:tcPr>
            <w:tcW w:w="2500" w:type="dxa"/>
            <w:vAlign w:val="center"/>
          </w:tcPr>
          <w:p w14:paraId="1B79D308" w14:textId="77777777" w:rsidR="000E591B" w:rsidRPr="000E591B" w:rsidRDefault="000E591B" w:rsidP="000E591B">
            <w:pPr>
              <w:rPr>
                <w:rFonts w:ascii="Times New Roman" w:hAnsi="Times New Roman" w:cs="Times New Roman"/>
                <w:color w:val="767171" w:themeColor="background2" w:themeShade="80"/>
                <w:sz w:val="24"/>
                <w:szCs w:val="24"/>
                <w:lang w:val="es-DO"/>
              </w:rPr>
            </w:pPr>
            <w:r w:rsidRPr="000E591B">
              <w:rPr>
                <w:rFonts w:ascii="Times New Roman" w:hAnsi="Times New Roman" w:cs="Times New Roman"/>
                <w:color w:val="767171" w:themeColor="background2" w:themeShade="80"/>
                <w:sz w:val="24"/>
                <w:szCs w:val="24"/>
                <w:lang w:val="es-DO"/>
              </w:rPr>
              <w:t>Biblioteca Rafael María Baralt</w:t>
            </w:r>
          </w:p>
        </w:tc>
        <w:tc>
          <w:tcPr>
            <w:tcW w:w="2925" w:type="dxa"/>
            <w:vAlign w:val="center"/>
          </w:tcPr>
          <w:p w14:paraId="2BA1A9C8" w14:textId="77777777" w:rsidR="000E591B" w:rsidRPr="000E591B" w:rsidRDefault="000E591B" w:rsidP="000E591B">
            <w:pPr>
              <w:rPr>
                <w:rFonts w:ascii="Times New Roman" w:hAnsi="Times New Roman" w:cs="Times New Roman"/>
                <w:color w:val="767171" w:themeColor="background2" w:themeShade="80"/>
                <w:sz w:val="24"/>
                <w:szCs w:val="24"/>
                <w:lang w:val="es-DO"/>
              </w:rPr>
            </w:pPr>
            <w:r w:rsidRPr="000E591B">
              <w:rPr>
                <w:rFonts w:ascii="Times New Roman" w:hAnsi="Times New Roman" w:cs="Times New Roman"/>
                <w:color w:val="767171" w:themeColor="background2" w:themeShade="80"/>
                <w:sz w:val="24"/>
                <w:szCs w:val="24"/>
                <w:lang w:val="es-DO"/>
              </w:rPr>
              <w:t>Solicitud de tratamiento de preservación y conservación de documentos.</w:t>
            </w:r>
          </w:p>
        </w:tc>
      </w:tr>
      <w:tr w:rsidR="000E591B" w:rsidRPr="001F4F29" w14:paraId="0FC0DE47" w14:textId="77777777" w:rsidTr="00BD58C0">
        <w:tc>
          <w:tcPr>
            <w:tcW w:w="2711" w:type="dxa"/>
            <w:vAlign w:val="center"/>
          </w:tcPr>
          <w:p w14:paraId="056AAD62" w14:textId="77777777" w:rsidR="000E591B" w:rsidRPr="000E591B" w:rsidRDefault="000E591B" w:rsidP="000E591B">
            <w:pPr>
              <w:rPr>
                <w:rFonts w:ascii="Times New Roman" w:hAnsi="Times New Roman" w:cs="Times New Roman"/>
                <w:color w:val="767171" w:themeColor="background2" w:themeShade="80"/>
                <w:sz w:val="24"/>
                <w:szCs w:val="24"/>
                <w:lang w:val="es-DO"/>
              </w:rPr>
            </w:pPr>
            <w:r w:rsidRPr="000E591B">
              <w:rPr>
                <w:rFonts w:ascii="Times New Roman" w:hAnsi="Times New Roman" w:cs="Times New Roman"/>
                <w:color w:val="767171" w:themeColor="background2" w:themeShade="80"/>
                <w:sz w:val="24"/>
                <w:szCs w:val="24"/>
                <w:lang w:val="es-DO"/>
              </w:rPr>
              <w:t>Gobernación Monseñor Nouel</w:t>
            </w:r>
          </w:p>
        </w:tc>
        <w:tc>
          <w:tcPr>
            <w:tcW w:w="2500" w:type="dxa"/>
            <w:vAlign w:val="center"/>
          </w:tcPr>
          <w:p w14:paraId="688A4B5C" w14:textId="77777777" w:rsidR="000E591B" w:rsidRPr="000E591B" w:rsidRDefault="000E591B" w:rsidP="000E591B">
            <w:pPr>
              <w:rPr>
                <w:rFonts w:ascii="Times New Roman" w:hAnsi="Times New Roman" w:cs="Times New Roman"/>
                <w:color w:val="767171" w:themeColor="background2" w:themeShade="80"/>
                <w:sz w:val="24"/>
                <w:szCs w:val="24"/>
                <w:lang w:val="es-DO"/>
              </w:rPr>
            </w:pPr>
            <w:r w:rsidRPr="000E591B">
              <w:rPr>
                <w:rFonts w:ascii="Times New Roman" w:hAnsi="Times New Roman" w:cs="Times New Roman"/>
                <w:color w:val="767171" w:themeColor="background2" w:themeShade="80"/>
                <w:sz w:val="24"/>
                <w:szCs w:val="24"/>
                <w:lang w:val="es-DO"/>
              </w:rPr>
              <w:t>Biblioteca Prof. Juan Bosch</w:t>
            </w:r>
          </w:p>
        </w:tc>
        <w:tc>
          <w:tcPr>
            <w:tcW w:w="2925" w:type="dxa"/>
            <w:vAlign w:val="center"/>
          </w:tcPr>
          <w:p w14:paraId="1C7A028F" w14:textId="77777777" w:rsidR="000E591B" w:rsidRPr="000E591B" w:rsidRDefault="000E591B" w:rsidP="000E591B">
            <w:pPr>
              <w:rPr>
                <w:rFonts w:ascii="Times New Roman" w:hAnsi="Times New Roman" w:cs="Times New Roman"/>
                <w:color w:val="767171" w:themeColor="background2" w:themeShade="80"/>
                <w:sz w:val="24"/>
                <w:szCs w:val="24"/>
                <w:lang w:val="es-DO"/>
              </w:rPr>
            </w:pPr>
            <w:r w:rsidRPr="000E591B">
              <w:rPr>
                <w:rFonts w:ascii="Times New Roman" w:hAnsi="Times New Roman" w:cs="Times New Roman"/>
                <w:color w:val="767171" w:themeColor="background2" w:themeShade="80"/>
                <w:sz w:val="24"/>
                <w:szCs w:val="24"/>
                <w:lang w:val="es-DO"/>
              </w:rPr>
              <w:t>Colaboración en el procesamiento de las colecciones y servicio a los usuarios.</w:t>
            </w:r>
          </w:p>
        </w:tc>
      </w:tr>
      <w:tr w:rsidR="000E591B" w:rsidRPr="001F4F29" w14:paraId="6D132594" w14:textId="77777777" w:rsidTr="00BD58C0">
        <w:tc>
          <w:tcPr>
            <w:tcW w:w="2711" w:type="dxa"/>
            <w:vAlign w:val="center"/>
          </w:tcPr>
          <w:p w14:paraId="751BF15A" w14:textId="77777777" w:rsidR="000E591B" w:rsidRPr="000E591B" w:rsidRDefault="000E591B" w:rsidP="000E591B">
            <w:pPr>
              <w:rPr>
                <w:rFonts w:ascii="Times New Roman" w:hAnsi="Times New Roman" w:cs="Times New Roman"/>
                <w:color w:val="767171" w:themeColor="background2" w:themeShade="80"/>
                <w:sz w:val="24"/>
                <w:szCs w:val="24"/>
                <w:lang w:val="es-DO"/>
              </w:rPr>
            </w:pPr>
            <w:r w:rsidRPr="000E591B">
              <w:rPr>
                <w:rFonts w:ascii="Times New Roman" w:hAnsi="Times New Roman" w:cs="Times New Roman"/>
                <w:color w:val="767171" w:themeColor="background2" w:themeShade="80"/>
                <w:sz w:val="24"/>
                <w:szCs w:val="24"/>
                <w:lang w:val="es-DO"/>
              </w:rPr>
              <w:t>Municipio Bonao</w:t>
            </w:r>
          </w:p>
        </w:tc>
        <w:tc>
          <w:tcPr>
            <w:tcW w:w="2500" w:type="dxa"/>
            <w:vAlign w:val="center"/>
          </w:tcPr>
          <w:p w14:paraId="4C07064D" w14:textId="77777777" w:rsidR="000E591B" w:rsidRPr="000E591B" w:rsidRDefault="000E591B" w:rsidP="000E591B">
            <w:pPr>
              <w:rPr>
                <w:rFonts w:ascii="Times New Roman" w:hAnsi="Times New Roman" w:cs="Times New Roman"/>
                <w:color w:val="767171" w:themeColor="background2" w:themeShade="80"/>
                <w:sz w:val="24"/>
                <w:szCs w:val="24"/>
                <w:lang w:val="es-DO"/>
              </w:rPr>
            </w:pPr>
            <w:r w:rsidRPr="000E591B">
              <w:rPr>
                <w:rFonts w:ascii="Times New Roman" w:hAnsi="Times New Roman" w:cs="Times New Roman"/>
                <w:color w:val="767171" w:themeColor="background2" w:themeShade="80"/>
                <w:sz w:val="24"/>
                <w:szCs w:val="24"/>
                <w:lang w:val="es-DO"/>
              </w:rPr>
              <w:t>Biblioteca Prof. Juan Bosch</w:t>
            </w:r>
          </w:p>
        </w:tc>
        <w:tc>
          <w:tcPr>
            <w:tcW w:w="2925" w:type="dxa"/>
            <w:vAlign w:val="center"/>
          </w:tcPr>
          <w:p w14:paraId="44899482" w14:textId="77777777" w:rsidR="000E591B" w:rsidRPr="000E591B" w:rsidRDefault="000E591B" w:rsidP="000E591B">
            <w:pPr>
              <w:rPr>
                <w:rFonts w:ascii="Times New Roman" w:hAnsi="Times New Roman" w:cs="Times New Roman"/>
                <w:color w:val="767171" w:themeColor="background2" w:themeShade="80"/>
                <w:sz w:val="24"/>
                <w:szCs w:val="24"/>
                <w:lang w:val="es-DO"/>
              </w:rPr>
            </w:pPr>
            <w:r w:rsidRPr="000E591B">
              <w:rPr>
                <w:rFonts w:ascii="Times New Roman" w:hAnsi="Times New Roman" w:cs="Times New Roman"/>
                <w:color w:val="767171" w:themeColor="background2" w:themeShade="80"/>
                <w:sz w:val="24"/>
                <w:szCs w:val="24"/>
                <w:lang w:val="es-DO"/>
              </w:rPr>
              <w:t>Colaboración en el procesamiento de las colecciones y servicio a los usuarios.</w:t>
            </w:r>
          </w:p>
        </w:tc>
      </w:tr>
      <w:tr w:rsidR="000E591B" w:rsidRPr="001F4F29" w14:paraId="5FD48517" w14:textId="77777777" w:rsidTr="00BD58C0">
        <w:tc>
          <w:tcPr>
            <w:tcW w:w="2711" w:type="dxa"/>
            <w:vAlign w:val="center"/>
          </w:tcPr>
          <w:p w14:paraId="12957D41" w14:textId="77777777" w:rsidR="000E591B" w:rsidRPr="000E591B" w:rsidRDefault="000E591B" w:rsidP="000E591B">
            <w:pPr>
              <w:rPr>
                <w:rFonts w:ascii="Times New Roman" w:hAnsi="Times New Roman" w:cs="Times New Roman"/>
                <w:color w:val="767171" w:themeColor="background2" w:themeShade="80"/>
                <w:sz w:val="24"/>
                <w:szCs w:val="24"/>
                <w:lang w:val="es-DO"/>
              </w:rPr>
            </w:pPr>
            <w:r w:rsidRPr="000E591B">
              <w:rPr>
                <w:rFonts w:ascii="Times New Roman" w:hAnsi="Times New Roman" w:cs="Times New Roman"/>
                <w:color w:val="767171" w:themeColor="background2" w:themeShade="80"/>
                <w:sz w:val="24"/>
                <w:szCs w:val="24"/>
                <w:lang w:val="es-DO"/>
              </w:rPr>
              <w:t>Ministerio de Educación</w:t>
            </w:r>
          </w:p>
        </w:tc>
        <w:tc>
          <w:tcPr>
            <w:tcW w:w="2500" w:type="dxa"/>
            <w:vAlign w:val="center"/>
          </w:tcPr>
          <w:p w14:paraId="0BF2DC0A" w14:textId="77777777" w:rsidR="000E591B" w:rsidRPr="000E591B" w:rsidRDefault="000E591B" w:rsidP="000E591B">
            <w:pPr>
              <w:rPr>
                <w:rFonts w:ascii="Times New Roman" w:hAnsi="Times New Roman" w:cs="Times New Roman"/>
                <w:color w:val="767171" w:themeColor="background2" w:themeShade="80"/>
                <w:sz w:val="24"/>
                <w:szCs w:val="24"/>
                <w:lang w:val="es-DO"/>
              </w:rPr>
            </w:pPr>
            <w:r w:rsidRPr="000E591B">
              <w:rPr>
                <w:rFonts w:ascii="Times New Roman" w:hAnsi="Times New Roman" w:cs="Times New Roman"/>
                <w:color w:val="767171" w:themeColor="background2" w:themeShade="80"/>
                <w:sz w:val="24"/>
                <w:szCs w:val="24"/>
                <w:lang w:val="es-DO"/>
              </w:rPr>
              <w:t>Biblioteca Froilán Tavares Hijo; Biblioteca Juan Sánchez Lamouth en Villa Duarte; bibliotecas públicas y escolares.</w:t>
            </w:r>
          </w:p>
        </w:tc>
        <w:tc>
          <w:tcPr>
            <w:tcW w:w="2925" w:type="dxa"/>
            <w:vAlign w:val="center"/>
          </w:tcPr>
          <w:p w14:paraId="7EF032A9" w14:textId="77777777" w:rsidR="000E591B" w:rsidRPr="000E591B" w:rsidRDefault="000E591B" w:rsidP="000E591B">
            <w:pPr>
              <w:rPr>
                <w:rFonts w:ascii="Times New Roman" w:hAnsi="Times New Roman" w:cs="Times New Roman"/>
                <w:color w:val="767171" w:themeColor="background2" w:themeShade="80"/>
                <w:sz w:val="24"/>
                <w:szCs w:val="24"/>
                <w:lang w:val="es-DO"/>
              </w:rPr>
            </w:pPr>
            <w:r w:rsidRPr="000E591B">
              <w:rPr>
                <w:rFonts w:ascii="Times New Roman" w:hAnsi="Times New Roman" w:cs="Times New Roman"/>
                <w:color w:val="767171" w:themeColor="background2" w:themeShade="80"/>
                <w:sz w:val="24"/>
                <w:szCs w:val="24"/>
                <w:lang w:val="es-DO"/>
              </w:rPr>
              <w:t>Tratar temas del acuerdo ASDE-BNPHU. Vinculación del MINERD al acuerdo y otros temas sobre las bibliotecas públicas y escolares.</w:t>
            </w:r>
          </w:p>
        </w:tc>
      </w:tr>
    </w:tbl>
    <w:p w14:paraId="77029B65" w14:textId="5CE85E89" w:rsidR="000E591B" w:rsidRDefault="000E591B" w:rsidP="000E591B">
      <w:pPr>
        <w:spacing w:line="360" w:lineRule="auto"/>
        <w:jc w:val="both"/>
        <w:rPr>
          <w:rFonts w:cstheme="minorBidi"/>
          <w:color w:val="767171" w:themeColor="background2" w:themeShade="80"/>
          <w:spacing w:val="0"/>
          <w:sz w:val="18"/>
          <w:szCs w:val="18"/>
          <w:lang w:val="es-DO"/>
        </w:rPr>
      </w:pPr>
      <w:r w:rsidRPr="000E591B">
        <w:rPr>
          <w:rFonts w:cstheme="minorBidi"/>
          <w:color w:val="767171" w:themeColor="background2" w:themeShade="80"/>
          <w:spacing w:val="0"/>
          <w:sz w:val="18"/>
          <w:szCs w:val="18"/>
          <w:lang w:val="es-DO"/>
        </w:rPr>
        <w:t>Tabla No.11. Logros Red Nacional. De bibliotecas Públicas.</w:t>
      </w:r>
    </w:p>
    <w:p w14:paraId="0B2BC74D" w14:textId="77777777" w:rsidR="00167535" w:rsidRPr="000E591B" w:rsidRDefault="00167535" w:rsidP="000E591B">
      <w:pPr>
        <w:spacing w:line="360" w:lineRule="auto"/>
        <w:jc w:val="both"/>
        <w:rPr>
          <w:rFonts w:cstheme="minorBidi"/>
          <w:color w:val="767171" w:themeColor="background2" w:themeShade="80"/>
          <w:spacing w:val="0"/>
          <w:sz w:val="18"/>
          <w:szCs w:val="18"/>
          <w:lang w:val="es-DO"/>
        </w:rPr>
      </w:pPr>
    </w:p>
    <w:p w14:paraId="3A105BF1" w14:textId="77777777" w:rsidR="000E591B" w:rsidRPr="000E591B" w:rsidRDefault="000E591B" w:rsidP="000E591B">
      <w:pPr>
        <w:numPr>
          <w:ilvl w:val="0"/>
          <w:numId w:val="14"/>
        </w:numPr>
        <w:spacing w:line="360" w:lineRule="auto"/>
        <w:jc w:val="both"/>
        <w:rPr>
          <w:rFonts w:cstheme="minorBidi"/>
          <w:spacing w:val="0"/>
          <w:szCs w:val="18"/>
          <w:lang w:val="es-DO"/>
        </w:rPr>
      </w:pPr>
      <w:r w:rsidRPr="000E591B">
        <w:rPr>
          <w:rFonts w:cstheme="minorBidi"/>
          <w:b/>
          <w:bCs/>
          <w:spacing w:val="0"/>
          <w:szCs w:val="18"/>
          <w:lang w:val="es-DO"/>
        </w:rPr>
        <w:t>El Departamento de Gestión Cultural</w:t>
      </w:r>
      <w:r w:rsidRPr="000E591B">
        <w:rPr>
          <w:rFonts w:cstheme="minorBidi"/>
          <w:spacing w:val="0"/>
          <w:szCs w:val="18"/>
          <w:lang w:val="es-DO"/>
        </w:rPr>
        <w:t xml:space="preserve">, tiene como misión fortalecer el conocimiento que tiene la ciudadanía de las manifestaciones del arte y la cultura local y universal mediante la organización de eventos y actividades culturales. Durante todo el año 2022, este departamento logró realizar una </w:t>
      </w:r>
      <w:r w:rsidRPr="000E591B">
        <w:rPr>
          <w:rFonts w:cstheme="minorBidi"/>
          <w:spacing w:val="0"/>
          <w:szCs w:val="18"/>
          <w:lang w:val="es-DO"/>
        </w:rPr>
        <w:lastRenderedPageBreak/>
        <w:t>serie de importantes actividades de cara al 51 Aniversario de la Biblioteca Nacional y la Celebración de la Duodécima Cuarta Feria Internacional del Libro, FIL SD.</w:t>
      </w:r>
    </w:p>
    <w:p w14:paraId="20A3F5E8" w14:textId="77777777" w:rsidR="000E591B" w:rsidRPr="000E591B" w:rsidRDefault="000E591B" w:rsidP="000E591B">
      <w:pPr>
        <w:numPr>
          <w:ilvl w:val="0"/>
          <w:numId w:val="14"/>
        </w:numPr>
        <w:spacing w:line="360" w:lineRule="auto"/>
        <w:jc w:val="both"/>
        <w:rPr>
          <w:rFonts w:cstheme="minorBidi"/>
          <w:spacing w:val="0"/>
          <w:szCs w:val="18"/>
          <w:lang w:val="es-DO"/>
        </w:rPr>
      </w:pPr>
      <w:r w:rsidRPr="000E591B">
        <w:rPr>
          <w:rFonts w:cstheme="minorBidi"/>
          <w:spacing w:val="0"/>
          <w:szCs w:val="18"/>
          <w:lang w:val="es-DO"/>
        </w:rPr>
        <w:t>Dentro de todas estas actividades destacamos la ceremonia de entrega del Premio Biblioteca Nacional de Literatura Infantil (segunda versión), en el cual resultó galardonada la escritora Margarita Luciano López.</w:t>
      </w:r>
    </w:p>
    <w:p w14:paraId="4D1D9874" w14:textId="77777777" w:rsidR="000E591B" w:rsidRPr="000E591B" w:rsidRDefault="000E591B" w:rsidP="000E591B">
      <w:pPr>
        <w:numPr>
          <w:ilvl w:val="0"/>
          <w:numId w:val="14"/>
        </w:numPr>
        <w:spacing w:line="360" w:lineRule="auto"/>
        <w:jc w:val="both"/>
        <w:rPr>
          <w:rFonts w:cstheme="minorBidi"/>
          <w:spacing w:val="0"/>
          <w:szCs w:val="18"/>
          <w:lang w:val="es-DO"/>
        </w:rPr>
      </w:pPr>
      <w:r w:rsidRPr="000E591B">
        <w:rPr>
          <w:rFonts w:cstheme="minorBidi"/>
          <w:spacing w:val="0"/>
          <w:szCs w:val="18"/>
          <w:lang w:val="es-DO"/>
        </w:rPr>
        <w:t>Premio Anual de Décimas Espinelas 2022, donde resultó ganador el Dr. Jimmy Barranco y 5 ganadores más de trabajos sobresalientes.</w:t>
      </w:r>
    </w:p>
    <w:p w14:paraId="036E6573" w14:textId="2E3B9E1B" w:rsidR="000E591B" w:rsidRDefault="000E591B" w:rsidP="000E591B">
      <w:pPr>
        <w:numPr>
          <w:ilvl w:val="0"/>
          <w:numId w:val="14"/>
        </w:numPr>
        <w:spacing w:line="360" w:lineRule="auto"/>
        <w:jc w:val="both"/>
        <w:rPr>
          <w:rFonts w:cstheme="minorBidi"/>
          <w:spacing w:val="0"/>
          <w:szCs w:val="18"/>
          <w:lang w:val="es-DO"/>
        </w:rPr>
      </w:pPr>
      <w:r w:rsidRPr="000E591B">
        <w:rPr>
          <w:rFonts w:cstheme="minorBidi"/>
          <w:spacing w:val="0"/>
          <w:szCs w:val="18"/>
          <w:lang w:val="es-DO"/>
        </w:rPr>
        <w:t xml:space="preserve">Lanzamiento y posterior ejecución del Concurso Anual de Lectura para Estudiantes Universitarios en su primera versión Gran Santo Domingo. Este concurso es fruto de un acuerdo interinstitucional firmado entre la Biblioteca Nacional y el Ministerio de Educación Superior Ciencia y Tecnología, MESCYT. </w:t>
      </w:r>
    </w:p>
    <w:tbl>
      <w:tblPr>
        <w:tblStyle w:val="Tablaconcuadrcula"/>
        <w:tblW w:w="0" w:type="auto"/>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4920"/>
        <w:gridCol w:w="1416"/>
        <w:gridCol w:w="1576"/>
      </w:tblGrid>
      <w:tr w:rsidR="000E591B" w:rsidRPr="000E591B" w14:paraId="7116AD28" w14:textId="77777777" w:rsidTr="00BD58C0">
        <w:trPr>
          <w:trHeight w:val="299"/>
          <w:jc w:val="center"/>
        </w:trPr>
        <w:tc>
          <w:tcPr>
            <w:tcW w:w="7808" w:type="dxa"/>
            <w:gridSpan w:val="3"/>
            <w:shd w:val="clear" w:color="auto" w:fill="1F3864" w:themeFill="accent1" w:themeFillShade="80"/>
            <w:vAlign w:val="center"/>
          </w:tcPr>
          <w:p w14:paraId="3D368EF2" w14:textId="23AE44F6" w:rsidR="000E591B" w:rsidRPr="00C65027" w:rsidRDefault="000E591B" w:rsidP="000E591B">
            <w:pPr>
              <w:spacing w:line="360" w:lineRule="auto"/>
              <w:jc w:val="center"/>
              <w:rPr>
                <w:rFonts w:ascii="Times New Roman" w:hAnsi="Times New Roman" w:cs="Times New Roman"/>
                <w:b/>
                <w:bCs/>
                <w:color w:val="FFFFFF" w:themeColor="background1"/>
                <w:sz w:val="24"/>
                <w:szCs w:val="24"/>
                <w:lang w:val="es-DO"/>
              </w:rPr>
            </w:pPr>
            <w:r w:rsidRPr="00C65027">
              <w:rPr>
                <w:rFonts w:ascii="Times New Roman" w:hAnsi="Times New Roman" w:cs="Times New Roman"/>
                <w:b/>
                <w:bCs/>
                <w:color w:val="FFFFFF" w:themeColor="background1"/>
                <w:sz w:val="24"/>
                <w:szCs w:val="24"/>
                <w:lang w:val="es-DO"/>
              </w:rPr>
              <w:t xml:space="preserve">Departamento </w:t>
            </w:r>
            <w:r w:rsidR="00E1212A">
              <w:rPr>
                <w:rFonts w:ascii="Times New Roman" w:hAnsi="Times New Roman" w:cs="Times New Roman"/>
                <w:b/>
                <w:bCs/>
                <w:color w:val="FFFFFF" w:themeColor="background1"/>
                <w:sz w:val="24"/>
                <w:szCs w:val="24"/>
                <w:lang w:val="es-DO"/>
              </w:rPr>
              <w:t xml:space="preserve">de </w:t>
            </w:r>
            <w:r w:rsidRPr="00C65027">
              <w:rPr>
                <w:rFonts w:ascii="Times New Roman" w:hAnsi="Times New Roman" w:cs="Times New Roman"/>
                <w:b/>
                <w:bCs/>
                <w:color w:val="FFFFFF" w:themeColor="background1"/>
                <w:sz w:val="24"/>
                <w:szCs w:val="24"/>
                <w:lang w:val="es-DO"/>
              </w:rPr>
              <w:t>Gestión Cultural</w:t>
            </w:r>
          </w:p>
        </w:tc>
      </w:tr>
      <w:tr w:rsidR="000E591B" w:rsidRPr="000E591B" w14:paraId="5D27C62E" w14:textId="77777777" w:rsidTr="00BD58C0">
        <w:trPr>
          <w:jc w:val="center"/>
        </w:trPr>
        <w:tc>
          <w:tcPr>
            <w:tcW w:w="7808" w:type="dxa"/>
            <w:gridSpan w:val="3"/>
            <w:shd w:val="clear" w:color="auto" w:fill="1F3864" w:themeFill="accent1" w:themeFillShade="80"/>
          </w:tcPr>
          <w:p w14:paraId="0DFDD02B" w14:textId="77777777" w:rsidR="000E591B" w:rsidRPr="00C65027" w:rsidRDefault="000E591B" w:rsidP="000E591B">
            <w:pPr>
              <w:spacing w:line="360" w:lineRule="auto"/>
              <w:jc w:val="center"/>
              <w:rPr>
                <w:rFonts w:ascii="Times New Roman" w:hAnsi="Times New Roman" w:cs="Times New Roman"/>
                <w:b/>
                <w:bCs/>
                <w:color w:val="FFFFFF" w:themeColor="background1"/>
                <w:sz w:val="24"/>
                <w:szCs w:val="24"/>
                <w:lang w:val="es-DO"/>
              </w:rPr>
            </w:pPr>
            <w:r w:rsidRPr="00C65027">
              <w:rPr>
                <w:rFonts w:ascii="Times New Roman" w:hAnsi="Times New Roman" w:cs="Times New Roman"/>
                <w:b/>
                <w:bCs/>
                <w:color w:val="FFFFFF" w:themeColor="background1"/>
                <w:sz w:val="24"/>
                <w:szCs w:val="24"/>
                <w:lang w:val="es-DO"/>
              </w:rPr>
              <w:t>Actividades Realizadas 2022</w:t>
            </w:r>
          </w:p>
        </w:tc>
      </w:tr>
      <w:tr w:rsidR="000E591B" w:rsidRPr="000E591B" w14:paraId="167C073E" w14:textId="77777777" w:rsidTr="00BD58C0">
        <w:trPr>
          <w:trHeight w:val="339"/>
          <w:jc w:val="center"/>
        </w:trPr>
        <w:tc>
          <w:tcPr>
            <w:tcW w:w="4957" w:type="dxa"/>
            <w:shd w:val="clear" w:color="auto" w:fill="1F3864" w:themeFill="accent1" w:themeFillShade="80"/>
            <w:vAlign w:val="center"/>
          </w:tcPr>
          <w:p w14:paraId="59EAB444" w14:textId="77777777" w:rsidR="000E591B" w:rsidRPr="00C65027" w:rsidRDefault="000E591B" w:rsidP="000E591B">
            <w:pPr>
              <w:rPr>
                <w:rFonts w:ascii="Times New Roman" w:hAnsi="Times New Roman" w:cs="Times New Roman"/>
                <w:b/>
                <w:bCs/>
                <w:color w:val="FFFFFF" w:themeColor="background1"/>
                <w:sz w:val="24"/>
                <w:szCs w:val="24"/>
                <w:lang w:val="es-DO"/>
              </w:rPr>
            </w:pPr>
            <w:r w:rsidRPr="00C65027">
              <w:rPr>
                <w:rFonts w:ascii="Times New Roman" w:hAnsi="Times New Roman" w:cs="Times New Roman"/>
                <w:b/>
                <w:bCs/>
                <w:color w:val="FFFFFF" w:themeColor="background1"/>
                <w:sz w:val="24"/>
                <w:szCs w:val="24"/>
                <w:lang w:val="es-DO"/>
              </w:rPr>
              <w:t>Tipo de Actividad</w:t>
            </w:r>
          </w:p>
        </w:tc>
        <w:tc>
          <w:tcPr>
            <w:tcW w:w="1275" w:type="dxa"/>
            <w:shd w:val="clear" w:color="auto" w:fill="1F3864" w:themeFill="accent1" w:themeFillShade="80"/>
            <w:vAlign w:val="center"/>
          </w:tcPr>
          <w:p w14:paraId="1C128194" w14:textId="77777777" w:rsidR="000E591B" w:rsidRPr="00C65027" w:rsidRDefault="000E591B" w:rsidP="000E591B">
            <w:pPr>
              <w:jc w:val="center"/>
              <w:rPr>
                <w:rFonts w:ascii="Times New Roman" w:hAnsi="Times New Roman" w:cs="Times New Roman"/>
                <w:b/>
                <w:bCs/>
                <w:color w:val="FFFFFF" w:themeColor="background1"/>
                <w:sz w:val="24"/>
                <w:szCs w:val="24"/>
                <w:lang w:val="es-DO"/>
              </w:rPr>
            </w:pPr>
            <w:r w:rsidRPr="00C65027">
              <w:rPr>
                <w:rFonts w:ascii="Times New Roman" w:hAnsi="Times New Roman" w:cs="Times New Roman"/>
                <w:b/>
                <w:bCs/>
                <w:color w:val="FFFFFF" w:themeColor="background1"/>
                <w:sz w:val="24"/>
                <w:szCs w:val="24"/>
                <w:lang w:val="es-DO"/>
              </w:rPr>
              <w:t>Cantidad Actividades</w:t>
            </w:r>
          </w:p>
        </w:tc>
        <w:tc>
          <w:tcPr>
            <w:tcW w:w="1576" w:type="dxa"/>
            <w:shd w:val="clear" w:color="auto" w:fill="1F3864" w:themeFill="accent1" w:themeFillShade="80"/>
            <w:vAlign w:val="center"/>
          </w:tcPr>
          <w:p w14:paraId="0D01BB53" w14:textId="77777777" w:rsidR="000E591B" w:rsidRPr="00C65027" w:rsidRDefault="000E591B" w:rsidP="000E591B">
            <w:pPr>
              <w:rPr>
                <w:rFonts w:ascii="Times New Roman" w:hAnsi="Times New Roman" w:cs="Times New Roman"/>
                <w:b/>
                <w:bCs/>
                <w:color w:val="FFFFFF" w:themeColor="background1"/>
                <w:sz w:val="24"/>
                <w:szCs w:val="24"/>
                <w:lang w:val="es-DO"/>
              </w:rPr>
            </w:pPr>
            <w:r w:rsidRPr="00C65027">
              <w:rPr>
                <w:rFonts w:ascii="Times New Roman" w:hAnsi="Times New Roman" w:cs="Times New Roman"/>
                <w:b/>
                <w:bCs/>
                <w:color w:val="FFFFFF" w:themeColor="background1"/>
                <w:sz w:val="24"/>
                <w:szCs w:val="24"/>
                <w:lang w:val="es-DO"/>
              </w:rPr>
              <w:t>Participantes</w:t>
            </w:r>
          </w:p>
        </w:tc>
      </w:tr>
      <w:tr w:rsidR="000E591B" w:rsidRPr="000E591B" w14:paraId="343E6B0E" w14:textId="77777777" w:rsidTr="00BD58C0">
        <w:trPr>
          <w:jc w:val="center"/>
        </w:trPr>
        <w:tc>
          <w:tcPr>
            <w:tcW w:w="4957" w:type="dxa"/>
            <w:vAlign w:val="center"/>
          </w:tcPr>
          <w:p w14:paraId="2F2E8FD2" w14:textId="77777777" w:rsidR="000E591B" w:rsidRPr="003B0FCD" w:rsidRDefault="000E591B" w:rsidP="000E591B">
            <w:pPr>
              <w:spacing w:line="360" w:lineRule="auto"/>
              <w:rPr>
                <w:rFonts w:ascii="Times New Roman" w:hAnsi="Times New Roman" w:cs="Times New Roman"/>
                <w:color w:val="767171" w:themeColor="background2" w:themeShade="80"/>
                <w:lang w:val="es-DO"/>
              </w:rPr>
            </w:pPr>
            <w:r w:rsidRPr="003B0FCD">
              <w:rPr>
                <w:rFonts w:ascii="Times New Roman" w:hAnsi="Times New Roman" w:cs="Times New Roman"/>
                <w:color w:val="767171" w:themeColor="background2" w:themeShade="80"/>
                <w:lang w:val="es-DO"/>
              </w:rPr>
              <w:t>Talleres Literarios</w:t>
            </w:r>
          </w:p>
        </w:tc>
        <w:tc>
          <w:tcPr>
            <w:tcW w:w="1275" w:type="dxa"/>
            <w:vAlign w:val="center"/>
          </w:tcPr>
          <w:p w14:paraId="28502AE8" w14:textId="77777777" w:rsidR="000E591B" w:rsidRPr="003B0FCD" w:rsidRDefault="000E591B" w:rsidP="000E591B">
            <w:pPr>
              <w:spacing w:line="360" w:lineRule="auto"/>
              <w:jc w:val="center"/>
              <w:rPr>
                <w:rFonts w:ascii="Times New Roman" w:hAnsi="Times New Roman" w:cs="Times New Roman"/>
                <w:color w:val="767171" w:themeColor="background2" w:themeShade="80"/>
                <w:lang w:val="es-DO"/>
              </w:rPr>
            </w:pPr>
            <w:r w:rsidRPr="003B0FCD">
              <w:rPr>
                <w:rFonts w:ascii="Times New Roman" w:hAnsi="Times New Roman" w:cs="Times New Roman"/>
                <w:color w:val="767171" w:themeColor="background2" w:themeShade="80"/>
                <w:lang w:val="es-DO"/>
              </w:rPr>
              <w:t>5</w:t>
            </w:r>
          </w:p>
        </w:tc>
        <w:tc>
          <w:tcPr>
            <w:tcW w:w="1576" w:type="dxa"/>
            <w:vAlign w:val="center"/>
          </w:tcPr>
          <w:p w14:paraId="268AC1ED" w14:textId="77777777" w:rsidR="000E591B" w:rsidRPr="003B0FCD" w:rsidRDefault="000E591B" w:rsidP="000E591B">
            <w:pPr>
              <w:spacing w:line="360" w:lineRule="auto"/>
              <w:jc w:val="center"/>
              <w:rPr>
                <w:rFonts w:ascii="Times New Roman" w:hAnsi="Times New Roman" w:cs="Times New Roman"/>
                <w:color w:val="767171" w:themeColor="background2" w:themeShade="80"/>
                <w:lang w:val="es-DO"/>
              </w:rPr>
            </w:pPr>
            <w:r w:rsidRPr="003B0FCD">
              <w:rPr>
                <w:rFonts w:ascii="Times New Roman" w:hAnsi="Times New Roman" w:cs="Times New Roman"/>
                <w:color w:val="767171" w:themeColor="background2" w:themeShade="80"/>
                <w:lang w:val="es-DO"/>
              </w:rPr>
              <w:t>375</w:t>
            </w:r>
          </w:p>
        </w:tc>
      </w:tr>
      <w:tr w:rsidR="000E591B" w:rsidRPr="000E591B" w14:paraId="439AE269" w14:textId="77777777" w:rsidTr="00BD58C0">
        <w:trPr>
          <w:jc w:val="center"/>
        </w:trPr>
        <w:tc>
          <w:tcPr>
            <w:tcW w:w="4957" w:type="dxa"/>
            <w:vAlign w:val="center"/>
          </w:tcPr>
          <w:p w14:paraId="599DB646" w14:textId="77777777" w:rsidR="000E591B" w:rsidRPr="003B0FCD" w:rsidRDefault="000E591B" w:rsidP="000E591B">
            <w:pPr>
              <w:spacing w:line="360" w:lineRule="auto"/>
              <w:rPr>
                <w:rFonts w:ascii="Times New Roman" w:hAnsi="Times New Roman" w:cs="Times New Roman"/>
                <w:color w:val="767171" w:themeColor="background2" w:themeShade="80"/>
                <w:lang w:val="es-DO"/>
              </w:rPr>
            </w:pPr>
            <w:r w:rsidRPr="003B0FCD">
              <w:rPr>
                <w:rFonts w:ascii="Times New Roman" w:hAnsi="Times New Roman" w:cs="Times New Roman"/>
                <w:color w:val="767171" w:themeColor="background2" w:themeShade="80"/>
                <w:lang w:val="es-DO"/>
              </w:rPr>
              <w:t xml:space="preserve">Puesta en Circulación </w:t>
            </w:r>
          </w:p>
        </w:tc>
        <w:tc>
          <w:tcPr>
            <w:tcW w:w="1275" w:type="dxa"/>
            <w:vAlign w:val="center"/>
          </w:tcPr>
          <w:p w14:paraId="1266927E" w14:textId="77777777" w:rsidR="000E591B" w:rsidRPr="003B0FCD" w:rsidRDefault="000E591B" w:rsidP="000E591B">
            <w:pPr>
              <w:spacing w:line="360" w:lineRule="auto"/>
              <w:jc w:val="center"/>
              <w:rPr>
                <w:rFonts w:ascii="Times New Roman" w:hAnsi="Times New Roman" w:cs="Times New Roman"/>
                <w:color w:val="767171" w:themeColor="background2" w:themeShade="80"/>
                <w:lang w:val="es-DO"/>
              </w:rPr>
            </w:pPr>
            <w:r w:rsidRPr="003B0FCD">
              <w:rPr>
                <w:rFonts w:ascii="Times New Roman" w:hAnsi="Times New Roman" w:cs="Times New Roman"/>
                <w:color w:val="767171" w:themeColor="background2" w:themeShade="80"/>
                <w:lang w:val="es-DO"/>
              </w:rPr>
              <w:t>6</w:t>
            </w:r>
          </w:p>
        </w:tc>
        <w:tc>
          <w:tcPr>
            <w:tcW w:w="1576" w:type="dxa"/>
            <w:vAlign w:val="center"/>
          </w:tcPr>
          <w:p w14:paraId="040EB74E" w14:textId="77777777" w:rsidR="000E591B" w:rsidRPr="003B0FCD" w:rsidRDefault="000E591B" w:rsidP="000E591B">
            <w:pPr>
              <w:spacing w:line="360" w:lineRule="auto"/>
              <w:jc w:val="center"/>
              <w:rPr>
                <w:rFonts w:ascii="Times New Roman" w:hAnsi="Times New Roman" w:cs="Times New Roman"/>
                <w:color w:val="767171" w:themeColor="background2" w:themeShade="80"/>
                <w:lang w:val="es-DO"/>
              </w:rPr>
            </w:pPr>
            <w:r w:rsidRPr="003B0FCD">
              <w:rPr>
                <w:rFonts w:ascii="Times New Roman" w:hAnsi="Times New Roman" w:cs="Times New Roman"/>
                <w:color w:val="767171" w:themeColor="background2" w:themeShade="80"/>
                <w:lang w:val="es-DO"/>
              </w:rPr>
              <w:t>170</w:t>
            </w:r>
          </w:p>
        </w:tc>
      </w:tr>
      <w:tr w:rsidR="000E591B" w:rsidRPr="000E591B" w14:paraId="21924839" w14:textId="77777777" w:rsidTr="00BD58C0">
        <w:trPr>
          <w:jc w:val="center"/>
        </w:trPr>
        <w:tc>
          <w:tcPr>
            <w:tcW w:w="4957" w:type="dxa"/>
            <w:vAlign w:val="center"/>
          </w:tcPr>
          <w:p w14:paraId="27EC9D07" w14:textId="77777777" w:rsidR="000E591B" w:rsidRPr="003B0FCD" w:rsidRDefault="000E591B" w:rsidP="00A9148C">
            <w:pPr>
              <w:rPr>
                <w:rFonts w:ascii="Times New Roman" w:hAnsi="Times New Roman" w:cs="Times New Roman"/>
                <w:color w:val="767171" w:themeColor="background2" w:themeShade="80"/>
                <w:lang w:val="es-DO"/>
              </w:rPr>
            </w:pPr>
            <w:r w:rsidRPr="003B0FCD">
              <w:rPr>
                <w:rFonts w:ascii="Times New Roman" w:hAnsi="Times New Roman" w:cs="Times New Roman"/>
                <w:color w:val="767171" w:themeColor="background2" w:themeShade="80"/>
                <w:lang w:val="es-DO"/>
              </w:rPr>
              <w:t>Recitales Poéticos, Feria Internacional del Libro FIL SD 2022</w:t>
            </w:r>
          </w:p>
        </w:tc>
        <w:tc>
          <w:tcPr>
            <w:tcW w:w="1275" w:type="dxa"/>
            <w:vAlign w:val="center"/>
          </w:tcPr>
          <w:p w14:paraId="3B50E8F0" w14:textId="77777777" w:rsidR="000E591B" w:rsidRPr="003B0FCD" w:rsidRDefault="000E591B" w:rsidP="000E591B">
            <w:pPr>
              <w:spacing w:line="360" w:lineRule="auto"/>
              <w:jc w:val="center"/>
              <w:rPr>
                <w:rFonts w:ascii="Times New Roman" w:hAnsi="Times New Roman" w:cs="Times New Roman"/>
                <w:color w:val="767171" w:themeColor="background2" w:themeShade="80"/>
                <w:lang w:val="es-DO"/>
              </w:rPr>
            </w:pPr>
            <w:r w:rsidRPr="003B0FCD">
              <w:rPr>
                <w:rFonts w:ascii="Times New Roman" w:hAnsi="Times New Roman" w:cs="Times New Roman"/>
                <w:color w:val="767171" w:themeColor="background2" w:themeShade="80"/>
                <w:lang w:val="es-DO"/>
              </w:rPr>
              <w:t>5</w:t>
            </w:r>
          </w:p>
        </w:tc>
        <w:tc>
          <w:tcPr>
            <w:tcW w:w="1576" w:type="dxa"/>
            <w:vAlign w:val="center"/>
          </w:tcPr>
          <w:p w14:paraId="2A051F66" w14:textId="77777777" w:rsidR="000E591B" w:rsidRPr="003B0FCD" w:rsidRDefault="000E591B" w:rsidP="000E591B">
            <w:pPr>
              <w:spacing w:line="360" w:lineRule="auto"/>
              <w:jc w:val="center"/>
              <w:rPr>
                <w:rFonts w:ascii="Times New Roman" w:hAnsi="Times New Roman" w:cs="Times New Roman"/>
                <w:color w:val="767171" w:themeColor="background2" w:themeShade="80"/>
                <w:lang w:val="es-DO"/>
              </w:rPr>
            </w:pPr>
            <w:r w:rsidRPr="003B0FCD">
              <w:rPr>
                <w:rFonts w:ascii="Times New Roman" w:hAnsi="Times New Roman" w:cs="Times New Roman"/>
                <w:color w:val="767171" w:themeColor="background2" w:themeShade="80"/>
                <w:lang w:val="es-DO"/>
              </w:rPr>
              <w:t>170</w:t>
            </w:r>
          </w:p>
        </w:tc>
      </w:tr>
      <w:tr w:rsidR="000E591B" w:rsidRPr="000E591B" w14:paraId="562B7B88" w14:textId="77777777" w:rsidTr="00BD58C0">
        <w:trPr>
          <w:jc w:val="center"/>
        </w:trPr>
        <w:tc>
          <w:tcPr>
            <w:tcW w:w="4957" w:type="dxa"/>
            <w:vAlign w:val="center"/>
          </w:tcPr>
          <w:p w14:paraId="03E98715" w14:textId="77777777" w:rsidR="000E591B" w:rsidRPr="003B0FCD" w:rsidRDefault="000E591B" w:rsidP="000E591B">
            <w:pPr>
              <w:spacing w:line="360" w:lineRule="auto"/>
              <w:rPr>
                <w:rFonts w:ascii="Times New Roman" w:hAnsi="Times New Roman" w:cs="Times New Roman"/>
                <w:color w:val="767171" w:themeColor="background2" w:themeShade="80"/>
                <w:lang w:val="es-DO"/>
              </w:rPr>
            </w:pPr>
            <w:r w:rsidRPr="003B0FCD">
              <w:rPr>
                <w:rFonts w:ascii="Times New Roman" w:hAnsi="Times New Roman" w:cs="Times New Roman"/>
                <w:color w:val="767171" w:themeColor="background2" w:themeShade="80"/>
                <w:lang w:val="es-DO"/>
              </w:rPr>
              <w:t>Paneles y Conferencias</w:t>
            </w:r>
          </w:p>
        </w:tc>
        <w:tc>
          <w:tcPr>
            <w:tcW w:w="1275" w:type="dxa"/>
            <w:vAlign w:val="center"/>
          </w:tcPr>
          <w:p w14:paraId="30EFD1F9" w14:textId="77777777" w:rsidR="000E591B" w:rsidRPr="003B0FCD" w:rsidRDefault="000E591B" w:rsidP="000E591B">
            <w:pPr>
              <w:spacing w:line="360" w:lineRule="auto"/>
              <w:jc w:val="center"/>
              <w:rPr>
                <w:rFonts w:ascii="Times New Roman" w:hAnsi="Times New Roman" w:cs="Times New Roman"/>
                <w:color w:val="767171" w:themeColor="background2" w:themeShade="80"/>
                <w:lang w:val="es-DO"/>
              </w:rPr>
            </w:pPr>
            <w:r w:rsidRPr="003B0FCD">
              <w:rPr>
                <w:rFonts w:ascii="Times New Roman" w:hAnsi="Times New Roman" w:cs="Times New Roman"/>
                <w:color w:val="767171" w:themeColor="background2" w:themeShade="80"/>
                <w:lang w:val="es-DO"/>
              </w:rPr>
              <w:t>10</w:t>
            </w:r>
          </w:p>
        </w:tc>
        <w:tc>
          <w:tcPr>
            <w:tcW w:w="1576" w:type="dxa"/>
            <w:vAlign w:val="center"/>
          </w:tcPr>
          <w:p w14:paraId="7B5710C6" w14:textId="77777777" w:rsidR="000E591B" w:rsidRPr="003B0FCD" w:rsidRDefault="000E591B" w:rsidP="000E591B">
            <w:pPr>
              <w:spacing w:line="360" w:lineRule="auto"/>
              <w:jc w:val="center"/>
              <w:rPr>
                <w:rFonts w:ascii="Times New Roman" w:hAnsi="Times New Roman" w:cs="Times New Roman"/>
                <w:color w:val="767171" w:themeColor="background2" w:themeShade="80"/>
                <w:lang w:val="es-DO"/>
              </w:rPr>
            </w:pPr>
            <w:r w:rsidRPr="003B0FCD">
              <w:rPr>
                <w:rFonts w:ascii="Times New Roman" w:hAnsi="Times New Roman" w:cs="Times New Roman"/>
                <w:color w:val="767171" w:themeColor="background2" w:themeShade="80"/>
                <w:lang w:val="es-DO"/>
              </w:rPr>
              <w:t>350</w:t>
            </w:r>
          </w:p>
        </w:tc>
      </w:tr>
      <w:tr w:rsidR="000E591B" w:rsidRPr="000E591B" w14:paraId="0C4BE9C9" w14:textId="77777777" w:rsidTr="00BD58C0">
        <w:trPr>
          <w:jc w:val="center"/>
        </w:trPr>
        <w:tc>
          <w:tcPr>
            <w:tcW w:w="4957" w:type="dxa"/>
            <w:shd w:val="clear" w:color="auto" w:fill="1F3864" w:themeFill="accent1" w:themeFillShade="80"/>
          </w:tcPr>
          <w:p w14:paraId="5D2EF722" w14:textId="77777777" w:rsidR="000E591B" w:rsidRPr="003B0FCD" w:rsidRDefault="000E591B" w:rsidP="000E591B">
            <w:pPr>
              <w:spacing w:line="360" w:lineRule="auto"/>
              <w:rPr>
                <w:rFonts w:ascii="Times New Roman" w:hAnsi="Times New Roman" w:cs="Times New Roman"/>
                <w:b/>
                <w:bCs/>
                <w:color w:val="FFFFFF" w:themeColor="background1"/>
                <w:lang w:val="es-DO"/>
              </w:rPr>
            </w:pPr>
            <w:r w:rsidRPr="003B0FCD">
              <w:rPr>
                <w:rFonts w:ascii="Times New Roman" w:hAnsi="Times New Roman" w:cs="Times New Roman"/>
                <w:b/>
                <w:bCs/>
                <w:color w:val="FFFFFF" w:themeColor="background1"/>
                <w:lang w:val="es-DO"/>
              </w:rPr>
              <w:t>Total</w:t>
            </w:r>
          </w:p>
        </w:tc>
        <w:tc>
          <w:tcPr>
            <w:tcW w:w="1275" w:type="dxa"/>
            <w:shd w:val="clear" w:color="auto" w:fill="1F3864" w:themeFill="accent1" w:themeFillShade="80"/>
            <w:vAlign w:val="center"/>
          </w:tcPr>
          <w:p w14:paraId="6DCBAE50" w14:textId="77777777" w:rsidR="000E591B" w:rsidRPr="003B0FCD" w:rsidRDefault="000E591B" w:rsidP="000E591B">
            <w:pPr>
              <w:spacing w:line="360" w:lineRule="auto"/>
              <w:jc w:val="center"/>
              <w:rPr>
                <w:rFonts w:ascii="Times New Roman" w:hAnsi="Times New Roman" w:cs="Times New Roman"/>
                <w:b/>
                <w:bCs/>
                <w:color w:val="FFFFFF" w:themeColor="background1"/>
                <w:lang w:val="es-DO"/>
              </w:rPr>
            </w:pPr>
            <w:r w:rsidRPr="003B0FCD">
              <w:rPr>
                <w:rFonts w:ascii="Times New Roman" w:hAnsi="Times New Roman" w:cs="Times New Roman"/>
                <w:b/>
                <w:bCs/>
                <w:color w:val="FFFFFF" w:themeColor="background1"/>
                <w:lang w:val="es-DO"/>
              </w:rPr>
              <w:t>42</w:t>
            </w:r>
          </w:p>
        </w:tc>
        <w:tc>
          <w:tcPr>
            <w:tcW w:w="1576" w:type="dxa"/>
            <w:shd w:val="clear" w:color="auto" w:fill="1F3864" w:themeFill="accent1" w:themeFillShade="80"/>
            <w:vAlign w:val="center"/>
          </w:tcPr>
          <w:p w14:paraId="39EB2089" w14:textId="77777777" w:rsidR="000E591B" w:rsidRPr="003B0FCD" w:rsidRDefault="000E591B" w:rsidP="000E591B">
            <w:pPr>
              <w:spacing w:line="360" w:lineRule="auto"/>
              <w:jc w:val="center"/>
              <w:rPr>
                <w:rFonts w:ascii="Times New Roman" w:hAnsi="Times New Roman" w:cs="Times New Roman"/>
                <w:b/>
                <w:bCs/>
                <w:color w:val="FFFFFF" w:themeColor="background1"/>
                <w:lang w:val="es-DO"/>
              </w:rPr>
            </w:pPr>
            <w:r w:rsidRPr="003B0FCD">
              <w:rPr>
                <w:rFonts w:ascii="Times New Roman" w:hAnsi="Times New Roman" w:cs="Times New Roman"/>
                <w:b/>
                <w:bCs/>
                <w:color w:val="FFFFFF" w:themeColor="background1"/>
                <w:lang w:val="es-DO"/>
              </w:rPr>
              <w:t>1,325</w:t>
            </w:r>
          </w:p>
        </w:tc>
      </w:tr>
    </w:tbl>
    <w:p w14:paraId="57547878" w14:textId="61F743F1" w:rsidR="000E591B" w:rsidRPr="003B0FCD" w:rsidRDefault="000E591B" w:rsidP="003B0FCD">
      <w:pPr>
        <w:spacing w:line="360" w:lineRule="auto"/>
        <w:jc w:val="both"/>
        <w:rPr>
          <w:rFonts w:cstheme="minorBidi"/>
          <w:color w:val="767171" w:themeColor="background2" w:themeShade="80"/>
          <w:spacing w:val="0"/>
          <w:sz w:val="16"/>
          <w:szCs w:val="16"/>
          <w:lang w:val="es-DO"/>
        </w:rPr>
      </w:pPr>
      <w:r w:rsidRPr="003B0FCD">
        <w:rPr>
          <w:rFonts w:cstheme="minorBidi"/>
          <w:color w:val="767171" w:themeColor="background2" w:themeShade="80"/>
          <w:spacing w:val="0"/>
          <w:sz w:val="16"/>
          <w:szCs w:val="16"/>
          <w:lang w:val="es-DO"/>
        </w:rPr>
        <w:t xml:space="preserve"> Tabla No.12. Logros Dpto. Gestión Cultural. </w:t>
      </w:r>
    </w:p>
    <w:p w14:paraId="5E9E7320" w14:textId="30E82AEA" w:rsidR="000E591B" w:rsidRPr="000E591B" w:rsidRDefault="000E591B" w:rsidP="000E591B">
      <w:pPr>
        <w:numPr>
          <w:ilvl w:val="0"/>
          <w:numId w:val="14"/>
        </w:numPr>
        <w:spacing w:line="360" w:lineRule="auto"/>
        <w:jc w:val="both"/>
        <w:rPr>
          <w:rFonts w:cstheme="minorBidi"/>
          <w:spacing w:val="0"/>
          <w:szCs w:val="18"/>
          <w:lang w:val="es-DO"/>
        </w:rPr>
      </w:pPr>
      <w:r w:rsidRPr="000E591B">
        <w:rPr>
          <w:rFonts w:cstheme="minorBidi"/>
          <w:spacing w:val="0"/>
          <w:szCs w:val="18"/>
          <w:lang w:val="es-DO"/>
        </w:rPr>
        <w:t>De acuerdo con la planificación, este departamento ha logrado sobrepasar la meta propuesta en un 60%, lo que indica que la Biblioteca Nacional ha fortalecido su oferta de actividades culturales dispuesta</w:t>
      </w:r>
      <w:r w:rsidR="00E1212A">
        <w:rPr>
          <w:rFonts w:cstheme="minorBidi"/>
          <w:spacing w:val="0"/>
          <w:szCs w:val="18"/>
          <w:lang w:val="es-DO"/>
        </w:rPr>
        <w:t>s</w:t>
      </w:r>
      <w:r w:rsidRPr="000E591B">
        <w:rPr>
          <w:rFonts w:cstheme="minorBidi"/>
          <w:spacing w:val="0"/>
          <w:szCs w:val="18"/>
          <w:lang w:val="es-DO"/>
        </w:rPr>
        <w:t xml:space="preserve"> al público.</w:t>
      </w:r>
    </w:p>
    <w:p w14:paraId="7599F43C" w14:textId="77777777" w:rsidR="00F00AC7" w:rsidRPr="000E591B" w:rsidRDefault="00F00AC7" w:rsidP="000E591B">
      <w:pPr>
        <w:spacing w:after="0" w:line="240" w:lineRule="auto"/>
        <w:rPr>
          <w:rFonts w:cstheme="minorBidi"/>
          <w:b/>
          <w:bCs/>
          <w:spacing w:val="0"/>
          <w:sz w:val="28"/>
          <w:szCs w:val="28"/>
          <w:lang w:val="es-DO"/>
        </w:rPr>
      </w:pPr>
    </w:p>
    <w:p w14:paraId="78288886" w14:textId="4A3F74D2" w:rsidR="000E591B" w:rsidRPr="000E591B" w:rsidRDefault="000E591B" w:rsidP="000E591B">
      <w:pPr>
        <w:spacing w:after="0" w:line="240" w:lineRule="auto"/>
        <w:jc w:val="center"/>
        <w:rPr>
          <w:rFonts w:cstheme="minorBidi"/>
          <w:b/>
          <w:bCs/>
          <w:spacing w:val="0"/>
          <w:sz w:val="28"/>
          <w:szCs w:val="28"/>
          <w:lang w:val="es-DO"/>
        </w:rPr>
      </w:pPr>
      <w:r w:rsidRPr="000E591B">
        <w:rPr>
          <w:rFonts w:cstheme="minorBidi"/>
          <w:b/>
          <w:bCs/>
          <w:spacing w:val="0"/>
          <w:sz w:val="28"/>
          <w:szCs w:val="28"/>
          <w:lang w:val="es-DO"/>
        </w:rPr>
        <w:t xml:space="preserve">Departamento </w:t>
      </w:r>
      <w:r w:rsidR="00E1212A">
        <w:rPr>
          <w:rFonts w:cstheme="minorBidi"/>
          <w:b/>
          <w:bCs/>
          <w:spacing w:val="0"/>
          <w:sz w:val="28"/>
          <w:szCs w:val="28"/>
          <w:lang w:val="es-DO"/>
        </w:rPr>
        <w:t xml:space="preserve">de </w:t>
      </w:r>
      <w:r w:rsidRPr="000E591B">
        <w:rPr>
          <w:rFonts w:cstheme="minorBidi"/>
          <w:b/>
          <w:bCs/>
          <w:spacing w:val="0"/>
          <w:sz w:val="28"/>
          <w:szCs w:val="28"/>
          <w:lang w:val="es-DO"/>
        </w:rPr>
        <w:t>Gestión Cultural</w:t>
      </w:r>
    </w:p>
    <w:p w14:paraId="460A75C4" w14:textId="77777777" w:rsidR="000E591B" w:rsidRPr="000E591B" w:rsidRDefault="000E591B" w:rsidP="000E591B">
      <w:pPr>
        <w:spacing w:after="0" w:line="240" w:lineRule="auto"/>
        <w:jc w:val="center"/>
        <w:rPr>
          <w:rFonts w:cstheme="minorBidi"/>
          <w:b/>
          <w:bCs/>
          <w:spacing w:val="0"/>
          <w:sz w:val="28"/>
          <w:szCs w:val="28"/>
          <w:lang w:val="es-DO"/>
        </w:rPr>
      </w:pPr>
      <w:r w:rsidRPr="000E591B">
        <w:rPr>
          <w:rFonts w:cstheme="minorBidi"/>
          <w:b/>
          <w:bCs/>
          <w:spacing w:val="0"/>
          <w:sz w:val="28"/>
          <w:szCs w:val="28"/>
          <w:lang w:val="es-DO"/>
        </w:rPr>
        <w:t>Actividades Realizadas vs Actividades Programadas 2022</w:t>
      </w:r>
    </w:p>
    <w:p w14:paraId="1A54A810" w14:textId="77777777" w:rsidR="000E591B" w:rsidRPr="000E591B" w:rsidRDefault="000E591B" w:rsidP="000E591B">
      <w:pPr>
        <w:spacing w:after="0" w:line="240" w:lineRule="auto"/>
        <w:jc w:val="center"/>
        <w:rPr>
          <w:rFonts w:cstheme="minorBidi"/>
          <w:b/>
          <w:bCs/>
          <w:spacing w:val="0"/>
          <w:szCs w:val="18"/>
          <w:lang w:val="es-DO"/>
        </w:rPr>
      </w:pPr>
    </w:p>
    <w:p w14:paraId="3CC028B5" w14:textId="77777777" w:rsidR="000E591B" w:rsidRPr="000E591B" w:rsidRDefault="000E591B" w:rsidP="000E591B">
      <w:pPr>
        <w:spacing w:line="360" w:lineRule="auto"/>
        <w:jc w:val="center"/>
        <w:rPr>
          <w:rFonts w:cstheme="minorBidi"/>
          <w:spacing w:val="0"/>
          <w:szCs w:val="18"/>
          <w:lang w:val="es-DO"/>
        </w:rPr>
      </w:pPr>
      <w:r w:rsidRPr="000E591B">
        <w:rPr>
          <w:rFonts w:asciiTheme="minorHAnsi" w:hAnsiTheme="minorHAnsi" w:cstheme="minorBidi"/>
          <w:noProof/>
          <w:color w:val="auto"/>
          <w:spacing w:val="0"/>
          <w:sz w:val="22"/>
          <w:szCs w:val="22"/>
          <w:lang w:val="es-DO"/>
        </w:rPr>
        <w:drawing>
          <wp:inline distT="0" distB="0" distL="0" distR="0" wp14:anchorId="6689F7E1" wp14:editId="55F772DD">
            <wp:extent cx="4705350" cy="2809875"/>
            <wp:effectExtent l="0" t="0" r="0" b="9525"/>
            <wp:docPr id="24" name="Gráfico 24">
              <a:extLst xmlns:a="http://schemas.openxmlformats.org/drawingml/2006/main">
                <a:ext uri="{FF2B5EF4-FFF2-40B4-BE49-F238E27FC236}">
                  <a16:creationId xmlns:a16="http://schemas.microsoft.com/office/drawing/2014/main" id="{1EAD2D08-56EF-4516-C338-D5EF0D890C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2E678C1" w14:textId="2A11DA5D" w:rsidR="000E591B" w:rsidRDefault="000E591B" w:rsidP="000E591B">
      <w:pPr>
        <w:spacing w:line="360" w:lineRule="auto"/>
        <w:jc w:val="both"/>
        <w:rPr>
          <w:rFonts w:cstheme="minorBidi"/>
          <w:color w:val="767171" w:themeColor="background2" w:themeShade="80"/>
          <w:spacing w:val="0"/>
          <w:sz w:val="16"/>
          <w:szCs w:val="16"/>
          <w:lang w:val="es-DO"/>
        </w:rPr>
      </w:pPr>
      <w:r w:rsidRPr="000E591B">
        <w:rPr>
          <w:rFonts w:cstheme="minorBidi"/>
          <w:color w:val="767171" w:themeColor="background2" w:themeShade="80"/>
          <w:spacing w:val="0"/>
          <w:sz w:val="16"/>
          <w:szCs w:val="16"/>
          <w:lang w:val="es-DO"/>
        </w:rPr>
        <w:t xml:space="preserve">        Gráfico No.4. Logros Dpto. Gestión Cultural. </w:t>
      </w:r>
    </w:p>
    <w:p w14:paraId="09F2E97F" w14:textId="46F45A18" w:rsidR="00C65027" w:rsidRDefault="00C65027" w:rsidP="000E591B">
      <w:pPr>
        <w:spacing w:line="360" w:lineRule="auto"/>
        <w:jc w:val="both"/>
        <w:rPr>
          <w:rFonts w:cstheme="minorBidi"/>
          <w:color w:val="767171" w:themeColor="background2" w:themeShade="80"/>
          <w:spacing w:val="0"/>
          <w:sz w:val="16"/>
          <w:szCs w:val="16"/>
          <w:lang w:val="es-DO"/>
        </w:rPr>
      </w:pPr>
    </w:p>
    <w:p w14:paraId="273123F6" w14:textId="3A2D28C6" w:rsidR="00C65027" w:rsidRDefault="00C65027" w:rsidP="000E591B">
      <w:pPr>
        <w:spacing w:line="360" w:lineRule="auto"/>
        <w:jc w:val="both"/>
        <w:rPr>
          <w:rFonts w:cstheme="minorBidi"/>
          <w:color w:val="767171" w:themeColor="background2" w:themeShade="80"/>
          <w:spacing w:val="0"/>
          <w:sz w:val="16"/>
          <w:szCs w:val="16"/>
          <w:lang w:val="es-DO"/>
        </w:rPr>
      </w:pPr>
    </w:p>
    <w:p w14:paraId="7181F57E" w14:textId="4FB6C30E" w:rsidR="00C65027" w:rsidRDefault="00C65027" w:rsidP="000E591B">
      <w:pPr>
        <w:spacing w:line="360" w:lineRule="auto"/>
        <w:jc w:val="both"/>
        <w:rPr>
          <w:rFonts w:cstheme="minorBidi"/>
          <w:color w:val="767171" w:themeColor="background2" w:themeShade="80"/>
          <w:spacing w:val="0"/>
          <w:sz w:val="16"/>
          <w:szCs w:val="16"/>
          <w:lang w:val="es-DO"/>
        </w:rPr>
      </w:pPr>
    </w:p>
    <w:p w14:paraId="3165D41E" w14:textId="1DCCF0CF" w:rsidR="00C65027" w:rsidRDefault="00C65027" w:rsidP="000E591B">
      <w:pPr>
        <w:spacing w:line="360" w:lineRule="auto"/>
        <w:jc w:val="both"/>
        <w:rPr>
          <w:rFonts w:cstheme="minorBidi"/>
          <w:color w:val="767171" w:themeColor="background2" w:themeShade="80"/>
          <w:spacing w:val="0"/>
          <w:sz w:val="16"/>
          <w:szCs w:val="16"/>
          <w:lang w:val="es-DO"/>
        </w:rPr>
      </w:pPr>
    </w:p>
    <w:p w14:paraId="5A3EEE5E" w14:textId="1C6DBE64" w:rsidR="00C65027" w:rsidRDefault="00C65027" w:rsidP="000E591B">
      <w:pPr>
        <w:spacing w:line="360" w:lineRule="auto"/>
        <w:jc w:val="both"/>
        <w:rPr>
          <w:rFonts w:cstheme="minorBidi"/>
          <w:color w:val="767171" w:themeColor="background2" w:themeShade="80"/>
          <w:spacing w:val="0"/>
          <w:sz w:val="16"/>
          <w:szCs w:val="16"/>
          <w:lang w:val="es-DO"/>
        </w:rPr>
      </w:pPr>
    </w:p>
    <w:p w14:paraId="392DCEFB" w14:textId="7F0DFCC0" w:rsidR="00C65027" w:rsidRDefault="00C65027" w:rsidP="000E591B">
      <w:pPr>
        <w:spacing w:line="360" w:lineRule="auto"/>
        <w:jc w:val="both"/>
        <w:rPr>
          <w:rFonts w:cstheme="minorBidi"/>
          <w:color w:val="767171" w:themeColor="background2" w:themeShade="80"/>
          <w:spacing w:val="0"/>
          <w:sz w:val="16"/>
          <w:szCs w:val="16"/>
          <w:lang w:val="es-DO"/>
        </w:rPr>
      </w:pPr>
    </w:p>
    <w:p w14:paraId="56A649DC" w14:textId="7DA4095B" w:rsidR="00C65027" w:rsidRDefault="00C65027" w:rsidP="000E591B">
      <w:pPr>
        <w:spacing w:line="360" w:lineRule="auto"/>
        <w:jc w:val="both"/>
        <w:rPr>
          <w:rFonts w:cstheme="minorBidi"/>
          <w:color w:val="767171" w:themeColor="background2" w:themeShade="80"/>
          <w:spacing w:val="0"/>
          <w:sz w:val="16"/>
          <w:szCs w:val="16"/>
          <w:lang w:val="es-DO"/>
        </w:rPr>
      </w:pPr>
    </w:p>
    <w:p w14:paraId="1907D741" w14:textId="2756FEE2" w:rsidR="00C65027" w:rsidRDefault="00C65027" w:rsidP="000E591B">
      <w:pPr>
        <w:spacing w:line="360" w:lineRule="auto"/>
        <w:jc w:val="both"/>
        <w:rPr>
          <w:rFonts w:cstheme="minorBidi"/>
          <w:color w:val="767171" w:themeColor="background2" w:themeShade="80"/>
          <w:spacing w:val="0"/>
          <w:sz w:val="16"/>
          <w:szCs w:val="16"/>
          <w:lang w:val="es-DO"/>
        </w:rPr>
      </w:pPr>
    </w:p>
    <w:p w14:paraId="4F7CE9A2" w14:textId="25DC925C" w:rsidR="00C65027" w:rsidRDefault="00C65027" w:rsidP="000E591B">
      <w:pPr>
        <w:spacing w:line="360" w:lineRule="auto"/>
        <w:jc w:val="both"/>
        <w:rPr>
          <w:rFonts w:cstheme="minorBidi"/>
          <w:color w:val="767171" w:themeColor="background2" w:themeShade="80"/>
          <w:spacing w:val="0"/>
          <w:sz w:val="16"/>
          <w:szCs w:val="16"/>
          <w:lang w:val="es-DO"/>
        </w:rPr>
      </w:pPr>
    </w:p>
    <w:p w14:paraId="480AB252" w14:textId="47E07586" w:rsidR="00654164" w:rsidRPr="008440C7" w:rsidRDefault="00654164" w:rsidP="002B3E39">
      <w:pPr>
        <w:pStyle w:val="Ttulo1"/>
        <w:numPr>
          <w:ilvl w:val="0"/>
          <w:numId w:val="27"/>
        </w:numPr>
        <w:rPr>
          <w:lang w:val="es-DO"/>
        </w:rPr>
      </w:pPr>
      <w:bookmarkStart w:id="26" w:name="_Toc122513717"/>
      <w:r w:rsidRPr="008440C7">
        <w:rPr>
          <w:lang w:val="es-DO"/>
        </w:rPr>
        <w:lastRenderedPageBreak/>
        <w:t>RESULTADOS DE LAS ÁREAS TRANSVERSALES Y DE APOYO</w:t>
      </w:r>
      <w:bookmarkEnd w:id="26"/>
    </w:p>
    <w:p w14:paraId="5D67DA4A" w14:textId="77777777" w:rsidR="00654164" w:rsidRPr="00654164" w:rsidRDefault="00654164" w:rsidP="00654164">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190913A1" w:rsidR="00654164" w:rsidRPr="002B3708" w:rsidRDefault="00654164" w:rsidP="00654164">
      <w:pPr>
        <w:jc w:val="center"/>
        <w:rPr>
          <w:rFonts w:eastAsia="Calibri"/>
          <w:szCs w:val="36"/>
          <w:lang w:val="es-DO"/>
        </w:rPr>
      </w:pPr>
      <w:r w:rsidRPr="002B3708">
        <w:rPr>
          <w:rFonts w:eastAsia="Calibri"/>
          <w:szCs w:val="36"/>
          <w:lang w:val="es-DO"/>
        </w:rPr>
        <w:t>Memoria institucional 2022</w:t>
      </w:r>
    </w:p>
    <w:p w14:paraId="0C42CEE6" w14:textId="77777777" w:rsidR="002B3708" w:rsidRPr="002B3708" w:rsidRDefault="002B3708" w:rsidP="00654164">
      <w:pPr>
        <w:jc w:val="center"/>
        <w:rPr>
          <w:rFonts w:eastAsia="Calibri"/>
          <w:szCs w:val="36"/>
          <w:lang w:val="es-DO"/>
        </w:rPr>
      </w:pPr>
    </w:p>
    <w:p w14:paraId="2CA7C171" w14:textId="2998E2BD" w:rsidR="002B3708" w:rsidRPr="002B3708" w:rsidRDefault="002B3708" w:rsidP="002B3708">
      <w:pPr>
        <w:keepNext/>
        <w:keepLines/>
        <w:numPr>
          <w:ilvl w:val="0"/>
          <w:numId w:val="17"/>
        </w:numPr>
        <w:spacing w:line="360" w:lineRule="auto"/>
        <w:ind w:left="0" w:firstLine="0"/>
        <w:jc w:val="center"/>
        <w:outlineLvl w:val="1"/>
        <w:rPr>
          <w:rFonts w:eastAsiaTheme="majorEastAsia"/>
          <w:b/>
          <w:bCs/>
          <w:color w:val="767171" w:themeColor="background2" w:themeShade="80"/>
          <w:spacing w:val="0"/>
          <w:lang w:val="es-DO"/>
        </w:rPr>
      </w:pPr>
      <w:bookmarkStart w:id="27" w:name="_Toc91667325"/>
      <w:bookmarkStart w:id="28" w:name="_Toc122513718"/>
      <w:r w:rsidRPr="002B3708">
        <w:rPr>
          <w:rFonts w:eastAsiaTheme="majorEastAsia"/>
          <w:b/>
          <w:bCs/>
          <w:color w:val="767171" w:themeColor="background2" w:themeShade="80"/>
          <w:spacing w:val="0"/>
          <w:lang w:val="es-DO"/>
        </w:rPr>
        <w:t>Desempeño</w:t>
      </w:r>
      <w:r w:rsidR="00E1212A">
        <w:rPr>
          <w:rFonts w:eastAsiaTheme="majorEastAsia"/>
          <w:b/>
          <w:bCs/>
          <w:color w:val="767171" w:themeColor="background2" w:themeShade="80"/>
          <w:spacing w:val="0"/>
          <w:lang w:val="es-DO"/>
        </w:rPr>
        <w:t xml:space="preserve"> Departamento</w:t>
      </w:r>
      <w:r w:rsidRPr="002B3708">
        <w:rPr>
          <w:rFonts w:eastAsiaTheme="majorEastAsia"/>
          <w:b/>
          <w:bCs/>
          <w:color w:val="767171" w:themeColor="background2" w:themeShade="80"/>
          <w:spacing w:val="0"/>
          <w:lang w:val="es-DO"/>
        </w:rPr>
        <w:t xml:space="preserve"> </w:t>
      </w:r>
      <w:bookmarkEnd w:id="27"/>
      <w:r w:rsidR="00490205" w:rsidRPr="002B3708">
        <w:rPr>
          <w:rFonts w:eastAsiaTheme="majorEastAsia"/>
          <w:b/>
          <w:bCs/>
          <w:color w:val="767171" w:themeColor="background2" w:themeShade="80"/>
          <w:spacing w:val="0"/>
          <w:lang w:val="es-DO"/>
        </w:rPr>
        <w:t>Administrativ</w:t>
      </w:r>
      <w:r w:rsidR="00490205">
        <w:rPr>
          <w:rFonts w:eastAsiaTheme="majorEastAsia"/>
          <w:b/>
          <w:bCs/>
          <w:color w:val="767171" w:themeColor="background2" w:themeShade="80"/>
          <w:spacing w:val="0"/>
          <w:lang w:val="es-DO"/>
        </w:rPr>
        <w:t>o</w:t>
      </w:r>
      <w:r w:rsidR="00490205" w:rsidRPr="002B3708">
        <w:rPr>
          <w:rFonts w:eastAsiaTheme="majorEastAsia"/>
          <w:b/>
          <w:bCs/>
          <w:color w:val="767171" w:themeColor="background2" w:themeShade="80"/>
          <w:spacing w:val="0"/>
          <w:lang w:val="es-DO"/>
        </w:rPr>
        <w:t xml:space="preserve"> Financiero</w:t>
      </w:r>
      <w:bookmarkEnd w:id="28"/>
    </w:p>
    <w:p w14:paraId="3AB4CF43" w14:textId="77777777"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El presupuesto de la Biblioteca Nacional Pedro Henríquez Ureña para este año 2022 fue aprobado por un monto de RD$148,779,208.00.</w:t>
      </w:r>
    </w:p>
    <w:p w14:paraId="4580148E" w14:textId="77777777"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En el pasado mes de octubre, nuestro presupuesto fue incrementado en RD$10,000,000.00 específicamente para la partida de sueldos, la aplicación de este monto está en proceso de evaluación por parte de nuestra Dirección General.</w:t>
      </w:r>
    </w:p>
    <w:p w14:paraId="5DA175E8" w14:textId="77777777"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 xml:space="preserve">Al 15 de noviembre 2022, el presupuesto ejecutado asciende a la cifra de RD$110,465,763.71, lo que, tomando en cuenta el incremento mencionado en el párrafo anterior, equivale a un 69.9% del monto total. Debemos destacar que dentro del 30.1% restante por ejecutar, están pendiente los pagos de nómina de los meses de noviembre y diciembre, el Sueldo 13, así como varios procesos de compra de este cuarto trimestre del año, valores que van a elevar la ejecución presupuestaria a un porcentaje superior al 95%. </w:t>
      </w:r>
    </w:p>
    <w:p w14:paraId="16353BD2" w14:textId="77777777"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Con la finalidad de cumplir con las metas trazadas por la institución en el logro de sus objetivos, los departamentos que inciden en la razón de ser de esta entidad elaboraron su plan de trabajo anual, al cual ha venido obedeciendo la ejecución de este presupuesto.</w:t>
      </w:r>
    </w:p>
    <w:p w14:paraId="1344A868" w14:textId="77777777"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 xml:space="preserve">Podemos decir que un porcentaje significativo ha sido aplicado a los fines del plan operativo elaborado para este año por cada departamento.  Hay que señalar </w:t>
      </w:r>
      <w:r w:rsidRPr="002B3708">
        <w:rPr>
          <w:rFonts w:cstheme="minorBidi"/>
          <w:spacing w:val="0"/>
          <w:szCs w:val="18"/>
          <w:lang w:val="es-DO"/>
        </w:rPr>
        <w:lastRenderedPageBreak/>
        <w:t>que, la ejecución del gasto se realizó en procura del avance en la consecución de las metas propuestas.</w:t>
      </w:r>
    </w:p>
    <w:p w14:paraId="4BFD4B56" w14:textId="77777777"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 xml:space="preserve">Se han atendido solicitudes contempladas en el POA como: compra de equipos para la modernización de nuestra infraestructura tecnológica, licenciamientos para base de datos, membresías en instituciones bibliotecarias de carácter internacional. </w:t>
      </w:r>
    </w:p>
    <w:p w14:paraId="4F400CDD" w14:textId="77777777"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 xml:space="preserve">Se ha realizado la contratación de servicios de impresión y copiado, para reducir los costos en equipos y tintas, además se ha contratado servicio de mantenimiento de los elevadores de nuestra edificación central. </w:t>
      </w:r>
    </w:p>
    <w:p w14:paraId="673A6654" w14:textId="77777777"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Se ha reforzado la existencia de materiales y suministros para el Departamento de Preservación y Conservación de Documentos, así como adquisición y reparación de vitrinas y carros para exhibición de recursos literarios para el Departamento de Colecciones y de Servicio al Público.</w:t>
      </w:r>
    </w:p>
    <w:p w14:paraId="4674A1DF" w14:textId="77777777"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En adición a lo anterior, se han realizado las apropiaciones de fondos correspondientes para el pago de la tasación de cuatro importantes bibliotecas que recibirá nuestra institución; también se designaron fondos para la entrega del Premio Nacional de Literatura Infantil Biblioteca Nacional, así como la de los premios del Concurso Anual de Décimas Espinelas, contribuyendo directamente con la motivación y promoción de la literatura y la cultura de nuestro país.</w:t>
      </w:r>
    </w:p>
    <w:p w14:paraId="0372BD6F" w14:textId="77777777"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 xml:space="preserve">Sumado a todo lo anterior debemos destacar que la Biblioteca Nacional continúa honrando la totalidad de los compromisos de prestaciones laborales a los colaboradores desvinculados. </w:t>
      </w:r>
    </w:p>
    <w:p w14:paraId="63DA017F" w14:textId="77777777"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 xml:space="preserve">Por otro lado, indicamos que se encuentran en curso solicitudes por ante las autoridades competentes, a fin de obtener recursos para la modernización de </w:t>
      </w:r>
      <w:r w:rsidRPr="002B3708">
        <w:rPr>
          <w:rFonts w:cstheme="minorBidi"/>
          <w:spacing w:val="0"/>
          <w:szCs w:val="18"/>
          <w:lang w:val="es-DO"/>
        </w:rPr>
        <w:lastRenderedPageBreak/>
        <w:t>nuestra infraestructura tecnológica, reparación del techo de la sede central, reparación de nuestro generador eléctrico y del sistema de climatización del edificio que nos alberga, así como para cumplir con la adecuación de nuestra escala salarial, previamente aprobada por el MAP.</w:t>
      </w:r>
    </w:p>
    <w:p w14:paraId="3D784B7D" w14:textId="77777777" w:rsidR="002B3708" w:rsidRPr="002B3708" w:rsidRDefault="002B3708" w:rsidP="002B3708">
      <w:pPr>
        <w:spacing w:line="360" w:lineRule="auto"/>
        <w:ind w:left="360"/>
        <w:jc w:val="both"/>
        <w:rPr>
          <w:rFonts w:cstheme="minorBidi"/>
          <w:spacing w:val="0"/>
          <w:szCs w:val="18"/>
          <w:lang w:val="es-DO"/>
        </w:rPr>
        <w:sectPr w:rsidR="002B3708" w:rsidRPr="002B3708" w:rsidSect="005B6628">
          <w:footerReference w:type="default" r:id="rId24"/>
          <w:footerReference w:type="first" r:id="rId25"/>
          <w:pgSz w:w="12242" w:h="15842" w:code="1"/>
          <w:pgMar w:top="1440" w:right="2160" w:bottom="1440" w:left="2160" w:header="706" w:footer="709" w:gutter="0"/>
          <w:pgNumType w:start="1"/>
          <w:cols w:space="708"/>
          <w:titlePg/>
          <w:docGrid w:linePitch="360"/>
        </w:sectPr>
      </w:pPr>
      <w:r w:rsidRPr="002B3708">
        <w:rPr>
          <w:rFonts w:cstheme="minorBidi"/>
          <w:spacing w:val="0"/>
          <w:szCs w:val="18"/>
          <w:lang w:val="es-DO"/>
        </w:rPr>
        <w:t>Anexo, cuadros relativos al Desempeño Presupuestario y Administrativo Financiero a las fechas indicadas en los mismos.</w:t>
      </w:r>
    </w:p>
    <w:tbl>
      <w:tblPr>
        <w:tblW w:w="12686" w:type="dxa"/>
        <w:tblCellMar>
          <w:left w:w="70" w:type="dxa"/>
          <w:right w:w="70" w:type="dxa"/>
        </w:tblCellMar>
        <w:tblLook w:val="04A0" w:firstRow="1" w:lastRow="0" w:firstColumn="1" w:lastColumn="0" w:noHBand="0" w:noVBand="1"/>
      </w:tblPr>
      <w:tblGrid>
        <w:gridCol w:w="1606"/>
        <w:gridCol w:w="2462"/>
        <w:gridCol w:w="1647"/>
        <w:gridCol w:w="3253"/>
        <w:gridCol w:w="1420"/>
        <w:gridCol w:w="2298"/>
      </w:tblGrid>
      <w:tr w:rsidR="002B3708" w:rsidRPr="002B3708" w14:paraId="5002CD6C" w14:textId="77777777" w:rsidTr="00883D55">
        <w:trPr>
          <w:trHeight w:val="479"/>
        </w:trPr>
        <w:tc>
          <w:tcPr>
            <w:tcW w:w="12686" w:type="dxa"/>
            <w:gridSpan w:val="6"/>
            <w:tcBorders>
              <w:top w:val="nil"/>
              <w:left w:val="nil"/>
              <w:bottom w:val="nil"/>
              <w:right w:val="nil"/>
            </w:tcBorders>
            <w:shd w:val="clear" w:color="000000" w:fill="FFFFFF"/>
            <w:noWrap/>
            <w:vAlign w:val="bottom"/>
            <w:hideMark/>
          </w:tcPr>
          <w:p w14:paraId="4AF4D8E5" w14:textId="4E9B8033" w:rsidR="002B3708" w:rsidRPr="002B3708" w:rsidRDefault="00E1212A" w:rsidP="002B3708">
            <w:pPr>
              <w:spacing w:after="0" w:line="240" w:lineRule="auto"/>
              <w:jc w:val="center"/>
              <w:rPr>
                <w:rFonts w:eastAsia="Times New Roman"/>
                <w:b/>
                <w:bCs/>
                <w:color w:val="595959"/>
                <w:spacing w:val="0"/>
                <w:sz w:val="28"/>
                <w:szCs w:val="28"/>
                <w:lang w:val="es-DO" w:eastAsia="es-DO"/>
              </w:rPr>
            </w:pPr>
            <w:bookmarkStart w:id="29" w:name="_Hlk120022923"/>
            <w:r>
              <w:rPr>
                <w:rFonts w:eastAsia="Times New Roman"/>
                <w:b/>
                <w:bCs/>
                <w:color w:val="595959"/>
                <w:spacing w:val="0"/>
                <w:sz w:val="28"/>
                <w:szCs w:val="28"/>
                <w:lang w:val="es-DO" w:eastAsia="es-DO"/>
              </w:rPr>
              <w:lastRenderedPageBreak/>
              <w:t>DEPARTAMENTO</w:t>
            </w:r>
            <w:r w:rsidR="002B3708" w:rsidRPr="002B3708">
              <w:rPr>
                <w:rFonts w:eastAsia="Times New Roman"/>
                <w:b/>
                <w:bCs/>
                <w:color w:val="595959"/>
                <w:spacing w:val="0"/>
                <w:sz w:val="28"/>
                <w:szCs w:val="28"/>
                <w:lang w:val="es-DO" w:eastAsia="es-DO"/>
              </w:rPr>
              <w:t xml:space="preserve"> ADMINISTRATIV</w:t>
            </w:r>
            <w:r>
              <w:rPr>
                <w:rFonts w:eastAsia="Times New Roman"/>
                <w:b/>
                <w:bCs/>
                <w:color w:val="595959"/>
                <w:spacing w:val="0"/>
                <w:sz w:val="28"/>
                <w:szCs w:val="28"/>
                <w:lang w:val="es-DO" w:eastAsia="es-DO"/>
              </w:rPr>
              <w:t>O</w:t>
            </w:r>
            <w:r w:rsidR="002B3708" w:rsidRPr="002B3708">
              <w:rPr>
                <w:rFonts w:eastAsia="Times New Roman"/>
                <w:b/>
                <w:bCs/>
                <w:color w:val="595959"/>
                <w:spacing w:val="0"/>
                <w:sz w:val="28"/>
                <w:szCs w:val="28"/>
                <w:lang w:val="es-DO" w:eastAsia="es-DO"/>
              </w:rPr>
              <w:t xml:space="preserve"> FINANCIER</w:t>
            </w:r>
            <w:r>
              <w:rPr>
                <w:rFonts w:eastAsia="Times New Roman"/>
                <w:b/>
                <w:bCs/>
                <w:color w:val="595959"/>
                <w:spacing w:val="0"/>
                <w:sz w:val="28"/>
                <w:szCs w:val="28"/>
                <w:lang w:val="es-DO" w:eastAsia="es-DO"/>
              </w:rPr>
              <w:t>O</w:t>
            </w:r>
          </w:p>
          <w:p w14:paraId="2E31A4E8" w14:textId="77777777" w:rsidR="002B3708" w:rsidRPr="002B3708" w:rsidRDefault="002B3708" w:rsidP="002B3708">
            <w:pPr>
              <w:spacing w:after="0" w:line="240" w:lineRule="auto"/>
              <w:jc w:val="center"/>
              <w:rPr>
                <w:rFonts w:eastAsia="Times New Roman"/>
                <w:b/>
                <w:bCs/>
                <w:color w:val="595959"/>
                <w:spacing w:val="0"/>
                <w:sz w:val="28"/>
                <w:szCs w:val="28"/>
                <w:lang w:val="es-DO" w:eastAsia="es-DO"/>
              </w:rPr>
            </w:pPr>
            <w:r w:rsidRPr="002B3708">
              <w:rPr>
                <w:rFonts w:eastAsia="Times New Roman"/>
                <w:b/>
                <w:bCs/>
                <w:color w:val="595959"/>
                <w:spacing w:val="0"/>
                <w:sz w:val="28"/>
                <w:szCs w:val="28"/>
                <w:lang w:val="es-DO" w:eastAsia="es-DO"/>
              </w:rPr>
              <w:t>DESEMPEÑO ADMINISTRATIVO Y FINANCIERO</w:t>
            </w:r>
          </w:p>
          <w:p w14:paraId="41901858" w14:textId="77777777" w:rsidR="002B3708" w:rsidRPr="002B3708" w:rsidRDefault="002B3708" w:rsidP="002B3708">
            <w:pPr>
              <w:spacing w:after="0" w:line="240" w:lineRule="auto"/>
              <w:jc w:val="center"/>
              <w:rPr>
                <w:rFonts w:eastAsia="Times New Roman"/>
                <w:b/>
                <w:bCs/>
                <w:color w:val="595959"/>
                <w:spacing w:val="0"/>
                <w:sz w:val="28"/>
                <w:szCs w:val="28"/>
                <w:lang w:val="es-DO" w:eastAsia="es-DO"/>
              </w:rPr>
            </w:pPr>
            <w:r w:rsidRPr="002B3708">
              <w:rPr>
                <w:rFonts w:eastAsia="Times New Roman"/>
                <w:b/>
                <w:bCs/>
                <w:color w:val="595959"/>
                <w:spacing w:val="0"/>
                <w:sz w:val="28"/>
                <w:szCs w:val="28"/>
                <w:lang w:val="es-DO" w:eastAsia="es-DO"/>
              </w:rPr>
              <w:t>AÑO 2022</w:t>
            </w:r>
          </w:p>
        </w:tc>
      </w:tr>
      <w:tr w:rsidR="002B3708" w:rsidRPr="002B3708" w14:paraId="21837B40" w14:textId="77777777" w:rsidTr="00BD58C0">
        <w:trPr>
          <w:trHeight w:val="372"/>
        </w:trPr>
        <w:tc>
          <w:tcPr>
            <w:tcW w:w="1606" w:type="dxa"/>
            <w:tcBorders>
              <w:top w:val="nil"/>
              <w:left w:val="nil"/>
              <w:bottom w:val="single" w:sz="8" w:space="0" w:color="AEAAAA" w:themeColor="background2" w:themeShade="BF"/>
              <w:right w:val="nil"/>
            </w:tcBorders>
            <w:shd w:val="clear" w:color="000000" w:fill="FFFFFF"/>
            <w:noWrap/>
            <w:vAlign w:val="bottom"/>
            <w:hideMark/>
          </w:tcPr>
          <w:p w14:paraId="168F7FD4" w14:textId="77777777" w:rsidR="002B3708" w:rsidRPr="002B3708" w:rsidRDefault="002B3708" w:rsidP="002B3708">
            <w:pPr>
              <w:spacing w:after="0" w:line="240" w:lineRule="auto"/>
              <w:rPr>
                <w:rFonts w:ascii="Calibri" w:eastAsia="Times New Roman" w:hAnsi="Calibri" w:cs="Calibri"/>
                <w:color w:val="000000"/>
                <w:spacing w:val="0"/>
                <w:sz w:val="22"/>
                <w:szCs w:val="22"/>
                <w:lang w:val="es-DO" w:eastAsia="es-DO"/>
              </w:rPr>
            </w:pPr>
          </w:p>
        </w:tc>
        <w:tc>
          <w:tcPr>
            <w:tcW w:w="2462" w:type="dxa"/>
            <w:tcBorders>
              <w:top w:val="nil"/>
              <w:left w:val="nil"/>
              <w:bottom w:val="single" w:sz="8" w:space="0" w:color="AEAAAA" w:themeColor="background2" w:themeShade="BF"/>
              <w:right w:val="nil"/>
            </w:tcBorders>
            <w:shd w:val="clear" w:color="000000" w:fill="FFFFFF"/>
            <w:noWrap/>
            <w:vAlign w:val="bottom"/>
            <w:hideMark/>
          </w:tcPr>
          <w:p w14:paraId="1A27A875" w14:textId="77777777" w:rsidR="002B3708" w:rsidRPr="002B3708" w:rsidRDefault="002B3708" w:rsidP="002B3708">
            <w:pPr>
              <w:spacing w:after="0" w:line="240" w:lineRule="auto"/>
              <w:rPr>
                <w:rFonts w:ascii="Calibri" w:eastAsia="Times New Roman" w:hAnsi="Calibri" w:cs="Calibri"/>
                <w:color w:val="000000"/>
                <w:spacing w:val="0"/>
                <w:sz w:val="22"/>
                <w:szCs w:val="22"/>
                <w:lang w:val="es-DO" w:eastAsia="es-DO"/>
              </w:rPr>
            </w:pPr>
          </w:p>
        </w:tc>
        <w:tc>
          <w:tcPr>
            <w:tcW w:w="1647" w:type="dxa"/>
            <w:tcBorders>
              <w:top w:val="nil"/>
              <w:left w:val="nil"/>
              <w:bottom w:val="single" w:sz="8" w:space="0" w:color="AEAAAA" w:themeColor="background2" w:themeShade="BF"/>
              <w:right w:val="nil"/>
            </w:tcBorders>
            <w:shd w:val="clear" w:color="000000" w:fill="FFFFFF"/>
            <w:noWrap/>
            <w:vAlign w:val="bottom"/>
            <w:hideMark/>
          </w:tcPr>
          <w:p w14:paraId="7E764C12" w14:textId="77777777" w:rsidR="002B3708" w:rsidRPr="002B3708" w:rsidRDefault="002B3708" w:rsidP="002B3708">
            <w:pPr>
              <w:spacing w:after="0" w:line="240" w:lineRule="auto"/>
              <w:rPr>
                <w:rFonts w:ascii="Calibri" w:eastAsia="Times New Roman" w:hAnsi="Calibri" w:cs="Calibri"/>
                <w:color w:val="000000"/>
                <w:spacing w:val="0"/>
                <w:sz w:val="28"/>
                <w:szCs w:val="28"/>
                <w:lang w:val="es-DO" w:eastAsia="es-DO"/>
              </w:rPr>
            </w:pPr>
          </w:p>
        </w:tc>
        <w:tc>
          <w:tcPr>
            <w:tcW w:w="3253" w:type="dxa"/>
            <w:tcBorders>
              <w:top w:val="nil"/>
              <w:left w:val="nil"/>
              <w:bottom w:val="single" w:sz="8" w:space="0" w:color="AEAAAA" w:themeColor="background2" w:themeShade="BF"/>
              <w:right w:val="nil"/>
            </w:tcBorders>
            <w:shd w:val="clear" w:color="000000" w:fill="FFFFFF"/>
            <w:noWrap/>
            <w:vAlign w:val="bottom"/>
            <w:hideMark/>
          </w:tcPr>
          <w:p w14:paraId="1B5137E4" w14:textId="77777777" w:rsidR="002B3708" w:rsidRPr="002B3708" w:rsidRDefault="002B3708" w:rsidP="002B3708">
            <w:pPr>
              <w:spacing w:after="0" w:line="240" w:lineRule="auto"/>
              <w:rPr>
                <w:rFonts w:ascii="Calibri" w:eastAsia="Times New Roman" w:hAnsi="Calibri" w:cs="Calibri"/>
                <w:color w:val="000000"/>
                <w:spacing w:val="0"/>
                <w:sz w:val="28"/>
                <w:szCs w:val="28"/>
                <w:lang w:val="es-DO" w:eastAsia="es-DO"/>
              </w:rPr>
            </w:pPr>
          </w:p>
        </w:tc>
        <w:tc>
          <w:tcPr>
            <w:tcW w:w="1420" w:type="dxa"/>
            <w:tcBorders>
              <w:top w:val="nil"/>
              <w:left w:val="nil"/>
              <w:bottom w:val="single" w:sz="8" w:space="0" w:color="AEAAAA" w:themeColor="background2" w:themeShade="BF"/>
              <w:right w:val="nil"/>
            </w:tcBorders>
            <w:shd w:val="clear" w:color="000000" w:fill="FFFFFF"/>
            <w:noWrap/>
            <w:vAlign w:val="bottom"/>
            <w:hideMark/>
          </w:tcPr>
          <w:p w14:paraId="15D9E84B" w14:textId="77777777" w:rsidR="002B3708" w:rsidRPr="002B3708" w:rsidRDefault="002B3708" w:rsidP="002B3708">
            <w:pPr>
              <w:spacing w:after="0" w:line="240" w:lineRule="auto"/>
              <w:rPr>
                <w:rFonts w:ascii="Calibri" w:eastAsia="Times New Roman" w:hAnsi="Calibri" w:cs="Calibri"/>
                <w:color w:val="000000"/>
                <w:spacing w:val="0"/>
                <w:sz w:val="22"/>
                <w:szCs w:val="22"/>
                <w:lang w:val="es-DO" w:eastAsia="es-DO"/>
              </w:rPr>
            </w:pPr>
          </w:p>
        </w:tc>
        <w:tc>
          <w:tcPr>
            <w:tcW w:w="2298" w:type="dxa"/>
            <w:tcBorders>
              <w:top w:val="nil"/>
              <w:left w:val="nil"/>
              <w:bottom w:val="single" w:sz="8" w:space="0" w:color="AEAAAA" w:themeColor="background2" w:themeShade="BF"/>
              <w:right w:val="nil"/>
            </w:tcBorders>
            <w:shd w:val="clear" w:color="000000" w:fill="FFFFFF"/>
            <w:noWrap/>
            <w:vAlign w:val="bottom"/>
            <w:hideMark/>
          </w:tcPr>
          <w:p w14:paraId="63B13D24" w14:textId="77777777" w:rsidR="002B3708" w:rsidRPr="002B3708" w:rsidRDefault="002B3708" w:rsidP="002B3708">
            <w:pPr>
              <w:spacing w:after="0" w:line="240" w:lineRule="auto"/>
              <w:rPr>
                <w:rFonts w:ascii="Calibri" w:eastAsia="Times New Roman" w:hAnsi="Calibri" w:cs="Calibri"/>
                <w:color w:val="000000"/>
                <w:spacing w:val="0"/>
                <w:sz w:val="22"/>
                <w:szCs w:val="22"/>
                <w:lang w:val="es-DO" w:eastAsia="es-DO"/>
              </w:rPr>
            </w:pPr>
          </w:p>
        </w:tc>
      </w:tr>
      <w:tr w:rsidR="002B3708" w:rsidRPr="002B3708" w14:paraId="11F1ADCC" w14:textId="77777777" w:rsidTr="00BD58C0">
        <w:trPr>
          <w:trHeight w:val="1437"/>
        </w:trPr>
        <w:tc>
          <w:tcPr>
            <w:tcW w:w="1606"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000000" w:fill="002060"/>
            <w:vAlign w:val="center"/>
            <w:hideMark/>
          </w:tcPr>
          <w:p w14:paraId="4C1C12AD" w14:textId="77777777" w:rsidR="002B3708" w:rsidRPr="002B3708" w:rsidRDefault="002B3708" w:rsidP="002B3708">
            <w:pPr>
              <w:spacing w:after="0" w:line="240" w:lineRule="auto"/>
              <w:jc w:val="center"/>
              <w:rPr>
                <w:rFonts w:eastAsia="Times New Roman"/>
                <w:color w:val="FFFFFF"/>
                <w:spacing w:val="0"/>
                <w:lang w:val="es-DO" w:eastAsia="es-DO"/>
              </w:rPr>
            </w:pPr>
            <w:r w:rsidRPr="002B3708">
              <w:rPr>
                <w:rFonts w:eastAsia="Times New Roman"/>
                <w:color w:val="FFFFFF"/>
                <w:spacing w:val="0"/>
                <w:lang w:val="es-DO" w:eastAsia="es-DO"/>
              </w:rPr>
              <w:t>Cantidad de Cuentas por Pagar (Facturas) al 30 de octubre 2022</w:t>
            </w:r>
          </w:p>
        </w:tc>
        <w:tc>
          <w:tcPr>
            <w:tcW w:w="246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000000" w:fill="002060"/>
            <w:vAlign w:val="center"/>
            <w:hideMark/>
          </w:tcPr>
          <w:p w14:paraId="6C055B2D" w14:textId="77777777" w:rsidR="002B3708" w:rsidRPr="002B3708" w:rsidRDefault="002B3708" w:rsidP="002B3708">
            <w:pPr>
              <w:spacing w:after="0" w:line="240" w:lineRule="auto"/>
              <w:jc w:val="center"/>
              <w:rPr>
                <w:rFonts w:eastAsia="Times New Roman"/>
                <w:color w:val="FFFFFF"/>
                <w:spacing w:val="0"/>
                <w:lang w:val="es-DO" w:eastAsia="es-DO"/>
              </w:rPr>
            </w:pPr>
            <w:r w:rsidRPr="002B3708">
              <w:rPr>
                <w:rFonts w:eastAsia="Times New Roman"/>
                <w:color w:val="FFFFFF"/>
                <w:spacing w:val="0"/>
                <w:lang w:val="es-DO" w:eastAsia="es-DO"/>
              </w:rPr>
              <w:t>Saldo de Cuentas por Pagar a Proveedores. Cuentas por Pagar en RD$ al 30 de octubre 2022</w:t>
            </w:r>
          </w:p>
        </w:tc>
        <w:tc>
          <w:tcPr>
            <w:tcW w:w="164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000000" w:fill="002060"/>
            <w:vAlign w:val="center"/>
            <w:hideMark/>
          </w:tcPr>
          <w:p w14:paraId="2487AF81" w14:textId="77777777" w:rsidR="002B3708" w:rsidRPr="002B3708" w:rsidRDefault="002B3708" w:rsidP="002B3708">
            <w:pPr>
              <w:spacing w:after="0" w:line="240" w:lineRule="auto"/>
              <w:jc w:val="center"/>
              <w:rPr>
                <w:rFonts w:eastAsia="Times New Roman"/>
                <w:color w:val="FFFFFF"/>
                <w:spacing w:val="0"/>
                <w:lang w:val="es-DO" w:eastAsia="es-DO"/>
              </w:rPr>
            </w:pPr>
            <w:r w:rsidRPr="002B3708">
              <w:rPr>
                <w:rFonts w:eastAsia="Times New Roman"/>
                <w:color w:val="FFFFFF"/>
                <w:spacing w:val="0"/>
                <w:lang w:val="es-DO" w:eastAsia="es-DO"/>
              </w:rPr>
              <w:t>Política de Pagos</w:t>
            </w:r>
          </w:p>
        </w:tc>
        <w:tc>
          <w:tcPr>
            <w:tcW w:w="325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000000" w:fill="002060"/>
            <w:vAlign w:val="center"/>
            <w:hideMark/>
          </w:tcPr>
          <w:p w14:paraId="0464BFE8" w14:textId="77777777" w:rsidR="002B3708" w:rsidRPr="002B3708" w:rsidRDefault="002B3708" w:rsidP="002B3708">
            <w:pPr>
              <w:spacing w:after="0" w:line="240" w:lineRule="auto"/>
              <w:jc w:val="center"/>
              <w:rPr>
                <w:rFonts w:eastAsia="Times New Roman"/>
                <w:color w:val="FFFFFF"/>
                <w:spacing w:val="0"/>
                <w:lang w:val="es-DO" w:eastAsia="es-DO"/>
              </w:rPr>
            </w:pPr>
            <w:r w:rsidRPr="002B3708">
              <w:rPr>
                <w:rFonts w:eastAsia="Times New Roman"/>
                <w:color w:val="FFFFFF"/>
                <w:spacing w:val="0"/>
                <w:lang w:val="es-DO" w:eastAsia="es-DO"/>
              </w:rPr>
              <w:t xml:space="preserve">Justificación por Cuentas </w:t>
            </w:r>
          </w:p>
          <w:p w14:paraId="2822EB2B" w14:textId="77777777" w:rsidR="002B3708" w:rsidRPr="002B3708" w:rsidRDefault="002B3708" w:rsidP="002B3708">
            <w:pPr>
              <w:spacing w:after="0" w:line="240" w:lineRule="auto"/>
              <w:jc w:val="center"/>
              <w:rPr>
                <w:rFonts w:eastAsia="Times New Roman"/>
                <w:color w:val="FFFFFF"/>
                <w:spacing w:val="0"/>
                <w:lang w:val="es-DO" w:eastAsia="es-DO"/>
              </w:rPr>
            </w:pPr>
            <w:r w:rsidRPr="002B3708">
              <w:rPr>
                <w:rFonts w:eastAsia="Times New Roman"/>
                <w:color w:val="FFFFFF"/>
                <w:spacing w:val="0"/>
                <w:lang w:val="es-DO" w:eastAsia="es-DO"/>
              </w:rPr>
              <w:t>por Pagar a Proveedores</w:t>
            </w:r>
          </w:p>
        </w:tc>
        <w:tc>
          <w:tcPr>
            <w:tcW w:w="142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000000" w:fill="002060"/>
            <w:vAlign w:val="center"/>
            <w:hideMark/>
          </w:tcPr>
          <w:p w14:paraId="5EA499D3" w14:textId="77777777" w:rsidR="002B3708" w:rsidRPr="002B3708" w:rsidRDefault="002B3708" w:rsidP="002B3708">
            <w:pPr>
              <w:spacing w:after="0" w:line="240" w:lineRule="auto"/>
              <w:jc w:val="center"/>
              <w:rPr>
                <w:rFonts w:eastAsia="Times New Roman"/>
                <w:color w:val="FFFFFF"/>
                <w:spacing w:val="0"/>
                <w:lang w:val="es-DO" w:eastAsia="es-DO"/>
              </w:rPr>
            </w:pPr>
            <w:r w:rsidRPr="002B3708">
              <w:rPr>
                <w:rFonts w:eastAsia="Times New Roman"/>
                <w:color w:val="FFFFFF"/>
                <w:spacing w:val="0"/>
                <w:lang w:val="es-DO" w:eastAsia="es-DO"/>
              </w:rPr>
              <w:t>Cuentas por Cobrar al 30 de octubre 2022</w:t>
            </w:r>
          </w:p>
        </w:tc>
        <w:tc>
          <w:tcPr>
            <w:tcW w:w="229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000000" w:fill="002060"/>
            <w:vAlign w:val="center"/>
            <w:hideMark/>
          </w:tcPr>
          <w:p w14:paraId="6BAE1F3F" w14:textId="77777777" w:rsidR="002B3708" w:rsidRPr="002B3708" w:rsidRDefault="002B3708" w:rsidP="002B3708">
            <w:pPr>
              <w:spacing w:after="0" w:line="240" w:lineRule="auto"/>
              <w:jc w:val="center"/>
              <w:rPr>
                <w:rFonts w:eastAsia="Times New Roman"/>
                <w:color w:val="FFFFFF"/>
                <w:spacing w:val="0"/>
                <w:lang w:val="es-DO" w:eastAsia="es-DO"/>
              </w:rPr>
            </w:pPr>
            <w:r w:rsidRPr="002B3708">
              <w:rPr>
                <w:rFonts w:eastAsia="Times New Roman"/>
                <w:color w:val="FFFFFF"/>
                <w:spacing w:val="0"/>
                <w:lang w:val="es-DO" w:eastAsia="es-DO"/>
              </w:rPr>
              <w:t>Resultado de Auditorias</w:t>
            </w:r>
          </w:p>
        </w:tc>
      </w:tr>
      <w:tr w:rsidR="002B3708" w:rsidRPr="001F4F29" w14:paraId="0E550DDA" w14:textId="77777777" w:rsidTr="00BD58C0">
        <w:trPr>
          <w:trHeight w:val="2999"/>
        </w:trPr>
        <w:tc>
          <w:tcPr>
            <w:tcW w:w="1606"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auto"/>
            <w:noWrap/>
            <w:vAlign w:val="center"/>
            <w:hideMark/>
          </w:tcPr>
          <w:p w14:paraId="7FA532F6" w14:textId="77777777" w:rsidR="002B3708" w:rsidRPr="002B3708" w:rsidRDefault="002B3708" w:rsidP="002B3708">
            <w:pPr>
              <w:spacing w:after="0" w:line="240" w:lineRule="auto"/>
              <w:jc w:val="center"/>
              <w:rPr>
                <w:rFonts w:eastAsia="Times New Roman"/>
                <w:spacing w:val="0"/>
                <w:lang w:val="es-DO" w:eastAsia="es-DO"/>
              </w:rPr>
            </w:pPr>
            <w:r w:rsidRPr="002B3708">
              <w:rPr>
                <w:rFonts w:eastAsia="Times New Roman"/>
                <w:spacing w:val="0"/>
                <w:lang w:val="es-DO" w:eastAsia="es-DO"/>
              </w:rPr>
              <w:t>25</w:t>
            </w:r>
          </w:p>
        </w:tc>
        <w:tc>
          <w:tcPr>
            <w:tcW w:w="246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auto"/>
            <w:noWrap/>
            <w:vAlign w:val="center"/>
            <w:hideMark/>
          </w:tcPr>
          <w:p w14:paraId="7FA10EFC" w14:textId="77777777" w:rsidR="002B3708" w:rsidRPr="002B3708" w:rsidRDefault="002B3708" w:rsidP="002B3708">
            <w:pPr>
              <w:spacing w:after="0" w:line="240" w:lineRule="auto"/>
              <w:jc w:val="center"/>
              <w:rPr>
                <w:rFonts w:eastAsia="Times New Roman"/>
                <w:spacing w:val="0"/>
                <w:lang w:val="es-DO" w:eastAsia="es-DO"/>
              </w:rPr>
            </w:pPr>
            <w:r w:rsidRPr="002B3708">
              <w:rPr>
                <w:rFonts w:eastAsia="Times New Roman"/>
                <w:spacing w:val="0"/>
                <w:lang w:val="es-DO" w:eastAsia="es-DO"/>
              </w:rPr>
              <w:t>1,539,481.49</w:t>
            </w:r>
          </w:p>
        </w:tc>
        <w:tc>
          <w:tcPr>
            <w:tcW w:w="164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auto"/>
            <w:noWrap/>
            <w:vAlign w:val="center"/>
            <w:hideMark/>
          </w:tcPr>
          <w:p w14:paraId="60C8D10E" w14:textId="77777777" w:rsidR="002B3708" w:rsidRPr="002B3708" w:rsidRDefault="002B3708" w:rsidP="002B3708">
            <w:pPr>
              <w:spacing w:after="0" w:line="240" w:lineRule="auto"/>
              <w:jc w:val="center"/>
              <w:rPr>
                <w:rFonts w:eastAsia="Times New Roman"/>
                <w:spacing w:val="0"/>
                <w:lang w:val="es-DO" w:eastAsia="es-DO"/>
              </w:rPr>
            </w:pPr>
            <w:r w:rsidRPr="002B3708">
              <w:rPr>
                <w:rFonts w:eastAsia="Times New Roman"/>
                <w:spacing w:val="0"/>
                <w:lang w:val="es-DO" w:eastAsia="es-DO"/>
              </w:rPr>
              <w:t>30 días</w:t>
            </w:r>
          </w:p>
        </w:tc>
        <w:tc>
          <w:tcPr>
            <w:tcW w:w="325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auto"/>
            <w:vAlign w:val="center"/>
            <w:hideMark/>
          </w:tcPr>
          <w:p w14:paraId="1308FB80" w14:textId="77777777" w:rsidR="002B3708" w:rsidRPr="002B3708" w:rsidRDefault="002B3708" w:rsidP="002B3708">
            <w:pPr>
              <w:spacing w:after="0" w:line="240" w:lineRule="auto"/>
              <w:jc w:val="both"/>
              <w:rPr>
                <w:rFonts w:eastAsia="Times New Roman"/>
                <w:spacing w:val="0"/>
                <w:lang w:val="es-DO" w:eastAsia="es-DO"/>
              </w:rPr>
            </w:pPr>
            <w:r w:rsidRPr="002B3708">
              <w:rPr>
                <w:rFonts w:eastAsia="Times New Roman"/>
                <w:spacing w:val="0"/>
                <w:lang w:val="es-DO" w:eastAsia="es-DO"/>
              </w:rPr>
              <w:t>De las veinticinco (25) cuentas por pagar, solo dos (2) sobrepasan los 30 días. Una por retraso del proveedor en brindar la factura y la otra ocasionada por una inconsistencia entre el Portal de Compras y el Sistema SIGEF, el cual fue reportado a la DGCP y está en vía de solución.</w:t>
            </w:r>
          </w:p>
        </w:tc>
        <w:tc>
          <w:tcPr>
            <w:tcW w:w="142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auto"/>
            <w:vAlign w:val="center"/>
            <w:hideMark/>
          </w:tcPr>
          <w:p w14:paraId="5AA5292D" w14:textId="77777777" w:rsidR="002B3708" w:rsidRPr="002B3708" w:rsidRDefault="002B3708" w:rsidP="002B3708">
            <w:pPr>
              <w:spacing w:after="0" w:line="240" w:lineRule="auto"/>
              <w:jc w:val="center"/>
              <w:rPr>
                <w:rFonts w:eastAsia="Times New Roman"/>
                <w:spacing w:val="0"/>
                <w:lang w:val="es-DO" w:eastAsia="es-DO"/>
              </w:rPr>
            </w:pPr>
            <w:r w:rsidRPr="002B3708">
              <w:rPr>
                <w:rFonts w:eastAsia="Times New Roman"/>
                <w:spacing w:val="0"/>
                <w:lang w:val="es-DO" w:eastAsia="es-DO"/>
              </w:rPr>
              <w:t>No Aplica</w:t>
            </w:r>
          </w:p>
        </w:tc>
        <w:tc>
          <w:tcPr>
            <w:tcW w:w="229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auto"/>
            <w:vAlign w:val="center"/>
            <w:hideMark/>
          </w:tcPr>
          <w:p w14:paraId="0D298EB9" w14:textId="77777777" w:rsidR="002B3708" w:rsidRPr="002B3708" w:rsidRDefault="002B3708" w:rsidP="002B3708">
            <w:pPr>
              <w:spacing w:after="0" w:line="240" w:lineRule="auto"/>
              <w:jc w:val="both"/>
              <w:rPr>
                <w:rFonts w:eastAsia="Times New Roman"/>
                <w:spacing w:val="0"/>
                <w:lang w:val="es-DO" w:eastAsia="es-DO"/>
              </w:rPr>
            </w:pPr>
            <w:r w:rsidRPr="002B3708">
              <w:rPr>
                <w:rFonts w:eastAsia="Times New Roman"/>
                <w:spacing w:val="0"/>
                <w:lang w:val="es-DO" w:eastAsia="es-DO"/>
              </w:rPr>
              <w:t>El último reporte de seguimiento y control por parte de la DIGECOG, indica que nuestra institución obtuvo un 100% en el cumplimiento de las Normativas Contables Vigentes.</w:t>
            </w:r>
          </w:p>
        </w:tc>
      </w:tr>
      <w:tr w:rsidR="002B3708" w:rsidRPr="001F4F29" w14:paraId="6DA80D52" w14:textId="77777777" w:rsidTr="00BD58C0">
        <w:trPr>
          <w:trHeight w:val="679"/>
        </w:trPr>
        <w:tc>
          <w:tcPr>
            <w:tcW w:w="1606"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000000" w:fill="002060"/>
            <w:noWrap/>
            <w:vAlign w:val="center"/>
            <w:hideMark/>
          </w:tcPr>
          <w:p w14:paraId="700111F9" w14:textId="77777777" w:rsidR="002B3708" w:rsidRPr="002B3708" w:rsidRDefault="002B3708" w:rsidP="002B3708">
            <w:pPr>
              <w:spacing w:after="0" w:line="240" w:lineRule="auto"/>
              <w:jc w:val="center"/>
              <w:rPr>
                <w:rFonts w:eastAsia="Times New Roman"/>
                <w:color w:val="000000"/>
                <w:spacing w:val="0"/>
                <w:sz w:val="22"/>
                <w:szCs w:val="22"/>
                <w:lang w:val="es-DO" w:eastAsia="es-DO"/>
              </w:rPr>
            </w:pPr>
            <w:r w:rsidRPr="002B3708">
              <w:rPr>
                <w:rFonts w:eastAsia="Times New Roman"/>
                <w:color w:val="000000"/>
                <w:spacing w:val="0"/>
                <w:sz w:val="22"/>
                <w:szCs w:val="22"/>
                <w:lang w:val="es-DO" w:eastAsia="es-DO"/>
              </w:rPr>
              <w:t> </w:t>
            </w:r>
          </w:p>
        </w:tc>
        <w:tc>
          <w:tcPr>
            <w:tcW w:w="246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000000" w:fill="002060"/>
            <w:noWrap/>
            <w:vAlign w:val="center"/>
            <w:hideMark/>
          </w:tcPr>
          <w:p w14:paraId="741B7CFB" w14:textId="77777777" w:rsidR="002B3708" w:rsidRPr="002B3708" w:rsidRDefault="002B3708" w:rsidP="002B3708">
            <w:pPr>
              <w:spacing w:after="0" w:line="240" w:lineRule="auto"/>
              <w:jc w:val="center"/>
              <w:rPr>
                <w:rFonts w:eastAsia="Times New Roman"/>
                <w:color w:val="000000"/>
                <w:spacing w:val="0"/>
                <w:sz w:val="22"/>
                <w:szCs w:val="22"/>
                <w:lang w:val="es-DO" w:eastAsia="es-DO"/>
              </w:rPr>
            </w:pPr>
            <w:r w:rsidRPr="002B3708">
              <w:rPr>
                <w:rFonts w:eastAsia="Times New Roman"/>
                <w:color w:val="000000"/>
                <w:spacing w:val="0"/>
                <w:sz w:val="22"/>
                <w:szCs w:val="22"/>
                <w:lang w:val="es-DO" w:eastAsia="es-DO"/>
              </w:rPr>
              <w:t> </w:t>
            </w:r>
          </w:p>
        </w:tc>
        <w:tc>
          <w:tcPr>
            <w:tcW w:w="164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000000" w:fill="002060"/>
            <w:noWrap/>
            <w:vAlign w:val="center"/>
            <w:hideMark/>
          </w:tcPr>
          <w:p w14:paraId="5D96AF61" w14:textId="77777777" w:rsidR="002B3708" w:rsidRPr="002B3708" w:rsidRDefault="002B3708" w:rsidP="002B3708">
            <w:pPr>
              <w:spacing w:after="0" w:line="240" w:lineRule="auto"/>
              <w:jc w:val="center"/>
              <w:rPr>
                <w:rFonts w:eastAsia="Times New Roman"/>
                <w:color w:val="000000"/>
                <w:spacing w:val="0"/>
                <w:sz w:val="22"/>
                <w:szCs w:val="22"/>
                <w:lang w:val="es-DO" w:eastAsia="es-DO"/>
              </w:rPr>
            </w:pPr>
            <w:r w:rsidRPr="002B3708">
              <w:rPr>
                <w:rFonts w:eastAsia="Times New Roman"/>
                <w:color w:val="000000"/>
                <w:spacing w:val="0"/>
                <w:sz w:val="22"/>
                <w:szCs w:val="22"/>
                <w:lang w:val="es-DO" w:eastAsia="es-DO"/>
              </w:rPr>
              <w:t> </w:t>
            </w:r>
          </w:p>
        </w:tc>
        <w:tc>
          <w:tcPr>
            <w:tcW w:w="325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000000" w:fill="002060"/>
            <w:noWrap/>
            <w:vAlign w:val="center"/>
            <w:hideMark/>
          </w:tcPr>
          <w:p w14:paraId="78D3025D" w14:textId="77777777" w:rsidR="002B3708" w:rsidRPr="002B3708" w:rsidRDefault="002B3708" w:rsidP="002B3708">
            <w:pPr>
              <w:spacing w:after="0" w:line="240" w:lineRule="auto"/>
              <w:jc w:val="center"/>
              <w:rPr>
                <w:rFonts w:eastAsia="Times New Roman"/>
                <w:color w:val="000000"/>
                <w:spacing w:val="0"/>
                <w:sz w:val="22"/>
                <w:szCs w:val="22"/>
                <w:lang w:val="es-DO" w:eastAsia="es-DO"/>
              </w:rPr>
            </w:pPr>
            <w:r w:rsidRPr="002B3708">
              <w:rPr>
                <w:rFonts w:eastAsia="Times New Roman"/>
                <w:color w:val="000000"/>
                <w:spacing w:val="0"/>
                <w:sz w:val="22"/>
                <w:szCs w:val="22"/>
                <w:lang w:val="es-DO" w:eastAsia="es-DO"/>
              </w:rPr>
              <w:t> </w:t>
            </w:r>
          </w:p>
          <w:p w14:paraId="520E99BA" w14:textId="77777777" w:rsidR="002B3708" w:rsidRPr="002B3708" w:rsidRDefault="002B3708" w:rsidP="002B3708">
            <w:pPr>
              <w:rPr>
                <w:rFonts w:eastAsia="Times New Roman"/>
                <w:color w:val="auto"/>
                <w:spacing w:val="0"/>
                <w:sz w:val="22"/>
                <w:szCs w:val="22"/>
                <w:lang w:val="es-DO" w:eastAsia="es-DO"/>
              </w:rPr>
            </w:pPr>
          </w:p>
        </w:tc>
        <w:tc>
          <w:tcPr>
            <w:tcW w:w="142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000000" w:fill="002060"/>
            <w:noWrap/>
            <w:vAlign w:val="center"/>
            <w:hideMark/>
          </w:tcPr>
          <w:p w14:paraId="152C5CCC" w14:textId="77777777" w:rsidR="002B3708" w:rsidRPr="002B3708" w:rsidRDefault="002B3708" w:rsidP="002B3708">
            <w:pPr>
              <w:spacing w:after="0" w:line="240" w:lineRule="auto"/>
              <w:rPr>
                <w:rFonts w:eastAsia="Times New Roman"/>
                <w:color w:val="000000"/>
                <w:spacing w:val="0"/>
                <w:sz w:val="22"/>
                <w:szCs w:val="22"/>
                <w:lang w:val="es-DO" w:eastAsia="es-DO"/>
              </w:rPr>
            </w:pPr>
            <w:r w:rsidRPr="002B3708">
              <w:rPr>
                <w:rFonts w:eastAsia="Times New Roman"/>
                <w:color w:val="000000"/>
                <w:spacing w:val="0"/>
                <w:sz w:val="22"/>
                <w:szCs w:val="22"/>
                <w:lang w:val="es-DO" w:eastAsia="es-DO"/>
              </w:rPr>
              <w:t> </w:t>
            </w:r>
          </w:p>
        </w:tc>
        <w:tc>
          <w:tcPr>
            <w:tcW w:w="229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000000" w:fill="002060"/>
            <w:noWrap/>
            <w:vAlign w:val="center"/>
            <w:hideMark/>
          </w:tcPr>
          <w:p w14:paraId="61F0CAFC" w14:textId="77777777" w:rsidR="002B3708" w:rsidRPr="002B3708" w:rsidRDefault="002B3708" w:rsidP="002B3708">
            <w:pPr>
              <w:spacing w:after="0" w:line="240" w:lineRule="auto"/>
              <w:rPr>
                <w:rFonts w:eastAsia="Times New Roman"/>
                <w:color w:val="000000"/>
                <w:spacing w:val="0"/>
                <w:sz w:val="22"/>
                <w:szCs w:val="22"/>
                <w:lang w:val="es-DO" w:eastAsia="es-DO"/>
              </w:rPr>
            </w:pPr>
            <w:r w:rsidRPr="002B3708">
              <w:rPr>
                <w:rFonts w:eastAsia="Times New Roman"/>
                <w:color w:val="000000"/>
                <w:spacing w:val="0"/>
                <w:sz w:val="22"/>
                <w:szCs w:val="22"/>
                <w:lang w:val="es-DO" w:eastAsia="es-DO"/>
              </w:rPr>
              <w:t> </w:t>
            </w:r>
          </w:p>
        </w:tc>
      </w:tr>
      <w:bookmarkEnd w:id="29"/>
    </w:tbl>
    <w:p w14:paraId="6313F295" w14:textId="77777777" w:rsidR="002B3708" w:rsidRPr="002B3708" w:rsidRDefault="002B3708" w:rsidP="002B3708">
      <w:pPr>
        <w:spacing w:line="360" w:lineRule="auto"/>
        <w:ind w:left="360"/>
        <w:jc w:val="center"/>
        <w:rPr>
          <w:rFonts w:cstheme="minorBidi"/>
          <w:spacing w:val="0"/>
          <w:szCs w:val="18"/>
          <w:lang w:val="es-DO"/>
        </w:rPr>
        <w:sectPr w:rsidR="002B3708" w:rsidRPr="002B3708" w:rsidSect="00170C2E">
          <w:pgSz w:w="15842" w:h="12242" w:orient="landscape" w:code="1"/>
          <w:pgMar w:top="2160" w:right="1440" w:bottom="2160" w:left="1440" w:header="706" w:footer="115" w:gutter="0"/>
          <w:cols w:space="708"/>
          <w:titlePg/>
          <w:docGrid w:linePitch="360"/>
        </w:sectPr>
      </w:pPr>
    </w:p>
    <w:p w14:paraId="4205D640" w14:textId="77777777" w:rsidR="002B3708" w:rsidRPr="002B3708" w:rsidRDefault="002B3708" w:rsidP="002B3708">
      <w:pPr>
        <w:keepNext/>
        <w:keepLines/>
        <w:numPr>
          <w:ilvl w:val="0"/>
          <w:numId w:val="17"/>
        </w:numPr>
        <w:spacing w:line="360" w:lineRule="auto"/>
        <w:ind w:left="0" w:firstLine="0"/>
        <w:jc w:val="center"/>
        <w:outlineLvl w:val="1"/>
        <w:rPr>
          <w:rFonts w:eastAsiaTheme="majorEastAsia"/>
          <w:b/>
          <w:bCs/>
          <w:color w:val="767171" w:themeColor="background2" w:themeShade="80"/>
          <w:spacing w:val="0"/>
          <w:lang w:val="es-DO"/>
        </w:rPr>
      </w:pPr>
      <w:bookmarkStart w:id="30" w:name="_Toc91667326"/>
      <w:bookmarkStart w:id="31" w:name="_Toc122513719"/>
      <w:r w:rsidRPr="002B3708">
        <w:rPr>
          <w:rFonts w:eastAsiaTheme="majorEastAsia"/>
          <w:b/>
          <w:bCs/>
          <w:color w:val="767171" w:themeColor="background2" w:themeShade="80"/>
          <w:spacing w:val="0"/>
          <w:lang w:val="es-DO"/>
        </w:rPr>
        <w:lastRenderedPageBreak/>
        <w:t>Desempeño de los Recursos Humanos</w:t>
      </w:r>
      <w:bookmarkEnd w:id="30"/>
      <w:bookmarkEnd w:id="31"/>
    </w:p>
    <w:p w14:paraId="74F91E27" w14:textId="43BD2004"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La Biblioteca Nacional, a través del Departamento de Recursos Humanos se ha enfocado en planificar, implementar y desarrollar un sistema de gestión de recursos humanos que</w:t>
      </w:r>
      <w:r w:rsidR="00E1212A">
        <w:rPr>
          <w:rFonts w:cstheme="minorBidi"/>
          <w:spacing w:val="0"/>
          <w:szCs w:val="18"/>
          <w:lang w:val="es-DO"/>
        </w:rPr>
        <w:t>,</w:t>
      </w:r>
      <w:r w:rsidRPr="002B3708">
        <w:rPr>
          <w:rFonts w:cstheme="minorBidi"/>
          <w:spacing w:val="0"/>
          <w:szCs w:val="18"/>
          <w:lang w:val="es-DO"/>
        </w:rPr>
        <w:t xml:space="preserve"> enmarcado en la </w:t>
      </w:r>
      <w:r w:rsidR="00E1212A">
        <w:rPr>
          <w:rFonts w:cstheme="minorBidi"/>
          <w:spacing w:val="0"/>
          <w:szCs w:val="18"/>
          <w:lang w:val="es-DO"/>
        </w:rPr>
        <w:t>L</w:t>
      </w:r>
      <w:r w:rsidRPr="002B3708">
        <w:rPr>
          <w:rFonts w:cstheme="minorBidi"/>
          <w:spacing w:val="0"/>
          <w:szCs w:val="18"/>
          <w:lang w:val="es-DO"/>
        </w:rPr>
        <w:t xml:space="preserve">ey </w:t>
      </w:r>
      <w:r w:rsidR="00E1212A">
        <w:rPr>
          <w:rFonts w:cstheme="minorBidi"/>
          <w:spacing w:val="0"/>
          <w:szCs w:val="18"/>
          <w:lang w:val="es-DO"/>
        </w:rPr>
        <w:t>de Función Pública No</w:t>
      </w:r>
      <w:r w:rsidRPr="002B3708">
        <w:rPr>
          <w:rFonts w:cstheme="minorBidi"/>
          <w:spacing w:val="0"/>
          <w:szCs w:val="18"/>
          <w:lang w:val="es-DO"/>
        </w:rPr>
        <w:t xml:space="preserve">.41-08 y sus </w:t>
      </w:r>
      <w:r w:rsidR="00E1212A">
        <w:rPr>
          <w:rFonts w:cstheme="minorBidi"/>
          <w:spacing w:val="0"/>
          <w:szCs w:val="18"/>
          <w:lang w:val="es-DO"/>
        </w:rPr>
        <w:t>R</w:t>
      </w:r>
      <w:r w:rsidRPr="002B3708">
        <w:rPr>
          <w:rFonts w:cstheme="minorBidi"/>
          <w:spacing w:val="0"/>
          <w:szCs w:val="18"/>
          <w:lang w:val="es-DO"/>
        </w:rPr>
        <w:t xml:space="preserve">eglamentos de </w:t>
      </w:r>
      <w:r w:rsidR="00E1212A">
        <w:rPr>
          <w:rFonts w:cstheme="minorBidi"/>
          <w:spacing w:val="0"/>
          <w:szCs w:val="18"/>
          <w:lang w:val="es-DO"/>
        </w:rPr>
        <w:t>A</w:t>
      </w:r>
      <w:r w:rsidRPr="002B3708">
        <w:rPr>
          <w:rFonts w:cstheme="minorBidi"/>
          <w:spacing w:val="0"/>
          <w:szCs w:val="18"/>
          <w:lang w:val="es-DO"/>
        </w:rPr>
        <w:t>plicación, garantice la existencia de servidores públicos motivados e idóneos, que contribuyan al logro de los objetivos de la institución.</w:t>
      </w:r>
    </w:p>
    <w:p w14:paraId="1406B442" w14:textId="77777777"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Estos objetivos se logran gracias a la eficiente gestión de los diversos subsistemas de recursos humanos. Dentro de estos subsistemas destacamos:</w:t>
      </w:r>
    </w:p>
    <w:p w14:paraId="603E05A4" w14:textId="41B36E1A" w:rsidR="002B3708" w:rsidRPr="002B3708" w:rsidRDefault="002B3708" w:rsidP="002B3708">
      <w:pPr>
        <w:spacing w:line="360" w:lineRule="auto"/>
        <w:ind w:left="360"/>
        <w:jc w:val="both"/>
        <w:rPr>
          <w:rFonts w:cstheme="minorBidi"/>
          <w:spacing w:val="0"/>
          <w:szCs w:val="18"/>
          <w:lang w:val="es-DO"/>
        </w:rPr>
      </w:pPr>
      <w:r w:rsidRPr="002B3708">
        <w:rPr>
          <w:rFonts w:cstheme="minorBidi"/>
          <w:b/>
          <w:bCs/>
          <w:spacing w:val="0"/>
          <w:szCs w:val="18"/>
          <w:lang w:val="es-DO"/>
        </w:rPr>
        <w:t>Capacitación y Desarrollo</w:t>
      </w:r>
      <w:r w:rsidR="00E1212A">
        <w:rPr>
          <w:rFonts w:cstheme="minorBidi"/>
          <w:b/>
          <w:bCs/>
          <w:spacing w:val="0"/>
          <w:szCs w:val="18"/>
          <w:lang w:val="es-DO"/>
        </w:rPr>
        <w:t>,</w:t>
      </w:r>
      <w:r w:rsidRPr="002B3708">
        <w:rPr>
          <w:rFonts w:cstheme="minorBidi"/>
          <w:b/>
          <w:bCs/>
          <w:spacing w:val="0"/>
          <w:szCs w:val="18"/>
          <w:lang w:val="es-DO"/>
        </w:rPr>
        <w:t xml:space="preserve"> </w:t>
      </w:r>
      <w:r w:rsidRPr="00C0022E">
        <w:rPr>
          <w:rFonts w:cstheme="minorBidi"/>
          <w:spacing w:val="0"/>
          <w:szCs w:val="18"/>
          <w:lang w:val="es-DO"/>
        </w:rPr>
        <w:t>e</w:t>
      </w:r>
      <w:r w:rsidR="00C0022E" w:rsidRPr="00C0022E">
        <w:rPr>
          <w:rFonts w:cstheme="minorBidi"/>
          <w:spacing w:val="0"/>
          <w:szCs w:val="18"/>
          <w:lang w:val="es-DO"/>
        </w:rPr>
        <w:t>s nuestro deber</w:t>
      </w:r>
      <w:r w:rsidRPr="002B3708">
        <w:rPr>
          <w:rFonts w:cstheme="minorBidi"/>
          <w:spacing w:val="0"/>
          <w:szCs w:val="18"/>
          <w:lang w:val="es-DO"/>
        </w:rPr>
        <w:t xml:space="preserve"> la formación de </w:t>
      </w:r>
      <w:r w:rsidR="00C0022E">
        <w:rPr>
          <w:rFonts w:cstheme="minorBidi"/>
          <w:spacing w:val="0"/>
          <w:szCs w:val="18"/>
          <w:lang w:val="es-DO"/>
        </w:rPr>
        <w:t>los</w:t>
      </w:r>
      <w:r w:rsidRPr="002B3708">
        <w:rPr>
          <w:rFonts w:cstheme="minorBidi"/>
          <w:spacing w:val="0"/>
          <w:szCs w:val="18"/>
          <w:lang w:val="es-DO"/>
        </w:rPr>
        <w:t xml:space="preserve"> servidores </w:t>
      </w:r>
      <w:r w:rsidR="00C0022E">
        <w:rPr>
          <w:rFonts w:cstheme="minorBidi"/>
          <w:spacing w:val="0"/>
          <w:szCs w:val="18"/>
          <w:lang w:val="es-DO"/>
        </w:rPr>
        <w:t xml:space="preserve">públicos </w:t>
      </w:r>
      <w:r w:rsidRPr="002B3708">
        <w:rPr>
          <w:rFonts w:cstheme="minorBidi"/>
          <w:spacing w:val="0"/>
          <w:szCs w:val="18"/>
          <w:lang w:val="es-DO"/>
        </w:rPr>
        <w:t xml:space="preserve">de la mano </w:t>
      </w:r>
      <w:r w:rsidR="00C0022E">
        <w:rPr>
          <w:rFonts w:cstheme="minorBidi"/>
          <w:spacing w:val="0"/>
          <w:szCs w:val="18"/>
          <w:lang w:val="es-DO"/>
        </w:rPr>
        <w:t>con</w:t>
      </w:r>
      <w:r w:rsidRPr="002B3708">
        <w:rPr>
          <w:rFonts w:cstheme="minorBidi"/>
          <w:spacing w:val="0"/>
          <w:szCs w:val="18"/>
          <w:lang w:val="es-DO"/>
        </w:rPr>
        <w:t xml:space="preserve"> otras instituciones </w:t>
      </w:r>
      <w:r w:rsidR="00C0022E">
        <w:rPr>
          <w:rFonts w:cstheme="minorBidi"/>
          <w:spacing w:val="0"/>
          <w:szCs w:val="18"/>
          <w:lang w:val="es-DO"/>
        </w:rPr>
        <w:t>que,</w:t>
      </w:r>
      <w:r w:rsidRPr="002B3708">
        <w:rPr>
          <w:rFonts w:cstheme="minorBidi"/>
          <w:spacing w:val="0"/>
          <w:szCs w:val="18"/>
          <w:lang w:val="es-DO"/>
        </w:rPr>
        <w:t xml:space="preserve"> también comprometidas con este fin </w:t>
      </w:r>
      <w:r w:rsidRPr="002B3708">
        <w:rPr>
          <w:rFonts w:cstheme="minorBidi"/>
          <w:b/>
          <w:bCs/>
          <w:spacing w:val="0"/>
          <w:szCs w:val="18"/>
          <w:lang w:val="es-DO"/>
        </w:rPr>
        <w:t xml:space="preserve">logramos la ejecución de nuestro </w:t>
      </w:r>
      <w:r w:rsidR="00C0022E">
        <w:rPr>
          <w:rFonts w:cstheme="minorBidi"/>
          <w:b/>
          <w:bCs/>
          <w:spacing w:val="0"/>
          <w:szCs w:val="18"/>
          <w:lang w:val="es-DO"/>
        </w:rPr>
        <w:t>P</w:t>
      </w:r>
      <w:r w:rsidRPr="002B3708">
        <w:rPr>
          <w:rFonts w:cstheme="minorBidi"/>
          <w:b/>
          <w:bCs/>
          <w:spacing w:val="0"/>
          <w:szCs w:val="18"/>
          <w:lang w:val="es-DO"/>
        </w:rPr>
        <w:t xml:space="preserve">lan de </w:t>
      </w:r>
      <w:r w:rsidR="00C0022E">
        <w:rPr>
          <w:rFonts w:cstheme="minorBidi"/>
          <w:b/>
          <w:bCs/>
          <w:spacing w:val="0"/>
          <w:szCs w:val="18"/>
          <w:lang w:val="es-DO"/>
        </w:rPr>
        <w:t>C</w:t>
      </w:r>
      <w:r w:rsidRPr="002B3708">
        <w:rPr>
          <w:rFonts w:cstheme="minorBidi"/>
          <w:b/>
          <w:bCs/>
          <w:spacing w:val="0"/>
          <w:szCs w:val="18"/>
          <w:lang w:val="es-DO"/>
        </w:rPr>
        <w:t xml:space="preserve">apacitación en un 87%, </w:t>
      </w:r>
      <w:r w:rsidRPr="002B3708">
        <w:rPr>
          <w:rFonts w:cstheme="minorBidi"/>
          <w:spacing w:val="0"/>
          <w:szCs w:val="18"/>
          <w:lang w:val="es-DO"/>
        </w:rPr>
        <w:t xml:space="preserve">además de gestionar cursos, charlas y talleres fuera del plan para satisfacer las necesidades de capacitaciones de nuestros colaboradores. </w:t>
      </w:r>
    </w:p>
    <w:p w14:paraId="466B5139" w14:textId="42467431" w:rsidR="002B3708" w:rsidRPr="002B3708" w:rsidRDefault="002B3708" w:rsidP="002B3708">
      <w:pPr>
        <w:spacing w:line="360" w:lineRule="auto"/>
        <w:ind w:left="360"/>
        <w:jc w:val="both"/>
        <w:rPr>
          <w:rFonts w:cstheme="minorBidi"/>
          <w:spacing w:val="0"/>
          <w:szCs w:val="18"/>
          <w:lang w:val="es-DO"/>
        </w:rPr>
      </w:pPr>
      <w:r w:rsidRPr="002B3708">
        <w:rPr>
          <w:rFonts w:cstheme="minorBidi"/>
          <w:b/>
          <w:bCs/>
          <w:spacing w:val="0"/>
          <w:szCs w:val="18"/>
          <w:lang w:val="es-DO"/>
        </w:rPr>
        <w:t>Evaluación del Desempeño</w:t>
      </w:r>
      <w:r w:rsidR="00C0022E">
        <w:rPr>
          <w:rFonts w:cstheme="minorBidi"/>
          <w:b/>
          <w:bCs/>
          <w:spacing w:val="0"/>
          <w:szCs w:val="18"/>
          <w:lang w:val="es-DO"/>
        </w:rPr>
        <w:t>,</w:t>
      </w:r>
      <w:r w:rsidRPr="002B3708">
        <w:rPr>
          <w:rFonts w:cstheme="minorBidi"/>
          <w:spacing w:val="0"/>
          <w:szCs w:val="18"/>
          <w:lang w:val="es-DO"/>
        </w:rPr>
        <w:t xml:space="preserve"> </w:t>
      </w:r>
      <w:r w:rsidR="00FF14A6">
        <w:rPr>
          <w:rFonts w:cstheme="minorBidi"/>
          <w:spacing w:val="0"/>
          <w:szCs w:val="18"/>
          <w:lang w:val="es-DO"/>
        </w:rPr>
        <w:t xml:space="preserve">se elaboraron </w:t>
      </w:r>
      <w:r w:rsidRPr="002B3708">
        <w:rPr>
          <w:rFonts w:cstheme="minorBidi"/>
          <w:spacing w:val="0"/>
          <w:szCs w:val="18"/>
          <w:lang w:val="es-DO"/>
        </w:rPr>
        <w:t xml:space="preserve">los acuerdos de desempeño de todos los servidores activos, en adición a esto, se realizaron los monitoreos correspondientes de acuerdo con los requerimientos del Ministerio de Administración Pública (MAP), teniendo como objetivo para el mes de diciembre </w:t>
      </w:r>
      <w:r w:rsidR="00C16313">
        <w:rPr>
          <w:rFonts w:cstheme="minorBidi"/>
          <w:spacing w:val="0"/>
          <w:szCs w:val="18"/>
          <w:lang w:val="es-DO"/>
        </w:rPr>
        <w:t xml:space="preserve">2022 </w:t>
      </w:r>
      <w:r w:rsidRPr="002B3708">
        <w:rPr>
          <w:rFonts w:cstheme="minorBidi"/>
          <w:spacing w:val="0"/>
          <w:szCs w:val="18"/>
          <w:lang w:val="es-DO"/>
        </w:rPr>
        <w:t xml:space="preserve">evaluar la totalidad de los servidores. </w:t>
      </w:r>
    </w:p>
    <w:p w14:paraId="1E17E016" w14:textId="19B60DD6" w:rsidR="002B3708" w:rsidRPr="002B3708" w:rsidRDefault="002B3708" w:rsidP="002B3708">
      <w:pPr>
        <w:spacing w:line="360" w:lineRule="auto"/>
        <w:ind w:left="360"/>
        <w:jc w:val="both"/>
        <w:rPr>
          <w:rFonts w:cstheme="minorBidi"/>
          <w:spacing w:val="0"/>
          <w:szCs w:val="18"/>
          <w:lang w:val="es-DO"/>
        </w:rPr>
      </w:pPr>
      <w:r w:rsidRPr="002B3708">
        <w:rPr>
          <w:rFonts w:cstheme="minorBidi"/>
          <w:b/>
          <w:bCs/>
          <w:spacing w:val="0"/>
          <w:szCs w:val="18"/>
          <w:lang w:val="es-DO"/>
        </w:rPr>
        <w:t>Relaciones Laborales</w:t>
      </w:r>
      <w:r w:rsidRPr="002B3708">
        <w:rPr>
          <w:rFonts w:cstheme="minorBidi"/>
          <w:spacing w:val="0"/>
          <w:szCs w:val="18"/>
          <w:lang w:val="es-DO"/>
        </w:rPr>
        <w:t xml:space="preserve">, se logró la descentralización de las firmas de cálculos laborales para una ejecución más simple de ese trámite. También agotamos un ciclo de charlas para concientizar a los servidores de la institución en todo lo referente al </w:t>
      </w:r>
      <w:r w:rsidR="00C16313">
        <w:rPr>
          <w:rFonts w:cstheme="minorBidi"/>
          <w:spacing w:val="0"/>
          <w:szCs w:val="18"/>
          <w:lang w:val="es-DO"/>
        </w:rPr>
        <w:t>R</w:t>
      </w:r>
      <w:r w:rsidRPr="002B3708">
        <w:rPr>
          <w:rFonts w:cstheme="minorBidi"/>
          <w:spacing w:val="0"/>
          <w:szCs w:val="18"/>
          <w:lang w:val="es-DO"/>
        </w:rPr>
        <w:t xml:space="preserve">égimen </w:t>
      </w:r>
      <w:r w:rsidR="00C16313">
        <w:rPr>
          <w:rFonts w:cstheme="minorBidi"/>
          <w:spacing w:val="0"/>
          <w:szCs w:val="18"/>
          <w:lang w:val="es-DO"/>
        </w:rPr>
        <w:t>É</w:t>
      </w:r>
      <w:r w:rsidR="00C16313" w:rsidRPr="002B3708">
        <w:rPr>
          <w:rFonts w:cstheme="minorBidi"/>
          <w:spacing w:val="0"/>
          <w:szCs w:val="18"/>
          <w:lang w:val="es-DO"/>
        </w:rPr>
        <w:t>tico</w:t>
      </w:r>
      <w:r w:rsidRPr="002B3708">
        <w:rPr>
          <w:rFonts w:cstheme="minorBidi"/>
          <w:spacing w:val="0"/>
          <w:szCs w:val="18"/>
          <w:lang w:val="es-DO"/>
        </w:rPr>
        <w:t xml:space="preserve"> y </w:t>
      </w:r>
      <w:r w:rsidR="00C16313">
        <w:rPr>
          <w:rFonts w:cstheme="minorBidi"/>
          <w:spacing w:val="0"/>
          <w:szCs w:val="18"/>
          <w:lang w:val="es-DO"/>
        </w:rPr>
        <w:t>D</w:t>
      </w:r>
      <w:r w:rsidRPr="002B3708">
        <w:rPr>
          <w:rFonts w:cstheme="minorBidi"/>
          <w:spacing w:val="0"/>
          <w:szCs w:val="18"/>
          <w:lang w:val="es-DO"/>
        </w:rPr>
        <w:t xml:space="preserve">isciplinario. </w:t>
      </w:r>
    </w:p>
    <w:p w14:paraId="310CAE96" w14:textId="68957540" w:rsidR="002B3708" w:rsidRPr="00C16313" w:rsidRDefault="002B3708" w:rsidP="00C16313">
      <w:pPr>
        <w:spacing w:line="360" w:lineRule="auto"/>
        <w:ind w:left="360"/>
        <w:jc w:val="both"/>
        <w:rPr>
          <w:rFonts w:cstheme="minorBidi"/>
          <w:spacing w:val="0"/>
          <w:szCs w:val="18"/>
          <w:lang w:val="es-DO"/>
        </w:rPr>
      </w:pPr>
      <w:r w:rsidRPr="002B3708">
        <w:rPr>
          <w:rFonts w:cstheme="minorBidi"/>
          <w:spacing w:val="0"/>
          <w:szCs w:val="18"/>
          <w:lang w:val="es-DO"/>
        </w:rPr>
        <w:t xml:space="preserve">Comprometidos con la mejora continua, concluimos recientemente la aplicación de la </w:t>
      </w:r>
      <w:r w:rsidR="00C16313">
        <w:rPr>
          <w:rFonts w:cstheme="minorBidi"/>
          <w:spacing w:val="0"/>
          <w:szCs w:val="18"/>
          <w:lang w:val="es-DO"/>
        </w:rPr>
        <w:t>E</w:t>
      </w:r>
      <w:r w:rsidRPr="002B3708">
        <w:rPr>
          <w:rFonts w:cstheme="minorBidi"/>
          <w:spacing w:val="0"/>
          <w:szCs w:val="18"/>
          <w:lang w:val="es-DO"/>
        </w:rPr>
        <w:t xml:space="preserve">ncuesta de </w:t>
      </w:r>
      <w:r w:rsidR="00C16313">
        <w:rPr>
          <w:rFonts w:cstheme="minorBidi"/>
          <w:spacing w:val="0"/>
          <w:szCs w:val="18"/>
          <w:lang w:val="es-DO"/>
        </w:rPr>
        <w:t>C</w:t>
      </w:r>
      <w:r w:rsidRPr="002B3708">
        <w:rPr>
          <w:rFonts w:cstheme="minorBidi"/>
          <w:spacing w:val="0"/>
          <w:szCs w:val="18"/>
          <w:lang w:val="es-DO"/>
        </w:rPr>
        <w:t xml:space="preserve">lima </w:t>
      </w:r>
      <w:r w:rsidR="00C16313">
        <w:rPr>
          <w:rFonts w:cstheme="minorBidi"/>
          <w:spacing w:val="0"/>
          <w:szCs w:val="18"/>
          <w:lang w:val="es-DO"/>
        </w:rPr>
        <w:t>L</w:t>
      </w:r>
      <w:r w:rsidRPr="002B3708">
        <w:rPr>
          <w:rFonts w:cstheme="minorBidi"/>
          <w:spacing w:val="0"/>
          <w:szCs w:val="18"/>
          <w:lang w:val="es-DO"/>
        </w:rPr>
        <w:t xml:space="preserve">aboral, cuyos resultados darán paso al diseño y ejecución de un plan de mejora. </w:t>
      </w:r>
      <w:r w:rsidRPr="002B3708">
        <w:rPr>
          <w:rFonts w:cstheme="minorBidi"/>
          <w:color w:val="auto"/>
          <w:spacing w:val="0"/>
          <w:szCs w:val="18"/>
          <w:lang w:val="es-DO"/>
        </w:rPr>
        <w:tab/>
      </w:r>
    </w:p>
    <w:p w14:paraId="4E927AAC" w14:textId="48BFF84F"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En ese mismo orden, nuestro departamento brinda todo el apoyo a la Asociación de Servidores Públicos</w:t>
      </w:r>
      <w:r w:rsidR="00C16313">
        <w:rPr>
          <w:rFonts w:cstheme="minorBidi"/>
          <w:spacing w:val="0"/>
          <w:szCs w:val="18"/>
          <w:lang w:val="es-DO"/>
        </w:rPr>
        <w:t>,</w:t>
      </w:r>
      <w:r w:rsidRPr="002B3708">
        <w:rPr>
          <w:rFonts w:cstheme="minorBidi"/>
          <w:spacing w:val="0"/>
          <w:szCs w:val="18"/>
          <w:lang w:val="es-DO"/>
        </w:rPr>
        <w:t xml:space="preserve"> como garantía del respeto al derecho de libre asociación y según los lineamientos del Ministerio de Administración Pública. Así mismo, </w:t>
      </w:r>
      <w:r w:rsidRPr="002B3708">
        <w:rPr>
          <w:rFonts w:cstheme="minorBidi"/>
          <w:spacing w:val="0"/>
          <w:szCs w:val="18"/>
          <w:lang w:val="es-DO"/>
        </w:rPr>
        <w:lastRenderedPageBreak/>
        <w:t xml:space="preserve">gestionamos y respaldamos las propuestas y solicitudes realizadas por el Comité Mixto de Seguridad y Salud en el Trabajo.  </w:t>
      </w:r>
    </w:p>
    <w:p w14:paraId="6478EB94" w14:textId="703E3A58" w:rsidR="002B3708" w:rsidRPr="002B3708" w:rsidRDefault="002B3708" w:rsidP="002B3708">
      <w:pPr>
        <w:spacing w:line="360" w:lineRule="auto"/>
        <w:ind w:left="360"/>
        <w:jc w:val="both"/>
        <w:rPr>
          <w:rFonts w:cstheme="minorBidi"/>
          <w:spacing w:val="0"/>
          <w:szCs w:val="18"/>
          <w:lang w:val="es-DO"/>
        </w:rPr>
      </w:pPr>
      <w:r w:rsidRPr="00C16313">
        <w:rPr>
          <w:rFonts w:cstheme="minorBidi"/>
          <w:b/>
          <w:bCs/>
          <w:spacing w:val="0"/>
          <w:szCs w:val="18"/>
          <w:lang w:val="es-DO"/>
        </w:rPr>
        <w:t>Reclutamiento y Selección</w:t>
      </w:r>
      <w:r w:rsidR="00403F78">
        <w:rPr>
          <w:rFonts w:cstheme="minorBidi"/>
          <w:b/>
          <w:bCs/>
          <w:spacing w:val="0"/>
          <w:szCs w:val="18"/>
          <w:lang w:val="es-DO"/>
        </w:rPr>
        <w:t>,</w:t>
      </w:r>
      <w:r w:rsidRPr="002B3708">
        <w:rPr>
          <w:rFonts w:cstheme="minorBidi"/>
          <w:spacing w:val="0"/>
          <w:szCs w:val="18"/>
          <w:lang w:val="es-DO"/>
        </w:rPr>
        <w:t xml:space="preserve"> en cuanto a este proceso se ha dado respuesta a las necesidades de la institución mediante la incorpor</w:t>
      </w:r>
      <w:r w:rsidR="00403F78">
        <w:rPr>
          <w:rFonts w:cstheme="minorBidi"/>
          <w:spacing w:val="0"/>
          <w:szCs w:val="18"/>
          <w:lang w:val="es-DO"/>
        </w:rPr>
        <w:t>ación</w:t>
      </w:r>
      <w:r w:rsidRPr="002B3708">
        <w:rPr>
          <w:rFonts w:cstheme="minorBidi"/>
          <w:spacing w:val="0"/>
          <w:szCs w:val="18"/>
          <w:lang w:val="es-DO"/>
        </w:rPr>
        <w:t xml:space="preserve"> de 24 nuevos servidores, quienes han agotado además el debido proceso de inducción interna y externa.  Con la intención de mantener la equidad, incentivar y motivar al personal, se han ejecutado 7 promociones internas y 1 ascenso según la experiencia y preparación del servidor y los requerimientos de las diferentes áreas de la institución. </w:t>
      </w:r>
    </w:p>
    <w:p w14:paraId="0DF27778" w14:textId="7273F35E"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 xml:space="preserve">Mediante la ejecución del proceso de </w:t>
      </w:r>
      <w:r w:rsidRPr="002B3708">
        <w:rPr>
          <w:rFonts w:cstheme="minorBidi"/>
          <w:b/>
          <w:bCs/>
          <w:spacing w:val="0"/>
          <w:szCs w:val="18"/>
          <w:lang w:val="es-DO"/>
        </w:rPr>
        <w:t>Compensación y Beneficios</w:t>
      </w:r>
      <w:r w:rsidRPr="002B3708">
        <w:rPr>
          <w:rFonts w:cstheme="minorBidi"/>
          <w:spacing w:val="0"/>
          <w:szCs w:val="18"/>
          <w:lang w:val="es-DO"/>
        </w:rPr>
        <w:t xml:space="preserve">, se logró obtener la aprobación de una nueva escala salarial, la cual nos plantea el reto de su implementación para el próximo año </w:t>
      </w:r>
      <w:r w:rsidR="00403F78">
        <w:rPr>
          <w:rFonts w:cstheme="minorBidi"/>
          <w:spacing w:val="0"/>
          <w:szCs w:val="18"/>
          <w:lang w:val="es-DO"/>
        </w:rPr>
        <w:t xml:space="preserve">2023 </w:t>
      </w:r>
      <w:r w:rsidRPr="002B3708">
        <w:rPr>
          <w:rFonts w:cstheme="minorBidi"/>
          <w:spacing w:val="0"/>
          <w:szCs w:val="18"/>
          <w:lang w:val="es-DO"/>
        </w:rPr>
        <w:t xml:space="preserve">y así lograr una justa remuneración por el arduo trabajo de nuestros colaboradores.  </w:t>
      </w:r>
    </w:p>
    <w:p w14:paraId="29DDDCE2" w14:textId="266A91D9" w:rsidR="002B3708" w:rsidRPr="00BE1181" w:rsidRDefault="002B3708" w:rsidP="002B3708">
      <w:pPr>
        <w:spacing w:line="360" w:lineRule="auto"/>
        <w:ind w:left="360"/>
        <w:jc w:val="both"/>
        <w:rPr>
          <w:rFonts w:cstheme="minorBidi"/>
          <w:spacing w:val="0"/>
          <w:szCs w:val="18"/>
          <w:lang w:val="es-DO"/>
        </w:rPr>
      </w:pPr>
      <w:r w:rsidRPr="00BE1181">
        <w:rPr>
          <w:rFonts w:cstheme="minorBidi"/>
          <w:spacing w:val="0"/>
          <w:szCs w:val="18"/>
          <w:lang w:val="es-DO"/>
        </w:rPr>
        <w:t xml:space="preserve">En sentido general, el Sistema de Monitoreo de Administración Pública (SISMAP), nos otorga un </w:t>
      </w:r>
      <w:r w:rsidR="00403F78">
        <w:rPr>
          <w:rFonts w:cstheme="minorBidi"/>
          <w:spacing w:val="0"/>
          <w:szCs w:val="18"/>
          <w:lang w:val="es-DO"/>
        </w:rPr>
        <w:t xml:space="preserve">promedio general de </w:t>
      </w:r>
      <w:r w:rsidRPr="00BE1181">
        <w:rPr>
          <w:rFonts w:cstheme="minorBidi"/>
          <w:spacing w:val="0"/>
          <w:szCs w:val="18"/>
          <w:lang w:val="es-DO"/>
        </w:rPr>
        <w:t>9</w:t>
      </w:r>
      <w:r w:rsidR="00BE1181">
        <w:rPr>
          <w:rFonts w:cstheme="minorBidi"/>
          <w:spacing w:val="0"/>
          <w:szCs w:val="18"/>
          <w:lang w:val="es-DO"/>
        </w:rPr>
        <w:t>3</w:t>
      </w:r>
      <w:r w:rsidRPr="00BE1181">
        <w:rPr>
          <w:rFonts w:cstheme="minorBidi"/>
          <w:spacing w:val="0"/>
          <w:szCs w:val="18"/>
          <w:lang w:val="es-DO"/>
        </w:rPr>
        <w:t>.</w:t>
      </w:r>
      <w:r w:rsidR="00BE1181">
        <w:rPr>
          <w:rFonts w:cstheme="minorBidi"/>
          <w:spacing w:val="0"/>
          <w:szCs w:val="18"/>
          <w:lang w:val="es-DO"/>
        </w:rPr>
        <w:t>06</w:t>
      </w:r>
      <w:r w:rsidRPr="00BE1181">
        <w:rPr>
          <w:rFonts w:cstheme="minorBidi"/>
          <w:spacing w:val="0"/>
          <w:szCs w:val="18"/>
          <w:lang w:val="es-DO"/>
        </w:rPr>
        <w:t xml:space="preserve">% en el cumplimiento de indicadores con relación al año 2022.  </w:t>
      </w:r>
    </w:p>
    <w:p w14:paraId="7A3D4A87" w14:textId="77777777" w:rsidR="00403F78" w:rsidRDefault="002B3708" w:rsidP="00403F78">
      <w:pPr>
        <w:spacing w:line="360" w:lineRule="auto"/>
        <w:ind w:left="360"/>
        <w:jc w:val="both"/>
        <w:rPr>
          <w:rFonts w:cstheme="minorBidi"/>
          <w:spacing w:val="0"/>
          <w:szCs w:val="18"/>
          <w:lang w:val="es-DO"/>
        </w:rPr>
      </w:pPr>
      <w:r w:rsidRPr="002B3708">
        <w:rPr>
          <w:rFonts w:cstheme="minorBidi"/>
          <w:spacing w:val="0"/>
          <w:szCs w:val="18"/>
          <w:lang w:val="es-DO"/>
        </w:rPr>
        <w:t>De manera global, hemos tenido un óptimo desempeño en el cumplimiento de los indicadores del SISMAP. Como oportunidad de mejora</w:t>
      </w:r>
      <w:r w:rsidR="00403F78">
        <w:rPr>
          <w:rFonts w:cstheme="minorBidi"/>
          <w:spacing w:val="0"/>
          <w:szCs w:val="18"/>
          <w:lang w:val="es-DO"/>
        </w:rPr>
        <w:t>,</w:t>
      </w:r>
      <w:r w:rsidRPr="002B3708">
        <w:rPr>
          <w:rFonts w:cstheme="minorBidi"/>
          <w:spacing w:val="0"/>
          <w:szCs w:val="18"/>
          <w:lang w:val="es-DO"/>
        </w:rPr>
        <w:t xml:space="preserve"> nos queda la baja celebración de concursos internos y externos, cuya ejecución se vio afectada por otros trámites internos pendientes, como la actualización de nuestro manual de cargos. </w:t>
      </w:r>
    </w:p>
    <w:p w14:paraId="7BA0E022" w14:textId="6FB7D397" w:rsidR="002B3708" w:rsidRPr="00403F78" w:rsidRDefault="002B3708" w:rsidP="00403F78">
      <w:pPr>
        <w:spacing w:line="360" w:lineRule="auto"/>
        <w:ind w:left="360"/>
        <w:jc w:val="both"/>
        <w:rPr>
          <w:rFonts w:cstheme="minorBidi"/>
          <w:spacing w:val="0"/>
          <w:szCs w:val="18"/>
          <w:lang w:val="es-DO"/>
        </w:rPr>
      </w:pPr>
      <w:r w:rsidRPr="002B3708">
        <w:rPr>
          <w:rFonts w:eastAsia="Calibri"/>
          <w:b/>
          <w:bCs/>
          <w:color w:val="767171" w:themeColor="background2" w:themeShade="80"/>
          <w:spacing w:val="0"/>
          <w:lang w:val="es-DO"/>
        </w:rPr>
        <w:t>Promedio del desempeño de los colaboradores por grupo ocupacional</w:t>
      </w:r>
    </w:p>
    <w:p w14:paraId="14990C7E" w14:textId="1C6114DB" w:rsid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 xml:space="preserve">El personal de nuestra institución es evaluado anualmente por resultados. Según los datos arrojados en la evaluación del desempeño del año 2021, el promedio del desempeño de los colaboradores por grupo ocupacional es el siguiente: </w:t>
      </w:r>
    </w:p>
    <w:p w14:paraId="5369DA1E" w14:textId="77777777" w:rsidR="00403F78" w:rsidRPr="002B3708" w:rsidRDefault="00403F78" w:rsidP="002B3708">
      <w:pPr>
        <w:spacing w:line="360" w:lineRule="auto"/>
        <w:ind w:left="360"/>
        <w:jc w:val="both"/>
        <w:rPr>
          <w:rFonts w:cstheme="minorBidi"/>
          <w:spacing w:val="0"/>
          <w:szCs w:val="18"/>
          <w:lang w:val="es-DO"/>
        </w:rPr>
      </w:pPr>
    </w:p>
    <w:tbl>
      <w:tblPr>
        <w:tblStyle w:val="Tablaconcuadrcula"/>
        <w:tblW w:w="7647" w:type="dxa"/>
        <w:tblInd w:w="279" w:type="dxa"/>
        <w:tbl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insideH w:val="single" w:sz="4" w:space="0" w:color="3B3838" w:themeColor="background2" w:themeShade="40"/>
          <w:insideV w:val="single" w:sz="4" w:space="0" w:color="3B3838" w:themeColor="background2" w:themeShade="40"/>
        </w:tblBorders>
        <w:tblLook w:val="04A0" w:firstRow="1" w:lastRow="0" w:firstColumn="1" w:lastColumn="0" w:noHBand="0" w:noVBand="1"/>
      </w:tblPr>
      <w:tblGrid>
        <w:gridCol w:w="2429"/>
        <w:gridCol w:w="2022"/>
        <w:gridCol w:w="1966"/>
        <w:gridCol w:w="1230"/>
      </w:tblGrid>
      <w:tr w:rsidR="002B3708" w:rsidRPr="002B3708" w14:paraId="0903D096" w14:textId="77777777" w:rsidTr="003B0FCD">
        <w:trPr>
          <w:trHeight w:val="284"/>
        </w:trPr>
        <w:tc>
          <w:tcPr>
            <w:tcW w:w="2429" w:type="dxa"/>
            <w:shd w:val="clear" w:color="auto" w:fill="1F3864" w:themeFill="accent1" w:themeFillShade="80"/>
            <w:vAlign w:val="center"/>
          </w:tcPr>
          <w:p w14:paraId="4E810D32" w14:textId="77777777" w:rsidR="002B3708" w:rsidRPr="003B0FCD" w:rsidRDefault="002B3708" w:rsidP="002B3708">
            <w:pPr>
              <w:autoSpaceDE w:val="0"/>
              <w:autoSpaceDN w:val="0"/>
              <w:adjustRightInd w:val="0"/>
              <w:jc w:val="center"/>
              <w:rPr>
                <w:rFonts w:ascii="Times New Roman" w:eastAsia="Calibri" w:hAnsi="Times New Roman" w:cs="Times New Roman"/>
                <w:b/>
                <w:bCs/>
                <w:color w:val="FFFFFF" w:themeColor="background1"/>
                <w:sz w:val="24"/>
                <w:szCs w:val="24"/>
                <w:lang w:val="es-DO"/>
              </w:rPr>
            </w:pPr>
            <w:bookmarkStart w:id="32" w:name="_Hlk120096523"/>
            <w:r w:rsidRPr="003B0FCD">
              <w:rPr>
                <w:rFonts w:ascii="Times New Roman" w:eastAsia="Calibri" w:hAnsi="Times New Roman" w:cs="Times New Roman"/>
                <w:b/>
                <w:bCs/>
                <w:color w:val="FFFFFF" w:themeColor="background1"/>
                <w:sz w:val="24"/>
                <w:szCs w:val="24"/>
                <w:lang w:val="es-DO"/>
              </w:rPr>
              <w:lastRenderedPageBreak/>
              <w:t>Grupo Ocupacional</w:t>
            </w:r>
          </w:p>
        </w:tc>
        <w:tc>
          <w:tcPr>
            <w:tcW w:w="2022" w:type="dxa"/>
            <w:shd w:val="clear" w:color="auto" w:fill="1F3864" w:themeFill="accent1" w:themeFillShade="80"/>
            <w:vAlign w:val="center"/>
          </w:tcPr>
          <w:p w14:paraId="47E425AF" w14:textId="77777777" w:rsidR="002B3708" w:rsidRPr="003B0FCD" w:rsidRDefault="002B3708" w:rsidP="002B3708">
            <w:pPr>
              <w:autoSpaceDE w:val="0"/>
              <w:autoSpaceDN w:val="0"/>
              <w:adjustRightInd w:val="0"/>
              <w:jc w:val="center"/>
              <w:rPr>
                <w:rFonts w:ascii="Times New Roman" w:eastAsia="Calibri" w:hAnsi="Times New Roman" w:cs="Times New Roman"/>
                <w:b/>
                <w:bCs/>
                <w:color w:val="FFFFFF" w:themeColor="background1"/>
                <w:sz w:val="24"/>
                <w:szCs w:val="24"/>
                <w:lang w:val="es-DO"/>
              </w:rPr>
            </w:pPr>
            <w:r w:rsidRPr="003B0FCD">
              <w:rPr>
                <w:rFonts w:ascii="Times New Roman" w:eastAsia="Calibri" w:hAnsi="Times New Roman" w:cs="Times New Roman"/>
                <w:b/>
                <w:bCs/>
                <w:color w:val="FFFFFF" w:themeColor="background1"/>
                <w:sz w:val="24"/>
                <w:szCs w:val="24"/>
                <w:lang w:val="es-DO"/>
              </w:rPr>
              <w:t>Calificación Según Grupo Ocupacional</w:t>
            </w:r>
          </w:p>
        </w:tc>
        <w:tc>
          <w:tcPr>
            <w:tcW w:w="1966" w:type="dxa"/>
            <w:shd w:val="clear" w:color="auto" w:fill="1F3864" w:themeFill="accent1" w:themeFillShade="80"/>
            <w:vAlign w:val="center"/>
          </w:tcPr>
          <w:p w14:paraId="16868158" w14:textId="77777777" w:rsidR="002B3708" w:rsidRPr="003B0FCD" w:rsidRDefault="002B3708" w:rsidP="002B3708">
            <w:pPr>
              <w:autoSpaceDE w:val="0"/>
              <w:autoSpaceDN w:val="0"/>
              <w:adjustRightInd w:val="0"/>
              <w:jc w:val="center"/>
              <w:rPr>
                <w:rFonts w:ascii="Times New Roman" w:eastAsia="Calibri" w:hAnsi="Times New Roman" w:cs="Times New Roman"/>
                <w:b/>
                <w:bCs/>
                <w:color w:val="FFFFFF" w:themeColor="background1"/>
                <w:sz w:val="24"/>
                <w:szCs w:val="24"/>
                <w:lang w:val="es-DO"/>
              </w:rPr>
            </w:pPr>
            <w:r w:rsidRPr="003B0FCD">
              <w:rPr>
                <w:rFonts w:ascii="Times New Roman" w:eastAsia="Calibri" w:hAnsi="Times New Roman" w:cs="Times New Roman"/>
                <w:b/>
                <w:bCs/>
                <w:color w:val="FFFFFF" w:themeColor="background1"/>
                <w:sz w:val="24"/>
                <w:szCs w:val="24"/>
                <w:lang w:val="es-DO"/>
              </w:rPr>
              <w:t>Promedio de Desempeño</w:t>
            </w:r>
          </w:p>
        </w:tc>
        <w:tc>
          <w:tcPr>
            <w:tcW w:w="1230" w:type="dxa"/>
            <w:shd w:val="clear" w:color="auto" w:fill="1F3864" w:themeFill="accent1" w:themeFillShade="80"/>
            <w:vAlign w:val="center"/>
          </w:tcPr>
          <w:p w14:paraId="411CCD7B" w14:textId="77777777" w:rsidR="002B3708" w:rsidRPr="003B0FCD" w:rsidRDefault="002B3708" w:rsidP="002B3708">
            <w:pPr>
              <w:autoSpaceDE w:val="0"/>
              <w:autoSpaceDN w:val="0"/>
              <w:adjustRightInd w:val="0"/>
              <w:jc w:val="center"/>
              <w:rPr>
                <w:rFonts w:ascii="Times New Roman" w:eastAsia="Calibri" w:hAnsi="Times New Roman" w:cs="Times New Roman"/>
                <w:b/>
                <w:bCs/>
                <w:color w:val="FFFFFF" w:themeColor="background1"/>
                <w:sz w:val="24"/>
                <w:szCs w:val="24"/>
                <w:lang w:val="es-DO"/>
              </w:rPr>
            </w:pPr>
            <w:r w:rsidRPr="003B0FCD">
              <w:rPr>
                <w:rFonts w:ascii="Times New Roman" w:eastAsia="Calibri" w:hAnsi="Times New Roman" w:cs="Times New Roman"/>
                <w:b/>
                <w:bCs/>
                <w:color w:val="FFFFFF" w:themeColor="background1"/>
                <w:sz w:val="24"/>
                <w:szCs w:val="24"/>
                <w:lang w:val="es-DO"/>
              </w:rPr>
              <w:t>%</w:t>
            </w:r>
          </w:p>
        </w:tc>
      </w:tr>
      <w:tr w:rsidR="002B3708" w:rsidRPr="002B3708" w14:paraId="3BDFE209" w14:textId="77777777" w:rsidTr="003B0FCD">
        <w:trPr>
          <w:trHeight w:val="284"/>
        </w:trPr>
        <w:tc>
          <w:tcPr>
            <w:tcW w:w="2429" w:type="dxa"/>
            <w:vAlign w:val="center"/>
          </w:tcPr>
          <w:p w14:paraId="7265C95B" w14:textId="77777777" w:rsidR="002B3708" w:rsidRPr="000B333D" w:rsidRDefault="002B3708" w:rsidP="002B3708">
            <w:pPr>
              <w:autoSpaceDE w:val="0"/>
              <w:autoSpaceDN w:val="0"/>
              <w:adjustRightInd w:val="0"/>
              <w:jc w:val="center"/>
              <w:rPr>
                <w:rFonts w:ascii="Times New Roman" w:eastAsia="Calibri" w:hAnsi="Times New Roman" w:cs="Times New Roman"/>
                <w:color w:val="767171" w:themeColor="background2" w:themeShade="80"/>
                <w:sz w:val="24"/>
                <w:szCs w:val="24"/>
                <w:lang w:val="es-DO"/>
              </w:rPr>
            </w:pPr>
            <w:r w:rsidRPr="000B333D">
              <w:rPr>
                <w:rFonts w:ascii="Times New Roman" w:eastAsia="Calibri" w:hAnsi="Times New Roman" w:cs="Times New Roman"/>
                <w:color w:val="767171" w:themeColor="background2" w:themeShade="80"/>
                <w:sz w:val="24"/>
                <w:szCs w:val="24"/>
                <w:lang w:val="es-DO"/>
              </w:rPr>
              <w:t>I</w:t>
            </w:r>
          </w:p>
        </w:tc>
        <w:tc>
          <w:tcPr>
            <w:tcW w:w="2022" w:type="dxa"/>
            <w:vAlign w:val="center"/>
          </w:tcPr>
          <w:p w14:paraId="45EA911C" w14:textId="77777777" w:rsidR="002B3708" w:rsidRPr="000B333D" w:rsidRDefault="002B3708" w:rsidP="002B3708">
            <w:pPr>
              <w:autoSpaceDE w:val="0"/>
              <w:autoSpaceDN w:val="0"/>
              <w:adjustRightInd w:val="0"/>
              <w:jc w:val="center"/>
              <w:rPr>
                <w:rFonts w:ascii="Times New Roman" w:eastAsia="Calibri" w:hAnsi="Times New Roman" w:cs="Times New Roman"/>
                <w:color w:val="767171" w:themeColor="background2" w:themeShade="80"/>
                <w:sz w:val="24"/>
                <w:szCs w:val="24"/>
                <w:lang w:val="es-DO"/>
              </w:rPr>
            </w:pPr>
            <w:r w:rsidRPr="000B333D">
              <w:rPr>
                <w:rFonts w:ascii="Times New Roman" w:eastAsia="Calibri" w:hAnsi="Times New Roman" w:cs="Times New Roman"/>
                <w:color w:val="767171" w:themeColor="background2" w:themeShade="80"/>
                <w:sz w:val="24"/>
                <w:szCs w:val="24"/>
                <w:lang w:val="es-DO"/>
              </w:rPr>
              <w:t>55</w:t>
            </w:r>
          </w:p>
        </w:tc>
        <w:tc>
          <w:tcPr>
            <w:tcW w:w="1966" w:type="dxa"/>
            <w:vAlign w:val="center"/>
          </w:tcPr>
          <w:p w14:paraId="52CDAC1F" w14:textId="77777777" w:rsidR="002B3708" w:rsidRPr="000B333D" w:rsidRDefault="002B3708" w:rsidP="002B3708">
            <w:pPr>
              <w:autoSpaceDE w:val="0"/>
              <w:autoSpaceDN w:val="0"/>
              <w:adjustRightInd w:val="0"/>
              <w:jc w:val="center"/>
              <w:rPr>
                <w:rFonts w:ascii="Times New Roman" w:eastAsia="Calibri" w:hAnsi="Times New Roman" w:cs="Times New Roman"/>
                <w:color w:val="767171" w:themeColor="background2" w:themeShade="80"/>
                <w:sz w:val="24"/>
                <w:szCs w:val="24"/>
                <w:lang w:val="es-DO"/>
              </w:rPr>
            </w:pPr>
            <w:r w:rsidRPr="000B333D">
              <w:rPr>
                <w:rFonts w:ascii="Times New Roman" w:eastAsia="Calibri" w:hAnsi="Times New Roman" w:cs="Times New Roman"/>
                <w:color w:val="767171" w:themeColor="background2" w:themeShade="80"/>
                <w:sz w:val="24"/>
                <w:szCs w:val="24"/>
                <w:lang w:val="es-DO"/>
              </w:rPr>
              <w:t>51.7</w:t>
            </w:r>
          </w:p>
        </w:tc>
        <w:tc>
          <w:tcPr>
            <w:tcW w:w="1230" w:type="dxa"/>
            <w:vAlign w:val="center"/>
          </w:tcPr>
          <w:p w14:paraId="37511002" w14:textId="77777777" w:rsidR="002B3708" w:rsidRPr="000B333D" w:rsidRDefault="002B3708" w:rsidP="002B3708">
            <w:pPr>
              <w:autoSpaceDE w:val="0"/>
              <w:autoSpaceDN w:val="0"/>
              <w:adjustRightInd w:val="0"/>
              <w:jc w:val="center"/>
              <w:rPr>
                <w:rFonts w:ascii="Times New Roman" w:eastAsia="Calibri" w:hAnsi="Times New Roman" w:cs="Times New Roman"/>
                <w:color w:val="767171" w:themeColor="background2" w:themeShade="80"/>
                <w:sz w:val="24"/>
                <w:szCs w:val="24"/>
                <w:lang w:val="es-DO"/>
              </w:rPr>
            </w:pPr>
            <w:r w:rsidRPr="000B333D">
              <w:rPr>
                <w:rFonts w:ascii="Times New Roman" w:eastAsia="Calibri" w:hAnsi="Times New Roman" w:cs="Times New Roman"/>
                <w:color w:val="767171" w:themeColor="background2" w:themeShade="80"/>
                <w:sz w:val="24"/>
                <w:szCs w:val="24"/>
                <w:lang w:val="es-DO"/>
              </w:rPr>
              <w:t>94</w:t>
            </w:r>
          </w:p>
        </w:tc>
      </w:tr>
      <w:tr w:rsidR="002B3708" w:rsidRPr="002B3708" w14:paraId="2EE5D8B2" w14:textId="77777777" w:rsidTr="003B0FCD">
        <w:trPr>
          <w:trHeight w:val="284"/>
        </w:trPr>
        <w:tc>
          <w:tcPr>
            <w:tcW w:w="2429" w:type="dxa"/>
            <w:vAlign w:val="center"/>
          </w:tcPr>
          <w:p w14:paraId="16EF4DC9" w14:textId="77777777" w:rsidR="002B3708" w:rsidRPr="000B333D" w:rsidRDefault="002B3708" w:rsidP="002B3708">
            <w:pPr>
              <w:autoSpaceDE w:val="0"/>
              <w:autoSpaceDN w:val="0"/>
              <w:adjustRightInd w:val="0"/>
              <w:jc w:val="center"/>
              <w:rPr>
                <w:rFonts w:ascii="Times New Roman" w:eastAsia="Calibri" w:hAnsi="Times New Roman" w:cs="Times New Roman"/>
                <w:color w:val="767171" w:themeColor="background2" w:themeShade="80"/>
                <w:sz w:val="24"/>
                <w:szCs w:val="24"/>
                <w:lang w:val="es-DO"/>
              </w:rPr>
            </w:pPr>
            <w:r w:rsidRPr="000B333D">
              <w:rPr>
                <w:rFonts w:ascii="Times New Roman" w:eastAsia="Calibri" w:hAnsi="Times New Roman" w:cs="Times New Roman"/>
                <w:color w:val="767171" w:themeColor="background2" w:themeShade="80"/>
                <w:sz w:val="24"/>
                <w:szCs w:val="24"/>
                <w:lang w:val="es-DO"/>
              </w:rPr>
              <w:t>II</w:t>
            </w:r>
          </w:p>
        </w:tc>
        <w:tc>
          <w:tcPr>
            <w:tcW w:w="2022" w:type="dxa"/>
            <w:vAlign w:val="center"/>
          </w:tcPr>
          <w:p w14:paraId="7587DBAD" w14:textId="77777777" w:rsidR="002B3708" w:rsidRPr="000B333D" w:rsidRDefault="002B3708" w:rsidP="002B3708">
            <w:pPr>
              <w:autoSpaceDE w:val="0"/>
              <w:autoSpaceDN w:val="0"/>
              <w:adjustRightInd w:val="0"/>
              <w:jc w:val="center"/>
              <w:rPr>
                <w:rFonts w:ascii="Times New Roman" w:eastAsia="Calibri" w:hAnsi="Times New Roman" w:cs="Times New Roman"/>
                <w:color w:val="767171" w:themeColor="background2" w:themeShade="80"/>
                <w:sz w:val="24"/>
                <w:szCs w:val="24"/>
                <w:lang w:val="es-DO"/>
              </w:rPr>
            </w:pPr>
            <w:r w:rsidRPr="000B333D">
              <w:rPr>
                <w:rFonts w:ascii="Times New Roman" w:eastAsia="Calibri" w:hAnsi="Times New Roman" w:cs="Times New Roman"/>
                <w:color w:val="767171" w:themeColor="background2" w:themeShade="80"/>
                <w:sz w:val="24"/>
                <w:szCs w:val="24"/>
                <w:lang w:val="es-DO"/>
              </w:rPr>
              <w:t>55</w:t>
            </w:r>
          </w:p>
        </w:tc>
        <w:tc>
          <w:tcPr>
            <w:tcW w:w="1966" w:type="dxa"/>
            <w:vAlign w:val="center"/>
          </w:tcPr>
          <w:p w14:paraId="78037CDF" w14:textId="77777777" w:rsidR="002B3708" w:rsidRPr="000B333D" w:rsidRDefault="002B3708" w:rsidP="002B3708">
            <w:pPr>
              <w:autoSpaceDE w:val="0"/>
              <w:autoSpaceDN w:val="0"/>
              <w:adjustRightInd w:val="0"/>
              <w:jc w:val="center"/>
              <w:rPr>
                <w:rFonts w:ascii="Times New Roman" w:eastAsia="Calibri" w:hAnsi="Times New Roman" w:cs="Times New Roman"/>
                <w:color w:val="767171" w:themeColor="background2" w:themeShade="80"/>
                <w:sz w:val="24"/>
                <w:szCs w:val="24"/>
                <w:lang w:val="es-DO"/>
              </w:rPr>
            </w:pPr>
            <w:r w:rsidRPr="000B333D">
              <w:rPr>
                <w:rFonts w:ascii="Times New Roman" w:eastAsia="Calibri" w:hAnsi="Times New Roman" w:cs="Times New Roman"/>
                <w:color w:val="767171" w:themeColor="background2" w:themeShade="80"/>
                <w:sz w:val="24"/>
                <w:szCs w:val="24"/>
                <w:lang w:val="es-DO"/>
              </w:rPr>
              <w:t>53.4</w:t>
            </w:r>
          </w:p>
        </w:tc>
        <w:tc>
          <w:tcPr>
            <w:tcW w:w="1230" w:type="dxa"/>
            <w:vAlign w:val="center"/>
          </w:tcPr>
          <w:p w14:paraId="38DA6F1F" w14:textId="77777777" w:rsidR="002B3708" w:rsidRPr="000B333D" w:rsidRDefault="002B3708" w:rsidP="002B3708">
            <w:pPr>
              <w:autoSpaceDE w:val="0"/>
              <w:autoSpaceDN w:val="0"/>
              <w:adjustRightInd w:val="0"/>
              <w:jc w:val="center"/>
              <w:rPr>
                <w:rFonts w:ascii="Times New Roman" w:eastAsia="Calibri" w:hAnsi="Times New Roman" w:cs="Times New Roman"/>
                <w:color w:val="767171" w:themeColor="background2" w:themeShade="80"/>
                <w:sz w:val="24"/>
                <w:szCs w:val="24"/>
                <w:lang w:val="es-DO"/>
              </w:rPr>
            </w:pPr>
            <w:r w:rsidRPr="000B333D">
              <w:rPr>
                <w:rFonts w:ascii="Times New Roman" w:eastAsia="Calibri" w:hAnsi="Times New Roman" w:cs="Times New Roman"/>
                <w:color w:val="767171" w:themeColor="background2" w:themeShade="80"/>
                <w:sz w:val="24"/>
                <w:szCs w:val="24"/>
                <w:lang w:val="es-DO"/>
              </w:rPr>
              <w:t>97</w:t>
            </w:r>
          </w:p>
        </w:tc>
      </w:tr>
      <w:tr w:rsidR="002B3708" w:rsidRPr="002B3708" w14:paraId="593D8ED7" w14:textId="77777777" w:rsidTr="003B0FCD">
        <w:trPr>
          <w:trHeight w:val="284"/>
        </w:trPr>
        <w:tc>
          <w:tcPr>
            <w:tcW w:w="2429" w:type="dxa"/>
            <w:vAlign w:val="center"/>
          </w:tcPr>
          <w:p w14:paraId="42B6F5BD" w14:textId="77777777" w:rsidR="002B3708" w:rsidRPr="000B333D" w:rsidRDefault="002B3708" w:rsidP="002B3708">
            <w:pPr>
              <w:autoSpaceDE w:val="0"/>
              <w:autoSpaceDN w:val="0"/>
              <w:adjustRightInd w:val="0"/>
              <w:jc w:val="center"/>
              <w:rPr>
                <w:rFonts w:ascii="Times New Roman" w:eastAsia="Calibri" w:hAnsi="Times New Roman" w:cs="Times New Roman"/>
                <w:color w:val="767171" w:themeColor="background2" w:themeShade="80"/>
                <w:sz w:val="24"/>
                <w:szCs w:val="24"/>
                <w:lang w:val="es-DO"/>
              </w:rPr>
            </w:pPr>
            <w:r w:rsidRPr="000B333D">
              <w:rPr>
                <w:rFonts w:ascii="Times New Roman" w:eastAsia="Calibri" w:hAnsi="Times New Roman" w:cs="Times New Roman"/>
                <w:color w:val="767171" w:themeColor="background2" w:themeShade="80"/>
                <w:sz w:val="24"/>
                <w:szCs w:val="24"/>
                <w:lang w:val="es-DO"/>
              </w:rPr>
              <w:t>III</w:t>
            </w:r>
          </w:p>
        </w:tc>
        <w:tc>
          <w:tcPr>
            <w:tcW w:w="2022" w:type="dxa"/>
            <w:vAlign w:val="center"/>
          </w:tcPr>
          <w:p w14:paraId="7FFE1BAA" w14:textId="77777777" w:rsidR="002B3708" w:rsidRPr="000B333D" w:rsidRDefault="002B3708" w:rsidP="002B3708">
            <w:pPr>
              <w:autoSpaceDE w:val="0"/>
              <w:autoSpaceDN w:val="0"/>
              <w:adjustRightInd w:val="0"/>
              <w:jc w:val="center"/>
              <w:rPr>
                <w:rFonts w:ascii="Times New Roman" w:eastAsia="Calibri" w:hAnsi="Times New Roman" w:cs="Times New Roman"/>
                <w:color w:val="767171" w:themeColor="background2" w:themeShade="80"/>
                <w:sz w:val="24"/>
                <w:szCs w:val="24"/>
                <w:lang w:val="es-DO"/>
              </w:rPr>
            </w:pPr>
            <w:r w:rsidRPr="000B333D">
              <w:rPr>
                <w:rFonts w:ascii="Times New Roman" w:eastAsia="Calibri" w:hAnsi="Times New Roman" w:cs="Times New Roman"/>
                <w:color w:val="767171" w:themeColor="background2" w:themeShade="80"/>
                <w:sz w:val="24"/>
                <w:szCs w:val="24"/>
                <w:lang w:val="es-DO"/>
              </w:rPr>
              <w:t>55</w:t>
            </w:r>
          </w:p>
        </w:tc>
        <w:tc>
          <w:tcPr>
            <w:tcW w:w="1966" w:type="dxa"/>
            <w:vAlign w:val="center"/>
          </w:tcPr>
          <w:p w14:paraId="527837F3" w14:textId="77777777" w:rsidR="002B3708" w:rsidRPr="000B333D" w:rsidRDefault="002B3708" w:rsidP="002B3708">
            <w:pPr>
              <w:autoSpaceDE w:val="0"/>
              <w:autoSpaceDN w:val="0"/>
              <w:adjustRightInd w:val="0"/>
              <w:jc w:val="center"/>
              <w:rPr>
                <w:rFonts w:ascii="Times New Roman" w:eastAsia="Calibri" w:hAnsi="Times New Roman" w:cs="Times New Roman"/>
                <w:color w:val="767171" w:themeColor="background2" w:themeShade="80"/>
                <w:sz w:val="24"/>
                <w:szCs w:val="24"/>
                <w:lang w:val="es-DO"/>
              </w:rPr>
            </w:pPr>
            <w:r w:rsidRPr="000B333D">
              <w:rPr>
                <w:rFonts w:ascii="Times New Roman" w:eastAsia="Calibri" w:hAnsi="Times New Roman" w:cs="Times New Roman"/>
                <w:color w:val="767171" w:themeColor="background2" w:themeShade="80"/>
                <w:sz w:val="24"/>
                <w:szCs w:val="24"/>
                <w:lang w:val="es-DO"/>
              </w:rPr>
              <w:t>53</w:t>
            </w:r>
          </w:p>
        </w:tc>
        <w:tc>
          <w:tcPr>
            <w:tcW w:w="1230" w:type="dxa"/>
            <w:vAlign w:val="center"/>
          </w:tcPr>
          <w:p w14:paraId="69075465" w14:textId="77777777" w:rsidR="002B3708" w:rsidRPr="000B333D" w:rsidRDefault="002B3708" w:rsidP="002B3708">
            <w:pPr>
              <w:autoSpaceDE w:val="0"/>
              <w:autoSpaceDN w:val="0"/>
              <w:adjustRightInd w:val="0"/>
              <w:jc w:val="center"/>
              <w:rPr>
                <w:rFonts w:ascii="Times New Roman" w:eastAsia="Calibri" w:hAnsi="Times New Roman" w:cs="Times New Roman"/>
                <w:color w:val="767171" w:themeColor="background2" w:themeShade="80"/>
                <w:sz w:val="24"/>
                <w:szCs w:val="24"/>
                <w:lang w:val="es-DO"/>
              </w:rPr>
            </w:pPr>
            <w:r w:rsidRPr="000B333D">
              <w:rPr>
                <w:rFonts w:ascii="Times New Roman" w:eastAsia="Calibri" w:hAnsi="Times New Roman" w:cs="Times New Roman"/>
                <w:color w:val="767171" w:themeColor="background2" w:themeShade="80"/>
                <w:sz w:val="24"/>
                <w:szCs w:val="24"/>
                <w:lang w:val="es-DO"/>
              </w:rPr>
              <w:t>97</w:t>
            </w:r>
          </w:p>
        </w:tc>
      </w:tr>
      <w:tr w:rsidR="002B3708" w:rsidRPr="002B3708" w14:paraId="0E6BBE0B" w14:textId="77777777" w:rsidTr="003B0FCD">
        <w:trPr>
          <w:trHeight w:val="284"/>
        </w:trPr>
        <w:tc>
          <w:tcPr>
            <w:tcW w:w="2429" w:type="dxa"/>
            <w:vAlign w:val="center"/>
          </w:tcPr>
          <w:p w14:paraId="299DBA61" w14:textId="77777777" w:rsidR="002B3708" w:rsidRPr="000B333D" w:rsidRDefault="002B3708" w:rsidP="002B3708">
            <w:pPr>
              <w:autoSpaceDE w:val="0"/>
              <w:autoSpaceDN w:val="0"/>
              <w:adjustRightInd w:val="0"/>
              <w:jc w:val="center"/>
              <w:rPr>
                <w:rFonts w:ascii="Times New Roman" w:eastAsia="Calibri" w:hAnsi="Times New Roman" w:cs="Times New Roman"/>
                <w:color w:val="767171" w:themeColor="background2" w:themeShade="80"/>
                <w:sz w:val="24"/>
                <w:szCs w:val="24"/>
                <w:lang w:val="es-DO"/>
              </w:rPr>
            </w:pPr>
            <w:r w:rsidRPr="000B333D">
              <w:rPr>
                <w:rFonts w:ascii="Times New Roman" w:eastAsia="Calibri" w:hAnsi="Times New Roman" w:cs="Times New Roman"/>
                <w:color w:val="767171" w:themeColor="background2" w:themeShade="80"/>
                <w:sz w:val="24"/>
                <w:szCs w:val="24"/>
                <w:lang w:val="es-DO"/>
              </w:rPr>
              <w:t>IV</w:t>
            </w:r>
          </w:p>
        </w:tc>
        <w:tc>
          <w:tcPr>
            <w:tcW w:w="2022" w:type="dxa"/>
            <w:vAlign w:val="center"/>
          </w:tcPr>
          <w:p w14:paraId="2303E0C6" w14:textId="77777777" w:rsidR="002B3708" w:rsidRPr="000B333D" w:rsidRDefault="002B3708" w:rsidP="002B3708">
            <w:pPr>
              <w:autoSpaceDE w:val="0"/>
              <w:autoSpaceDN w:val="0"/>
              <w:adjustRightInd w:val="0"/>
              <w:jc w:val="center"/>
              <w:rPr>
                <w:rFonts w:ascii="Times New Roman" w:eastAsia="Calibri" w:hAnsi="Times New Roman" w:cs="Times New Roman"/>
                <w:color w:val="767171" w:themeColor="background2" w:themeShade="80"/>
                <w:sz w:val="24"/>
                <w:szCs w:val="24"/>
                <w:lang w:val="es-DO"/>
              </w:rPr>
            </w:pPr>
            <w:r w:rsidRPr="000B333D">
              <w:rPr>
                <w:rFonts w:ascii="Times New Roman" w:eastAsia="Calibri" w:hAnsi="Times New Roman" w:cs="Times New Roman"/>
                <w:color w:val="767171" w:themeColor="background2" w:themeShade="80"/>
                <w:sz w:val="24"/>
                <w:szCs w:val="24"/>
                <w:lang w:val="es-DO"/>
              </w:rPr>
              <w:t>55</w:t>
            </w:r>
          </w:p>
        </w:tc>
        <w:tc>
          <w:tcPr>
            <w:tcW w:w="1966" w:type="dxa"/>
            <w:vAlign w:val="center"/>
          </w:tcPr>
          <w:p w14:paraId="66D2D4FC" w14:textId="77777777" w:rsidR="002B3708" w:rsidRPr="000B333D" w:rsidRDefault="002B3708" w:rsidP="002B3708">
            <w:pPr>
              <w:autoSpaceDE w:val="0"/>
              <w:autoSpaceDN w:val="0"/>
              <w:adjustRightInd w:val="0"/>
              <w:jc w:val="center"/>
              <w:rPr>
                <w:rFonts w:ascii="Times New Roman" w:eastAsia="Calibri" w:hAnsi="Times New Roman" w:cs="Times New Roman"/>
                <w:color w:val="767171" w:themeColor="background2" w:themeShade="80"/>
                <w:sz w:val="24"/>
                <w:szCs w:val="24"/>
                <w:lang w:val="es-DO"/>
              </w:rPr>
            </w:pPr>
            <w:r w:rsidRPr="000B333D">
              <w:rPr>
                <w:rFonts w:ascii="Times New Roman" w:eastAsia="Calibri" w:hAnsi="Times New Roman" w:cs="Times New Roman"/>
                <w:color w:val="767171" w:themeColor="background2" w:themeShade="80"/>
                <w:sz w:val="24"/>
                <w:szCs w:val="24"/>
                <w:lang w:val="es-DO"/>
              </w:rPr>
              <w:t>54.3</w:t>
            </w:r>
          </w:p>
        </w:tc>
        <w:tc>
          <w:tcPr>
            <w:tcW w:w="1230" w:type="dxa"/>
            <w:vAlign w:val="center"/>
          </w:tcPr>
          <w:p w14:paraId="4141A535" w14:textId="77777777" w:rsidR="002B3708" w:rsidRPr="000B333D" w:rsidRDefault="002B3708" w:rsidP="002B3708">
            <w:pPr>
              <w:autoSpaceDE w:val="0"/>
              <w:autoSpaceDN w:val="0"/>
              <w:adjustRightInd w:val="0"/>
              <w:jc w:val="center"/>
              <w:rPr>
                <w:rFonts w:ascii="Times New Roman" w:eastAsia="Calibri" w:hAnsi="Times New Roman" w:cs="Times New Roman"/>
                <w:color w:val="767171" w:themeColor="background2" w:themeShade="80"/>
                <w:sz w:val="24"/>
                <w:szCs w:val="24"/>
                <w:lang w:val="es-DO"/>
              </w:rPr>
            </w:pPr>
            <w:r w:rsidRPr="000B333D">
              <w:rPr>
                <w:rFonts w:ascii="Times New Roman" w:eastAsia="Calibri" w:hAnsi="Times New Roman" w:cs="Times New Roman"/>
                <w:color w:val="767171" w:themeColor="background2" w:themeShade="80"/>
                <w:sz w:val="24"/>
                <w:szCs w:val="24"/>
                <w:lang w:val="es-DO"/>
              </w:rPr>
              <w:t>99</w:t>
            </w:r>
          </w:p>
        </w:tc>
      </w:tr>
      <w:tr w:rsidR="002B3708" w:rsidRPr="002B3708" w14:paraId="1FED82CB" w14:textId="77777777" w:rsidTr="003B0FCD">
        <w:trPr>
          <w:trHeight w:val="284"/>
        </w:trPr>
        <w:tc>
          <w:tcPr>
            <w:tcW w:w="2429" w:type="dxa"/>
            <w:vAlign w:val="center"/>
          </w:tcPr>
          <w:p w14:paraId="56667307" w14:textId="77777777" w:rsidR="002B3708" w:rsidRPr="000B333D" w:rsidRDefault="002B3708" w:rsidP="002B3708">
            <w:pPr>
              <w:autoSpaceDE w:val="0"/>
              <w:autoSpaceDN w:val="0"/>
              <w:adjustRightInd w:val="0"/>
              <w:jc w:val="center"/>
              <w:rPr>
                <w:rFonts w:ascii="Times New Roman" w:eastAsia="Calibri" w:hAnsi="Times New Roman" w:cs="Times New Roman"/>
                <w:color w:val="767171" w:themeColor="background2" w:themeShade="80"/>
                <w:sz w:val="24"/>
                <w:szCs w:val="24"/>
                <w:lang w:val="es-DO"/>
              </w:rPr>
            </w:pPr>
            <w:r w:rsidRPr="000B333D">
              <w:rPr>
                <w:rFonts w:ascii="Times New Roman" w:eastAsia="Calibri" w:hAnsi="Times New Roman" w:cs="Times New Roman"/>
                <w:color w:val="767171" w:themeColor="background2" w:themeShade="80"/>
                <w:sz w:val="24"/>
                <w:szCs w:val="24"/>
                <w:lang w:val="es-DO"/>
              </w:rPr>
              <w:t>V</w:t>
            </w:r>
          </w:p>
        </w:tc>
        <w:tc>
          <w:tcPr>
            <w:tcW w:w="2022" w:type="dxa"/>
            <w:vAlign w:val="center"/>
          </w:tcPr>
          <w:p w14:paraId="3357B4E0" w14:textId="77777777" w:rsidR="002B3708" w:rsidRPr="000B333D" w:rsidRDefault="002B3708" w:rsidP="002B3708">
            <w:pPr>
              <w:autoSpaceDE w:val="0"/>
              <w:autoSpaceDN w:val="0"/>
              <w:adjustRightInd w:val="0"/>
              <w:jc w:val="center"/>
              <w:rPr>
                <w:rFonts w:ascii="Times New Roman" w:eastAsia="Calibri" w:hAnsi="Times New Roman" w:cs="Times New Roman"/>
                <w:color w:val="767171" w:themeColor="background2" w:themeShade="80"/>
                <w:sz w:val="24"/>
                <w:szCs w:val="24"/>
                <w:lang w:val="es-DO"/>
              </w:rPr>
            </w:pPr>
            <w:r w:rsidRPr="000B333D">
              <w:rPr>
                <w:rFonts w:ascii="Times New Roman" w:eastAsia="Calibri" w:hAnsi="Times New Roman" w:cs="Times New Roman"/>
                <w:color w:val="767171" w:themeColor="background2" w:themeShade="80"/>
                <w:sz w:val="24"/>
                <w:szCs w:val="24"/>
                <w:lang w:val="es-DO"/>
              </w:rPr>
              <w:t>65</w:t>
            </w:r>
          </w:p>
        </w:tc>
        <w:tc>
          <w:tcPr>
            <w:tcW w:w="1966" w:type="dxa"/>
            <w:vAlign w:val="center"/>
          </w:tcPr>
          <w:p w14:paraId="46C2CD57" w14:textId="77777777" w:rsidR="002B3708" w:rsidRPr="000B333D" w:rsidRDefault="002B3708" w:rsidP="002B3708">
            <w:pPr>
              <w:autoSpaceDE w:val="0"/>
              <w:autoSpaceDN w:val="0"/>
              <w:adjustRightInd w:val="0"/>
              <w:jc w:val="center"/>
              <w:rPr>
                <w:rFonts w:ascii="Times New Roman" w:eastAsia="Calibri" w:hAnsi="Times New Roman" w:cs="Times New Roman"/>
                <w:color w:val="767171" w:themeColor="background2" w:themeShade="80"/>
                <w:sz w:val="24"/>
                <w:szCs w:val="24"/>
                <w:lang w:val="es-DO"/>
              </w:rPr>
            </w:pPr>
            <w:r w:rsidRPr="000B333D">
              <w:rPr>
                <w:rFonts w:ascii="Times New Roman" w:eastAsia="Calibri" w:hAnsi="Times New Roman" w:cs="Times New Roman"/>
                <w:color w:val="767171" w:themeColor="background2" w:themeShade="80"/>
                <w:sz w:val="24"/>
                <w:szCs w:val="24"/>
                <w:lang w:val="es-DO"/>
              </w:rPr>
              <w:t>63.3</w:t>
            </w:r>
          </w:p>
        </w:tc>
        <w:tc>
          <w:tcPr>
            <w:tcW w:w="1230" w:type="dxa"/>
            <w:vAlign w:val="center"/>
          </w:tcPr>
          <w:p w14:paraId="3A4C65E3" w14:textId="77777777" w:rsidR="002B3708" w:rsidRPr="000B333D" w:rsidRDefault="002B3708" w:rsidP="002B3708">
            <w:pPr>
              <w:autoSpaceDE w:val="0"/>
              <w:autoSpaceDN w:val="0"/>
              <w:adjustRightInd w:val="0"/>
              <w:jc w:val="center"/>
              <w:rPr>
                <w:rFonts w:ascii="Times New Roman" w:eastAsia="Calibri" w:hAnsi="Times New Roman" w:cs="Times New Roman"/>
                <w:color w:val="767171" w:themeColor="background2" w:themeShade="80"/>
                <w:sz w:val="24"/>
                <w:szCs w:val="24"/>
                <w:lang w:val="es-DO"/>
              </w:rPr>
            </w:pPr>
            <w:r w:rsidRPr="000B333D">
              <w:rPr>
                <w:rFonts w:ascii="Times New Roman" w:eastAsia="Calibri" w:hAnsi="Times New Roman" w:cs="Times New Roman"/>
                <w:color w:val="767171" w:themeColor="background2" w:themeShade="80"/>
                <w:sz w:val="24"/>
                <w:szCs w:val="24"/>
                <w:lang w:val="es-DO"/>
              </w:rPr>
              <w:t>97</w:t>
            </w:r>
          </w:p>
        </w:tc>
      </w:tr>
    </w:tbl>
    <w:bookmarkEnd w:id="32"/>
    <w:p w14:paraId="75BF6A9A" w14:textId="6E57B6FE" w:rsidR="002B3708" w:rsidRDefault="002B3708" w:rsidP="000B333D">
      <w:pPr>
        <w:keepNext/>
        <w:keepLines/>
        <w:spacing w:line="360" w:lineRule="auto"/>
        <w:jc w:val="center"/>
        <w:rPr>
          <w:rFonts w:eastAsiaTheme="majorEastAsia"/>
          <w:color w:val="767171" w:themeColor="background2" w:themeShade="80"/>
          <w:spacing w:val="0"/>
          <w:sz w:val="18"/>
          <w:szCs w:val="18"/>
          <w:lang w:val="es-DO" w:eastAsia="es-DO"/>
        </w:rPr>
      </w:pPr>
      <w:r w:rsidRPr="002B3708">
        <w:rPr>
          <w:rFonts w:eastAsiaTheme="majorEastAsia"/>
          <w:color w:val="767171" w:themeColor="background2" w:themeShade="80"/>
          <w:spacing w:val="0"/>
          <w:sz w:val="18"/>
          <w:szCs w:val="18"/>
          <w:lang w:val="es-DO" w:eastAsia="es-DO"/>
        </w:rPr>
        <w:t>Tabla No. 13 Desempeño colaboradores Grupo Ocupacional, RRHH.</w:t>
      </w:r>
    </w:p>
    <w:p w14:paraId="36141E84" w14:textId="77777777" w:rsidR="000B333D" w:rsidRPr="002B3708" w:rsidRDefault="000B333D" w:rsidP="000B333D">
      <w:pPr>
        <w:keepNext/>
        <w:keepLines/>
        <w:spacing w:line="360" w:lineRule="auto"/>
        <w:jc w:val="center"/>
        <w:rPr>
          <w:rFonts w:eastAsiaTheme="majorEastAsia"/>
          <w:color w:val="767171" w:themeColor="background2" w:themeShade="80"/>
          <w:spacing w:val="0"/>
          <w:sz w:val="18"/>
          <w:szCs w:val="18"/>
          <w:lang w:val="es-DO" w:eastAsia="es-DO"/>
        </w:rPr>
      </w:pPr>
    </w:p>
    <w:p w14:paraId="4B699360" w14:textId="77777777" w:rsidR="002B3708" w:rsidRPr="002B3708" w:rsidRDefault="002B3708" w:rsidP="002B3708">
      <w:pPr>
        <w:autoSpaceDE w:val="0"/>
        <w:autoSpaceDN w:val="0"/>
        <w:adjustRightInd w:val="0"/>
        <w:spacing w:after="0" w:line="240" w:lineRule="auto"/>
        <w:ind w:left="360"/>
        <w:jc w:val="both"/>
        <w:rPr>
          <w:rFonts w:eastAsia="Calibri"/>
          <w:b/>
          <w:bCs/>
          <w:color w:val="767171" w:themeColor="background2" w:themeShade="80"/>
          <w:spacing w:val="0"/>
          <w:lang w:val="es-DO"/>
        </w:rPr>
      </w:pPr>
      <w:r w:rsidRPr="002B3708">
        <w:rPr>
          <w:rFonts w:eastAsia="Calibri"/>
          <w:b/>
          <w:bCs/>
          <w:color w:val="767171" w:themeColor="background2" w:themeShade="80"/>
          <w:spacing w:val="0"/>
          <w:lang w:val="es-DO"/>
        </w:rPr>
        <w:t>Información sobre cantidad de hombres y mujeres por grupo ocupacional</w:t>
      </w:r>
    </w:p>
    <w:p w14:paraId="2C47A66A" w14:textId="77777777" w:rsidR="002B3708" w:rsidRPr="002B3708" w:rsidRDefault="002B3708" w:rsidP="002B3708">
      <w:pPr>
        <w:autoSpaceDE w:val="0"/>
        <w:autoSpaceDN w:val="0"/>
        <w:adjustRightInd w:val="0"/>
        <w:spacing w:after="0" w:line="240" w:lineRule="auto"/>
        <w:rPr>
          <w:color w:val="000000" w:themeColor="text1"/>
          <w:spacing w:val="0"/>
          <w:lang w:val="es-DO"/>
        </w:rPr>
      </w:pPr>
    </w:p>
    <w:p w14:paraId="53C7F07F" w14:textId="34A6CC0A"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Según nuestra nómina correspondiente a octubre 2022, contamos con 191 servidores. De estos, contamos con un</w:t>
      </w:r>
      <w:r w:rsidR="00403F78">
        <w:rPr>
          <w:rFonts w:cstheme="minorBidi"/>
          <w:spacing w:val="0"/>
          <w:szCs w:val="18"/>
          <w:lang w:val="es-DO"/>
        </w:rPr>
        <w:t xml:space="preserve"> (1)</w:t>
      </w:r>
      <w:r w:rsidRPr="002B3708">
        <w:rPr>
          <w:rFonts w:cstheme="minorBidi"/>
          <w:spacing w:val="0"/>
          <w:szCs w:val="18"/>
          <w:lang w:val="es-DO"/>
        </w:rPr>
        <w:t xml:space="preserve"> funcionario de libre nombramiento y remoción, tres (3) servidores de confianza y los demás servidores se distribuyen según el sexo en los cinco grupos ocupacionales de la siguiente manera:  </w:t>
      </w:r>
    </w:p>
    <w:tbl>
      <w:tblPr>
        <w:tblStyle w:val="Tablaconcuadrcula"/>
        <w:tblW w:w="7780" w:type="dxa"/>
        <w:tblInd w:w="408"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1540"/>
        <w:gridCol w:w="1736"/>
        <w:gridCol w:w="1669"/>
        <w:gridCol w:w="1418"/>
        <w:gridCol w:w="1417"/>
      </w:tblGrid>
      <w:tr w:rsidR="002B3708" w:rsidRPr="002B3708" w14:paraId="500A7CA7" w14:textId="77777777" w:rsidTr="00883D55">
        <w:trPr>
          <w:trHeight w:val="397"/>
        </w:trPr>
        <w:tc>
          <w:tcPr>
            <w:tcW w:w="1540" w:type="dxa"/>
            <w:shd w:val="clear" w:color="auto" w:fill="1F3864" w:themeFill="accent1" w:themeFillShade="80"/>
            <w:vAlign w:val="center"/>
          </w:tcPr>
          <w:p w14:paraId="3862169F" w14:textId="77777777" w:rsidR="002B3708" w:rsidRPr="000B333D" w:rsidRDefault="002B3708" w:rsidP="002B3708">
            <w:pPr>
              <w:autoSpaceDE w:val="0"/>
              <w:autoSpaceDN w:val="0"/>
              <w:adjustRightInd w:val="0"/>
              <w:jc w:val="center"/>
              <w:rPr>
                <w:rFonts w:ascii="Times New Roman" w:hAnsi="Times New Roman" w:cs="Times New Roman"/>
                <w:b/>
                <w:bCs/>
                <w:color w:val="FFFFFF" w:themeColor="background1"/>
                <w:sz w:val="24"/>
                <w:szCs w:val="24"/>
                <w:lang w:val="es-DO"/>
              </w:rPr>
            </w:pPr>
            <w:r w:rsidRPr="000B333D">
              <w:rPr>
                <w:rFonts w:ascii="Times New Roman" w:hAnsi="Times New Roman" w:cs="Times New Roman"/>
                <w:b/>
                <w:bCs/>
                <w:color w:val="FFFFFF" w:themeColor="background1"/>
                <w:sz w:val="24"/>
                <w:szCs w:val="24"/>
                <w:lang w:val="es-DO"/>
              </w:rPr>
              <w:t>Grupo Ocupacional</w:t>
            </w:r>
          </w:p>
        </w:tc>
        <w:tc>
          <w:tcPr>
            <w:tcW w:w="1736" w:type="dxa"/>
            <w:shd w:val="clear" w:color="auto" w:fill="1F3864" w:themeFill="accent1" w:themeFillShade="80"/>
            <w:vAlign w:val="center"/>
          </w:tcPr>
          <w:p w14:paraId="260AAD7A" w14:textId="77777777" w:rsidR="002B3708" w:rsidRPr="000B333D" w:rsidRDefault="002B3708" w:rsidP="002B3708">
            <w:pPr>
              <w:autoSpaceDE w:val="0"/>
              <w:autoSpaceDN w:val="0"/>
              <w:adjustRightInd w:val="0"/>
              <w:jc w:val="center"/>
              <w:rPr>
                <w:rFonts w:ascii="Times New Roman" w:hAnsi="Times New Roman" w:cs="Times New Roman"/>
                <w:b/>
                <w:bCs/>
                <w:color w:val="FFFFFF" w:themeColor="background1"/>
                <w:sz w:val="24"/>
                <w:szCs w:val="24"/>
                <w:lang w:val="es-DO"/>
              </w:rPr>
            </w:pPr>
            <w:r w:rsidRPr="000B333D">
              <w:rPr>
                <w:rFonts w:ascii="Times New Roman" w:hAnsi="Times New Roman" w:cs="Times New Roman"/>
                <w:b/>
                <w:bCs/>
                <w:color w:val="FFFFFF" w:themeColor="background1"/>
                <w:sz w:val="24"/>
                <w:szCs w:val="24"/>
                <w:lang w:val="es-DO"/>
              </w:rPr>
              <w:t>Número Colaboradores</w:t>
            </w:r>
          </w:p>
        </w:tc>
        <w:tc>
          <w:tcPr>
            <w:tcW w:w="1669" w:type="dxa"/>
            <w:shd w:val="clear" w:color="auto" w:fill="1F3864" w:themeFill="accent1" w:themeFillShade="80"/>
            <w:vAlign w:val="center"/>
          </w:tcPr>
          <w:p w14:paraId="02ADE163" w14:textId="77777777" w:rsidR="002B3708" w:rsidRPr="000B333D" w:rsidRDefault="002B3708" w:rsidP="002B3708">
            <w:pPr>
              <w:autoSpaceDE w:val="0"/>
              <w:autoSpaceDN w:val="0"/>
              <w:adjustRightInd w:val="0"/>
              <w:jc w:val="center"/>
              <w:rPr>
                <w:rFonts w:ascii="Times New Roman" w:hAnsi="Times New Roman" w:cs="Times New Roman"/>
                <w:b/>
                <w:bCs/>
                <w:color w:val="FFFFFF" w:themeColor="background1"/>
                <w:sz w:val="24"/>
                <w:szCs w:val="24"/>
                <w:lang w:val="es-DO"/>
              </w:rPr>
            </w:pPr>
            <w:r w:rsidRPr="000B333D">
              <w:rPr>
                <w:rFonts w:ascii="Times New Roman" w:hAnsi="Times New Roman" w:cs="Times New Roman"/>
                <w:b/>
                <w:bCs/>
                <w:color w:val="FFFFFF" w:themeColor="background1"/>
                <w:sz w:val="24"/>
                <w:szCs w:val="24"/>
                <w:lang w:val="es-DO"/>
              </w:rPr>
              <w:t>Hombres</w:t>
            </w:r>
          </w:p>
        </w:tc>
        <w:tc>
          <w:tcPr>
            <w:tcW w:w="1418" w:type="dxa"/>
            <w:shd w:val="clear" w:color="auto" w:fill="1F3864" w:themeFill="accent1" w:themeFillShade="80"/>
            <w:vAlign w:val="center"/>
          </w:tcPr>
          <w:p w14:paraId="63AC520D" w14:textId="77777777" w:rsidR="002B3708" w:rsidRPr="000B333D" w:rsidRDefault="002B3708" w:rsidP="002B3708">
            <w:pPr>
              <w:autoSpaceDE w:val="0"/>
              <w:autoSpaceDN w:val="0"/>
              <w:adjustRightInd w:val="0"/>
              <w:jc w:val="center"/>
              <w:rPr>
                <w:rFonts w:ascii="Times New Roman" w:hAnsi="Times New Roman" w:cs="Times New Roman"/>
                <w:b/>
                <w:bCs/>
                <w:color w:val="FFFFFF" w:themeColor="background1"/>
                <w:sz w:val="24"/>
                <w:szCs w:val="24"/>
                <w:lang w:val="es-DO"/>
              </w:rPr>
            </w:pPr>
            <w:r w:rsidRPr="000B333D">
              <w:rPr>
                <w:rFonts w:ascii="Times New Roman" w:hAnsi="Times New Roman" w:cs="Times New Roman"/>
                <w:b/>
                <w:bCs/>
                <w:color w:val="FFFFFF" w:themeColor="background1"/>
                <w:sz w:val="24"/>
                <w:szCs w:val="24"/>
                <w:lang w:val="es-DO"/>
              </w:rPr>
              <w:t>Mujeres</w:t>
            </w:r>
          </w:p>
        </w:tc>
        <w:tc>
          <w:tcPr>
            <w:tcW w:w="1417" w:type="dxa"/>
            <w:shd w:val="clear" w:color="auto" w:fill="1F3864" w:themeFill="accent1" w:themeFillShade="80"/>
            <w:vAlign w:val="center"/>
          </w:tcPr>
          <w:p w14:paraId="64D4BAAD" w14:textId="77777777" w:rsidR="002B3708" w:rsidRPr="000B333D" w:rsidRDefault="002B3708" w:rsidP="002B3708">
            <w:pPr>
              <w:autoSpaceDE w:val="0"/>
              <w:autoSpaceDN w:val="0"/>
              <w:adjustRightInd w:val="0"/>
              <w:jc w:val="center"/>
              <w:rPr>
                <w:rFonts w:ascii="Times New Roman" w:hAnsi="Times New Roman" w:cs="Times New Roman"/>
                <w:b/>
                <w:bCs/>
                <w:color w:val="FFFFFF" w:themeColor="background1"/>
                <w:sz w:val="24"/>
                <w:szCs w:val="24"/>
                <w:lang w:val="es-DO"/>
              </w:rPr>
            </w:pPr>
            <w:r w:rsidRPr="000B333D">
              <w:rPr>
                <w:rFonts w:ascii="Times New Roman" w:hAnsi="Times New Roman" w:cs="Times New Roman"/>
                <w:b/>
                <w:bCs/>
                <w:color w:val="FFFFFF" w:themeColor="background1"/>
                <w:sz w:val="24"/>
                <w:szCs w:val="24"/>
                <w:lang w:val="es-DO"/>
              </w:rPr>
              <w:t>%</w:t>
            </w:r>
          </w:p>
        </w:tc>
      </w:tr>
      <w:tr w:rsidR="002B3708" w:rsidRPr="002B3708" w14:paraId="7F3CFBB8" w14:textId="77777777" w:rsidTr="000B333D">
        <w:trPr>
          <w:trHeight w:val="284"/>
        </w:trPr>
        <w:tc>
          <w:tcPr>
            <w:tcW w:w="1540" w:type="dxa"/>
            <w:vAlign w:val="center"/>
          </w:tcPr>
          <w:p w14:paraId="3D5CEB89" w14:textId="77777777" w:rsidR="002B3708" w:rsidRPr="000B333D" w:rsidRDefault="002B3708" w:rsidP="002B3708">
            <w:pPr>
              <w:autoSpaceDE w:val="0"/>
              <w:autoSpaceDN w:val="0"/>
              <w:adjustRightInd w:val="0"/>
              <w:jc w:val="center"/>
              <w:rPr>
                <w:rFonts w:ascii="Times New Roman" w:hAnsi="Times New Roman" w:cs="Times New Roman"/>
                <w:color w:val="767171" w:themeColor="background2" w:themeShade="80"/>
                <w:sz w:val="24"/>
                <w:szCs w:val="24"/>
                <w:lang w:val="es-DO"/>
              </w:rPr>
            </w:pPr>
            <w:r w:rsidRPr="000B333D">
              <w:rPr>
                <w:rFonts w:ascii="Times New Roman" w:hAnsi="Times New Roman" w:cs="Times New Roman"/>
                <w:color w:val="767171" w:themeColor="background2" w:themeShade="80"/>
                <w:sz w:val="24"/>
                <w:szCs w:val="24"/>
                <w:lang w:val="es-DO"/>
              </w:rPr>
              <w:t>I</w:t>
            </w:r>
          </w:p>
        </w:tc>
        <w:tc>
          <w:tcPr>
            <w:tcW w:w="1736" w:type="dxa"/>
            <w:vAlign w:val="center"/>
          </w:tcPr>
          <w:p w14:paraId="30C4AA95" w14:textId="77777777" w:rsidR="002B3708" w:rsidRPr="000B333D" w:rsidRDefault="002B3708" w:rsidP="002B3708">
            <w:pPr>
              <w:autoSpaceDE w:val="0"/>
              <w:autoSpaceDN w:val="0"/>
              <w:adjustRightInd w:val="0"/>
              <w:jc w:val="center"/>
              <w:rPr>
                <w:rFonts w:ascii="Times New Roman" w:hAnsi="Times New Roman" w:cs="Times New Roman"/>
                <w:color w:val="767171" w:themeColor="background2" w:themeShade="80"/>
                <w:sz w:val="24"/>
                <w:szCs w:val="24"/>
                <w:lang w:val="es-DO"/>
              </w:rPr>
            </w:pPr>
            <w:r w:rsidRPr="000B333D">
              <w:rPr>
                <w:rFonts w:ascii="Times New Roman" w:hAnsi="Times New Roman" w:cs="Times New Roman"/>
                <w:color w:val="767171" w:themeColor="background2" w:themeShade="80"/>
                <w:sz w:val="24"/>
                <w:szCs w:val="24"/>
                <w:lang w:val="es-DO"/>
              </w:rPr>
              <w:t>39</w:t>
            </w:r>
          </w:p>
        </w:tc>
        <w:tc>
          <w:tcPr>
            <w:tcW w:w="1669" w:type="dxa"/>
            <w:vAlign w:val="center"/>
          </w:tcPr>
          <w:p w14:paraId="03D0D85F" w14:textId="77777777" w:rsidR="002B3708" w:rsidRPr="000B333D" w:rsidRDefault="002B3708" w:rsidP="002B3708">
            <w:pPr>
              <w:autoSpaceDE w:val="0"/>
              <w:autoSpaceDN w:val="0"/>
              <w:adjustRightInd w:val="0"/>
              <w:jc w:val="center"/>
              <w:rPr>
                <w:rFonts w:ascii="Times New Roman" w:hAnsi="Times New Roman" w:cs="Times New Roman"/>
                <w:color w:val="767171" w:themeColor="background2" w:themeShade="80"/>
                <w:sz w:val="24"/>
                <w:szCs w:val="24"/>
                <w:lang w:val="es-DO"/>
              </w:rPr>
            </w:pPr>
            <w:r w:rsidRPr="000B333D">
              <w:rPr>
                <w:rFonts w:ascii="Times New Roman" w:hAnsi="Times New Roman" w:cs="Times New Roman"/>
                <w:color w:val="767171" w:themeColor="background2" w:themeShade="80"/>
                <w:sz w:val="24"/>
                <w:szCs w:val="24"/>
                <w:lang w:val="es-DO"/>
              </w:rPr>
              <w:t>28</w:t>
            </w:r>
          </w:p>
        </w:tc>
        <w:tc>
          <w:tcPr>
            <w:tcW w:w="1418" w:type="dxa"/>
            <w:vAlign w:val="center"/>
          </w:tcPr>
          <w:p w14:paraId="7E095780" w14:textId="77777777" w:rsidR="002B3708" w:rsidRPr="000B333D" w:rsidRDefault="002B3708" w:rsidP="002B3708">
            <w:pPr>
              <w:autoSpaceDE w:val="0"/>
              <w:autoSpaceDN w:val="0"/>
              <w:adjustRightInd w:val="0"/>
              <w:jc w:val="center"/>
              <w:rPr>
                <w:rFonts w:ascii="Times New Roman" w:hAnsi="Times New Roman" w:cs="Times New Roman"/>
                <w:color w:val="767171" w:themeColor="background2" w:themeShade="80"/>
                <w:sz w:val="24"/>
                <w:szCs w:val="24"/>
                <w:lang w:val="es-DO"/>
              </w:rPr>
            </w:pPr>
            <w:r w:rsidRPr="000B333D">
              <w:rPr>
                <w:rFonts w:ascii="Times New Roman" w:hAnsi="Times New Roman" w:cs="Times New Roman"/>
                <w:color w:val="767171" w:themeColor="background2" w:themeShade="80"/>
                <w:sz w:val="24"/>
                <w:szCs w:val="24"/>
                <w:lang w:val="es-DO"/>
              </w:rPr>
              <w:t>11</w:t>
            </w:r>
          </w:p>
        </w:tc>
        <w:tc>
          <w:tcPr>
            <w:tcW w:w="1417" w:type="dxa"/>
            <w:vAlign w:val="center"/>
          </w:tcPr>
          <w:p w14:paraId="476EC309" w14:textId="77777777" w:rsidR="002B3708" w:rsidRPr="000B333D" w:rsidRDefault="002B3708" w:rsidP="002B3708">
            <w:pPr>
              <w:autoSpaceDE w:val="0"/>
              <w:autoSpaceDN w:val="0"/>
              <w:adjustRightInd w:val="0"/>
              <w:jc w:val="center"/>
              <w:rPr>
                <w:rFonts w:ascii="Times New Roman" w:hAnsi="Times New Roman" w:cs="Times New Roman"/>
                <w:color w:val="767171" w:themeColor="background2" w:themeShade="80"/>
                <w:sz w:val="24"/>
                <w:szCs w:val="24"/>
                <w:lang w:val="es-DO"/>
              </w:rPr>
            </w:pPr>
            <w:r w:rsidRPr="000B333D">
              <w:rPr>
                <w:rFonts w:ascii="Times New Roman" w:hAnsi="Times New Roman" w:cs="Times New Roman"/>
                <w:color w:val="767171" w:themeColor="background2" w:themeShade="80"/>
                <w:sz w:val="24"/>
                <w:szCs w:val="24"/>
                <w:lang w:val="es-DO"/>
              </w:rPr>
              <w:t>20.86</w:t>
            </w:r>
          </w:p>
        </w:tc>
      </w:tr>
      <w:tr w:rsidR="002B3708" w:rsidRPr="002B3708" w14:paraId="7F3D560F" w14:textId="77777777" w:rsidTr="000B333D">
        <w:trPr>
          <w:trHeight w:val="284"/>
        </w:trPr>
        <w:tc>
          <w:tcPr>
            <w:tcW w:w="1540" w:type="dxa"/>
            <w:vAlign w:val="center"/>
          </w:tcPr>
          <w:p w14:paraId="6191BEAC" w14:textId="77777777" w:rsidR="002B3708" w:rsidRPr="000B333D" w:rsidRDefault="002B3708" w:rsidP="002B3708">
            <w:pPr>
              <w:autoSpaceDE w:val="0"/>
              <w:autoSpaceDN w:val="0"/>
              <w:adjustRightInd w:val="0"/>
              <w:jc w:val="center"/>
              <w:rPr>
                <w:rFonts w:ascii="Times New Roman" w:hAnsi="Times New Roman" w:cs="Times New Roman"/>
                <w:color w:val="767171" w:themeColor="background2" w:themeShade="80"/>
                <w:sz w:val="24"/>
                <w:szCs w:val="24"/>
                <w:lang w:val="es-DO"/>
              </w:rPr>
            </w:pPr>
            <w:r w:rsidRPr="000B333D">
              <w:rPr>
                <w:rFonts w:ascii="Times New Roman" w:hAnsi="Times New Roman" w:cs="Times New Roman"/>
                <w:color w:val="767171" w:themeColor="background2" w:themeShade="80"/>
                <w:sz w:val="24"/>
                <w:szCs w:val="24"/>
                <w:lang w:val="es-DO"/>
              </w:rPr>
              <w:t>II</w:t>
            </w:r>
          </w:p>
        </w:tc>
        <w:tc>
          <w:tcPr>
            <w:tcW w:w="1736" w:type="dxa"/>
            <w:vAlign w:val="center"/>
          </w:tcPr>
          <w:p w14:paraId="2F4CBE01" w14:textId="77777777" w:rsidR="002B3708" w:rsidRPr="000B333D" w:rsidRDefault="002B3708" w:rsidP="002B3708">
            <w:pPr>
              <w:autoSpaceDE w:val="0"/>
              <w:autoSpaceDN w:val="0"/>
              <w:adjustRightInd w:val="0"/>
              <w:jc w:val="center"/>
              <w:rPr>
                <w:rFonts w:ascii="Times New Roman" w:hAnsi="Times New Roman" w:cs="Times New Roman"/>
                <w:color w:val="767171" w:themeColor="background2" w:themeShade="80"/>
                <w:sz w:val="24"/>
                <w:szCs w:val="24"/>
                <w:lang w:val="es-DO"/>
              </w:rPr>
            </w:pPr>
            <w:r w:rsidRPr="000B333D">
              <w:rPr>
                <w:rFonts w:ascii="Times New Roman" w:hAnsi="Times New Roman" w:cs="Times New Roman"/>
                <w:color w:val="767171" w:themeColor="background2" w:themeShade="80"/>
                <w:sz w:val="24"/>
                <w:szCs w:val="24"/>
                <w:lang w:val="es-DO"/>
              </w:rPr>
              <w:t>65</w:t>
            </w:r>
          </w:p>
        </w:tc>
        <w:tc>
          <w:tcPr>
            <w:tcW w:w="1669" w:type="dxa"/>
            <w:vAlign w:val="center"/>
          </w:tcPr>
          <w:p w14:paraId="2E21E6F5" w14:textId="77777777" w:rsidR="002B3708" w:rsidRPr="000B333D" w:rsidRDefault="002B3708" w:rsidP="002B3708">
            <w:pPr>
              <w:autoSpaceDE w:val="0"/>
              <w:autoSpaceDN w:val="0"/>
              <w:adjustRightInd w:val="0"/>
              <w:jc w:val="center"/>
              <w:rPr>
                <w:rFonts w:ascii="Times New Roman" w:hAnsi="Times New Roman" w:cs="Times New Roman"/>
                <w:color w:val="767171" w:themeColor="background2" w:themeShade="80"/>
                <w:sz w:val="24"/>
                <w:szCs w:val="24"/>
                <w:lang w:val="es-DO"/>
              </w:rPr>
            </w:pPr>
            <w:r w:rsidRPr="000B333D">
              <w:rPr>
                <w:rFonts w:ascii="Times New Roman" w:hAnsi="Times New Roman" w:cs="Times New Roman"/>
                <w:color w:val="767171" w:themeColor="background2" w:themeShade="80"/>
                <w:sz w:val="24"/>
                <w:szCs w:val="24"/>
                <w:lang w:val="es-DO"/>
              </w:rPr>
              <w:t>19</w:t>
            </w:r>
          </w:p>
        </w:tc>
        <w:tc>
          <w:tcPr>
            <w:tcW w:w="1418" w:type="dxa"/>
            <w:vAlign w:val="center"/>
          </w:tcPr>
          <w:p w14:paraId="65A6207D" w14:textId="77777777" w:rsidR="002B3708" w:rsidRPr="000B333D" w:rsidRDefault="002B3708" w:rsidP="002B3708">
            <w:pPr>
              <w:autoSpaceDE w:val="0"/>
              <w:autoSpaceDN w:val="0"/>
              <w:adjustRightInd w:val="0"/>
              <w:jc w:val="center"/>
              <w:rPr>
                <w:rFonts w:ascii="Times New Roman" w:hAnsi="Times New Roman" w:cs="Times New Roman"/>
                <w:color w:val="767171" w:themeColor="background2" w:themeShade="80"/>
                <w:sz w:val="24"/>
                <w:szCs w:val="24"/>
                <w:lang w:val="es-DO"/>
              </w:rPr>
            </w:pPr>
            <w:r w:rsidRPr="000B333D">
              <w:rPr>
                <w:rFonts w:ascii="Times New Roman" w:hAnsi="Times New Roman" w:cs="Times New Roman"/>
                <w:color w:val="767171" w:themeColor="background2" w:themeShade="80"/>
                <w:sz w:val="24"/>
                <w:szCs w:val="24"/>
                <w:lang w:val="es-DO"/>
              </w:rPr>
              <w:t>46</w:t>
            </w:r>
          </w:p>
        </w:tc>
        <w:tc>
          <w:tcPr>
            <w:tcW w:w="1417" w:type="dxa"/>
            <w:vAlign w:val="center"/>
          </w:tcPr>
          <w:p w14:paraId="3139534C" w14:textId="77777777" w:rsidR="002B3708" w:rsidRPr="000B333D" w:rsidRDefault="002B3708" w:rsidP="002B3708">
            <w:pPr>
              <w:autoSpaceDE w:val="0"/>
              <w:autoSpaceDN w:val="0"/>
              <w:adjustRightInd w:val="0"/>
              <w:jc w:val="center"/>
              <w:rPr>
                <w:rFonts w:ascii="Times New Roman" w:hAnsi="Times New Roman" w:cs="Times New Roman"/>
                <w:color w:val="767171" w:themeColor="background2" w:themeShade="80"/>
                <w:sz w:val="24"/>
                <w:szCs w:val="24"/>
                <w:lang w:val="es-DO"/>
              </w:rPr>
            </w:pPr>
            <w:r w:rsidRPr="000B333D">
              <w:rPr>
                <w:rFonts w:ascii="Times New Roman" w:hAnsi="Times New Roman" w:cs="Times New Roman"/>
                <w:color w:val="767171" w:themeColor="background2" w:themeShade="80"/>
                <w:sz w:val="24"/>
                <w:szCs w:val="24"/>
                <w:lang w:val="es-DO"/>
              </w:rPr>
              <w:t>34.76</w:t>
            </w:r>
          </w:p>
        </w:tc>
      </w:tr>
      <w:tr w:rsidR="002B3708" w:rsidRPr="002B3708" w14:paraId="0F31E881" w14:textId="77777777" w:rsidTr="000B333D">
        <w:trPr>
          <w:trHeight w:val="284"/>
        </w:trPr>
        <w:tc>
          <w:tcPr>
            <w:tcW w:w="1540" w:type="dxa"/>
            <w:vAlign w:val="center"/>
          </w:tcPr>
          <w:p w14:paraId="6F1B7A47" w14:textId="77777777" w:rsidR="002B3708" w:rsidRPr="000B333D" w:rsidRDefault="002B3708" w:rsidP="002B3708">
            <w:pPr>
              <w:autoSpaceDE w:val="0"/>
              <w:autoSpaceDN w:val="0"/>
              <w:adjustRightInd w:val="0"/>
              <w:jc w:val="center"/>
              <w:rPr>
                <w:rFonts w:ascii="Times New Roman" w:hAnsi="Times New Roman" w:cs="Times New Roman"/>
                <w:color w:val="767171" w:themeColor="background2" w:themeShade="80"/>
                <w:sz w:val="24"/>
                <w:szCs w:val="24"/>
                <w:lang w:val="es-DO"/>
              </w:rPr>
            </w:pPr>
            <w:r w:rsidRPr="000B333D">
              <w:rPr>
                <w:rFonts w:ascii="Times New Roman" w:hAnsi="Times New Roman" w:cs="Times New Roman"/>
                <w:color w:val="767171" w:themeColor="background2" w:themeShade="80"/>
                <w:sz w:val="24"/>
                <w:szCs w:val="24"/>
                <w:lang w:val="es-DO"/>
              </w:rPr>
              <w:t>III</w:t>
            </w:r>
          </w:p>
        </w:tc>
        <w:tc>
          <w:tcPr>
            <w:tcW w:w="1736" w:type="dxa"/>
            <w:vAlign w:val="center"/>
          </w:tcPr>
          <w:p w14:paraId="0C2EE750" w14:textId="77777777" w:rsidR="002B3708" w:rsidRPr="000B333D" w:rsidRDefault="002B3708" w:rsidP="002B3708">
            <w:pPr>
              <w:autoSpaceDE w:val="0"/>
              <w:autoSpaceDN w:val="0"/>
              <w:adjustRightInd w:val="0"/>
              <w:jc w:val="center"/>
              <w:rPr>
                <w:rFonts w:ascii="Times New Roman" w:hAnsi="Times New Roman" w:cs="Times New Roman"/>
                <w:color w:val="767171" w:themeColor="background2" w:themeShade="80"/>
                <w:sz w:val="24"/>
                <w:szCs w:val="24"/>
                <w:lang w:val="es-DO"/>
              </w:rPr>
            </w:pPr>
            <w:r w:rsidRPr="000B333D">
              <w:rPr>
                <w:rFonts w:ascii="Times New Roman" w:hAnsi="Times New Roman" w:cs="Times New Roman"/>
                <w:color w:val="767171" w:themeColor="background2" w:themeShade="80"/>
                <w:sz w:val="24"/>
                <w:szCs w:val="24"/>
                <w:lang w:val="es-DO"/>
              </w:rPr>
              <w:t>27</w:t>
            </w:r>
          </w:p>
        </w:tc>
        <w:tc>
          <w:tcPr>
            <w:tcW w:w="1669" w:type="dxa"/>
            <w:vAlign w:val="center"/>
          </w:tcPr>
          <w:p w14:paraId="7E6CA2BA" w14:textId="77777777" w:rsidR="002B3708" w:rsidRPr="000B333D" w:rsidRDefault="002B3708" w:rsidP="002B3708">
            <w:pPr>
              <w:autoSpaceDE w:val="0"/>
              <w:autoSpaceDN w:val="0"/>
              <w:adjustRightInd w:val="0"/>
              <w:jc w:val="center"/>
              <w:rPr>
                <w:rFonts w:ascii="Times New Roman" w:hAnsi="Times New Roman" w:cs="Times New Roman"/>
                <w:color w:val="767171" w:themeColor="background2" w:themeShade="80"/>
                <w:sz w:val="24"/>
                <w:szCs w:val="24"/>
                <w:lang w:val="es-DO"/>
              </w:rPr>
            </w:pPr>
            <w:r w:rsidRPr="000B333D">
              <w:rPr>
                <w:rFonts w:ascii="Times New Roman" w:hAnsi="Times New Roman" w:cs="Times New Roman"/>
                <w:color w:val="767171" w:themeColor="background2" w:themeShade="80"/>
                <w:sz w:val="24"/>
                <w:szCs w:val="24"/>
                <w:lang w:val="es-DO"/>
              </w:rPr>
              <w:t>10</w:t>
            </w:r>
          </w:p>
        </w:tc>
        <w:tc>
          <w:tcPr>
            <w:tcW w:w="1418" w:type="dxa"/>
            <w:vAlign w:val="center"/>
          </w:tcPr>
          <w:p w14:paraId="28ABC264" w14:textId="77777777" w:rsidR="002B3708" w:rsidRPr="000B333D" w:rsidRDefault="002B3708" w:rsidP="002B3708">
            <w:pPr>
              <w:autoSpaceDE w:val="0"/>
              <w:autoSpaceDN w:val="0"/>
              <w:adjustRightInd w:val="0"/>
              <w:jc w:val="center"/>
              <w:rPr>
                <w:rFonts w:ascii="Times New Roman" w:hAnsi="Times New Roman" w:cs="Times New Roman"/>
                <w:color w:val="767171" w:themeColor="background2" w:themeShade="80"/>
                <w:sz w:val="24"/>
                <w:szCs w:val="24"/>
                <w:lang w:val="es-DO"/>
              </w:rPr>
            </w:pPr>
            <w:r w:rsidRPr="000B333D">
              <w:rPr>
                <w:rFonts w:ascii="Times New Roman" w:hAnsi="Times New Roman" w:cs="Times New Roman"/>
                <w:color w:val="767171" w:themeColor="background2" w:themeShade="80"/>
                <w:sz w:val="24"/>
                <w:szCs w:val="24"/>
                <w:lang w:val="es-DO"/>
              </w:rPr>
              <w:t>17</w:t>
            </w:r>
          </w:p>
        </w:tc>
        <w:tc>
          <w:tcPr>
            <w:tcW w:w="1417" w:type="dxa"/>
            <w:vAlign w:val="center"/>
          </w:tcPr>
          <w:p w14:paraId="604D43E1" w14:textId="77777777" w:rsidR="002B3708" w:rsidRPr="000B333D" w:rsidRDefault="002B3708" w:rsidP="002B3708">
            <w:pPr>
              <w:autoSpaceDE w:val="0"/>
              <w:autoSpaceDN w:val="0"/>
              <w:adjustRightInd w:val="0"/>
              <w:jc w:val="center"/>
              <w:rPr>
                <w:rFonts w:ascii="Times New Roman" w:hAnsi="Times New Roman" w:cs="Times New Roman"/>
                <w:color w:val="767171" w:themeColor="background2" w:themeShade="80"/>
                <w:sz w:val="24"/>
                <w:szCs w:val="24"/>
                <w:lang w:val="es-DO"/>
              </w:rPr>
            </w:pPr>
            <w:r w:rsidRPr="000B333D">
              <w:rPr>
                <w:rFonts w:ascii="Times New Roman" w:hAnsi="Times New Roman" w:cs="Times New Roman"/>
                <w:color w:val="767171" w:themeColor="background2" w:themeShade="80"/>
                <w:sz w:val="24"/>
                <w:szCs w:val="24"/>
                <w:lang w:val="es-DO"/>
              </w:rPr>
              <w:t>14.44</w:t>
            </w:r>
          </w:p>
        </w:tc>
      </w:tr>
      <w:tr w:rsidR="002B3708" w:rsidRPr="002B3708" w14:paraId="7E7A3E8A" w14:textId="77777777" w:rsidTr="000B333D">
        <w:trPr>
          <w:trHeight w:val="284"/>
        </w:trPr>
        <w:tc>
          <w:tcPr>
            <w:tcW w:w="1540" w:type="dxa"/>
            <w:vAlign w:val="center"/>
          </w:tcPr>
          <w:p w14:paraId="08B16792" w14:textId="77777777" w:rsidR="002B3708" w:rsidRPr="000B333D" w:rsidRDefault="002B3708" w:rsidP="002B3708">
            <w:pPr>
              <w:autoSpaceDE w:val="0"/>
              <w:autoSpaceDN w:val="0"/>
              <w:adjustRightInd w:val="0"/>
              <w:jc w:val="center"/>
              <w:rPr>
                <w:rFonts w:ascii="Times New Roman" w:hAnsi="Times New Roman" w:cs="Times New Roman"/>
                <w:color w:val="767171" w:themeColor="background2" w:themeShade="80"/>
                <w:sz w:val="24"/>
                <w:szCs w:val="24"/>
                <w:lang w:val="es-DO"/>
              </w:rPr>
            </w:pPr>
            <w:r w:rsidRPr="000B333D">
              <w:rPr>
                <w:rFonts w:ascii="Times New Roman" w:hAnsi="Times New Roman" w:cs="Times New Roman"/>
                <w:color w:val="767171" w:themeColor="background2" w:themeShade="80"/>
                <w:sz w:val="24"/>
                <w:szCs w:val="24"/>
                <w:lang w:val="es-DO"/>
              </w:rPr>
              <w:t>IV</w:t>
            </w:r>
          </w:p>
        </w:tc>
        <w:tc>
          <w:tcPr>
            <w:tcW w:w="1736" w:type="dxa"/>
            <w:vAlign w:val="center"/>
          </w:tcPr>
          <w:p w14:paraId="18DF0330" w14:textId="77777777" w:rsidR="002B3708" w:rsidRPr="000B333D" w:rsidRDefault="002B3708" w:rsidP="002B3708">
            <w:pPr>
              <w:autoSpaceDE w:val="0"/>
              <w:autoSpaceDN w:val="0"/>
              <w:adjustRightInd w:val="0"/>
              <w:jc w:val="center"/>
              <w:rPr>
                <w:rFonts w:ascii="Times New Roman" w:hAnsi="Times New Roman" w:cs="Times New Roman"/>
                <w:color w:val="767171" w:themeColor="background2" w:themeShade="80"/>
                <w:sz w:val="24"/>
                <w:szCs w:val="24"/>
                <w:lang w:val="es-DO"/>
              </w:rPr>
            </w:pPr>
            <w:r w:rsidRPr="000B333D">
              <w:rPr>
                <w:rFonts w:ascii="Times New Roman" w:hAnsi="Times New Roman" w:cs="Times New Roman"/>
                <w:color w:val="767171" w:themeColor="background2" w:themeShade="80"/>
                <w:sz w:val="24"/>
                <w:szCs w:val="24"/>
                <w:lang w:val="es-DO"/>
              </w:rPr>
              <w:t>25</w:t>
            </w:r>
          </w:p>
        </w:tc>
        <w:tc>
          <w:tcPr>
            <w:tcW w:w="1669" w:type="dxa"/>
            <w:vAlign w:val="center"/>
          </w:tcPr>
          <w:p w14:paraId="3E8A164A" w14:textId="77777777" w:rsidR="002B3708" w:rsidRPr="000B333D" w:rsidRDefault="002B3708" w:rsidP="002B3708">
            <w:pPr>
              <w:autoSpaceDE w:val="0"/>
              <w:autoSpaceDN w:val="0"/>
              <w:adjustRightInd w:val="0"/>
              <w:jc w:val="center"/>
              <w:rPr>
                <w:rFonts w:ascii="Times New Roman" w:hAnsi="Times New Roman" w:cs="Times New Roman"/>
                <w:color w:val="767171" w:themeColor="background2" w:themeShade="80"/>
                <w:sz w:val="24"/>
                <w:szCs w:val="24"/>
                <w:lang w:val="es-DO"/>
              </w:rPr>
            </w:pPr>
            <w:r w:rsidRPr="000B333D">
              <w:rPr>
                <w:rFonts w:ascii="Times New Roman" w:hAnsi="Times New Roman" w:cs="Times New Roman"/>
                <w:color w:val="767171" w:themeColor="background2" w:themeShade="80"/>
                <w:sz w:val="24"/>
                <w:szCs w:val="24"/>
                <w:lang w:val="es-DO"/>
              </w:rPr>
              <w:t>5</w:t>
            </w:r>
          </w:p>
        </w:tc>
        <w:tc>
          <w:tcPr>
            <w:tcW w:w="1418" w:type="dxa"/>
            <w:vAlign w:val="center"/>
          </w:tcPr>
          <w:p w14:paraId="5285E428" w14:textId="77777777" w:rsidR="002B3708" w:rsidRPr="000B333D" w:rsidRDefault="002B3708" w:rsidP="002B3708">
            <w:pPr>
              <w:autoSpaceDE w:val="0"/>
              <w:autoSpaceDN w:val="0"/>
              <w:adjustRightInd w:val="0"/>
              <w:jc w:val="center"/>
              <w:rPr>
                <w:rFonts w:ascii="Times New Roman" w:hAnsi="Times New Roman" w:cs="Times New Roman"/>
                <w:color w:val="767171" w:themeColor="background2" w:themeShade="80"/>
                <w:sz w:val="24"/>
                <w:szCs w:val="24"/>
                <w:lang w:val="es-DO"/>
              </w:rPr>
            </w:pPr>
            <w:r w:rsidRPr="000B333D">
              <w:rPr>
                <w:rFonts w:ascii="Times New Roman" w:hAnsi="Times New Roman" w:cs="Times New Roman"/>
                <w:color w:val="767171" w:themeColor="background2" w:themeShade="80"/>
                <w:sz w:val="24"/>
                <w:szCs w:val="24"/>
                <w:lang w:val="es-DO"/>
              </w:rPr>
              <w:t>20</w:t>
            </w:r>
          </w:p>
        </w:tc>
        <w:tc>
          <w:tcPr>
            <w:tcW w:w="1417" w:type="dxa"/>
            <w:vAlign w:val="center"/>
          </w:tcPr>
          <w:p w14:paraId="758EB31C" w14:textId="77777777" w:rsidR="002B3708" w:rsidRPr="000B333D" w:rsidRDefault="002B3708" w:rsidP="002B3708">
            <w:pPr>
              <w:autoSpaceDE w:val="0"/>
              <w:autoSpaceDN w:val="0"/>
              <w:adjustRightInd w:val="0"/>
              <w:jc w:val="center"/>
              <w:rPr>
                <w:rFonts w:ascii="Times New Roman" w:hAnsi="Times New Roman" w:cs="Times New Roman"/>
                <w:color w:val="767171" w:themeColor="background2" w:themeShade="80"/>
                <w:sz w:val="24"/>
                <w:szCs w:val="24"/>
                <w:lang w:val="es-DO"/>
              </w:rPr>
            </w:pPr>
            <w:r w:rsidRPr="000B333D">
              <w:rPr>
                <w:rFonts w:ascii="Times New Roman" w:hAnsi="Times New Roman" w:cs="Times New Roman"/>
                <w:color w:val="767171" w:themeColor="background2" w:themeShade="80"/>
                <w:sz w:val="24"/>
                <w:szCs w:val="24"/>
                <w:lang w:val="es-DO"/>
              </w:rPr>
              <w:t>13.37</w:t>
            </w:r>
          </w:p>
        </w:tc>
      </w:tr>
      <w:tr w:rsidR="002B3708" w:rsidRPr="002B3708" w14:paraId="567C2484" w14:textId="77777777" w:rsidTr="000B333D">
        <w:trPr>
          <w:trHeight w:val="284"/>
        </w:trPr>
        <w:tc>
          <w:tcPr>
            <w:tcW w:w="1540" w:type="dxa"/>
            <w:vAlign w:val="center"/>
          </w:tcPr>
          <w:p w14:paraId="32BE40A0" w14:textId="77777777" w:rsidR="002B3708" w:rsidRPr="000B333D" w:rsidRDefault="002B3708" w:rsidP="002B3708">
            <w:pPr>
              <w:autoSpaceDE w:val="0"/>
              <w:autoSpaceDN w:val="0"/>
              <w:adjustRightInd w:val="0"/>
              <w:jc w:val="center"/>
              <w:rPr>
                <w:rFonts w:ascii="Times New Roman" w:hAnsi="Times New Roman" w:cs="Times New Roman"/>
                <w:color w:val="767171" w:themeColor="background2" w:themeShade="80"/>
                <w:sz w:val="24"/>
                <w:szCs w:val="24"/>
                <w:lang w:val="es-DO"/>
              </w:rPr>
            </w:pPr>
            <w:r w:rsidRPr="000B333D">
              <w:rPr>
                <w:rFonts w:ascii="Times New Roman" w:hAnsi="Times New Roman" w:cs="Times New Roman"/>
                <w:color w:val="767171" w:themeColor="background2" w:themeShade="80"/>
                <w:sz w:val="24"/>
                <w:szCs w:val="24"/>
                <w:lang w:val="es-DO"/>
              </w:rPr>
              <w:t>V</w:t>
            </w:r>
          </w:p>
        </w:tc>
        <w:tc>
          <w:tcPr>
            <w:tcW w:w="1736" w:type="dxa"/>
            <w:vAlign w:val="center"/>
          </w:tcPr>
          <w:p w14:paraId="47C203C8" w14:textId="77777777" w:rsidR="002B3708" w:rsidRPr="000B333D" w:rsidRDefault="002B3708" w:rsidP="002B3708">
            <w:pPr>
              <w:autoSpaceDE w:val="0"/>
              <w:autoSpaceDN w:val="0"/>
              <w:adjustRightInd w:val="0"/>
              <w:jc w:val="center"/>
              <w:rPr>
                <w:rFonts w:ascii="Times New Roman" w:hAnsi="Times New Roman" w:cs="Times New Roman"/>
                <w:color w:val="767171" w:themeColor="background2" w:themeShade="80"/>
                <w:sz w:val="24"/>
                <w:szCs w:val="24"/>
                <w:lang w:val="es-DO"/>
              </w:rPr>
            </w:pPr>
            <w:r w:rsidRPr="000B333D">
              <w:rPr>
                <w:rFonts w:ascii="Times New Roman" w:hAnsi="Times New Roman" w:cs="Times New Roman"/>
                <w:color w:val="767171" w:themeColor="background2" w:themeShade="80"/>
                <w:sz w:val="24"/>
                <w:szCs w:val="24"/>
                <w:lang w:val="es-DO"/>
              </w:rPr>
              <w:t>31</w:t>
            </w:r>
          </w:p>
        </w:tc>
        <w:tc>
          <w:tcPr>
            <w:tcW w:w="1669" w:type="dxa"/>
            <w:vAlign w:val="center"/>
          </w:tcPr>
          <w:p w14:paraId="7917D855" w14:textId="77777777" w:rsidR="002B3708" w:rsidRPr="000B333D" w:rsidRDefault="002B3708" w:rsidP="002B3708">
            <w:pPr>
              <w:autoSpaceDE w:val="0"/>
              <w:autoSpaceDN w:val="0"/>
              <w:adjustRightInd w:val="0"/>
              <w:jc w:val="center"/>
              <w:rPr>
                <w:rFonts w:ascii="Times New Roman" w:hAnsi="Times New Roman" w:cs="Times New Roman"/>
                <w:color w:val="767171" w:themeColor="background2" w:themeShade="80"/>
                <w:sz w:val="24"/>
                <w:szCs w:val="24"/>
                <w:lang w:val="es-DO"/>
              </w:rPr>
            </w:pPr>
            <w:r w:rsidRPr="000B333D">
              <w:rPr>
                <w:rFonts w:ascii="Times New Roman" w:hAnsi="Times New Roman" w:cs="Times New Roman"/>
                <w:color w:val="767171" w:themeColor="background2" w:themeShade="80"/>
                <w:sz w:val="24"/>
                <w:szCs w:val="24"/>
                <w:lang w:val="es-DO"/>
              </w:rPr>
              <w:t>14</w:t>
            </w:r>
          </w:p>
        </w:tc>
        <w:tc>
          <w:tcPr>
            <w:tcW w:w="1418" w:type="dxa"/>
            <w:vAlign w:val="center"/>
          </w:tcPr>
          <w:p w14:paraId="22D33C6D" w14:textId="77777777" w:rsidR="002B3708" w:rsidRPr="000B333D" w:rsidRDefault="002B3708" w:rsidP="002B3708">
            <w:pPr>
              <w:autoSpaceDE w:val="0"/>
              <w:autoSpaceDN w:val="0"/>
              <w:adjustRightInd w:val="0"/>
              <w:jc w:val="center"/>
              <w:rPr>
                <w:rFonts w:ascii="Times New Roman" w:hAnsi="Times New Roman" w:cs="Times New Roman"/>
                <w:color w:val="767171" w:themeColor="background2" w:themeShade="80"/>
                <w:sz w:val="24"/>
                <w:szCs w:val="24"/>
                <w:lang w:val="es-DO"/>
              </w:rPr>
            </w:pPr>
            <w:r w:rsidRPr="000B333D">
              <w:rPr>
                <w:rFonts w:ascii="Times New Roman" w:hAnsi="Times New Roman" w:cs="Times New Roman"/>
                <w:color w:val="767171" w:themeColor="background2" w:themeShade="80"/>
                <w:sz w:val="24"/>
                <w:szCs w:val="24"/>
                <w:lang w:val="es-DO"/>
              </w:rPr>
              <w:t>17</w:t>
            </w:r>
          </w:p>
        </w:tc>
        <w:tc>
          <w:tcPr>
            <w:tcW w:w="1417" w:type="dxa"/>
            <w:vAlign w:val="center"/>
          </w:tcPr>
          <w:p w14:paraId="1CC1EBB4" w14:textId="77777777" w:rsidR="002B3708" w:rsidRPr="000B333D" w:rsidRDefault="002B3708" w:rsidP="002B3708">
            <w:pPr>
              <w:autoSpaceDE w:val="0"/>
              <w:autoSpaceDN w:val="0"/>
              <w:adjustRightInd w:val="0"/>
              <w:jc w:val="center"/>
              <w:rPr>
                <w:rFonts w:ascii="Times New Roman" w:hAnsi="Times New Roman" w:cs="Times New Roman"/>
                <w:color w:val="767171" w:themeColor="background2" w:themeShade="80"/>
                <w:sz w:val="24"/>
                <w:szCs w:val="24"/>
                <w:lang w:val="es-DO"/>
              </w:rPr>
            </w:pPr>
            <w:r w:rsidRPr="000B333D">
              <w:rPr>
                <w:rFonts w:ascii="Times New Roman" w:hAnsi="Times New Roman" w:cs="Times New Roman"/>
                <w:color w:val="767171" w:themeColor="background2" w:themeShade="80"/>
                <w:sz w:val="24"/>
                <w:szCs w:val="24"/>
                <w:lang w:val="es-DO"/>
              </w:rPr>
              <w:t>16.58</w:t>
            </w:r>
          </w:p>
        </w:tc>
      </w:tr>
      <w:tr w:rsidR="002B3708" w:rsidRPr="002B3708" w14:paraId="2E2E2426" w14:textId="77777777" w:rsidTr="000B333D">
        <w:trPr>
          <w:trHeight w:val="284"/>
        </w:trPr>
        <w:tc>
          <w:tcPr>
            <w:tcW w:w="1540" w:type="dxa"/>
            <w:shd w:val="clear" w:color="auto" w:fill="1F3864" w:themeFill="accent1" w:themeFillShade="80"/>
            <w:vAlign w:val="center"/>
          </w:tcPr>
          <w:p w14:paraId="7391CAC5" w14:textId="77777777" w:rsidR="002B3708" w:rsidRPr="000B333D" w:rsidRDefault="002B3708" w:rsidP="002B3708">
            <w:pPr>
              <w:autoSpaceDE w:val="0"/>
              <w:autoSpaceDN w:val="0"/>
              <w:adjustRightInd w:val="0"/>
              <w:jc w:val="center"/>
              <w:rPr>
                <w:rFonts w:ascii="Times New Roman" w:hAnsi="Times New Roman" w:cs="Times New Roman"/>
                <w:b/>
                <w:bCs/>
                <w:color w:val="FFFFFF" w:themeColor="background1"/>
                <w:sz w:val="24"/>
                <w:szCs w:val="24"/>
                <w:lang w:val="es-DO"/>
              </w:rPr>
            </w:pPr>
            <w:r w:rsidRPr="000B333D">
              <w:rPr>
                <w:rFonts w:ascii="Times New Roman" w:hAnsi="Times New Roman" w:cs="Times New Roman"/>
                <w:b/>
                <w:bCs/>
                <w:color w:val="FFFFFF" w:themeColor="background1"/>
                <w:sz w:val="24"/>
                <w:szCs w:val="24"/>
                <w:lang w:val="es-DO"/>
              </w:rPr>
              <w:t>Total</w:t>
            </w:r>
          </w:p>
        </w:tc>
        <w:tc>
          <w:tcPr>
            <w:tcW w:w="1736" w:type="dxa"/>
            <w:shd w:val="clear" w:color="auto" w:fill="1F3864" w:themeFill="accent1" w:themeFillShade="80"/>
            <w:vAlign w:val="center"/>
          </w:tcPr>
          <w:p w14:paraId="3B1CDA35" w14:textId="77777777" w:rsidR="002B3708" w:rsidRPr="000B333D" w:rsidRDefault="002B3708" w:rsidP="002B3708">
            <w:pPr>
              <w:autoSpaceDE w:val="0"/>
              <w:autoSpaceDN w:val="0"/>
              <w:adjustRightInd w:val="0"/>
              <w:jc w:val="center"/>
              <w:rPr>
                <w:rFonts w:ascii="Times New Roman" w:hAnsi="Times New Roman" w:cs="Times New Roman"/>
                <w:b/>
                <w:bCs/>
                <w:color w:val="FFFFFF" w:themeColor="background1"/>
                <w:sz w:val="24"/>
                <w:szCs w:val="24"/>
                <w:lang w:val="es-DO"/>
              </w:rPr>
            </w:pPr>
            <w:r w:rsidRPr="000B333D">
              <w:rPr>
                <w:rFonts w:ascii="Times New Roman" w:hAnsi="Times New Roman" w:cs="Times New Roman"/>
                <w:b/>
                <w:bCs/>
                <w:color w:val="FFFFFF" w:themeColor="background1"/>
                <w:sz w:val="24"/>
                <w:szCs w:val="24"/>
                <w:lang w:val="es-DO"/>
              </w:rPr>
              <w:t>187</w:t>
            </w:r>
          </w:p>
        </w:tc>
        <w:tc>
          <w:tcPr>
            <w:tcW w:w="1669" w:type="dxa"/>
            <w:shd w:val="clear" w:color="auto" w:fill="1F3864" w:themeFill="accent1" w:themeFillShade="80"/>
            <w:vAlign w:val="center"/>
          </w:tcPr>
          <w:p w14:paraId="5CEBF9CB" w14:textId="77777777" w:rsidR="002B3708" w:rsidRPr="000B333D" w:rsidRDefault="002B3708" w:rsidP="002B3708">
            <w:pPr>
              <w:autoSpaceDE w:val="0"/>
              <w:autoSpaceDN w:val="0"/>
              <w:adjustRightInd w:val="0"/>
              <w:jc w:val="center"/>
              <w:rPr>
                <w:rFonts w:ascii="Times New Roman" w:hAnsi="Times New Roman" w:cs="Times New Roman"/>
                <w:b/>
                <w:bCs/>
                <w:color w:val="FFFFFF" w:themeColor="background1"/>
                <w:sz w:val="24"/>
                <w:szCs w:val="24"/>
                <w:lang w:val="es-DO"/>
              </w:rPr>
            </w:pPr>
            <w:r w:rsidRPr="000B333D">
              <w:rPr>
                <w:rFonts w:ascii="Times New Roman" w:hAnsi="Times New Roman" w:cs="Times New Roman"/>
                <w:b/>
                <w:bCs/>
                <w:color w:val="FFFFFF" w:themeColor="background1"/>
                <w:sz w:val="24"/>
                <w:szCs w:val="24"/>
                <w:lang w:val="es-DO"/>
              </w:rPr>
              <w:t>76</w:t>
            </w:r>
          </w:p>
        </w:tc>
        <w:tc>
          <w:tcPr>
            <w:tcW w:w="1418" w:type="dxa"/>
            <w:shd w:val="clear" w:color="auto" w:fill="1F3864" w:themeFill="accent1" w:themeFillShade="80"/>
            <w:vAlign w:val="center"/>
          </w:tcPr>
          <w:p w14:paraId="63DAD914" w14:textId="77777777" w:rsidR="002B3708" w:rsidRPr="000B333D" w:rsidRDefault="002B3708" w:rsidP="002B3708">
            <w:pPr>
              <w:autoSpaceDE w:val="0"/>
              <w:autoSpaceDN w:val="0"/>
              <w:adjustRightInd w:val="0"/>
              <w:jc w:val="center"/>
              <w:rPr>
                <w:rFonts w:ascii="Times New Roman" w:hAnsi="Times New Roman" w:cs="Times New Roman"/>
                <w:b/>
                <w:bCs/>
                <w:color w:val="FFFFFF" w:themeColor="background1"/>
                <w:sz w:val="24"/>
                <w:szCs w:val="24"/>
                <w:lang w:val="es-DO"/>
              </w:rPr>
            </w:pPr>
            <w:r w:rsidRPr="000B333D">
              <w:rPr>
                <w:rFonts w:ascii="Times New Roman" w:hAnsi="Times New Roman" w:cs="Times New Roman"/>
                <w:b/>
                <w:bCs/>
                <w:color w:val="FFFFFF" w:themeColor="background1"/>
                <w:sz w:val="24"/>
                <w:szCs w:val="24"/>
                <w:lang w:val="es-DO"/>
              </w:rPr>
              <w:t>111</w:t>
            </w:r>
          </w:p>
        </w:tc>
        <w:tc>
          <w:tcPr>
            <w:tcW w:w="1417" w:type="dxa"/>
            <w:shd w:val="clear" w:color="auto" w:fill="1F3864" w:themeFill="accent1" w:themeFillShade="80"/>
            <w:vAlign w:val="center"/>
          </w:tcPr>
          <w:p w14:paraId="5DC6C987" w14:textId="77777777" w:rsidR="002B3708" w:rsidRPr="000B333D" w:rsidRDefault="002B3708" w:rsidP="002B3708">
            <w:pPr>
              <w:autoSpaceDE w:val="0"/>
              <w:autoSpaceDN w:val="0"/>
              <w:adjustRightInd w:val="0"/>
              <w:jc w:val="center"/>
              <w:rPr>
                <w:rFonts w:ascii="Times New Roman" w:hAnsi="Times New Roman" w:cs="Times New Roman"/>
                <w:b/>
                <w:bCs/>
                <w:color w:val="FFFFFF" w:themeColor="background1"/>
                <w:sz w:val="24"/>
                <w:szCs w:val="24"/>
                <w:lang w:val="es-DO"/>
              </w:rPr>
            </w:pPr>
            <w:r w:rsidRPr="000B333D">
              <w:rPr>
                <w:rFonts w:ascii="Times New Roman" w:hAnsi="Times New Roman" w:cs="Times New Roman"/>
                <w:b/>
                <w:bCs/>
                <w:color w:val="FFFFFF" w:themeColor="background1"/>
                <w:sz w:val="24"/>
                <w:szCs w:val="24"/>
                <w:lang w:val="es-DO"/>
              </w:rPr>
              <w:t>100</w:t>
            </w:r>
          </w:p>
        </w:tc>
      </w:tr>
    </w:tbl>
    <w:p w14:paraId="3B2D930E" w14:textId="77777777" w:rsidR="002B3708" w:rsidRPr="002B3708" w:rsidRDefault="002B3708" w:rsidP="002B3708">
      <w:pPr>
        <w:spacing w:line="360" w:lineRule="auto"/>
        <w:ind w:left="360"/>
        <w:jc w:val="both"/>
        <w:rPr>
          <w:rFonts w:cstheme="minorBidi"/>
          <w:spacing w:val="0"/>
          <w:szCs w:val="18"/>
          <w:lang w:val="es-DO"/>
        </w:rPr>
      </w:pPr>
      <w:r w:rsidRPr="002B3708">
        <w:rPr>
          <w:rFonts w:eastAsia="Calibri"/>
          <w:noProof/>
          <w:color w:val="000000"/>
          <w:spacing w:val="0"/>
          <w:lang w:val="es-DO"/>
        </w:rPr>
        <w:lastRenderedPageBreak/>
        <w:drawing>
          <wp:inline distT="0" distB="0" distL="0" distR="0" wp14:anchorId="6BF2BBB8" wp14:editId="5A1862A6">
            <wp:extent cx="4810548" cy="3023467"/>
            <wp:effectExtent l="0" t="0" r="9525" b="5715"/>
            <wp:docPr id="28" name="Imagen 28"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Gráfico, Gráfico de barras&#10;&#10;Descripción generada automáticament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17776" cy="3028010"/>
                    </a:xfrm>
                    <a:prstGeom prst="rect">
                      <a:avLst/>
                    </a:prstGeom>
                    <a:noFill/>
                  </pic:spPr>
                </pic:pic>
              </a:graphicData>
            </a:graphic>
          </wp:inline>
        </w:drawing>
      </w:r>
    </w:p>
    <w:p w14:paraId="5E6F6457" w14:textId="77777777" w:rsidR="002B3708" w:rsidRPr="002B3708" w:rsidRDefault="002B3708" w:rsidP="002B3708">
      <w:pPr>
        <w:spacing w:line="360" w:lineRule="auto"/>
        <w:ind w:left="360"/>
        <w:jc w:val="both"/>
        <w:rPr>
          <w:rFonts w:cstheme="minorBidi"/>
          <w:spacing w:val="0"/>
          <w:sz w:val="16"/>
          <w:szCs w:val="16"/>
          <w:lang w:val="es-DO"/>
        </w:rPr>
      </w:pPr>
      <w:r w:rsidRPr="002B3708">
        <w:rPr>
          <w:rFonts w:cstheme="minorBidi"/>
          <w:spacing w:val="0"/>
          <w:sz w:val="16"/>
          <w:szCs w:val="16"/>
          <w:lang w:val="es-DO"/>
        </w:rPr>
        <w:t>Gráfico No. 5 Distribución por sexo GO.</w:t>
      </w:r>
    </w:p>
    <w:p w14:paraId="726938CA" w14:textId="7DEE7744"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Es importante destacar que</w:t>
      </w:r>
      <w:r w:rsidR="00403F78">
        <w:rPr>
          <w:rFonts w:cstheme="minorBidi"/>
          <w:spacing w:val="0"/>
          <w:szCs w:val="18"/>
          <w:lang w:val="es-DO"/>
        </w:rPr>
        <w:t>,</w:t>
      </w:r>
      <w:r w:rsidRPr="002B3708">
        <w:rPr>
          <w:rFonts w:cstheme="minorBidi"/>
          <w:spacing w:val="0"/>
          <w:szCs w:val="18"/>
          <w:lang w:val="es-DO"/>
        </w:rPr>
        <w:t xml:space="preserve"> nuestra institución otorga igualdad de oportunidades tanto a mujeres y hombres. Esto se evidencia en la actualidad con un 59.16% de colaboradoras femeninas y un 40.84% de colaboradores masculinos.  </w:t>
      </w:r>
    </w:p>
    <w:p w14:paraId="7AC73767" w14:textId="77777777" w:rsidR="000B333D" w:rsidRPr="002B3708" w:rsidRDefault="000B333D" w:rsidP="002B3708">
      <w:pPr>
        <w:spacing w:line="360" w:lineRule="auto"/>
        <w:ind w:left="360"/>
        <w:jc w:val="both"/>
        <w:rPr>
          <w:rFonts w:cstheme="minorBidi"/>
          <w:spacing w:val="0"/>
          <w:szCs w:val="18"/>
          <w:lang w:val="es-DO"/>
        </w:rPr>
      </w:pPr>
    </w:p>
    <w:p w14:paraId="0BE0047B" w14:textId="196FF811" w:rsidR="002B3708" w:rsidRPr="000B333D" w:rsidRDefault="002B3708" w:rsidP="00F631C2">
      <w:pPr>
        <w:keepNext/>
        <w:keepLines/>
        <w:numPr>
          <w:ilvl w:val="0"/>
          <w:numId w:val="17"/>
        </w:numPr>
        <w:spacing w:line="360" w:lineRule="auto"/>
        <w:ind w:left="0" w:firstLine="0"/>
        <w:jc w:val="center"/>
        <w:outlineLvl w:val="1"/>
        <w:rPr>
          <w:rFonts w:asciiTheme="minorHAnsi" w:hAnsiTheme="minorHAnsi" w:cstheme="minorBidi"/>
          <w:color w:val="auto"/>
          <w:spacing w:val="0"/>
          <w:sz w:val="22"/>
          <w:szCs w:val="22"/>
          <w:lang w:val="es-DO"/>
        </w:rPr>
      </w:pPr>
      <w:bookmarkStart w:id="33" w:name="_Toc91667327"/>
      <w:bookmarkStart w:id="34" w:name="_Toc122513720"/>
      <w:r w:rsidRPr="000B333D">
        <w:rPr>
          <w:rFonts w:eastAsiaTheme="majorEastAsia"/>
          <w:b/>
          <w:bCs/>
          <w:color w:val="767171" w:themeColor="background2" w:themeShade="80"/>
          <w:spacing w:val="0"/>
          <w:lang w:val="es-DO"/>
        </w:rPr>
        <w:t>Desempeño de los Procesos Jurídicos</w:t>
      </w:r>
      <w:bookmarkEnd w:id="33"/>
      <w:bookmarkEnd w:id="34"/>
    </w:p>
    <w:p w14:paraId="2C189569" w14:textId="40AE324F" w:rsid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 xml:space="preserve">En cuanto a los </w:t>
      </w:r>
      <w:r w:rsidRPr="002B3708">
        <w:rPr>
          <w:rFonts w:cstheme="minorBidi"/>
          <w:b/>
          <w:bCs/>
          <w:spacing w:val="0"/>
          <w:szCs w:val="18"/>
          <w:lang w:val="es-DO"/>
        </w:rPr>
        <w:t>Acuerdos y/o Convenios Nacionales</w:t>
      </w:r>
      <w:r w:rsidRPr="002B3708">
        <w:rPr>
          <w:rFonts w:cstheme="minorBidi"/>
          <w:spacing w:val="0"/>
          <w:szCs w:val="18"/>
          <w:lang w:val="es-DO"/>
        </w:rPr>
        <w:t>, se realizaron los trámites legales para la elaboración y firma de un acuerdo de colaboración con el Ayuntamiento de Santo Domingo Este, quien asumirá los gastos permanentes incluyendo los recursos económicos, para la reparación y mantenimiento del edificio donde funciona la Biblioteca Pública Juan Sánchez Lamouth del sector de Villa Duarte y, adicionalmente aportarán los medios necesarios para salvaguardar la seguridad con una efectiva vigilancia, del edificio de dicha Biblioteca.</w:t>
      </w:r>
    </w:p>
    <w:p w14:paraId="75CCE699" w14:textId="0613ED3F" w:rsidR="00170C2E" w:rsidRDefault="00170C2E" w:rsidP="002B3708">
      <w:pPr>
        <w:spacing w:line="360" w:lineRule="auto"/>
        <w:ind w:left="360"/>
        <w:jc w:val="both"/>
        <w:rPr>
          <w:rFonts w:cstheme="minorBidi"/>
          <w:spacing w:val="0"/>
          <w:szCs w:val="18"/>
          <w:lang w:val="es-DO"/>
        </w:rPr>
      </w:pPr>
    </w:p>
    <w:p w14:paraId="45814528" w14:textId="77777777" w:rsidR="0048779D" w:rsidRPr="002B3708" w:rsidRDefault="0048779D" w:rsidP="002B3708">
      <w:pPr>
        <w:spacing w:line="360" w:lineRule="auto"/>
        <w:ind w:left="360"/>
        <w:jc w:val="both"/>
        <w:rPr>
          <w:rFonts w:cstheme="minorBidi"/>
          <w:spacing w:val="0"/>
          <w:szCs w:val="18"/>
          <w:lang w:val="es-DO"/>
        </w:rPr>
      </w:pPr>
    </w:p>
    <w:p w14:paraId="5D106FCC" w14:textId="77777777" w:rsid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lastRenderedPageBreak/>
        <w:t xml:space="preserve">En cuanto a la </w:t>
      </w:r>
      <w:r w:rsidRPr="002B3708">
        <w:rPr>
          <w:rFonts w:cstheme="minorBidi"/>
          <w:b/>
          <w:bCs/>
          <w:spacing w:val="0"/>
          <w:szCs w:val="18"/>
          <w:lang w:val="es-DO"/>
        </w:rPr>
        <w:t>solución de casos y litigios</w:t>
      </w:r>
      <w:r w:rsidRPr="002B3708">
        <w:rPr>
          <w:rFonts w:cstheme="minorBidi"/>
          <w:spacing w:val="0"/>
          <w:szCs w:val="18"/>
          <w:lang w:val="es-DO"/>
        </w:rPr>
        <w:t xml:space="preserve">, se representó a la institución en los </w:t>
      </w:r>
    </w:p>
    <w:p w14:paraId="4628B5DC" w14:textId="4CF7E4C6"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 xml:space="preserve">tribunales de la república, en materia de casación ante la Suprema Corte de Justicia, donde se defendió una demanda en beneficios laborales por un monto RD$1,200.000.00, en esta se obtuvo la sentencia definitiva a favor de la Biblioteca Nacional. </w:t>
      </w:r>
    </w:p>
    <w:p w14:paraId="22D59529" w14:textId="77777777"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En el Sistema de la Contraloría General de la República se registraron (6) contratos correspondientes a los siguientes servicios:</w:t>
      </w:r>
    </w:p>
    <w:p w14:paraId="76C8105F" w14:textId="77777777"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Adquisición de combustible, mantenimiento de ascensores, alquiler de impresoras, servicios de impresión y copiado, adquisición de baterías para UPS, planes complementarios de seguros de salud para los colaboradores y servicio de tasación.</w:t>
      </w:r>
    </w:p>
    <w:p w14:paraId="7428FB7A" w14:textId="77777777" w:rsidR="002B3708" w:rsidRPr="002B3708" w:rsidRDefault="002B3708" w:rsidP="002B3708">
      <w:pPr>
        <w:spacing w:line="360" w:lineRule="auto"/>
        <w:ind w:left="360"/>
        <w:jc w:val="both"/>
        <w:rPr>
          <w:rFonts w:cstheme="minorBidi"/>
          <w:spacing w:val="0"/>
          <w:szCs w:val="18"/>
          <w:lang w:val="es-DO"/>
        </w:rPr>
      </w:pPr>
    </w:p>
    <w:p w14:paraId="634477F8" w14:textId="77777777" w:rsidR="002B3708" w:rsidRPr="002B3708" w:rsidRDefault="002B3708" w:rsidP="002B3708">
      <w:pPr>
        <w:keepNext/>
        <w:keepLines/>
        <w:numPr>
          <w:ilvl w:val="0"/>
          <w:numId w:val="17"/>
        </w:numPr>
        <w:spacing w:line="360" w:lineRule="auto"/>
        <w:ind w:left="0" w:firstLine="0"/>
        <w:jc w:val="center"/>
        <w:outlineLvl w:val="1"/>
        <w:rPr>
          <w:rFonts w:eastAsiaTheme="majorEastAsia"/>
          <w:b/>
          <w:bCs/>
          <w:color w:val="767171" w:themeColor="background2" w:themeShade="80"/>
          <w:spacing w:val="0"/>
          <w:lang w:val="es-DO"/>
        </w:rPr>
      </w:pPr>
      <w:bookmarkStart w:id="35" w:name="_Toc91667328"/>
      <w:bookmarkStart w:id="36" w:name="_Toc122513721"/>
      <w:r w:rsidRPr="002B3708">
        <w:rPr>
          <w:rFonts w:eastAsiaTheme="majorEastAsia"/>
          <w:b/>
          <w:bCs/>
          <w:color w:val="767171" w:themeColor="background2" w:themeShade="80"/>
          <w:spacing w:val="0"/>
          <w:lang w:val="es-DO"/>
        </w:rPr>
        <w:t>Desempeño de la Tecnología</w:t>
      </w:r>
      <w:bookmarkEnd w:id="35"/>
      <w:bookmarkEnd w:id="36"/>
    </w:p>
    <w:p w14:paraId="54BB60A6" w14:textId="77777777"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Desde el Departamento Tecnología y Comunicación TIC, hemos trabajado para salvaguardar la integridad, disponibilidad y confidencialidad de la información en sus diferentes estados, así como también para mantener en funcionamiento las diferentes plataformas utilizadas en la institución en todas las áreas y departamentos que conforman su estructura. Durante el 2022 se ha trabajado arduamente para lograr:</w:t>
      </w:r>
    </w:p>
    <w:p w14:paraId="3377AE4D" w14:textId="77777777" w:rsidR="002B3708" w:rsidRPr="002B3708" w:rsidRDefault="002B3708" w:rsidP="002B3708">
      <w:pPr>
        <w:numPr>
          <w:ilvl w:val="0"/>
          <w:numId w:val="18"/>
        </w:numPr>
        <w:spacing w:line="360" w:lineRule="auto"/>
        <w:contextualSpacing/>
        <w:jc w:val="both"/>
        <w:rPr>
          <w:rFonts w:eastAsia="Times New Roman"/>
          <w:spacing w:val="0"/>
          <w:lang w:val="es-DO" w:eastAsia="es-MX"/>
        </w:rPr>
      </w:pPr>
      <w:r w:rsidRPr="002B3708">
        <w:rPr>
          <w:rFonts w:eastAsia="Times New Roman"/>
          <w:spacing w:val="0"/>
          <w:lang w:val="es-DO" w:eastAsia="es-MX"/>
        </w:rPr>
        <w:t>Garantizar el Acceso a los servicios en línea ofrecidos por la institución.</w:t>
      </w:r>
    </w:p>
    <w:p w14:paraId="11668C54" w14:textId="77777777" w:rsidR="002B3708" w:rsidRPr="002B3708" w:rsidRDefault="002B3708" w:rsidP="002B3708">
      <w:pPr>
        <w:numPr>
          <w:ilvl w:val="0"/>
          <w:numId w:val="18"/>
        </w:numPr>
        <w:spacing w:line="360" w:lineRule="auto"/>
        <w:contextualSpacing/>
        <w:jc w:val="both"/>
        <w:rPr>
          <w:rFonts w:eastAsia="Times New Roman"/>
          <w:spacing w:val="0"/>
          <w:lang w:val="es-DO" w:eastAsia="es-MX"/>
        </w:rPr>
      </w:pPr>
      <w:r w:rsidRPr="002B3708">
        <w:rPr>
          <w:rFonts w:eastAsia="Times New Roman"/>
          <w:spacing w:val="0"/>
          <w:lang w:val="es-DO" w:eastAsia="es-MX"/>
        </w:rPr>
        <w:t>Realización de respaldo de datos constante de los servicios en línea y la actualización de los sistemas que soportan los servicios.</w:t>
      </w:r>
    </w:p>
    <w:p w14:paraId="26222984" w14:textId="77777777" w:rsidR="002B3708" w:rsidRPr="002B3708" w:rsidRDefault="002B3708" w:rsidP="002B3708">
      <w:pPr>
        <w:numPr>
          <w:ilvl w:val="0"/>
          <w:numId w:val="18"/>
        </w:numPr>
        <w:spacing w:line="360" w:lineRule="auto"/>
        <w:contextualSpacing/>
        <w:jc w:val="both"/>
        <w:rPr>
          <w:rFonts w:eastAsia="Times New Roman"/>
          <w:spacing w:val="0"/>
          <w:lang w:val="es-DO" w:eastAsia="es-MX"/>
        </w:rPr>
      </w:pPr>
      <w:r w:rsidRPr="002B3708">
        <w:rPr>
          <w:rFonts w:eastAsia="Times New Roman"/>
          <w:spacing w:val="0"/>
          <w:lang w:val="es-DO" w:eastAsia="es-MX"/>
        </w:rPr>
        <w:t>Completado el 63% del desarrollo de un sistema de para Registro y Control de Adquisiciones.</w:t>
      </w:r>
    </w:p>
    <w:p w14:paraId="079F6CDF" w14:textId="77777777" w:rsidR="002B3708" w:rsidRPr="002B3708" w:rsidRDefault="002B3708" w:rsidP="002B3708">
      <w:pPr>
        <w:numPr>
          <w:ilvl w:val="0"/>
          <w:numId w:val="18"/>
        </w:numPr>
        <w:spacing w:line="360" w:lineRule="auto"/>
        <w:contextualSpacing/>
        <w:jc w:val="both"/>
        <w:rPr>
          <w:rFonts w:eastAsia="Times New Roman"/>
          <w:spacing w:val="0"/>
          <w:lang w:val="es-DO" w:eastAsia="es-MX"/>
        </w:rPr>
      </w:pPr>
      <w:r w:rsidRPr="002B3708">
        <w:rPr>
          <w:rFonts w:eastAsia="Times New Roman"/>
          <w:spacing w:val="0"/>
          <w:lang w:val="es-DO" w:eastAsia="es-MX"/>
        </w:rPr>
        <w:t>Adquisición a manera de contrato del servicio de impresión y copias a fin de incrementar las capacidades tecnológicas y reducir los costos de operación, por un monto de RD$200,000.00.</w:t>
      </w:r>
    </w:p>
    <w:p w14:paraId="0A20582B" w14:textId="3322F0A9" w:rsidR="002B3708" w:rsidRPr="002B3708" w:rsidRDefault="002B3708" w:rsidP="002B3708">
      <w:pPr>
        <w:spacing w:line="360" w:lineRule="auto"/>
        <w:ind w:left="360"/>
        <w:jc w:val="both"/>
        <w:rPr>
          <w:rFonts w:ascii="Calibri" w:eastAsia="Times New Roman" w:hAnsi="Calibri" w:cs="Calibri"/>
          <w:color w:val="000000"/>
          <w:spacing w:val="0"/>
          <w:sz w:val="22"/>
          <w:szCs w:val="22"/>
          <w:lang w:val="es-DO" w:eastAsia="es-MX"/>
        </w:rPr>
      </w:pPr>
      <w:r w:rsidRPr="002B3708">
        <w:rPr>
          <w:rFonts w:cstheme="minorBidi"/>
          <w:spacing w:val="0"/>
          <w:szCs w:val="18"/>
          <w:lang w:val="es-DO"/>
        </w:rPr>
        <w:lastRenderedPageBreak/>
        <w:t xml:space="preserve">En cuanto al cumplimiento de las </w:t>
      </w:r>
      <w:r w:rsidRPr="002B3708">
        <w:rPr>
          <w:rFonts w:cstheme="minorBidi"/>
          <w:b/>
          <w:bCs/>
          <w:spacing w:val="0"/>
          <w:szCs w:val="18"/>
          <w:lang w:val="es-DO"/>
        </w:rPr>
        <w:t>Normativas Nacionales e Internacionales, N</w:t>
      </w:r>
      <w:r w:rsidR="001C2138">
        <w:rPr>
          <w:rFonts w:cstheme="minorBidi"/>
          <w:b/>
          <w:bCs/>
          <w:spacing w:val="0"/>
          <w:szCs w:val="18"/>
          <w:lang w:val="es-DO"/>
        </w:rPr>
        <w:t>ORTIC</w:t>
      </w:r>
      <w:r w:rsidRPr="002B3708">
        <w:rPr>
          <w:rFonts w:cstheme="minorBidi"/>
          <w:b/>
          <w:bCs/>
          <w:spacing w:val="0"/>
          <w:szCs w:val="18"/>
          <w:lang w:val="es-DO"/>
        </w:rPr>
        <w:t xml:space="preserve"> A3, E1, A2</w:t>
      </w:r>
      <w:r w:rsidRPr="002B3708">
        <w:rPr>
          <w:rFonts w:cstheme="minorBidi"/>
          <w:spacing w:val="0"/>
          <w:szCs w:val="18"/>
          <w:lang w:val="es-DO"/>
        </w:rPr>
        <w:t>, durante el prime</w:t>
      </w:r>
      <w:r w:rsidR="001C2138">
        <w:rPr>
          <w:rFonts w:cstheme="minorBidi"/>
          <w:spacing w:val="0"/>
          <w:szCs w:val="18"/>
          <w:lang w:val="es-DO"/>
        </w:rPr>
        <w:t>r</w:t>
      </w:r>
      <w:r w:rsidRPr="002B3708">
        <w:rPr>
          <w:rFonts w:cstheme="minorBidi"/>
          <w:spacing w:val="0"/>
          <w:szCs w:val="18"/>
          <w:lang w:val="es-DO"/>
        </w:rPr>
        <w:t xml:space="preserve"> semestre del 2022, realizamos varias reuniones con los departamentos responsables de proveer los diferentes</w:t>
      </w:r>
      <w:r w:rsidRPr="002B3708">
        <w:rPr>
          <w:rFonts w:eastAsia="Times New Roman"/>
          <w:spacing w:val="0"/>
          <w:lang w:val="es-DO" w:eastAsia="es-MX"/>
        </w:rPr>
        <w:t xml:space="preserve"> contenidos y evidencias. En este sentido se trabajó de la mano con el Departamento de Planificación y Desarrollo, así como Comunicaciones y Oficina de Acceso a la Información.</w:t>
      </w:r>
    </w:p>
    <w:p w14:paraId="15E32318" w14:textId="5BFA4AE0"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 xml:space="preserve">Sobre la estandarización de uso de Tecnología en la BNPHU, obtuvimos la Certificación A2 y A3, también se logró obtener la certificación NORTIC A3, la certificación NORTIC A2 a principios de junio 2022 y se realizaron cambios al nuevo portal web de la </w:t>
      </w:r>
      <w:r w:rsidR="001C2138">
        <w:rPr>
          <w:rFonts w:cstheme="minorBidi"/>
          <w:spacing w:val="0"/>
          <w:szCs w:val="18"/>
          <w:lang w:val="es-DO"/>
        </w:rPr>
        <w:t>B</w:t>
      </w:r>
      <w:r w:rsidRPr="002B3708">
        <w:rPr>
          <w:rFonts w:cstheme="minorBidi"/>
          <w:spacing w:val="0"/>
          <w:szCs w:val="18"/>
          <w:lang w:val="es-DO"/>
        </w:rPr>
        <w:t xml:space="preserve">iblioteca </w:t>
      </w:r>
      <w:r w:rsidR="001C2138">
        <w:rPr>
          <w:rFonts w:cstheme="minorBidi"/>
          <w:spacing w:val="0"/>
          <w:szCs w:val="18"/>
          <w:lang w:val="es-DO"/>
        </w:rPr>
        <w:t>N</w:t>
      </w:r>
      <w:r w:rsidRPr="002B3708">
        <w:rPr>
          <w:rFonts w:cstheme="minorBidi"/>
          <w:spacing w:val="0"/>
          <w:szCs w:val="18"/>
          <w:lang w:val="es-DO"/>
        </w:rPr>
        <w:t xml:space="preserve">acional. </w:t>
      </w:r>
    </w:p>
    <w:p w14:paraId="45C60F68" w14:textId="6A413BD7"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 xml:space="preserve">Elaboración del perfil y plan del Proyecto de Renovación de las TIC y Digitalización, en coordinación </w:t>
      </w:r>
      <w:r w:rsidR="001C2138">
        <w:rPr>
          <w:rFonts w:cstheme="minorBidi"/>
          <w:spacing w:val="0"/>
          <w:szCs w:val="18"/>
          <w:lang w:val="es-DO"/>
        </w:rPr>
        <w:t xml:space="preserve">con </w:t>
      </w:r>
      <w:r w:rsidRPr="002B3708">
        <w:rPr>
          <w:rFonts w:cstheme="minorBidi"/>
          <w:spacing w:val="0"/>
          <w:szCs w:val="18"/>
          <w:lang w:val="es-DO"/>
        </w:rPr>
        <w:t>los departamentos de Producción Digital</w:t>
      </w:r>
      <w:r w:rsidR="001C2138">
        <w:rPr>
          <w:rFonts w:cstheme="minorBidi"/>
          <w:spacing w:val="0"/>
          <w:szCs w:val="18"/>
          <w:lang w:val="es-DO"/>
        </w:rPr>
        <w:t>,</w:t>
      </w:r>
      <w:r w:rsidRPr="002B3708">
        <w:rPr>
          <w:rFonts w:cstheme="minorBidi"/>
          <w:spacing w:val="0"/>
          <w:szCs w:val="18"/>
          <w:lang w:val="es-DO"/>
        </w:rPr>
        <w:t xml:space="preserve"> Planificación y Desarrollo, Administrativo y Financiero, dicho proyecto ha sido aprobado por la Dirección General de Presupuesto y estamos a la espera de la asignación de recursos financieros para iniciar su ejecución. Con este proyecto se pretende renovar la infraestructura tecnológica de la institución, así como dotar al departamento de Producción Digital de los equipos y herramientas para la digitalización del patrimonio bibliográfico de la Biblioteca Nacional.</w:t>
      </w:r>
    </w:p>
    <w:p w14:paraId="5A49F1C1" w14:textId="77777777"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En el transcurso del año en la parte de soporte o mesa de ayuda se recibieron 1,311 solicitudes de las cuales el 45% han sido cerradas, el 46% se encuentran en estatus en proceso y solo el 9% corresponden a solicitudes nuevas.</w:t>
      </w:r>
    </w:p>
    <w:p w14:paraId="61CC654F" w14:textId="77777777" w:rsidR="002B3708" w:rsidRPr="002B3708" w:rsidRDefault="002B3708" w:rsidP="002B3708">
      <w:pPr>
        <w:spacing w:line="360" w:lineRule="auto"/>
        <w:ind w:left="360"/>
        <w:jc w:val="center"/>
        <w:rPr>
          <w:rFonts w:cstheme="minorBidi"/>
          <w:spacing w:val="0"/>
          <w:szCs w:val="18"/>
          <w:lang w:val="es-DO"/>
        </w:rPr>
      </w:pPr>
      <w:r w:rsidRPr="002B3708">
        <w:rPr>
          <w:rFonts w:asciiTheme="minorHAnsi" w:hAnsiTheme="minorHAnsi" w:cstheme="minorBidi"/>
          <w:noProof/>
          <w:color w:val="auto"/>
          <w:spacing w:val="0"/>
          <w:sz w:val="22"/>
          <w:szCs w:val="22"/>
          <w:lang w:val="es-DO"/>
        </w:rPr>
        <w:lastRenderedPageBreak/>
        <mc:AlternateContent>
          <mc:Choice Requires="cx1">
            <w:drawing>
              <wp:inline distT="0" distB="0" distL="0" distR="0" wp14:anchorId="748D6E37" wp14:editId="70CA341B">
                <wp:extent cx="4348333" cy="2647270"/>
                <wp:effectExtent l="0" t="0" r="14605" b="1270"/>
                <wp:docPr id="25" name="Gráfico 25">
                  <a:extLst xmlns:a="http://schemas.openxmlformats.org/drawingml/2006/main">
                    <a:ext uri="{FF2B5EF4-FFF2-40B4-BE49-F238E27FC236}">
                      <a16:creationId xmlns:a16="http://schemas.microsoft.com/office/drawing/2014/main" id="{52905638-F278-14CF-6817-AA3C80453729}"/>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7"/>
                  </a:graphicData>
                </a:graphic>
              </wp:inline>
            </w:drawing>
          </mc:Choice>
          <mc:Fallback>
            <w:drawing>
              <wp:inline distT="0" distB="0" distL="0" distR="0" wp14:anchorId="748D6E37" wp14:editId="70CA341B">
                <wp:extent cx="4348333" cy="2647270"/>
                <wp:effectExtent l="0" t="0" r="14605" b="1270"/>
                <wp:docPr id="25" name="Gráfico 25">
                  <a:extLst xmlns:a="http://schemas.openxmlformats.org/drawingml/2006/main">
                    <a:ext uri="{FF2B5EF4-FFF2-40B4-BE49-F238E27FC236}">
                      <a16:creationId xmlns:a16="http://schemas.microsoft.com/office/drawing/2014/main" id="{52905638-F278-14CF-6817-AA3C80453729}"/>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5" name="Gráfico 25">
                          <a:extLst>
                            <a:ext uri="{FF2B5EF4-FFF2-40B4-BE49-F238E27FC236}">
                              <a16:creationId xmlns:a16="http://schemas.microsoft.com/office/drawing/2014/main" id="{52905638-F278-14CF-6817-AA3C80453729}"/>
                            </a:ext>
                          </a:extLst>
                        </pic:cNvPr>
                        <pic:cNvPicPr>
                          <a:picLocks noGrp="1" noRot="1" noChangeAspect="1" noMove="1" noResize="1" noEditPoints="1" noAdjustHandles="1" noChangeArrowheads="1" noChangeShapeType="1"/>
                        </pic:cNvPicPr>
                      </pic:nvPicPr>
                      <pic:blipFill>
                        <a:blip r:embed="rId28"/>
                        <a:stretch>
                          <a:fillRect/>
                        </a:stretch>
                      </pic:blipFill>
                      <pic:spPr>
                        <a:xfrm>
                          <a:off x="0" y="0"/>
                          <a:ext cx="4347845" cy="2646680"/>
                        </a:xfrm>
                        <a:prstGeom prst="rect">
                          <a:avLst/>
                        </a:prstGeom>
                      </pic:spPr>
                    </pic:pic>
                  </a:graphicData>
                </a:graphic>
              </wp:inline>
            </w:drawing>
          </mc:Fallback>
        </mc:AlternateContent>
      </w:r>
    </w:p>
    <w:p w14:paraId="79576CA0" w14:textId="77777777" w:rsidR="002B3708" w:rsidRPr="002B3708" w:rsidRDefault="002B3708" w:rsidP="002B3708">
      <w:pPr>
        <w:tabs>
          <w:tab w:val="num" w:pos="720"/>
        </w:tabs>
        <w:spacing w:line="360" w:lineRule="auto"/>
        <w:ind w:left="360"/>
        <w:jc w:val="center"/>
        <w:rPr>
          <w:rFonts w:cstheme="minorBidi"/>
          <w:spacing w:val="0"/>
          <w:sz w:val="18"/>
          <w:szCs w:val="18"/>
          <w:lang w:val="es-DO"/>
        </w:rPr>
      </w:pPr>
      <w:r w:rsidRPr="002B3708">
        <w:rPr>
          <w:rFonts w:cstheme="minorBidi"/>
          <w:spacing w:val="0"/>
          <w:sz w:val="18"/>
          <w:szCs w:val="18"/>
          <w:lang w:val="es-DO"/>
        </w:rPr>
        <w:t>Gráfico No.6 Solicitudes atendidas TIC.</w:t>
      </w:r>
    </w:p>
    <w:p w14:paraId="29EF29AB" w14:textId="77777777" w:rsidR="002B3708" w:rsidRPr="002B3708" w:rsidRDefault="002B3708" w:rsidP="002B3708">
      <w:pPr>
        <w:tabs>
          <w:tab w:val="num" w:pos="720"/>
        </w:tabs>
        <w:spacing w:line="360" w:lineRule="auto"/>
        <w:ind w:left="360"/>
        <w:jc w:val="both"/>
        <w:rPr>
          <w:rFonts w:cstheme="minorBidi"/>
          <w:spacing w:val="0"/>
          <w:sz w:val="16"/>
          <w:szCs w:val="16"/>
          <w:lang w:val="es-DO"/>
        </w:rPr>
      </w:pPr>
    </w:p>
    <w:p w14:paraId="571E3C31" w14:textId="6F7FFB65" w:rsidR="002B3708" w:rsidRPr="002B3708" w:rsidRDefault="002B3708" w:rsidP="002B3708">
      <w:pPr>
        <w:tabs>
          <w:tab w:val="num" w:pos="720"/>
        </w:tabs>
        <w:spacing w:line="360" w:lineRule="auto"/>
        <w:ind w:left="360"/>
        <w:jc w:val="both"/>
        <w:rPr>
          <w:rFonts w:cstheme="minorBidi"/>
          <w:spacing w:val="0"/>
          <w:szCs w:val="18"/>
          <w:lang w:val="es-DO"/>
        </w:rPr>
      </w:pPr>
      <w:r w:rsidRPr="002B3708">
        <w:rPr>
          <w:rFonts w:cstheme="minorBidi"/>
          <w:spacing w:val="0"/>
          <w:szCs w:val="18"/>
          <w:lang w:val="es-DO"/>
        </w:rPr>
        <w:t>Se entregó el proyecto de comunicación de la Asociación de Estados Iberoamericanos para el Desarrollo de las Bibliotecas Nacionales de Iberoamérica (ABINIA). E</w:t>
      </w:r>
      <w:r w:rsidR="001C2138">
        <w:rPr>
          <w:rFonts w:cstheme="minorBidi"/>
          <w:spacing w:val="0"/>
          <w:szCs w:val="18"/>
          <w:lang w:val="es-DO"/>
        </w:rPr>
        <w:t>n</w:t>
      </w:r>
      <w:r w:rsidRPr="002B3708">
        <w:rPr>
          <w:rFonts w:cstheme="minorBidi"/>
          <w:spacing w:val="0"/>
          <w:szCs w:val="18"/>
          <w:lang w:val="es-DO"/>
        </w:rPr>
        <w:t xml:space="preserve"> este proyecto como institución desarrollamos el portal de la asociación y realizamos la migración de todo el contenido al nuevo portal, así como la creación de sus redes sociales.</w:t>
      </w:r>
    </w:p>
    <w:p w14:paraId="3DF8110C" w14:textId="30A64CED" w:rsidR="002B3708" w:rsidRPr="002B3708" w:rsidRDefault="002B3708" w:rsidP="002B3708">
      <w:pPr>
        <w:tabs>
          <w:tab w:val="num" w:pos="720"/>
        </w:tabs>
        <w:spacing w:line="360" w:lineRule="auto"/>
        <w:ind w:left="360"/>
        <w:jc w:val="both"/>
        <w:rPr>
          <w:rFonts w:ascii="Calibri" w:eastAsia="Times New Roman" w:hAnsi="Calibri" w:cs="Calibri"/>
          <w:spacing w:val="0"/>
          <w:sz w:val="22"/>
          <w:szCs w:val="22"/>
          <w:lang w:val="es-DO" w:eastAsia="es-MX"/>
        </w:rPr>
      </w:pPr>
      <w:bookmarkStart w:id="37" w:name="_Toc58966306"/>
      <w:r w:rsidRPr="002B3708">
        <w:rPr>
          <w:rFonts w:cstheme="minorBidi"/>
          <w:spacing w:val="0"/>
          <w:szCs w:val="18"/>
          <w:lang w:val="es-DO"/>
        </w:rPr>
        <w:t xml:space="preserve">En el </w:t>
      </w:r>
      <w:r w:rsidR="001C2138">
        <w:rPr>
          <w:rFonts w:cstheme="minorBidi"/>
          <w:spacing w:val="0"/>
          <w:szCs w:val="18"/>
          <w:lang w:val="es-DO"/>
        </w:rPr>
        <w:t>í</w:t>
      </w:r>
      <w:r w:rsidRPr="002B3708">
        <w:rPr>
          <w:rFonts w:cstheme="minorBidi"/>
          <w:spacing w:val="0"/>
          <w:szCs w:val="18"/>
          <w:lang w:val="es-DO"/>
        </w:rPr>
        <w:t xml:space="preserve">ndice de uso TIC e </w:t>
      </w:r>
      <w:r w:rsidR="001C2138">
        <w:rPr>
          <w:rFonts w:cstheme="minorBidi"/>
          <w:spacing w:val="0"/>
          <w:szCs w:val="18"/>
          <w:lang w:val="es-DO"/>
        </w:rPr>
        <w:t>I</w:t>
      </w:r>
      <w:r w:rsidRPr="002B3708">
        <w:rPr>
          <w:rFonts w:cstheme="minorBidi"/>
          <w:spacing w:val="0"/>
          <w:szCs w:val="18"/>
          <w:lang w:val="es-DO"/>
        </w:rPr>
        <w:t>mplementación Gobierno Electrónico</w:t>
      </w:r>
      <w:bookmarkEnd w:id="37"/>
      <w:r w:rsidRPr="002B3708">
        <w:rPr>
          <w:rFonts w:cstheme="minorBidi"/>
          <w:spacing w:val="0"/>
          <w:szCs w:val="18"/>
          <w:lang w:val="es-DO"/>
        </w:rPr>
        <w:t xml:space="preserve"> (ITICGE), durante el </w:t>
      </w:r>
      <w:r w:rsidR="001C2138">
        <w:rPr>
          <w:rFonts w:cstheme="minorBidi"/>
          <w:spacing w:val="0"/>
          <w:szCs w:val="18"/>
          <w:lang w:val="es-DO"/>
        </w:rPr>
        <w:t>segundo</w:t>
      </w:r>
      <w:r w:rsidRPr="002B3708">
        <w:rPr>
          <w:rFonts w:cstheme="minorBidi"/>
          <w:spacing w:val="0"/>
          <w:szCs w:val="18"/>
          <w:lang w:val="es-DO"/>
        </w:rPr>
        <w:t xml:space="preserve"> semestre del presente año, la </w:t>
      </w:r>
      <w:r w:rsidR="001C2138">
        <w:rPr>
          <w:rFonts w:cstheme="minorBidi"/>
          <w:spacing w:val="0"/>
          <w:szCs w:val="18"/>
          <w:lang w:val="es-DO"/>
        </w:rPr>
        <w:t>i</w:t>
      </w:r>
      <w:r w:rsidRPr="002B3708">
        <w:rPr>
          <w:rFonts w:cstheme="minorBidi"/>
          <w:spacing w:val="0"/>
          <w:szCs w:val="18"/>
          <w:lang w:val="es-DO"/>
        </w:rPr>
        <w:t>nstitución alcanzó </w:t>
      </w:r>
      <w:bookmarkStart w:id="38" w:name="_Hlk532297366"/>
      <w:r w:rsidRPr="002B3708">
        <w:rPr>
          <w:rFonts w:cstheme="minorBidi"/>
          <w:spacing w:val="0"/>
          <w:szCs w:val="18"/>
          <w:lang w:val="es-DO"/>
        </w:rPr>
        <w:t>la posición 101 con una puntuación de 72.07%. Esta reducción se debe a los cambios en el Departamento de Comunicaciones, ya que es el área responsable de una de las certificaciones</w:t>
      </w:r>
      <w:r w:rsidR="001C2138">
        <w:rPr>
          <w:rFonts w:cstheme="minorBidi"/>
          <w:spacing w:val="0"/>
          <w:szCs w:val="18"/>
          <w:lang w:val="es-DO"/>
        </w:rPr>
        <w:t xml:space="preserve">, la </w:t>
      </w:r>
      <w:r w:rsidRPr="002B3708">
        <w:rPr>
          <w:rFonts w:cstheme="minorBidi"/>
          <w:spacing w:val="0"/>
          <w:szCs w:val="18"/>
          <w:lang w:val="es-DO"/>
        </w:rPr>
        <w:t xml:space="preserve">NORTIC E1 que rige las </w:t>
      </w:r>
      <w:r w:rsidR="001C2138">
        <w:rPr>
          <w:rFonts w:cstheme="minorBidi"/>
          <w:spacing w:val="0"/>
          <w:szCs w:val="18"/>
          <w:lang w:val="es-DO"/>
        </w:rPr>
        <w:t>R</w:t>
      </w:r>
      <w:r w:rsidRPr="002B3708">
        <w:rPr>
          <w:rFonts w:cstheme="minorBidi"/>
          <w:spacing w:val="0"/>
          <w:szCs w:val="18"/>
          <w:lang w:val="es-DO"/>
        </w:rPr>
        <w:t xml:space="preserve">edes </w:t>
      </w:r>
      <w:r w:rsidR="001C2138">
        <w:rPr>
          <w:rFonts w:cstheme="minorBidi"/>
          <w:spacing w:val="0"/>
          <w:szCs w:val="18"/>
          <w:lang w:val="es-DO"/>
        </w:rPr>
        <w:t>S</w:t>
      </w:r>
      <w:r w:rsidRPr="002B3708">
        <w:rPr>
          <w:rFonts w:cstheme="minorBidi"/>
          <w:spacing w:val="0"/>
          <w:szCs w:val="18"/>
          <w:lang w:val="es-DO"/>
        </w:rPr>
        <w:t>ociales.</w:t>
      </w:r>
      <w:bookmarkEnd w:id="38"/>
    </w:p>
    <w:p w14:paraId="70B2CCC0" w14:textId="77777777" w:rsidR="002B3708" w:rsidRPr="002B3708" w:rsidRDefault="002B3708" w:rsidP="002B3708">
      <w:pPr>
        <w:spacing w:line="330" w:lineRule="atLeast"/>
        <w:jc w:val="center"/>
        <w:rPr>
          <w:rFonts w:ascii="Calibri" w:eastAsia="Times New Roman" w:hAnsi="Calibri" w:cs="Calibri"/>
          <w:color w:val="000000"/>
          <w:spacing w:val="0"/>
          <w:sz w:val="22"/>
          <w:szCs w:val="22"/>
          <w:lang w:val="es-DO" w:eastAsia="es-MX"/>
        </w:rPr>
      </w:pPr>
      <w:r w:rsidRPr="002B3708">
        <w:rPr>
          <w:rFonts w:ascii="Calibri" w:eastAsia="Times New Roman" w:hAnsi="Calibri" w:cs="Calibri"/>
          <w:noProof/>
          <w:color w:val="000000"/>
          <w:spacing w:val="0"/>
          <w:sz w:val="22"/>
          <w:szCs w:val="22"/>
          <w:lang w:val="es-DO" w:eastAsia="es-MX"/>
        </w:rPr>
        <w:lastRenderedPageBreak/>
        <w:drawing>
          <wp:inline distT="0" distB="0" distL="0" distR="0" wp14:anchorId="183DE107" wp14:editId="18EE8EB4">
            <wp:extent cx="4933173" cy="2663825"/>
            <wp:effectExtent l="0" t="0" r="1270" b="3175"/>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665E853" w14:textId="77777777" w:rsidR="002B3708" w:rsidRPr="002B3708" w:rsidRDefault="002B3708" w:rsidP="002B3708">
      <w:pPr>
        <w:tabs>
          <w:tab w:val="num" w:pos="720"/>
        </w:tabs>
        <w:spacing w:line="360" w:lineRule="auto"/>
        <w:ind w:left="360"/>
        <w:jc w:val="both"/>
        <w:rPr>
          <w:rFonts w:cstheme="minorBidi"/>
          <w:spacing w:val="0"/>
          <w:szCs w:val="18"/>
          <w:lang w:val="es-DO"/>
        </w:rPr>
      </w:pPr>
    </w:p>
    <w:p w14:paraId="5E8E7451" w14:textId="1E16111D" w:rsidR="002B3708" w:rsidRPr="002B3708" w:rsidRDefault="002B3708" w:rsidP="002B3708">
      <w:pPr>
        <w:tabs>
          <w:tab w:val="num" w:pos="720"/>
        </w:tabs>
        <w:spacing w:line="360" w:lineRule="auto"/>
        <w:ind w:left="360"/>
        <w:jc w:val="both"/>
        <w:rPr>
          <w:rFonts w:cstheme="minorBidi"/>
          <w:spacing w:val="0"/>
          <w:szCs w:val="18"/>
          <w:lang w:val="es-DO"/>
        </w:rPr>
      </w:pPr>
      <w:r w:rsidRPr="002B3708">
        <w:rPr>
          <w:rFonts w:cstheme="minorBidi"/>
          <w:spacing w:val="0"/>
          <w:szCs w:val="18"/>
          <w:lang w:val="es-DO"/>
        </w:rPr>
        <w:t xml:space="preserve">La mayor parte de los puntos restantes corresponden en su mayoría a certificaciones NORTIC E1 y A4, las cuales están siendo trabajadas, la E1 está </w:t>
      </w:r>
      <w:r w:rsidR="001C2138">
        <w:rPr>
          <w:rFonts w:cstheme="minorBidi"/>
          <w:spacing w:val="0"/>
          <w:szCs w:val="18"/>
          <w:lang w:val="es-DO"/>
        </w:rPr>
        <w:t>pendiente</w:t>
      </w:r>
      <w:r w:rsidRPr="002B3708">
        <w:rPr>
          <w:rFonts w:cstheme="minorBidi"/>
          <w:spacing w:val="0"/>
          <w:szCs w:val="18"/>
          <w:lang w:val="es-DO"/>
        </w:rPr>
        <w:t xml:space="preserve"> de ejecución por </w:t>
      </w:r>
      <w:r w:rsidR="001C2138">
        <w:rPr>
          <w:rFonts w:cstheme="minorBidi"/>
          <w:spacing w:val="0"/>
          <w:szCs w:val="18"/>
          <w:lang w:val="es-DO"/>
        </w:rPr>
        <w:t>el D</w:t>
      </w:r>
      <w:r w:rsidRPr="002B3708">
        <w:rPr>
          <w:rFonts w:cstheme="minorBidi"/>
          <w:spacing w:val="0"/>
          <w:szCs w:val="18"/>
          <w:lang w:val="es-DO"/>
        </w:rPr>
        <w:t xml:space="preserve">epartamento de </w:t>
      </w:r>
      <w:r w:rsidR="001C2138">
        <w:rPr>
          <w:rFonts w:cstheme="minorBidi"/>
          <w:spacing w:val="0"/>
          <w:szCs w:val="18"/>
          <w:lang w:val="es-DO"/>
        </w:rPr>
        <w:t>C</w:t>
      </w:r>
      <w:r w:rsidRPr="002B3708">
        <w:rPr>
          <w:rFonts w:cstheme="minorBidi"/>
          <w:spacing w:val="0"/>
          <w:szCs w:val="18"/>
          <w:lang w:val="es-DO"/>
        </w:rPr>
        <w:t>omunicacione</w:t>
      </w:r>
      <w:r w:rsidR="001C2138">
        <w:rPr>
          <w:rFonts w:cstheme="minorBidi"/>
          <w:spacing w:val="0"/>
          <w:szCs w:val="18"/>
          <w:lang w:val="es-DO"/>
        </w:rPr>
        <w:t>s</w:t>
      </w:r>
      <w:r w:rsidRPr="002B3708">
        <w:rPr>
          <w:rFonts w:cstheme="minorBidi"/>
          <w:spacing w:val="0"/>
          <w:szCs w:val="18"/>
          <w:lang w:val="es-DO"/>
        </w:rPr>
        <w:t xml:space="preserve"> para el próximo año 2023, y la NORTIC A4, está a la espera de la firma del acuerdo entre la Biblioteca Nacional y el Archivo General de la Nación. </w:t>
      </w:r>
    </w:p>
    <w:p w14:paraId="33527544" w14:textId="1FD78D83" w:rsidR="002B3708" w:rsidRPr="002B3708" w:rsidRDefault="002B3708" w:rsidP="002B3708">
      <w:pPr>
        <w:spacing w:line="330" w:lineRule="atLeast"/>
        <w:jc w:val="center"/>
        <w:rPr>
          <w:rFonts w:eastAsia="Times New Roman"/>
          <w:b/>
          <w:bCs/>
          <w:spacing w:val="0"/>
          <w:lang w:val="es-DO" w:eastAsia="es-MX"/>
        </w:rPr>
      </w:pPr>
      <w:r w:rsidRPr="002B3708">
        <w:rPr>
          <w:rFonts w:eastAsia="Times New Roman"/>
          <w:b/>
          <w:bCs/>
          <w:spacing w:val="0"/>
          <w:lang w:val="es-DO" w:eastAsia="es-MX"/>
        </w:rPr>
        <w:t>Proyectos TIC planificados para el próximo año:</w:t>
      </w:r>
    </w:p>
    <w:p w14:paraId="7D698AF0" w14:textId="77777777" w:rsidR="002B3708" w:rsidRPr="002B3708" w:rsidRDefault="002B3708" w:rsidP="002B3708">
      <w:pPr>
        <w:numPr>
          <w:ilvl w:val="0"/>
          <w:numId w:val="19"/>
        </w:numPr>
        <w:tabs>
          <w:tab w:val="num" w:pos="720"/>
        </w:tabs>
        <w:spacing w:line="360" w:lineRule="auto"/>
        <w:contextualSpacing/>
        <w:jc w:val="both"/>
        <w:rPr>
          <w:rFonts w:cstheme="minorBidi"/>
          <w:spacing w:val="0"/>
          <w:szCs w:val="18"/>
          <w:lang w:val="es-DO"/>
        </w:rPr>
      </w:pPr>
      <w:r w:rsidRPr="002B3708">
        <w:rPr>
          <w:rFonts w:cstheme="minorBidi"/>
          <w:spacing w:val="0"/>
          <w:szCs w:val="18"/>
          <w:lang w:val="es-DO"/>
        </w:rPr>
        <w:t>Continuar con las tareas de renovación de la infraestructura tecnológica.</w:t>
      </w:r>
    </w:p>
    <w:p w14:paraId="55042634" w14:textId="13EC36FA" w:rsidR="002B3708" w:rsidRPr="002B3708" w:rsidRDefault="002B3708" w:rsidP="002B3708">
      <w:pPr>
        <w:numPr>
          <w:ilvl w:val="0"/>
          <w:numId w:val="19"/>
        </w:numPr>
        <w:tabs>
          <w:tab w:val="num" w:pos="720"/>
        </w:tabs>
        <w:spacing w:line="360" w:lineRule="auto"/>
        <w:contextualSpacing/>
        <w:jc w:val="both"/>
        <w:rPr>
          <w:rFonts w:cstheme="minorBidi"/>
          <w:spacing w:val="0"/>
          <w:szCs w:val="18"/>
          <w:lang w:val="es-DO"/>
        </w:rPr>
      </w:pPr>
      <w:r w:rsidRPr="002B3708">
        <w:rPr>
          <w:rFonts w:cstheme="minorBidi"/>
          <w:spacing w:val="0"/>
          <w:szCs w:val="18"/>
          <w:lang w:val="es-DO"/>
        </w:rPr>
        <w:t>Completar la adopción de las normas NORTIC E1, A4, A5 y A6. </w:t>
      </w:r>
    </w:p>
    <w:p w14:paraId="1B3A6D0A" w14:textId="77777777" w:rsidR="002B3708" w:rsidRPr="002B3708" w:rsidRDefault="002B3708" w:rsidP="002B3708">
      <w:pPr>
        <w:numPr>
          <w:ilvl w:val="0"/>
          <w:numId w:val="19"/>
        </w:numPr>
        <w:tabs>
          <w:tab w:val="num" w:pos="720"/>
        </w:tabs>
        <w:spacing w:line="360" w:lineRule="auto"/>
        <w:contextualSpacing/>
        <w:jc w:val="both"/>
        <w:rPr>
          <w:rFonts w:cstheme="minorBidi"/>
          <w:spacing w:val="0"/>
          <w:szCs w:val="18"/>
          <w:lang w:val="es-DO"/>
        </w:rPr>
      </w:pPr>
      <w:r w:rsidRPr="002B3708">
        <w:rPr>
          <w:rFonts w:cstheme="minorBidi"/>
          <w:spacing w:val="0"/>
          <w:szCs w:val="18"/>
          <w:lang w:val="es-DO"/>
        </w:rPr>
        <w:t>Mantener las Certificaciones obtenidas y el buen funcionamiento de las tecnologías de la institución y el cumplimiento de un 50% de la NORTIC A7 y NORTIC A4. </w:t>
      </w:r>
    </w:p>
    <w:p w14:paraId="2B75CB70" w14:textId="2FDA53A6" w:rsidR="002B3708" w:rsidRDefault="002B3708" w:rsidP="002B3708">
      <w:pPr>
        <w:numPr>
          <w:ilvl w:val="0"/>
          <w:numId w:val="19"/>
        </w:numPr>
        <w:tabs>
          <w:tab w:val="num" w:pos="720"/>
        </w:tabs>
        <w:spacing w:line="360" w:lineRule="auto"/>
        <w:contextualSpacing/>
        <w:jc w:val="both"/>
        <w:rPr>
          <w:rFonts w:cstheme="minorBidi"/>
          <w:spacing w:val="0"/>
          <w:szCs w:val="18"/>
          <w:lang w:val="es-DO"/>
        </w:rPr>
      </w:pPr>
      <w:r w:rsidRPr="002B3708">
        <w:rPr>
          <w:rFonts w:cstheme="minorBidi"/>
          <w:spacing w:val="0"/>
          <w:szCs w:val="18"/>
          <w:lang w:val="es-DO"/>
        </w:rPr>
        <w:t xml:space="preserve">Completar en un 50% la actualización, de la biblioteca digital e implementación de Dspace y Koha para la División </w:t>
      </w:r>
      <w:r w:rsidR="001C2138">
        <w:rPr>
          <w:rFonts w:cstheme="minorBidi"/>
          <w:spacing w:val="0"/>
          <w:szCs w:val="18"/>
          <w:lang w:val="es-DO"/>
        </w:rPr>
        <w:t xml:space="preserve">de Servicios </w:t>
      </w:r>
      <w:r w:rsidRPr="002B3708">
        <w:rPr>
          <w:rFonts w:cstheme="minorBidi"/>
          <w:spacing w:val="0"/>
          <w:szCs w:val="18"/>
          <w:lang w:val="es-DO"/>
        </w:rPr>
        <w:t xml:space="preserve">a Personas con Discapacidad </w:t>
      </w:r>
      <w:r w:rsidR="001C2138">
        <w:rPr>
          <w:rFonts w:cstheme="minorBidi"/>
          <w:spacing w:val="0"/>
          <w:szCs w:val="18"/>
          <w:lang w:val="es-DO"/>
        </w:rPr>
        <w:t>(</w:t>
      </w:r>
      <w:r w:rsidRPr="002B3708">
        <w:rPr>
          <w:rFonts w:cstheme="minorBidi"/>
          <w:spacing w:val="0"/>
          <w:szCs w:val="18"/>
          <w:lang w:val="es-DO"/>
        </w:rPr>
        <w:t>DISEPEDI</w:t>
      </w:r>
      <w:r w:rsidR="001C2138">
        <w:rPr>
          <w:rFonts w:cstheme="minorBidi"/>
          <w:spacing w:val="0"/>
          <w:szCs w:val="18"/>
          <w:lang w:val="es-DO"/>
        </w:rPr>
        <w:t>)</w:t>
      </w:r>
      <w:r w:rsidRPr="002B3708">
        <w:rPr>
          <w:rFonts w:cstheme="minorBidi"/>
          <w:spacing w:val="0"/>
          <w:szCs w:val="18"/>
          <w:lang w:val="es-DO"/>
        </w:rPr>
        <w:t xml:space="preserve">.  </w:t>
      </w:r>
    </w:p>
    <w:p w14:paraId="39866A26" w14:textId="74A2F391" w:rsidR="002B3708" w:rsidRDefault="002B3708" w:rsidP="002B3708">
      <w:pPr>
        <w:spacing w:line="360" w:lineRule="auto"/>
        <w:contextualSpacing/>
        <w:jc w:val="both"/>
        <w:rPr>
          <w:rFonts w:cstheme="minorBidi"/>
          <w:spacing w:val="0"/>
          <w:szCs w:val="18"/>
          <w:lang w:val="es-DO"/>
        </w:rPr>
      </w:pPr>
    </w:p>
    <w:p w14:paraId="2A66F19F" w14:textId="77777777" w:rsidR="002B3708" w:rsidRPr="002B3708" w:rsidRDefault="002B3708" w:rsidP="002B3708">
      <w:pPr>
        <w:spacing w:line="360" w:lineRule="auto"/>
        <w:contextualSpacing/>
        <w:jc w:val="both"/>
        <w:rPr>
          <w:rFonts w:cstheme="minorBidi"/>
          <w:spacing w:val="0"/>
          <w:szCs w:val="18"/>
          <w:lang w:val="es-DO"/>
        </w:rPr>
      </w:pPr>
    </w:p>
    <w:p w14:paraId="610A4102" w14:textId="77777777" w:rsidR="002B3708" w:rsidRPr="002B3708" w:rsidRDefault="002B3708" w:rsidP="002B3708">
      <w:pPr>
        <w:keepNext/>
        <w:keepLines/>
        <w:numPr>
          <w:ilvl w:val="0"/>
          <w:numId w:val="17"/>
        </w:numPr>
        <w:spacing w:line="360" w:lineRule="auto"/>
        <w:ind w:left="0" w:firstLine="0"/>
        <w:jc w:val="center"/>
        <w:outlineLvl w:val="1"/>
        <w:rPr>
          <w:rFonts w:eastAsiaTheme="majorEastAsia"/>
          <w:b/>
          <w:bCs/>
          <w:color w:val="767171" w:themeColor="background2" w:themeShade="80"/>
          <w:spacing w:val="0"/>
          <w:lang w:val="es-DO"/>
        </w:rPr>
      </w:pPr>
      <w:bookmarkStart w:id="39" w:name="_Toc91667329"/>
      <w:bookmarkStart w:id="40" w:name="_Toc122513722"/>
      <w:r w:rsidRPr="002B3708">
        <w:rPr>
          <w:rFonts w:eastAsiaTheme="majorEastAsia"/>
          <w:b/>
          <w:bCs/>
          <w:color w:val="767171" w:themeColor="background2" w:themeShade="80"/>
          <w:spacing w:val="0"/>
          <w:lang w:val="es-DO"/>
        </w:rPr>
        <w:lastRenderedPageBreak/>
        <w:t>Desempeño del Sistema de Planificación y Desarrollo Institucional</w:t>
      </w:r>
      <w:bookmarkEnd w:id="39"/>
      <w:bookmarkEnd w:id="40"/>
    </w:p>
    <w:p w14:paraId="616CC1D7" w14:textId="729D57E4" w:rsidR="002B3708" w:rsidRPr="002B3708" w:rsidRDefault="002B3708" w:rsidP="002B3708">
      <w:pPr>
        <w:spacing w:line="360" w:lineRule="auto"/>
        <w:jc w:val="both"/>
        <w:rPr>
          <w:rFonts w:cstheme="minorBidi"/>
          <w:spacing w:val="0"/>
          <w:szCs w:val="18"/>
          <w:lang w:val="es-DO"/>
        </w:rPr>
      </w:pPr>
      <w:r w:rsidRPr="002B3708">
        <w:rPr>
          <w:rFonts w:cstheme="minorBidi"/>
          <w:spacing w:val="0"/>
          <w:szCs w:val="18"/>
          <w:lang w:val="es-DO"/>
        </w:rPr>
        <w:t xml:space="preserve">El </w:t>
      </w:r>
      <w:r w:rsidR="001C2138">
        <w:rPr>
          <w:rFonts w:cstheme="minorBidi"/>
          <w:spacing w:val="0"/>
          <w:szCs w:val="18"/>
          <w:lang w:val="es-DO"/>
        </w:rPr>
        <w:t>D</w:t>
      </w:r>
      <w:r w:rsidRPr="002B3708">
        <w:rPr>
          <w:rFonts w:cstheme="minorBidi"/>
          <w:spacing w:val="0"/>
          <w:szCs w:val="18"/>
          <w:lang w:val="es-DO"/>
        </w:rPr>
        <w:t xml:space="preserve">epartamento de Planificación y </w:t>
      </w:r>
      <w:r w:rsidR="001C2138">
        <w:rPr>
          <w:rFonts w:cstheme="minorBidi"/>
          <w:spacing w:val="0"/>
          <w:szCs w:val="18"/>
          <w:lang w:val="es-DO"/>
        </w:rPr>
        <w:t>D</w:t>
      </w:r>
      <w:r w:rsidRPr="002B3708">
        <w:rPr>
          <w:rFonts w:cstheme="minorBidi"/>
          <w:spacing w:val="0"/>
          <w:szCs w:val="18"/>
          <w:lang w:val="es-DO"/>
        </w:rPr>
        <w:t xml:space="preserve">esarrollo durante el </w:t>
      </w:r>
      <w:r w:rsidR="001C2138">
        <w:rPr>
          <w:rFonts w:cstheme="minorBidi"/>
          <w:spacing w:val="0"/>
          <w:szCs w:val="18"/>
          <w:lang w:val="es-DO"/>
        </w:rPr>
        <w:t xml:space="preserve">año </w:t>
      </w:r>
      <w:r w:rsidRPr="002B3708">
        <w:rPr>
          <w:rFonts w:cstheme="minorBidi"/>
          <w:spacing w:val="0"/>
          <w:szCs w:val="18"/>
          <w:lang w:val="es-DO"/>
        </w:rPr>
        <w:t>2022</w:t>
      </w:r>
      <w:r w:rsidR="001C2138">
        <w:rPr>
          <w:rFonts w:cstheme="minorBidi"/>
          <w:spacing w:val="0"/>
          <w:szCs w:val="18"/>
          <w:lang w:val="es-DO"/>
        </w:rPr>
        <w:t>,</w:t>
      </w:r>
      <w:r w:rsidRPr="002B3708">
        <w:rPr>
          <w:rFonts w:cstheme="minorBidi"/>
          <w:spacing w:val="0"/>
          <w:szCs w:val="18"/>
          <w:lang w:val="es-DO"/>
        </w:rPr>
        <w:t xml:space="preserve"> ha cumplido con cada una de las tareas de cara al compromiso sostenido con nuestras instituciones rectoras, como son:</w:t>
      </w:r>
    </w:p>
    <w:p w14:paraId="24554653" w14:textId="77777777" w:rsidR="002B3708" w:rsidRPr="002B3708" w:rsidRDefault="002B3708" w:rsidP="002B3708">
      <w:pPr>
        <w:numPr>
          <w:ilvl w:val="0"/>
          <w:numId w:val="20"/>
        </w:numPr>
        <w:spacing w:line="360" w:lineRule="auto"/>
        <w:jc w:val="both"/>
        <w:rPr>
          <w:rFonts w:cstheme="minorBidi"/>
          <w:spacing w:val="0"/>
          <w:szCs w:val="18"/>
          <w:lang w:val="es-DO"/>
        </w:rPr>
      </w:pPr>
      <w:r w:rsidRPr="002B3708">
        <w:rPr>
          <w:rFonts w:cstheme="minorBidi"/>
          <w:spacing w:val="0"/>
          <w:szCs w:val="18"/>
          <w:lang w:val="es-DO"/>
        </w:rPr>
        <w:t>Seguimiento trimestral a la Planificación Operativa y elaboración de tres informes de avance del POA,</w:t>
      </w:r>
    </w:p>
    <w:p w14:paraId="7677A33C" w14:textId="7D7EEF61" w:rsidR="002B3708" w:rsidRPr="002B3708" w:rsidRDefault="002B3708" w:rsidP="002B3708">
      <w:pPr>
        <w:numPr>
          <w:ilvl w:val="0"/>
          <w:numId w:val="20"/>
        </w:numPr>
        <w:spacing w:line="360" w:lineRule="auto"/>
        <w:jc w:val="both"/>
        <w:rPr>
          <w:rFonts w:cstheme="minorBidi"/>
          <w:spacing w:val="0"/>
          <w:szCs w:val="18"/>
          <w:lang w:val="es-DO"/>
        </w:rPr>
      </w:pPr>
      <w:r w:rsidRPr="002B3708">
        <w:rPr>
          <w:rFonts w:cstheme="minorBidi"/>
          <w:spacing w:val="0"/>
          <w:szCs w:val="18"/>
          <w:lang w:val="es-DO"/>
        </w:rPr>
        <w:t>Elaboración de las documentaciones y perfiles de los proyectos: Renovación de la Infraestructura Tecnológica</w:t>
      </w:r>
      <w:r w:rsidR="00191676">
        <w:rPr>
          <w:rFonts w:cstheme="minorBidi"/>
          <w:spacing w:val="0"/>
          <w:szCs w:val="18"/>
          <w:lang w:val="es-DO"/>
        </w:rPr>
        <w:t xml:space="preserve">, </w:t>
      </w:r>
      <w:r w:rsidRPr="002B3708">
        <w:rPr>
          <w:rFonts w:cstheme="minorBidi"/>
          <w:spacing w:val="0"/>
          <w:szCs w:val="18"/>
          <w:lang w:val="es-DO"/>
        </w:rPr>
        <w:t xml:space="preserve">Digitalización y Equipamiento </w:t>
      </w:r>
      <w:r w:rsidR="00191676">
        <w:rPr>
          <w:rFonts w:cstheme="minorBidi"/>
          <w:spacing w:val="0"/>
          <w:szCs w:val="18"/>
          <w:lang w:val="es-DO"/>
        </w:rPr>
        <w:t>del á</w:t>
      </w:r>
      <w:r w:rsidRPr="002B3708">
        <w:rPr>
          <w:rFonts w:cstheme="minorBidi"/>
          <w:spacing w:val="0"/>
          <w:szCs w:val="18"/>
          <w:lang w:val="es-DO"/>
        </w:rPr>
        <w:t>rea de Servicio</w:t>
      </w:r>
      <w:r w:rsidR="00191676">
        <w:rPr>
          <w:rFonts w:cstheme="minorBidi"/>
          <w:spacing w:val="0"/>
          <w:szCs w:val="18"/>
          <w:lang w:val="es-DO"/>
        </w:rPr>
        <w:t>s</w:t>
      </w:r>
      <w:r w:rsidRPr="002B3708">
        <w:rPr>
          <w:rFonts w:cstheme="minorBidi"/>
          <w:spacing w:val="0"/>
          <w:szCs w:val="18"/>
          <w:lang w:val="es-DO"/>
        </w:rPr>
        <w:t xml:space="preserve"> al Público.</w:t>
      </w:r>
    </w:p>
    <w:p w14:paraId="66BE20C4" w14:textId="77777777" w:rsidR="002B3708" w:rsidRPr="002B3708" w:rsidRDefault="002B3708" w:rsidP="002B3708">
      <w:pPr>
        <w:numPr>
          <w:ilvl w:val="0"/>
          <w:numId w:val="20"/>
        </w:numPr>
        <w:spacing w:line="360" w:lineRule="auto"/>
        <w:jc w:val="both"/>
        <w:rPr>
          <w:rFonts w:cstheme="minorBidi"/>
          <w:spacing w:val="0"/>
          <w:szCs w:val="18"/>
          <w:lang w:val="es-DO"/>
        </w:rPr>
      </w:pPr>
      <w:r w:rsidRPr="002B3708">
        <w:rPr>
          <w:rFonts w:cstheme="minorBidi"/>
          <w:spacing w:val="0"/>
          <w:szCs w:val="18"/>
          <w:lang w:val="es-DO"/>
        </w:rPr>
        <w:t>Cumplimiento a la Dirección General de Presupuesto, DIGEPRES con la programación y actualización en el SIGEF de la ejecución física de nuestros productos presupuestarios.</w:t>
      </w:r>
    </w:p>
    <w:p w14:paraId="26FBF5AB" w14:textId="77777777" w:rsidR="002B3708" w:rsidRPr="002B3708" w:rsidRDefault="002B3708" w:rsidP="002B3708">
      <w:pPr>
        <w:numPr>
          <w:ilvl w:val="0"/>
          <w:numId w:val="20"/>
        </w:numPr>
        <w:spacing w:line="360" w:lineRule="auto"/>
        <w:jc w:val="both"/>
        <w:rPr>
          <w:rFonts w:cstheme="minorBidi"/>
          <w:spacing w:val="0"/>
          <w:szCs w:val="18"/>
          <w:lang w:val="es-DO"/>
        </w:rPr>
      </w:pPr>
      <w:r w:rsidRPr="002B3708">
        <w:rPr>
          <w:rFonts w:cstheme="minorBidi"/>
          <w:spacing w:val="0"/>
          <w:szCs w:val="18"/>
          <w:lang w:val="es-DO"/>
        </w:rPr>
        <w:t>Elaboración y seguimiento al Plan de Compras y Contrataciones, PACC 2022.</w:t>
      </w:r>
    </w:p>
    <w:p w14:paraId="2B0C5B44" w14:textId="77777777" w:rsidR="002B3708" w:rsidRPr="002B3708" w:rsidRDefault="002B3708" w:rsidP="002B3708">
      <w:pPr>
        <w:numPr>
          <w:ilvl w:val="0"/>
          <w:numId w:val="20"/>
        </w:numPr>
        <w:spacing w:line="360" w:lineRule="auto"/>
        <w:jc w:val="both"/>
        <w:rPr>
          <w:rFonts w:cstheme="minorBidi"/>
          <w:spacing w:val="0"/>
          <w:szCs w:val="18"/>
          <w:lang w:val="es-DO"/>
        </w:rPr>
      </w:pPr>
      <w:r w:rsidRPr="002B3708">
        <w:rPr>
          <w:rFonts w:cstheme="minorBidi"/>
          <w:spacing w:val="0"/>
          <w:szCs w:val="18"/>
          <w:lang w:val="es-DO"/>
        </w:rPr>
        <w:t>Elaboración de la memoria semestral y anual para dar cumplimiento a lo requerido por el Ministerio de la Presidencia.</w:t>
      </w:r>
    </w:p>
    <w:p w14:paraId="141617BF" w14:textId="4684FA5F" w:rsidR="002B3708" w:rsidRPr="002B3708" w:rsidRDefault="002B3708" w:rsidP="002B3708">
      <w:pPr>
        <w:numPr>
          <w:ilvl w:val="0"/>
          <w:numId w:val="20"/>
        </w:numPr>
        <w:spacing w:line="360" w:lineRule="auto"/>
        <w:jc w:val="both"/>
        <w:rPr>
          <w:rFonts w:cstheme="minorBidi"/>
          <w:spacing w:val="0"/>
          <w:szCs w:val="18"/>
          <w:lang w:val="es-DO"/>
        </w:rPr>
      </w:pPr>
      <w:r w:rsidRPr="002B3708">
        <w:rPr>
          <w:rFonts w:cstheme="minorBidi"/>
          <w:spacing w:val="0"/>
          <w:szCs w:val="18"/>
          <w:lang w:val="es-DO"/>
        </w:rPr>
        <w:t>Participación en la primera reunión entre Rep</w:t>
      </w:r>
      <w:r w:rsidR="00191676">
        <w:rPr>
          <w:rFonts w:cstheme="minorBidi"/>
          <w:spacing w:val="0"/>
          <w:szCs w:val="18"/>
          <w:lang w:val="es-DO"/>
        </w:rPr>
        <w:t>ú</w:t>
      </w:r>
      <w:r w:rsidRPr="002B3708">
        <w:rPr>
          <w:rFonts w:cstheme="minorBidi"/>
          <w:spacing w:val="0"/>
          <w:szCs w:val="18"/>
          <w:lang w:val="es-DO"/>
        </w:rPr>
        <w:t>blica Dominicana y Costa Rica en el marco del acuerdo entre ambos países para apoyar el Proyecto Fortalecimiento</w:t>
      </w:r>
      <w:r w:rsidR="00191676">
        <w:rPr>
          <w:rFonts w:cstheme="minorBidi"/>
          <w:spacing w:val="0"/>
          <w:szCs w:val="18"/>
          <w:lang w:val="es-DO"/>
        </w:rPr>
        <w:t xml:space="preserve"> de la Red N</w:t>
      </w:r>
      <w:r w:rsidRPr="002B3708">
        <w:rPr>
          <w:rFonts w:cstheme="minorBidi"/>
          <w:spacing w:val="0"/>
          <w:szCs w:val="18"/>
          <w:lang w:val="es-DO"/>
        </w:rPr>
        <w:t xml:space="preserve">acional de Bibliotecas Públicas, el objetivo principal de este </w:t>
      </w:r>
      <w:r w:rsidR="000D22ED" w:rsidRPr="002B3708">
        <w:rPr>
          <w:rFonts w:cstheme="minorBidi"/>
          <w:spacing w:val="0"/>
          <w:szCs w:val="18"/>
          <w:lang w:val="es-DO"/>
        </w:rPr>
        <w:t>acuerdo</w:t>
      </w:r>
      <w:r w:rsidRPr="002B3708">
        <w:rPr>
          <w:rFonts w:cstheme="minorBidi"/>
          <w:spacing w:val="0"/>
          <w:szCs w:val="18"/>
          <w:lang w:val="es-DO"/>
        </w:rPr>
        <w:t xml:space="preserve"> es intercambiar experiencias y conocimiento sobre el Sistema Nacional de Bibliotecas Públicas de Costa Rica (SINABI), su organización y funcionamiento para aplicarlo a la Red Nacional de Bibliotecas Públicas de la República Dominicana.</w:t>
      </w:r>
    </w:p>
    <w:p w14:paraId="2E99BE46" w14:textId="2AF079C1" w:rsidR="002B3708" w:rsidRPr="002B3708" w:rsidRDefault="002B3708" w:rsidP="002B3708">
      <w:pPr>
        <w:keepNext/>
        <w:keepLines/>
        <w:numPr>
          <w:ilvl w:val="0"/>
          <w:numId w:val="20"/>
        </w:numPr>
        <w:spacing w:line="360" w:lineRule="auto"/>
        <w:jc w:val="both"/>
        <w:rPr>
          <w:rFonts w:eastAsiaTheme="majorEastAsia" w:cstheme="majorBidi"/>
          <w:spacing w:val="0"/>
          <w:szCs w:val="18"/>
          <w:lang w:val="es-DO" w:eastAsia="es-DO"/>
        </w:rPr>
      </w:pPr>
      <w:r w:rsidRPr="002B3708">
        <w:rPr>
          <w:rFonts w:eastAsiaTheme="majorEastAsia" w:cstheme="majorBidi"/>
          <w:spacing w:val="0"/>
          <w:szCs w:val="18"/>
          <w:lang w:val="es-DO" w:eastAsia="es-DO"/>
        </w:rPr>
        <w:lastRenderedPageBreak/>
        <w:t>Sobre las Normas Básicas de Control Interno</w:t>
      </w:r>
      <w:r w:rsidR="00191676">
        <w:rPr>
          <w:rFonts w:eastAsiaTheme="majorEastAsia" w:cstheme="majorBidi"/>
          <w:spacing w:val="0"/>
          <w:szCs w:val="18"/>
          <w:lang w:val="es-DO" w:eastAsia="es-DO"/>
        </w:rPr>
        <w:t xml:space="preserve">, </w:t>
      </w:r>
      <w:r w:rsidRPr="002B3708">
        <w:rPr>
          <w:rFonts w:eastAsiaTheme="majorEastAsia" w:cstheme="majorBidi"/>
          <w:spacing w:val="0"/>
          <w:szCs w:val="18"/>
          <w:lang w:val="es-DO" w:eastAsia="es-DO"/>
        </w:rPr>
        <w:t xml:space="preserve">el indicador quedó como “no evaluado”, ya que actualmente, la Contraloría General de la República está implementado en los </w:t>
      </w:r>
      <w:r w:rsidR="00191676">
        <w:rPr>
          <w:rFonts w:eastAsiaTheme="majorEastAsia" w:cstheme="majorBidi"/>
          <w:spacing w:val="0"/>
          <w:szCs w:val="18"/>
          <w:lang w:val="es-DO" w:eastAsia="es-DO"/>
        </w:rPr>
        <w:t>m</w:t>
      </w:r>
      <w:r w:rsidRPr="002B3708">
        <w:rPr>
          <w:rFonts w:eastAsiaTheme="majorEastAsia" w:cstheme="majorBidi"/>
          <w:spacing w:val="0"/>
          <w:szCs w:val="18"/>
          <w:lang w:val="es-DO" w:eastAsia="es-DO"/>
        </w:rPr>
        <w:t xml:space="preserve">inisterios las nuevas matrices de los cinco indicadores que maneja </w:t>
      </w:r>
      <w:r w:rsidR="00191676">
        <w:rPr>
          <w:rFonts w:eastAsiaTheme="majorEastAsia" w:cstheme="majorBidi"/>
          <w:spacing w:val="0"/>
          <w:szCs w:val="18"/>
          <w:lang w:val="es-DO" w:eastAsia="es-DO"/>
        </w:rPr>
        <w:t xml:space="preserve">la </w:t>
      </w:r>
      <w:r w:rsidRPr="002B3708">
        <w:rPr>
          <w:rFonts w:eastAsiaTheme="majorEastAsia" w:cstheme="majorBidi"/>
          <w:spacing w:val="0"/>
          <w:szCs w:val="18"/>
          <w:lang w:val="es-DO" w:eastAsia="es-DO"/>
        </w:rPr>
        <w:t xml:space="preserve">NOBACI con el fin de dar las inducciones de lugar sobre los cambios en las nuevas matrices, para simplificar y lograr mejores resultados; de parte de la Biblioteca </w:t>
      </w:r>
      <w:r w:rsidR="00191676">
        <w:rPr>
          <w:rFonts w:eastAsiaTheme="majorEastAsia" w:cstheme="majorBidi"/>
          <w:spacing w:val="0"/>
          <w:szCs w:val="18"/>
          <w:lang w:val="es-DO" w:eastAsia="es-DO"/>
        </w:rPr>
        <w:t xml:space="preserve">Nacional </w:t>
      </w:r>
      <w:r w:rsidRPr="002B3708">
        <w:rPr>
          <w:rFonts w:eastAsiaTheme="majorEastAsia" w:cstheme="majorBidi"/>
          <w:spacing w:val="0"/>
          <w:szCs w:val="18"/>
          <w:lang w:val="es-DO" w:eastAsia="es-DO"/>
        </w:rPr>
        <w:t>hemos hecho contacto con nuestra analista a fin de poder volver a cargar las evidencias en la plataforma e iniciar los procesos de mejora del Control Interno.</w:t>
      </w:r>
    </w:p>
    <w:p w14:paraId="51B066F6" w14:textId="565B9114" w:rsidR="00712FE4" w:rsidRPr="00712FE4" w:rsidRDefault="002B3708" w:rsidP="00712FE4">
      <w:pPr>
        <w:keepNext/>
        <w:keepLines/>
        <w:numPr>
          <w:ilvl w:val="0"/>
          <w:numId w:val="20"/>
        </w:numPr>
        <w:spacing w:line="360" w:lineRule="auto"/>
        <w:jc w:val="both"/>
        <w:rPr>
          <w:rFonts w:eastAsiaTheme="majorEastAsia" w:cstheme="majorBidi"/>
          <w:spacing w:val="0"/>
          <w:szCs w:val="18"/>
          <w:lang w:val="es-DO" w:eastAsia="es-DO"/>
        </w:rPr>
      </w:pPr>
      <w:r w:rsidRPr="00712FE4">
        <w:rPr>
          <w:rFonts w:eastAsiaTheme="majorEastAsia" w:cstheme="majorBidi"/>
          <w:spacing w:val="0"/>
          <w:szCs w:val="18"/>
          <w:lang w:val="es-DO" w:eastAsia="es-DO"/>
        </w:rPr>
        <w:t>Cumplimiento al plan de mejora de la Carta Compromiso al Ciudadano.</w:t>
      </w:r>
      <w:r w:rsidR="00712FE4" w:rsidRPr="00712FE4">
        <w:rPr>
          <w:rFonts w:eastAsiaTheme="majorEastAsia" w:cstheme="majorBidi"/>
          <w:spacing w:val="0"/>
          <w:szCs w:val="18"/>
          <w:lang w:val="es-DO" w:eastAsia="es-DO"/>
        </w:rPr>
        <w:t xml:space="preserve"> Nuestra meta principal, es dar continuo cumplimiento a los lineamientos establecidos por el Ministerio de Administración Pública (MAP), por lo que quedó evidenciado en nuestra Carta Compromiso al Ciudadano, donde obtuvimos un promedio general de 93%.</w:t>
      </w:r>
    </w:p>
    <w:p w14:paraId="5B254CA2" w14:textId="33B474D5" w:rsidR="002B3708" w:rsidRPr="00712FE4" w:rsidRDefault="00712FE4" w:rsidP="00712FE4">
      <w:pPr>
        <w:pStyle w:val="Prrafodelista"/>
        <w:keepNext/>
        <w:keepLines/>
        <w:numPr>
          <w:ilvl w:val="0"/>
          <w:numId w:val="20"/>
        </w:numPr>
        <w:spacing w:line="360" w:lineRule="auto"/>
        <w:jc w:val="both"/>
        <w:rPr>
          <w:rFonts w:eastAsiaTheme="majorEastAsia" w:cstheme="majorBidi"/>
          <w:spacing w:val="0"/>
          <w:szCs w:val="18"/>
          <w:lang w:val="es-DO" w:eastAsia="es-DO"/>
        </w:rPr>
      </w:pPr>
      <w:r w:rsidRPr="00712FE4">
        <w:rPr>
          <w:rFonts w:eastAsiaTheme="majorEastAsia" w:cstheme="majorBidi"/>
          <w:spacing w:val="0"/>
          <w:szCs w:val="18"/>
          <w:lang w:val="es-DO" w:eastAsia="es-DO"/>
        </w:rPr>
        <w:t>El Buzón de Quejas y Sugerencias físico, obtuvo una excelente valoración a la fecha de ser evaluada nuestra Carta Compromiso al Ciudadano este noviembre 2022, en la cual se evidenció cumplimiento al tiempo de respuesta de 15 días laborables a las quejas y/o sugerencias recibidas por los buzones físicos en los meses enero, febrero, agosto, septiembre, octubre y noviembre, meses en que se recibieron las mismas.</w:t>
      </w:r>
    </w:p>
    <w:p w14:paraId="40F9CE73" w14:textId="27BA1A4D" w:rsidR="002B3708" w:rsidRDefault="002B3708" w:rsidP="002B3708">
      <w:pPr>
        <w:numPr>
          <w:ilvl w:val="0"/>
          <w:numId w:val="20"/>
        </w:numPr>
        <w:spacing w:line="360" w:lineRule="auto"/>
        <w:jc w:val="both"/>
        <w:rPr>
          <w:rFonts w:ascii="Artifex CF Extra Light" w:hAnsi="Artifex CF Extra Light" w:cstheme="minorBidi"/>
          <w:color w:val="1F3864" w:themeColor="accent1" w:themeShade="80"/>
          <w:spacing w:val="0"/>
          <w:sz w:val="18"/>
          <w:szCs w:val="22"/>
          <w:lang w:val="es-DO"/>
        </w:rPr>
      </w:pPr>
      <w:r w:rsidRPr="002B3708">
        <w:rPr>
          <w:rFonts w:cstheme="minorBidi"/>
          <w:spacing w:val="0"/>
          <w:szCs w:val="18"/>
          <w:lang w:val="es-DO"/>
        </w:rPr>
        <w:t>Elaboración y socialización de la Encuesta Nacional de Satisfacción de los Servicios al Ciudadano, en la cual la BNBHU ha obtenido un índice de satisfacción general de un 96.35%, esto incluye los servicios presenciales y virtuales</w:t>
      </w:r>
      <w:r w:rsidRPr="002B3708">
        <w:rPr>
          <w:rFonts w:ascii="Artifex CF Extra Light" w:hAnsi="Artifex CF Extra Light" w:cstheme="minorBidi"/>
          <w:color w:val="1F3864" w:themeColor="accent1" w:themeShade="80"/>
          <w:spacing w:val="0"/>
          <w:sz w:val="18"/>
          <w:szCs w:val="22"/>
          <w:lang w:val="es-DO"/>
        </w:rPr>
        <w:t>.</w:t>
      </w:r>
    </w:p>
    <w:tbl>
      <w:tblPr>
        <w:tblStyle w:val="Tablaconcuadrcula"/>
        <w:tblW w:w="0" w:type="auto"/>
        <w:tblLook w:val="04A0" w:firstRow="1" w:lastRow="0" w:firstColumn="1" w:lastColumn="0" w:noHBand="0" w:noVBand="1"/>
      </w:tblPr>
      <w:tblGrid>
        <w:gridCol w:w="5382"/>
        <w:gridCol w:w="1056"/>
        <w:gridCol w:w="1235"/>
      </w:tblGrid>
      <w:tr w:rsidR="00712FE4" w:rsidRPr="001F4F29" w14:paraId="29A0A4DD" w14:textId="77777777" w:rsidTr="00BD58C0">
        <w:trPr>
          <w:cantSplit/>
          <w:trHeight w:val="416"/>
          <w:tblHeader/>
        </w:trPr>
        <w:tc>
          <w:tcPr>
            <w:tcW w:w="7673"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shd w:val="clear" w:color="auto" w:fill="1F3864"/>
          </w:tcPr>
          <w:p w14:paraId="747AE499" w14:textId="77777777" w:rsidR="00712FE4" w:rsidRPr="00712FE4" w:rsidRDefault="00712FE4" w:rsidP="00712FE4">
            <w:pPr>
              <w:jc w:val="center"/>
              <w:rPr>
                <w:rFonts w:ascii="Times New Roman" w:eastAsia="Calibri" w:hAnsi="Times New Roman" w:cs="Times New Roman"/>
                <w:b/>
                <w:bCs/>
                <w:lang w:val="es-MX"/>
              </w:rPr>
            </w:pPr>
            <w:r w:rsidRPr="00712FE4">
              <w:rPr>
                <w:rFonts w:ascii="Times New Roman" w:eastAsia="Calibri" w:hAnsi="Times New Roman" w:cs="Times New Roman"/>
                <w:b/>
                <w:bCs/>
                <w:lang w:val="es-MX"/>
              </w:rPr>
              <w:t>Departamento de Planificación y Desarrollo</w:t>
            </w:r>
          </w:p>
        </w:tc>
      </w:tr>
      <w:tr w:rsidR="00712FE4" w:rsidRPr="001F4F29" w14:paraId="6FEC4EC3" w14:textId="77777777" w:rsidTr="00BD58C0">
        <w:trPr>
          <w:cantSplit/>
          <w:tblHeader/>
        </w:trPr>
        <w:tc>
          <w:tcPr>
            <w:tcW w:w="7673"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shd w:val="clear" w:color="auto" w:fill="1F3864"/>
          </w:tcPr>
          <w:p w14:paraId="12E17FB0" w14:textId="77777777" w:rsidR="00712FE4" w:rsidRPr="00712FE4" w:rsidRDefault="00712FE4" w:rsidP="00712FE4">
            <w:pPr>
              <w:jc w:val="center"/>
              <w:rPr>
                <w:rFonts w:ascii="Times New Roman" w:eastAsia="Calibri" w:hAnsi="Times New Roman" w:cs="Times New Roman"/>
                <w:b/>
                <w:bCs/>
                <w:color w:val="FFFFFF"/>
                <w:lang w:val="es-MX"/>
              </w:rPr>
            </w:pPr>
            <w:r w:rsidRPr="00712FE4">
              <w:rPr>
                <w:rFonts w:ascii="Times New Roman" w:eastAsia="Calibri" w:hAnsi="Times New Roman" w:cs="Times New Roman"/>
                <w:b/>
                <w:bCs/>
                <w:color w:val="FFFFFF"/>
                <w:lang w:val="es-MX"/>
              </w:rPr>
              <w:t>Sistema de Monitoreo de Administración Pública</w:t>
            </w:r>
          </w:p>
        </w:tc>
      </w:tr>
      <w:tr w:rsidR="00712FE4" w:rsidRPr="00712FE4" w14:paraId="0B25422B" w14:textId="77777777" w:rsidTr="00BD58C0">
        <w:trPr>
          <w:cantSplit/>
          <w:trHeight w:val="562"/>
          <w:tblHeader/>
        </w:trPr>
        <w:tc>
          <w:tcPr>
            <w:tcW w:w="5382"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shd w:val="clear" w:color="auto" w:fill="1F3864"/>
          </w:tcPr>
          <w:p w14:paraId="57968826" w14:textId="77777777" w:rsidR="00712FE4" w:rsidRPr="00712FE4" w:rsidRDefault="00712FE4" w:rsidP="00712FE4">
            <w:pPr>
              <w:rPr>
                <w:rFonts w:ascii="Times New Roman" w:eastAsia="Calibri" w:hAnsi="Times New Roman" w:cs="Times New Roman"/>
                <w:b/>
                <w:bCs/>
                <w:lang w:val="es-MX"/>
              </w:rPr>
            </w:pPr>
            <w:r w:rsidRPr="00712FE4">
              <w:rPr>
                <w:rFonts w:ascii="Times New Roman" w:eastAsia="Calibri" w:hAnsi="Times New Roman" w:cs="Times New Roman"/>
                <w:b/>
                <w:bCs/>
                <w:lang w:val="es-MX"/>
              </w:rPr>
              <w:t>Indicadores</w:t>
            </w:r>
          </w:p>
        </w:tc>
        <w:tc>
          <w:tcPr>
            <w:tcW w:w="1056"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shd w:val="clear" w:color="auto" w:fill="1F3864"/>
          </w:tcPr>
          <w:p w14:paraId="44F1F6A4" w14:textId="77777777" w:rsidR="00712FE4" w:rsidRPr="00712FE4" w:rsidRDefault="00712FE4" w:rsidP="00712FE4">
            <w:pPr>
              <w:jc w:val="center"/>
              <w:rPr>
                <w:rFonts w:ascii="Times New Roman" w:eastAsia="Calibri" w:hAnsi="Times New Roman" w:cs="Times New Roman"/>
                <w:b/>
                <w:bCs/>
                <w:lang w:val="es-MX"/>
              </w:rPr>
            </w:pPr>
            <w:r w:rsidRPr="00712FE4">
              <w:rPr>
                <w:rFonts w:ascii="Times New Roman" w:eastAsia="Calibri" w:hAnsi="Times New Roman" w:cs="Times New Roman"/>
                <w:b/>
                <w:bCs/>
                <w:lang w:val="es-MX"/>
              </w:rPr>
              <w:t>Objetivo</w:t>
            </w:r>
          </w:p>
          <w:p w14:paraId="118FCD72" w14:textId="77777777" w:rsidR="00712FE4" w:rsidRPr="00712FE4" w:rsidRDefault="00712FE4" w:rsidP="00712FE4">
            <w:pPr>
              <w:jc w:val="center"/>
              <w:rPr>
                <w:rFonts w:ascii="Times New Roman" w:eastAsia="Calibri" w:hAnsi="Times New Roman" w:cs="Times New Roman"/>
                <w:b/>
                <w:bCs/>
                <w:lang w:val="es-MX"/>
              </w:rPr>
            </w:pPr>
            <w:r w:rsidRPr="00712FE4">
              <w:rPr>
                <w:rFonts w:ascii="Times New Roman" w:eastAsia="Calibri" w:hAnsi="Times New Roman" w:cs="Times New Roman"/>
                <w:b/>
                <w:bCs/>
                <w:lang w:val="es-MX"/>
              </w:rPr>
              <w:t>%</w:t>
            </w:r>
          </w:p>
        </w:tc>
        <w:tc>
          <w:tcPr>
            <w:tcW w:w="123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shd w:val="clear" w:color="auto" w:fill="1F3864"/>
          </w:tcPr>
          <w:p w14:paraId="54C9360D" w14:textId="77777777" w:rsidR="00712FE4" w:rsidRPr="00712FE4" w:rsidRDefault="00712FE4" w:rsidP="00712FE4">
            <w:pPr>
              <w:jc w:val="center"/>
              <w:rPr>
                <w:rFonts w:ascii="Times New Roman" w:eastAsia="Calibri" w:hAnsi="Times New Roman" w:cs="Times New Roman"/>
                <w:b/>
                <w:bCs/>
                <w:lang w:val="es-MX"/>
              </w:rPr>
            </w:pPr>
            <w:r w:rsidRPr="00712FE4">
              <w:rPr>
                <w:rFonts w:ascii="Times New Roman" w:eastAsia="Calibri" w:hAnsi="Times New Roman" w:cs="Times New Roman"/>
                <w:b/>
                <w:bCs/>
                <w:lang w:val="es-MX"/>
              </w:rPr>
              <w:t>Logrado</w:t>
            </w:r>
          </w:p>
          <w:p w14:paraId="462B6DEF" w14:textId="77777777" w:rsidR="00712FE4" w:rsidRPr="00712FE4" w:rsidRDefault="00712FE4" w:rsidP="00712FE4">
            <w:pPr>
              <w:jc w:val="center"/>
              <w:rPr>
                <w:rFonts w:ascii="Times New Roman" w:eastAsia="Calibri" w:hAnsi="Times New Roman" w:cs="Times New Roman"/>
                <w:b/>
                <w:bCs/>
                <w:lang w:val="es-MX"/>
              </w:rPr>
            </w:pPr>
            <w:r w:rsidRPr="00712FE4">
              <w:rPr>
                <w:rFonts w:ascii="Times New Roman" w:eastAsia="Calibri" w:hAnsi="Times New Roman" w:cs="Times New Roman"/>
                <w:b/>
                <w:bCs/>
                <w:lang w:val="es-MX"/>
              </w:rPr>
              <w:t>%</w:t>
            </w:r>
          </w:p>
        </w:tc>
      </w:tr>
      <w:tr w:rsidR="00712FE4" w:rsidRPr="00712FE4" w14:paraId="6DA91F1B" w14:textId="77777777" w:rsidTr="00BD58C0">
        <w:tc>
          <w:tcPr>
            <w:tcW w:w="5382"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2F682504" w14:textId="77777777" w:rsidR="00712FE4" w:rsidRPr="00712FE4" w:rsidRDefault="00712FE4" w:rsidP="00712FE4">
            <w:pP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01.Gestión de la Calidad.</w:t>
            </w:r>
          </w:p>
        </w:tc>
        <w:tc>
          <w:tcPr>
            <w:tcW w:w="1056"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4960E989"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c>
          <w:tcPr>
            <w:tcW w:w="123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25EC19DE"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r>
      <w:tr w:rsidR="00712FE4" w:rsidRPr="00712FE4" w14:paraId="72F6A229" w14:textId="77777777" w:rsidTr="00BD58C0">
        <w:tc>
          <w:tcPr>
            <w:tcW w:w="5382"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0C1B3743" w14:textId="77777777" w:rsidR="00712FE4" w:rsidRPr="00712FE4" w:rsidRDefault="00712FE4" w:rsidP="00712FE4">
            <w:pP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01.1 Autoevaluación CAF.</w:t>
            </w:r>
          </w:p>
        </w:tc>
        <w:tc>
          <w:tcPr>
            <w:tcW w:w="1056"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0B23C0E9"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c>
          <w:tcPr>
            <w:tcW w:w="123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75AC6DA1"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r>
      <w:tr w:rsidR="00712FE4" w:rsidRPr="00712FE4" w14:paraId="37658F61" w14:textId="77777777" w:rsidTr="00BD58C0">
        <w:tc>
          <w:tcPr>
            <w:tcW w:w="5382"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7AB7F5A7" w14:textId="77777777" w:rsidR="00712FE4" w:rsidRPr="00712FE4" w:rsidRDefault="00712FE4" w:rsidP="00712FE4">
            <w:pP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01.2 Plan de Mejora Modelo CAF.</w:t>
            </w:r>
          </w:p>
        </w:tc>
        <w:tc>
          <w:tcPr>
            <w:tcW w:w="1056"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7E58041F"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c>
          <w:tcPr>
            <w:tcW w:w="123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11A30E3A"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r>
      <w:tr w:rsidR="00712FE4" w:rsidRPr="00712FE4" w14:paraId="18A58F94" w14:textId="77777777" w:rsidTr="00BD58C0">
        <w:tc>
          <w:tcPr>
            <w:tcW w:w="5382"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4E3A3A94" w14:textId="77777777" w:rsidR="00712FE4" w:rsidRPr="00712FE4" w:rsidRDefault="00712FE4" w:rsidP="00712FE4">
            <w:pP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01.3 Estandarización de Procesos.</w:t>
            </w:r>
          </w:p>
        </w:tc>
        <w:tc>
          <w:tcPr>
            <w:tcW w:w="1056"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2AE61E67"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c>
          <w:tcPr>
            <w:tcW w:w="123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592918B4"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r>
      <w:tr w:rsidR="00712FE4" w:rsidRPr="00712FE4" w14:paraId="67D0826A" w14:textId="77777777" w:rsidTr="00BD58C0">
        <w:tc>
          <w:tcPr>
            <w:tcW w:w="5382"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2281E09B" w14:textId="77777777" w:rsidR="00712FE4" w:rsidRPr="00712FE4" w:rsidRDefault="00712FE4" w:rsidP="00712FE4">
            <w:pP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lastRenderedPageBreak/>
              <w:t xml:space="preserve">01.4 </w:t>
            </w:r>
            <w:r w:rsidRPr="00712FE4">
              <w:rPr>
                <w:rFonts w:ascii="Times New Roman" w:eastAsia="Calibri" w:hAnsi="Times New Roman" w:cs="Times New Roman"/>
                <w:color w:val="767171"/>
                <w:sz w:val="24"/>
                <w:szCs w:val="24"/>
                <w:lang w:val="es-MX"/>
              </w:rPr>
              <w:t>Carta</w:t>
            </w:r>
            <w:r w:rsidRPr="00712FE4">
              <w:rPr>
                <w:rFonts w:ascii="Times New Roman" w:eastAsia="Calibri" w:hAnsi="Times New Roman" w:cs="Times New Roman"/>
                <w:color w:val="767171"/>
                <w:lang w:val="es-MX"/>
              </w:rPr>
              <w:t xml:space="preserve"> Compromiso.</w:t>
            </w:r>
          </w:p>
        </w:tc>
        <w:tc>
          <w:tcPr>
            <w:tcW w:w="1056"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6B926ADB"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c>
          <w:tcPr>
            <w:tcW w:w="123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6B1A3783"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93</w:t>
            </w:r>
          </w:p>
        </w:tc>
      </w:tr>
      <w:tr w:rsidR="00712FE4" w:rsidRPr="00712FE4" w14:paraId="3DBE2BBF" w14:textId="77777777" w:rsidTr="00BD58C0">
        <w:tc>
          <w:tcPr>
            <w:tcW w:w="5382"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45281704" w14:textId="77777777" w:rsidR="00712FE4" w:rsidRPr="00712FE4" w:rsidRDefault="00712FE4" w:rsidP="00712FE4">
            <w:pP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01.5 Transparencia en las informaciones de servicios y funcionarios.</w:t>
            </w:r>
          </w:p>
        </w:tc>
        <w:tc>
          <w:tcPr>
            <w:tcW w:w="1056"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2E07CD9F"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c>
          <w:tcPr>
            <w:tcW w:w="123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7C680614"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r>
      <w:tr w:rsidR="00712FE4" w:rsidRPr="00712FE4" w14:paraId="1F6F5C2F" w14:textId="77777777" w:rsidTr="00BD58C0">
        <w:tc>
          <w:tcPr>
            <w:tcW w:w="5382"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43A1093D" w14:textId="77777777" w:rsidR="00712FE4" w:rsidRPr="00712FE4" w:rsidRDefault="00712FE4" w:rsidP="00712FE4">
            <w:pP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01.6 Monitoreo de Calidad de los Servicios.</w:t>
            </w:r>
          </w:p>
        </w:tc>
        <w:tc>
          <w:tcPr>
            <w:tcW w:w="1056"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13EC549C"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c>
          <w:tcPr>
            <w:tcW w:w="123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6C76AA47"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r>
      <w:tr w:rsidR="00712FE4" w:rsidRPr="00712FE4" w14:paraId="5F61F78B" w14:textId="77777777" w:rsidTr="00BD58C0">
        <w:tc>
          <w:tcPr>
            <w:tcW w:w="5382"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0E302A41" w14:textId="77777777" w:rsidR="00712FE4" w:rsidRPr="00712FE4" w:rsidRDefault="00712FE4" w:rsidP="00712FE4">
            <w:pP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01.7 Índice de Satisfacción Ciudadana.</w:t>
            </w:r>
          </w:p>
        </w:tc>
        <w:tc>
          <w:tcPr>
            <w:tcW w:w="1056"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68D1B569"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c>
          <w:tcPr>
            <w:tcW w:w="123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50296704"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96</w:t>
            </w:r>
          </w:p>
        </w:tc>
      </w:tr>
      <w:tr w:rsidR="00712FE4" w:rsidRPr="00712FE4" w14:paraId="10467A5C" w14:textId="77777777" w:rsidTr="00BD58C0">
        <w:tc>
          <w:tcPr>
            <w:tcW w:w="5382"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4C626956" w14:textId="77777777" w:rsidR="00712FE4" w:rsidRPr="00712FE4" w:rsidRDefault="00712FE4" w:rsidP="00712FE4">
            <w:pP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04. Estructura Organizativa</w:t>
            </w:r>
          </w:p>
        </w:tc>
        <w:tc>
          <w:tcPr>
            <w:tcW w:w="1056"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766FD9E9"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c>
          <w:tcPr>
            <w:tcW w:w="123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3C07BF66"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r>
      <w:tr w:rsidR="00712FE4" w:rsidRPr="00712FE4" w14:paraId="742812B3" w14:textId="77777777" w:rsidTr="00BD58C0">
        <w:tc>
          <w:tcPr>
            <w:tcW w:w="5382"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7AD0C7C7" w14:textId="77777777" w:rsidR="00712FE4" w:rsidRPr="00712FE4" w:rsidRDefault="00712FE4" w:rsidP="00712FE4">
            <w:pP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04.2 Manual de Organización y Funciones.</w:t>
            </w:r>
          </w:p>
        </w:tc>
        <w:tc>
          <w:tcPr>
            <w:tcW w:w="1056"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368D0B83"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c>
          <w:tcPr>
            <w:tcW w:w="123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tcPr>
          <w:p w14:paraId="5BFF81EC" w14:textId="77777777" w:rsidR="00712FE4" w:rsidRPr="00712FE4" w:rsidRDefault="00712FE4" w:rsidP="00861CDD">
            <w:pPr>
              <w:jc w:val="center"/>
              <w:rPr>
                <w:rFonts w:ascii="Times New Roman" w:eastAsia="Calibri" w:hAnsi="Times New Roman" w:cs="Times New Roman"/>
                <w:color w:val="767171"/>
                <w:lang w:val="es-MX"/>
              </w:rPr>
            </w:pPr>
            <w:r w:rsidRPr="00712FE4">
              <w:rPr>
                <w:rFonts w:ascii="Times New Roman" w:eastAsia="Calibri" w:hAnsi="Times New Roman" w:cs="Times New Roman"/>
                <w:color w:val="767171"/>
                <w:lang w:val="es-MX"/>
              </w:rPr>
              <w:t>100</w:t>
            </w:r>
          </w:p>
        </w:tc>
      </w:tr>
      <w:tr w:rsidR="00712FE4" w:rsidRPr="00712FE4" w14:paraId="01C5A161" w14:textId="77777777" w:rsidTr="00BD58C0">
        <w:tc>
          <w:tcPr>
            <w:tcW w:w="5382"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shd w:val="clear" w:color="auto" w:fill="1F3864"/>
          </w:tcPr>
          <w:p w14:paraId="4062404F" w14:textId="77777777" w:rsidR="00712FE4" w:rsidRPr="00712FE4" w:rsidRDefault="00712FE4" w:rsidP="00712FE4">
            <w:pPr>
              <w:rPr>
                <w:rFonts w:ascii="Times New Roman" w:eastAsia="Calibri" w:hAnsi="Times New Roman" w:cs="Times New Roman"/>
                <w:b/>
                <w:bCs/>
                <w:color w:val="FFFFFF"/>
                <w:lang w:val="es-MX"/>
              </w:rPr>
            </w:pPr>
            <w:r w:rsidRPr="00712FE4">
              <w:rPr>
                <w:rFonts w:ascii="Times New Roman" w:eastAsia="Calibri" w:hAnsi="Times New Roman" w:cs="Times New Roman"/>
                <w:b/>
                <w:bCs/>
                <w:color w:val="FFFFFF"/>
                <w:lang w:val="es-MX"/>
              </w:rPr>
              <w:t>Total</w:t>
            </w:r>
          </w:p>
        </w:tc>
        <w:tc>
          <w:tcPr>
            <w:tcW w:w="1056"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shd w:val="clear" w:color="auto" w:fill="1F3864"/>
          </w:tcPr>
          <w:p w14:paraId="1449E41A" w14:textId="77777777" w:rsidR="00712FE4" w:rsidRPr="00712FE4" w:rsidRDefault="00712FE4" w:rsidP="00861CDD">
            <w:pPr>
              <w:jc w:val="center"/>
              <w:rPr>
                <w:rFonts w:ascii="Times New Roman" w:eastAsia="Calibri" w:hAnsi="Times New Roman" w:cs="Times New Roman"/>
                <w:b/>
                <w:bCs/>
                <w:color w:val="FFFFFF"/>
                <w:lang w:val="es-MX"/>
              </w:rPr>
            </w:pPr>
            <w:r w:rsidRPr="00712FE4">
              <w:rPr>
                <w:rFonts w:ascii="Times New Roman" w:eastAsia="Calibri" w:hAnsi="Times New Roman" w:cs="Times New Roman"/>
                <w:b/>
                <w:bCs/>
                <w:color w:val="FFFFFF"/>
                <w:lang w:val="es-MX"/>
              </w:rPr>
              <w:t>100</w:t>
            </w:r>
          </w:p>
        </w:tc>
        <w:tc>
          <w:tcPr>
            <w:tcW w:w="123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shd w:val="clear" w:color="auto" w:fill="1F3864"/>
          </w:tcPr>
          <w:p w14:paraId="71C08545" w14:textId="77777777" w:rsidR="00712FE4" w:rsidRPr="00712FE4" w:rsidRDefault="00712FE4" w:rsidP="00861CDD">
            <w:pPr>
              <w:jc w:val="center"/>
              <w:rPr>
                <w:rFonts w:ascii="Times New Roman" w:eastAsia="Calibri" w:hAnsi="Times New Roman" w:cs="Times New Roman"/>
                <w:b/>
                <w:bCs/>
                <w:color w:val="FFFFFF"/>
                <w:lang w:val="es-MX"/>
              </w:rPr>
            </w:pPr>
            <w:r w:rsidRPr="00712FE4">
              <w:rPr>
                <w:rFonts w:ascii="Times New Roman" w:eastAsia="Calibri" w:hAnsi="Times New Roman" w:cs="Times New Roman"/>
                <w:b/>
                <w:bCs/>
                <w:color w:val="FFFFFF"/>
                <w:lang w:val="es-MX"/>
              </w:rPr>
              <w:t>98.78%</w:t>
            </w:r>
          </w:p>
        </w:tc>
      </w:tr>
    </w:tbl>
    <w:p w14:paraId="7DA034E5" w14:textId="77777777" w:rsidR="00EF4B51" w:rsidRDefault="00EF4B51" w:rsidP="00EF4B51">
      <w:pPr>
        <w:spacing w:line="360" w:lineRule="auto"/>
        <w:ind w:left="720"/>
        <w:jc w:val="both"/>
        <w:rPr>
          <w:rFonts w:cstheme="minorBidi"/>
          <w:spacing w:val="0"/>
          <w:szCs w:val="18"/>
          <w:lang w:val="es-DO"/>
        </w:rPr>
      </w:pPr>
    </w:p>
    <w:p w14:paraId="71A88221" w14:textId="36964092" w:rsidR="00EF4B51" w:rsidRPr="00EF4B51" w:rsidRDefault="00EF4B51" w:rsidP="00EF4B51">
      <w:pPr>
        <w:numPr>
          <w:ilvl w:val="0"/>
          <w:numId w:val="20"/>
        </w:numPr>
        <w:spacing w:line="360" w:lineRule="auto"/>
        <w:jc w:val="both"/>
        <w:rPr>
          <w:rFonts w:cstheme="minorBidi"/>
          <w:spacing w:val="0"/>
          <w:szCs w:val="18"/>
          <w:lang w:val="es-DO"/>
        </w:rPr>
      </w:pPr>
      <w:r w:rsidRPr="00EF4B51">
        <w:rPr>
          <w:rFonts w:cstheme="minorBidi"/>
          <w:spacing w:val="0"/>
          <w:szCs w:val="18"/>
          <w:lang w:val="es-DO"/>
        </w:rPr>
        <w:t>En el desempeño general de los subsistemas correspondientes al Departamento de Planificación y Desarrollo del 100% hemos alcanzado un 98.78%</w:t>
      </w:r>
      <w:r w:rsidR="003B4E90">
        <w:rPr>
          <w:rFonts w:cstheme="minorBidi"/>
          <w:spacing w:val="0"/>
          <w:szCs w:val="18"/>
          <w:lang w:val="es-DO"/>
        </w:rPr>
        <w:t>.</w:t>
      </w:r>
    </w:p>
    <w:p w14:paraId="68952332" w14:textId="77777777" w:rsidR="00EF4B51" w:rsidRPr="00EF4B51" w:rsidRDefault="00EF4B51" w:rsidP="00EF4B51">
      <w:pPr>
        <w:numPr>
          <w:ilvl w:val="0"/>
          <w:numId w:val="20"/>
        </w:numPr>
        <w:spacing w:line="360" w:lineRule="auto"/>
        <w:jc w:val="both"/>
        <w:rPr>
          <w:rFonts w:cstheme="minorBidi"/>
          <w:spacing w:val="0"/>
          <w:szCs w:val="18"/>
          <w:lang w:val="es-DO"/>
        </w:rPr>
      </w:pPr>
      <w:r w:rsidRPr="00EF4B51">
        <w:rPr>
          <w:rFonts w:cstheme="minorBidi"/>
          <w:spacing w:val="0"/>
          <w:szCs w:val="18"/>
          <w:lang w:val="es-DO"/>
        </w:rPr>
        <w:t>Este año 2022, el promedio general de puntuación en el Sistema de Monitoreo de Administración Pública (SISMAP) ‘fue de 93.06%.</w:t>
      </w:r>
    </w:p>
    <w:p w14:paraId="3C743511" w14:textId="77777777" w:rsidR="00EF4B51" w:rsidRPr="00EF4B51" w:rsidRDefault="00EF4B51" w:rsidP="00EF4B51">
      <w:pPr>
        <w:numPr>
          <w:ilvl w:val="0"/>
          <w:numId w:val="20"/>
        </w:numPr>
        <w:spacing w:line="360" w:lineRule="auto"/>
        <w:jc w:val="both"/>
        <w:rPr>
          <w:rFonts w:cstheme="minorBidi"/>
          <w:spacing w:val="0"/>
          <w:szCs w:val="18"/>
          <w:lang w:val="es-DO"/>
        </w:rPr>
      </w:pPr>
      <w:r w:rsidRPr="00EF4B51">
        <w:rPr>
          <w:rFonts w:cstheme="minorBidi"/>
          <w:spacing w:val="0"/>
          <w:szCs w:val="18"/>
          <w:lang w:val="es-DO"/>
        </w:rPr>
        <w:t xml:space="preserve">Nuestra Carta Compromiso al Ciudadano, cuyo objetivo es el deber cumplido, alcanzamos de un 100% un promedio de 93% de satisfacción. </w:t>
      </w:r>
    </w:p>
    <w:p w14:paraId="1D8E5CA1" w14:textId="6192C2EF" w:rsidR="00C70D33" w:rsidRPr="00EF4B51" w:rsidRDefault="00C70D33" w:rsidP="00BD58C0">
      <w:pPr>
        <w:spacing w:line="360" w:lineRule="auto"/>
        <w:ind w:left="720"/>
        <w:jc w:val="both"/>
        <w:rPr>
          <w:rFonts w:cstheme="minorBidi"/>
          <w:spacing w:val="0"/>
          <w:szCs w:val="18"/>
          <w:lang w:val="es-DO"/>
        </w:rPr>
      </w:pPr>
    </w:p>
    <w:p w14:paraId="0E7768F0" w14:textId="77777777" w:rsidR="002B3708" w:rsidRPr="002B3708" w:rsidRDefault="002B3708" w:rsidP="002B3708">
      <w:pPr>
        <w:keepNext/>
        <w:keepLines/>
        <w:numPr>
          <w:ilvl w:val="0"/>
          <w:numId w:val="17"/>
        </w:numPr>
        <w:spacing w:line="360" w:lineRule="auto"/>
        <w:ind w:left="0" w:firstLine="0"/>
        <w:jc w:val="center"/>
        <w:outlineLvl w:val="1"/>
        <w:rPr>
          <w:rFonts w:eastAsiaTheme="majorEastAsia"/>
          <w:b/>
          <w:bCs/>
          <w:color w:val="767171" w:themeColor="background2" w:themeShade="80"/>
          <w:spacing w:val="0"/>
          <w:lang w:val="es-DO"/>
        </w:rPr>
      </w:pPr>
      <w:bookmarkStart w:id="41" w:name="_Toc91667330"/>
      <w:bookmarkStart w:id="42" w:name="_Toc122513723"/>
      <w:r w:rsidRPr="002B3708">
        <w:rPr>
          <w:rFonts w:eastAsiaTheme="majorEastAsia"/>
          <w:b/>
          <w:bCs/>
          <w:color w:val="767171" w:themeColor="background2" w:themeShade="80"/>
          <w:spacing w:val="0"/>
          <w:lang w:val="es-DO"/>
        </w:rPr>
        <w:t>Desempeño del Área de Comunicaciones</w:t>
      </w:r>
      <w:bookmarkEnd w:id="41"/>
      <w:bookmarkEnd w:id="42"/>
    </w:p>
    <w:p w14:paraId="1601731E" w14:textId="77777777" w:rsidR="002B3708" w:rsidRPr="002B3708" w:rsidRDefault="002B3708" w:rsidP="002B3708">
      <w:pPr>
        <w:rPr>
          <w:rFonts w:asciiTheme="minorHAnsi" w:hAnsiTheme="minorHAnsi" w:cstheme="minorBidi"/>
          <w:color w:val="auto"/>
          <w:spacing w:val="0"/>
          <w:sz w:val="22"/>
          <w:szCs w:val="22"/>
          <w:lang w:val="es-DO"/>
        </w:rPr>
      </w:pPr>
    </w:p>
    <w:p w14:paraId="50A9F4A7" w14:textId="77777777"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El Departamento de Comunicación BNPHU, es una instancia de apoyo institucional que proyecta el quehacer institucional y su impacto en el mundo cultural, a través de los medios de comunicación, escrita y digital.</w:t>
      </w:r>
    </w:p>
    <w:p w14:paraId="231B91B2" w14:textId="77777777"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 xml:space="preserve">Da cobertura y difusión a todas las actividades realizadas por la institución. Divulga notas de prensa, fotografías; videos y boletines, además, lleva el itinerario con la participación del director en reportajes, entrevistas y coloquios, programándolos en los medios de mayor audiencia siempre de acuerdo con un plan de comunicación, con relevancia en prensa tradicional y digital. </w:t>
      </w:r>
    </w:p>
    <w:p w14:paraId="73B12A22" w14:textId="099FDCD6"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lastRenderedPageBreak/>
        <w:t xml:space="preserve">El portal de la </w:t>
      </w:r>
      <w:r w:rsidR="000D22ED" w:rsidRPr="002B3708">
        <w:rPr>
          <w:rFonts w:cstheme="minorBidi"/>
          <w:spacing w:val="0"/>
          <w:szCs w:val="18"/>
          <w:lang w:val="es-DO"/>
        </w:rPr>
        <w:t>BNPHU</w:t>
      </w:r>
      <w:r w:rsidRPr="002B3708">
        <w:rPr>
          <w:rFonts w:cstheme="minorBidi"/>
          <w:spacing w:val="0"/>
          <w:szCs w:val="18"/>
          <w:lang w:val="es-DO"/>
        </w:rPr>
        <w:t xml:space="preserve"> es el medio inmediato para compartir los productos de comunicación con el mundo. La información es colocada a la mayor brevedad. </w:t>
      </w:r>
    </w:p>
    <w:p w14:paraId="6EAA5DB3" w14:textId="77777777" w:rsidR="002B3708" w:rsidRPr="002B3708" w:rsidRDefault="002B3708" w:rsidP="002B3708">
      <w:pPr>
        <w:spacing w:line="360" w:lineRule="auto"/>
        <w:ind w:left="360"/>
        <w:jc w:val="both"/>
        <w:rPr>
          <w:rFonts w:cstheme="minorBidi"/>
          <w:spacing w:val="0"/>
          <w:szCs w:val="18"/>
          <w:lang w:val="es-DO"/>
        </w:rPr>
      </w:pPr>
      <w:r w:rsidRPr="002B3708">
        <w:rPr>
          <w:rFonts w:cstheme="minorBidi"/>
          <w:spacing w:val="0"/>
          <w:szCs w:val="18"/>
          <w:lang w:val="es-DO"/>
        </w:rPr>
        <w:t xml:space="preserve">Hoy, la cobertura multimediática logra cada vez mayor alcance, de manera complementaria. Cada acción cultural es grabada y difundida simultáneamente. </w:t>
      </w:r>
    </w:p>
    <w:p w14:paraId="4438BD5E" w14:textId="5E249B7D" w:rsidR="004C15E0" w:rsidRDefault="002B3708" w:rsidP="004C15E0">
      <w:pPr>
        <w:spacing w:line="360" w:lineRule="auto"/>
        <w:ind w:left="360"/>
        <w:jc w:val="both"/>
        <w:rPr>
          <w:rFonts w:cstheme="minorBidi"/>
          <w:spacing w:val="0"/>
          <w:szCs w:val="18"/>
          <w:lang w:val="es-DO"/>
        </w:rPr>
      </w:pPr>
      <w:r w:rsidRPr="002B3708">
        <w:rPr>
          <w:rFonts w:cstheme="minorBidi"/>
          <w:spacing w:val="0"/>
          <w:szCs w:val="18"/>
          <w:lang w:val="es-DO"/>
        </w:rPr>
        <w:t>Para facilitar su comprensión, presentamos una tabla que detalla los productos departamentales que mejor han contribuido con la proyección pública de la BNPHU.</w:t>
      </w:r>
    </w:p>
    <w:p w14:paraId="3D6DE453" w14:textId="77777777" w:rsidR="00647BC0" w:rsidRPr="004C15E0" w:rsidRDefault="00647BC0" w:rsidP="004C15E0">
      <w:pPr>
        <w:spacing w:line="360" w:lineRule="auto"/>
        <w:ind w:left="360"/>
        <w:jc w:val="both"/>
        <w:rPr>
          <w:rFonts w:cstheme="minorBidi"/>
          <w:spacing w:val="0"/>
          <w:szCs w:val="18"/>
          <w:lang w:val="es-DO"/>
        </w:rPr>
      </w:pPr>
    </w:p>
    <w:tbl>
      <w:tblPr>
        <w:tblStyle w:val="Tablaconcuadrcula"/>
        <w:tblpPr w:leftFromText="141" w:rightFromText="141" w:vertAnchor="text" w:tblpY="1"/>
        <w:tblOverlap w:val="never"/>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tblBorders>
        <w:tblLook w:val="04A0" w:firstRow="1" w:lastRow="0" w:firstColumn="1" w:lastColumn="0" w:noHBand="0" w:noVBand="1"/>
      </w:tblPr>
      <w:tblGrid>
        <w:gridCol w:w="1201"/>
        <w:gridCol w:w="5449"/>
        <w:gridCol w:w="1260"/>
      </w:tblGrid>
      <w:tr w:rsidR="004C15E0" w:rsidRPr="004C15E0" w14:paraId="6B9EE72A" w14:textId="77777777" w:rsidTr="003B4E90">
        <w:trPr>
          <w:cantSplit/>
          <w:tblHeader/>
        </w:trPr>
        <w:tc>
          <w:tcPr>
            <w:tcW w:w="7912" w:type="dxa"/>
            <w:gridSpan w:val="3"/>
            <w:tcBorders>
              <w:bottom w:val="single" w:sz="4" w:space="0" w:color="AEAAAA" w:themeColor="background2" w:themeShade="BF"/>
            </w:tcBorders>
            <w:shd w:val="clear" w:color="auto" w:fill="1F3864" w:themeFill="accent1" w:themeFillShade="80"/>
          </w:tcPr>
          <w:p w14:paraId="4FC5A02E" w14:textId="77777777" w:rsidR="004C15E0" w:rsidRPr="004C15E0" w:rsidRDefault="004C15E0" w:rsidP="003B4E90">
            <w:pPr>
              <w:jc w:val="center"/>
              <w:rPr>
                <w:rFonts w:ascii="Times New Roman" w:hAnsi="Times New Roman" w:cs="Times New Roman"/>
                <w:color w:val="FFFFFF" w:themeColor="background1"/>
                <w:sz w:val="24"/>
                <w:szCs w:val="24"/>
                <w:lang w:val="es-DO"/>
              </w:rPr>
            </w:pPr>
            <w:r w:rsidRPr="004C15E0">
              <w:rPr>
                <w:rFonts w:ascii="Times New Roman" w:eastAsia="Calibri" w:hAnsi="Times New Roman" w:cs="Times New Roman"/>
                <w:b/>
                <w:bCs/>
                <w:color w:val="FFFFFF" w:themeColor="background1"/>
                <w:sz w:val="24"/>
                <w:szCs w:val="24"/>
                <w:lang w:val="es-DO"/>
              </w:rPr>
              <w:lastRenderedPageBreak/>
              <w:t>Departamento de Comunicaciones</w:t>
            </w:r>
          </w:p>
        </w:tc>
      </w:tr>
      <w:tr w:rsidR="004C15E0" w:rsidRPr="004C15E0" w14:paraId="75B3F414" w14:textId="77777777" w:rsidTr="003B4E90">
        <w:trPr>
          <w:cantSplit/>
          <w:tblHeader/>
        </w:trPr>
        <w:tc>
          <w:tcPr>
            <w:tcW w:w="7912" w:type="dxa"/>
            <w:gridSpan w:val="3"/>
            <w:shd w:val="clear" w:color="auto" w:fill="1F3864" w:themeFill="accent1" w:themeFillShade="80"/>
          </w:tcPr>
          <w:p w14:paraId="4A172A06" w14:textId="77777777" w:rsidR="004C15E0" w:rsidRPr="004C15E0" w:rsidRDefault="004C15E0" w:rsidP="003B4E90">
            <w:pPr>
              <w:jc w:val="center"/>
              <w:rPr>
                <w:rFonts w:ascii="Times New Roman" w:hAnsi="Times New Roman" w:cs="Times New Roman"/>
                <w:color w:val="FFFFFF" w:themeColor="background1"/>
                <w:sz w:val="24"/>
                <w:szCs w:val="24"/>
                <w:lang w:val="es-DO"/>
              </w:rPr>
            </w:pPr>
            <w:r w:rsidRPr="004C15E0">
              <w:rPr>
                <w:rFonts w:ascii="Times New Roman" w:eastAsia="Calibri" w:hAnsi="Times New Roman" w:cs="Times New Roman"/>
                <w:b/>
                <w:bCs/>
                <w:color w:val="FFFFFF" w:themeColor="background1"/>
                <w:sz w:val="24"/>
                <w:szCs w:val="24"/>
                <w:lang w:val="es-DO"/>
              </w:rPr>
              <w:t>Logros y Acciones del 2022</w:t>
            </w:r>
          </w:p>
        </w:tc>
      </w:tr>
      <w:tr w:rsidR="004C15E0" w:rsidRPr="004C15E0" w14:paraId="0F5D7D26" w14:textId="77777777" w:rsidTr="003B4E90">
        <w:trPr>
          <w:cantSplit/>
          <w:tblHeader/>
        </w:trPr>
        <w:tc>
          <w:tcPr>
            <w:tcW w:w="1246" w:type="dxa"/>
            <w:tcBorders>
              <w:right w:val="single" w:sz="4" w:space="0" w:color="AEAAAA" w:themeColor="background2" w:themeShade="BF"/>
            </w:tcBorders>
            <w:shd w:val="clear" w:color="auto" w:fill="1F3864" w:themeFill="accent1" w:themeFillShade="80"/>
          </w:tcPr>
          <w:p w14:paraId="13A7A38C" w14:textId="0A11A9F1" w:rsidR="004C15E0" w:rsidRPr="004C15E0" w:rsidRDefault="004C15E0" w:rsidP="003B4E90">
            <w:pPr>
              <w:rPr>
                <w:rFonts w:ascii="Times New Roman" w:hAnsi="Times New Roman" w:cs="Times New Roman"/>
                <w:color w:val="FFFFFF" w:themeColor="background1"/>
                <w:sz w:val="24"/>
                <w:szCs w:val="24"/>
                <w:lang w:val="es-DO"/>
              </w:rPr>
            </w:pPr>
            <w:r w:rsidRPr="004C15E0">
              <w:rPr>
                <w:rFonts w:ascii="Times New Roman" w:eastAsia="Calibri" w:hAnsi="Times New Roman" w:cs="Times New Roman"/>
                <w:b/>
                <w:bCs/>
                <w:color w:val="FFFFFF" w:themeColor="background1"/>
                <w:sz w:val="24"/>
                <w:szCs w:val="24"/>
                <w:lang w:val="es-DO"/>
              </w:rPr>
              <w:t>Producto Departa</w:t>
            </w:r>
            <w:r w:rsidR="003B4E90">
              <w:rPr>
                <w:rFonts w:ascii="Times New Roman" w:eastAsia="Calibri" w:hAnsi="Times New Roman" w:cs="Times New Roman"/>
                <w:b/>
                <w:bCs/>
                <w:color w:val="FFFFFF" w:themeColor="background1"/>
                <w:sz w:val="24"/>
                <w:szCs w:val="24"/>
                <w:lang w:val="es-DO"/>
              </w:rPr>
              <w:t xml:space="preserve">- </w:t>
            </w:r>
            <w:r w:rsidRPr="004C15E0">
              <w:rPr>
                <w:rFonts w:ascii="Times New Roman" w:eastAsia="Calibri" w:hAnsi="Times New Roman" w:cs="Times New Roman"/>
                <w:b/>
                <w:bCs/>
                <w:color w:val="FFFFFF" w:themeColor="background1"/>
                <w:sz w:val="24"/>
                <w:szCs w:val="24"/>
                <w:lang w:val="es-DO"/>
              </w:rPr>
              <w:t>mental</w:t>
            </w:r>
          </w:p>
        </w:tc>
        <w:tc>
          <w:tcPr>
            <w:tcW w:w="5413" w:type="dxa"/>
            <w:tcBorders>
              <w:left w:val="single" w:sz="4" w:space="0" w:color="AEAAAA" w:themeColor="background2" w:themeShade="BF"/>
              <w:right w:val="single" w:sz="4" w:space="0" w:color="AEAAAA" w:themeColor="background2" w:themeShade="BF"/>
            </w:tcBorders>
            <w:shd w:val="clear" w:color="auto" w:fill="1F3864" w:themeFill="accent1" w:themeFillShade="80"/>
          </w:tcPr>
          <w:p w14:paraId="2139E423" w14:textId="72BDDD08" w:rsidR="004C15E0" w:rsidRPr="004C15E0" w:rsidRDefault="004C15E0" w:rsidP="003B4E90">
            <w:pPr>
              <w:jc w:val="center"/>
              <w:rPr>
                <w:rFonts w:ascii="Times New Roman" w:hAnsi="Times New Roman" w:cs="Times New Roman"/>
                <w:color w:val="FFFFFF" w:themeColor="background1"/>
                <w:sz w:val="24"/>
                <w:szCs w:val="24"/>
                <w:lang w:val="es-DO"/>
              </w:rPr>
            </w:pPr>
            <w:r w:rsidRPr="004C15E0">
              <w:rPr>
                <w:rFonts w:ascii="Times New Roman" w:eastAsia="Calibri" w:hAnsi="Times New Roman" w:cs="Times New Roman"/>
                <w:b/>
                <w:bCs/>
                <w:color w:val="FFFFFF" w:themeColor="background1"/>
                <w:sz w:val="24"/>
                <w:szCs w:val="24"/>
                <w:lang w:val="es-DO"/>
              </w:rPr>
              <w:t>Resultados</w:t>
            </w:r>
          </w:p>
        </w:tc>
        <w:tc>
          <w:tcPr>
            <w:tcW w:w="1253" w:type="dxa"/>
            <w:tcBorders>
              <w:left w:val="single" w:sz="4" w:space="0" w:color="AEAAAA" w:themeColor="background2" w:themeShade="BF"/>
            </w:tcBorders>
            <w:shd w:val="clear" w:color="auto" w:fill="1F3864" w:themeFill="accent1" w:themeFillShade="80"/>
          </w:tcPr>
          <w:p w14:paraId="44F1E7FC" w14:textId="77777777" w:rsidR="004C15E0" w:rsidRPr="004C15E0" w:rsidRDefault="004C15E0" w:rsidP="003B4E90">
            <w:pPr>
              <w:jc w:val="center"/>
              <w:rPr>
                <w:color w:val="FFFFFF" w:themeColor="background1"/>
                <w:lang w:val="es-DO"/>
              </w:rPr>
            </w:pPr>
            <w:r w:rsidRPr="00733A3D">
              <w:rPr>
                <w:rFonts w:ascii="Times New Roman" w:eastAsia="Calibri" w:hAnsi="Times New Roman" w:cs="Times New Roman"/>
                <w:b/>
                <w:bCs/>
                <w:color w:val="FFFFFF" w:themeColor="background1"/>
                <w:sz w:val="24"/>
                <w:szCs w:val="24"/>
                <w:lang w:val="es-DO"/>
              </w:rPr>
              <w:t>Impacto</w:t>
            </w:r>
          </w:p>
        </w:tc>
      </w:tr>
      <w:tr w:rsidR="004C15E0" w:rsidRPr="004C15E0" w14:paraId="6402BCE8" w14:textId="77777777" w:rsidTr="003B4E90">
        <w:tc>
          <w:tcPr>
            <w:tcW w:w="1246" w:type="dxa"/>
            <w:tcBorders>
              <w:right w:val="single" w:sz="4" w:space="0" w:color="AEAAAA" w:themeColor="background2" w:themeShade="BF"/>
            </w:tcBorders>
          </w:tcPr>
          <w:p w14:paraId="1096E30A" w14:textId="77777777" w:rsidR="004C15E0" w:rsidRPr="004C15E0" w:rsidRDefault="004C15E0" w:rsidP="003B4E90">
            <w:pPr>
              <w:jc w:val="both"/>
              <w:rPr>
                <w:rFonts w:ascii="Times New Roman" w:hAnsi="Times New Roman" w:cs="Times New Roman"/>
                <w:color w:val="767171" w:themeColor="background2" w:themeShade="80"/>
              </w:rPr>
            </w:pPr>
            <w:r w:rsidRPr="004C15E0">
              <w:rPr>
                <w:rFonts w:ascii="Times New Roman" w:hAnsi="Times New Roman" w:cs="Times New Roman"/>
                <w:color w:val="767171" w:themeColor="background2" w:themeShade="80"/>
              </w:rPr>
              <w:t>Redes Sociales:</w:t>
            </w:r>
          </w:p>
          <w:p w14:paraId="0790AE02" w14:textId="77777777" w:rsidR="004C15E0" w:rsidRPr="004C15E0" w:rsidRDefault="004C15E0" w:rsidP="003B4E90">
            <w:pPr>
              <w:jc w:val="both"/>
              <w:rPr>
                <w:rFonts w:ascii="Times New Roman" w:hAnsi="Times New Roman" w:cs="Times New Roman"/>
                <w:color w:val="767171" w:themeColor="background2" w:themeShade="80"/>
              </w:rPr>
            </w:pPr>
            <w:r w:rsidRPr="004C15E0">
              <w:rPr>
                <w:rFonts w:ascii="Times New Roman" w:hAnsi="Times New Roman" w:cs="Times New Roman"/>
                <w:color w:val="767171" w:themeColor="background2" w:themeShade="80"/>
              </w:rPr>
              <w:t>Facebook</w:t>
            </w:r>
          </w:p>
          <w:p w14:paraId="54703F1E" w14:textId="77777777" w:rsidR="004C15E0" w:rsidRPr="004C15E0" w:rsidRDefault="004C15E0" w:rsidP="003B4E90">
            <w:pPr>
              <w:jc w:val="both"/>
              <w:rPr>
                <w:rFonts w:ascii="Times New Roman" w:hAnsi="Times New Roman" w:cs="Times New Roman"/>
                <w:color w:val="767171" w:themeColor="background2" w:themeShade="80"/>
              </w:rPr>
            </w:pPr>
            <w:r w:rsidRPr="004C15E0">
              <w:rPr>
                <w:rFonts w:ascii="Times New Roman" w:hAnsi="Times New Roman" w:cs="Times New Roman"/>
                <w:color w:val="767171" w:themeColor="background2" w:themeShade="80"/>
              </w:rPr>
              <w:t>YouTube</w:t>
            </w:r>
          </w:p>
          <w:p w14:paraId="71324B2C" w14:textId="77777777" w:rsidR="004C15E0" w:rsidRPr="004C15E0" w:rsidRDefault="004C15E0" w:rsidP="003B4E90">
            <w:pPr>
              <w:jc w:val="both"/>
              <w:rPr>
                <w:rFonts w:ascii="Times New Roman" w:hAnsi="Times New Roman" w:cs="Times New Roman"/>
                <w:color w:val="767171" w:themeColor="background2" w:themeShade="80"/>
                <w:sz w:val="24"/>
                <w:szCs w:val="24"/>
              </w:rPr>
            </w:pPr>
            <w:r w:rsidRPr="004C15E0">
              <w:rPr>
                <w:rFonts w:ascii="Times New Roman" w:hAnsi="Times New Roman" w:cs="Times New Roman"/>
                <w:color w:val="767171" w:themeColor="background2" w:themeShade="80"/>
              </w:rPr>
              <w:t>Twitter  Instagram</w:t>
            </w:r>
          </w:p>
        </w:tc>
        <w:tc>
          <w:tcPr>
            <w:tcW w:w="5413" w:type="dxa"/>
            <w:tcBorders>
              <w:left w:val="single" w:sz="4" w:space="0" w:color="AEAAAA" w:themeColor="background2" w:themeShade="BF"/>
              <w:right w:val="single" w:sz="4" w:space="0" w:color="AEAAAA" w:themeColor="background2" w:themeShade="BF"/>
            </w:tcBorders>
          </w:tcPr>
          <w:p w14:paraId="317AB8B1" w14:textId="77777777" w:rsidR="004C15E0" w:rsidRPr="004C15E0" w:rsidRDefault="004C15E0" w:rsidP="003B4E90">
            <w:pPr>
              <w:numPr>
                <w:ilvl w:val="0"/>
                <w:numId w:val="21"/>
              </w:numPr>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b/>
                <w:bCs/>
                <w:color w:val="767171" w:themeColor="background2" w:themeShade="80"/>
                <w:sz w:val="24"/>
                <w:szCs w:val="24"/>
                <w:lang w:val="es-DO"/>
              </w:rPr>
              <w:t xml:space="preserve">Facebook </w:t>
            </w:r>
            <w:r w:rsidRPr="004C15E0">
              <w:rPr>
                <w:rFonts w:ascii="Times New Roman" w:hAnsi="Times New Roman" w:cs="Times New Roman"/>
                <w:color w:val="767171" w:themeColor="background2" w:themeShade="80"/>
                <w:sz w:val="24"/>
                <w:szCs w:val="24"/>
                <w:lang w:val="es-DO"/>
              </w:rPr>
              <w:br/>
              <w:t xml:space="preserve">Esta red social, </w:t>
            </w:r>
            <w:hyperlink r:id="rId30" w:history="1">
              <w:r w:rsidRPr="004C15E0">
                <w:rPr>
                  <w:rFonts w:ascii="Times New Roman" w:hAnsi="Times New Roman" w:cs="Times New Roman"/>
                  <w:color w:val="767171" w:themeColor="background2" w:themeShade="80"/>
                  <w:sz w:val="24"/>
                  <w:szCs w:val="24"/>
                  <w:lang w:val="es-DO"/>
                </w:rPr>
                <w:t>https://www.facebook.com/bnphurd</w:t>
              </w:r>
            </w:hyperlink>
            <w:r w:rsidRPr="004C15E0">
              <w:rPr>
                <w:rFonts w:ascii="Times New Roman" w:hAnsi="Times New Roman" w:cs="Times New Roman"/>
                <w:color w:val="767171" w:themeColor="background2" w:themeShade="80"/>
                <w:sz w:val="24"/>
                <w:szCs w:val="24"/>
                <w:lang w:val="es-DO"/>
              </w:rPr>
              <w:t xml:space="preserve"> visibilizó la activa y sistemática agenda cultural de la institución como promotora del libro, la lectura, los escritores y los temas de interés nacional, a través de conferencias, charlas, paneles y talleres. </w:t>
            </w:r>
          </w:p>
          <w:p w14:paraId="4C0C32BF" w14:textId="77777777" w:rsidR="004C15E0" w:rsidRPr="004C15E0" w:rsidRDefault="004C15E0" w:rsidP="003B4E90">
            <w:pPr>
              <w:ind w:left="360"/>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Este material digital representa una crónica importante, ya que registra la memoria institucional que es material de consulta y referencia para investigadores del quehacer cultural nacional.</w:t>
            </w:r>
          </w:p>
          <w:p w14:paraId="0B039811" w14:textId="77777777" w:rsidR="004C15E0" w:rsidRPr="004C15E0" w:rsidRDefault="004C15E0" w:rsidP="003B4E90">
            <w:pPr>
              <w:numPr>
                <w:ilvl w:val="0"/>
                <w:numId w:val="22"/>
              </w:numPr>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Transmisión en vivo de conferencias y charlas, con moderación.</w:t>
            </w:r>
          </w:p>
          <w:p w14:paraId="23ED6D04" w14:textId="77777777" w:rsidR="004C15E0" w:rsidRPr="004C15E0" w:rsidRDefault="004C15E0" w:rsidP="003B4E90">
            <w:pPr>
              <w:numPr>
                <w:ilvl w:val="0"/>
                <w:numId w:val="22"/>
              </w:numPr>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de sesión de preguntas conferencistas/público virtual.</w:t>
            </w:r>
          </w:p>
          <w:p w14:paraId="667BE5B4" w14:textId="77777777" w:rsidR="004C15E0" w:rsidRPr="004C15E0" w:rsidRDefault="004C15E0" w:rsidP="003B4E90">
            <w:pPr>
              <w:numPr>
                <w:ilvl w:val="0"/>
                <w:numId w:val="22"/>
              </w:numPr>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Los natalicios de los escritores dominicanos más importantes.</w:t>
            </w:r>
          </w:p>
          <w:p w14:paraId="3A280D85" w14:textId="77777777" w:rsidR="004C15E0" w:rsidRPr="004C15E0" w:rsidRDefault="004C15E0" w:rsidP="003B4E90">
            <w:pPr>
              <w:numPr>
                <w:ilvl w:val="0"/>
                <w:numId w:val="22"/>
              </w:numPr>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 xml:space="preserve">han sido publicados por esta red, con la finalidad de mantener </w:t>
            </w:r>
          </w:p>
          <w:p w14:paraId="2D9B8D12" w14:textId="77777777" w:rsidR="004C15E0" w:rsidRPr="004C15E0" w:rsidRDefault="004C15E0" w:rsidP="003B4E90">
            <w:pPr>
              <w:numPr>
                <w:ilvl w:val="0"/>
                <w:numId w:val="22"/>
              </w:numPr>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 xml:space="preserve">vivas sus memorias en la cultural dominicana. En estas </w:t>
            </w:r>
          </w:p>
          <w:p w14:paraId="437FB8A4" w14:textId="77777777" w:rsidR="004C15E0" w:rsidRPr="004C15E0" w:rsidRDefault="004C15E0" w:rsidP="003B4E90">
            <w:pPr>
              <w:numPr>
                <w:ilvl w:val="0"/>
                <w:numId w:val="22"/>
              </w:numPr>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 xml:space="preserve">publicaciones se comparten datos relevantes de sus vidas </w:t>
            </w:r>
          </w:p>
          <w:p w14:paraId="15DB41E6" w14:textId="77777777" w:rsidR="004C15E0" w:rsidRPr="004C15E0" w:rsidRDefault="004C15E0" w:rsidP="003B4E90">
            <w:pPr>
              <w:numPr>
                <w:ilvl w:val="0"/>
                <w:numId w:val="22"/>
              </w:numPr>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 xml:space="preserve">y obras. </w:t>
            </w:r>
          </w:p>
          <w:p w14:paraId="177BD1A0" w14:textId="77777777" w:rsidR="004C15E0" w:rsidRPr="004C15E0" w:rsidRDefault="004C15E0" w:rsidP="003B4E90">
            <w:pPr>
              <w:numPr>
                <w:ilvl w:val="0"/>
                <w:numId w:val="22"/>
              </w:numPr>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Transmisión en vivo de la participación del director general en programas de radio y televisión.</w:t>
            </w:r>
          </w:p>
          <w:p w14:paraId="04259C07" w14:textId="77777777" w:rsidR="004C15E0" w:rsidRPr="004C15E0" w:rsidRDefault="004C15E0" w:rsidP="003B4E90">
            <w:pPr>
              <w:numPr>
                <w:ilvl w:val="0"/>
                <w:numId w:val="22"/>
              </w:numPr>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 xml:space="preserve">Publicaciones fotográficas de todas las actividades culturales realizadas en las salas Aída Cartagena, Carmen Natalia, y en el Auditorio Juan Bosch.  </w:t>
            </w:r>
          </w:p>
          <w:p w14:paraId="31DF7529" w14:textId="77777777" w:rsidR="004C15E0" w:rsidRPr="004C15E0" w:rsidRDefault="004C15E0" w:rsidP="003B4E90">
            <w:pPr>
              <w:numPr>
                <w:ilvl w:val="0"/>
                <w:numId w:val="22"/>
              </w:numPr>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Publicaciones fotográficas de todas las visitas recibidas por el director general en su despacho (escritores, académicos y personalidades del mundo diplomático).</w:t>
            </w:r>
          </w:p>
          <w:p w14:paraId="649E7DB5" w14:textId="77777777" w:rsidR="004C15E0" w:rsidRPr="004C15E0" w:rsidRDefault="004C15E0" w:rsidP="003B4E90">
            <w:pPr>
              <w:numPr>
                <w:ilvl w:val="0"/>
                <w:numId w:val="22"/>
              </w:numPr>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Publicaciones fotográficas de todas las donaciones de libros y otros recursos de información recibidas por el director general en su despacho.</w:t>
            </w:r>
          </w:p>
          <w:p w14:paraId="2F498476" w14:textId="77777777" w:rsidR="004C15E0" w:rsidRPr="004C15E0" w:rsidRDefault="004C15E0" w:rsidP="003B4E90">
            <w:pPr>
              <w:ind w:left="360"/>
              <w:contextualSpacing/>
              <w:jc w:val="both"/>
              <w:rPr>
                <w:rFonts w:ascii="Times New Roman" w:hAnsi="Times New Roman" w:cs="Times New Roman"/>
                <w:color w:val="767171" w:themeColor="background2" w:themeShade="80"/>
                <w:sz w:val="24"/>
                <w:szCs w:val="24"/>
                <w:lang w:val="es-DO"/>
              </w:rPr>
            </w:pPr>
          </w:p>
          <w:p w14:paraId="326B7870" w14:textId="77777777" w:rsidR="004C15E0" w:rsidRPr="004C15E0" w:rsidRDefault="004C15E0" w:rsidP="003B4E90">
            <w:pPr>
              <w:numPr>
                <w:ilvl w:val="0"/>
                <w:numId w:val="21"/>
              </w:numPr>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b/>
                <w:bCs/>
                <w:color w:val="767171" w:themeColor="background2" w:themeShade="80"/>
                <w:sz w:val="24"/>
                <w:szCs w:val="24"/>
                <w:lang w:val="es-DO"/>
              </w:rPr>
              <w:t xml:space="preserve">El canal de YouTube </w:t>
            </w:r>
            <w:hyperlink r:id="rId31" w:history="1">
              <w:r w:rsidRPr="004C15E0">
                <w:rPr>
                  <w:rFonts w:ascii="Times New Roman" w:hAnsi="Times New Roman" w:cs="Times New Roman"/>
                  <w:color w:val="767171" w:themeColor="background2" w:themeShade="80"/>
                  <w:sz w:val="24"/>
                  <w:szCs w:val="24"/>
                  <w:lang w:val="es-DO"/>
                </w:rPr>
                <w:t>https://www.youtube.com/c/BibliotecaNacionalPedroHenriquezUrena</w:t>
              </w:r>
            </w:hyperlink>
            <w:r w:rsidRPr="004C15E0">
              <w:rPr>
                <w:rFonts w:ascii="Times New Roman" w:hAnsi="Times New Roman" w:cs="Times New Roman"/>
                <w:color w:val="767171" w:themeColor="background2" w:themeShade="80"/>
                <w:sz w:val="24"/>
                <w:szCs w:val="24"/>
                <w:lang w:val="es-DO"/>
              </w:rPr>
              <w:t>,  registró los videos de todas las actividades realizadas por la BNPHU durante el 2022 (Conferencias, charlas y talleres). Este material digital es una crónica importante, ya que registra la memoria institucional que es material de consulta y referencia para investigadores del quehacer cultural nacional.</w:t>
            </w:r>
          </w:p>
          <w:p w14:paraId="5FF824CC" w14:textId="77777777" w:rsidR="004C15E0" w:rsidRPr="004C15E0" w:rsidRDefault="004C15E0" w:rsidP="003B4E90">
            <w:pPr>
              <w:ind w:left="360"/>
              <w:contextualSpacing/>
              <w:jc w:val="both"/>
              <w:rPr>
                <w:rFonts w:ascii="Times New Roman" w:hAnsi="Times New Roman" w:cs="Times New Roman"/>
                <w:color w:val="767171" w:themeColor="background2" w:themeShade="80"/>
                <w:sz w:val="24"/>
                <w:szCs w:val="24"/>
                <w:lang w:val="es-DO"/>
              </w:rPr>
            </w:pPr>
          </w:p>
          <w:p w14:paraId="4DA88438" w14:textId="77777777" w:rsidR="004C15E0" w:rsidRPr="004C15E0" w:rsidRDefault="004C15E0" w:rsidP="003B4E90">
            <w:pPr>
              <w:numPr>
                <w:ilvl w:val="0"/>
                <w:numId w:val="21"/>
              </w:numPr>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b/>
                <w:bCs/>
                <w:color w:val="767171" w:themeColor="background2" w:themeShade="80"/>
                <w:sz w:val="24"/>
                <w:szCs w:val="24"/>
                <w:lang w:val="es-DO"/>
              </w:rPr>
              <w:t>Twitter</w:t>
            </w:r>
            <w:r w:rsidRPr="004C15E0">
              <w:rPr>
                <w:rFonts w:ascii="Times New Roman" w:hAnsi="Times New Roman" w:cs="Times New Roman"/>
                <w:color w:val="767171" w:themeColor="background2" w:themeShade="80"/>
                <w:sz w:val="24"/>
                <w:szCs w:val="24"/>
                <w:lang w:val="es-DO"/>
              </w:rPr>
              <w:br/>
              <w:t xml:space="preserve">A través de esta red social </w:t>
            </w:r>
            <w:hyperlink r:id="rId32" w:history="1">
              <w:r w:rsidRPr="004C15E0">
                <w:rPr>
                  <w:rFonts w:ascii="Times New Roman" w:hAnsi="Times New Roman" w:cs="Times New Roman"/>
                  <w:color w:val="767171" w:themeColor="background2" w:themeShade="80"/>
                  <w:sz w:val="24"/>
                  <w:szCs w:val="24"/>
                  <w:lang w:val="es-DO"/>
                </w:rPr>
                <w:t>https://twitter.com/bnphurd</w:t>
              </w:r>
            </w:hyperlink>
            <w:r w:rsidRPr="004C15E0">
              <w:rPr>
                <w:rFonts w:ascii="Times New Roman" w:hAnsi="Times New Roman" w:cs="Times New Roman"/>
                <w:color w:val="767171" w:themeColor="background2" w:themeShade="80"/>
                <w:sz w:val="24"/>
                <w:szCs w:val="24"/>
                <w:lang w:val="es-DO"/>
              </w:rPr>
              <w:t xml:space="preserve">, con 568 seguidores fueron publicadas noticias relevantes de la actividad cultural institucional, además de otras noticias del ámbito cultural nacional que merecían promocionarse. </w:t>
            </w:r>
          </w:p>
          <w:p w14:paraId="7891FD6E" w14:textId="77777777" w:rsidR="004C15E0" w:rsidRPr="004C15E0" w:rsidRDefault="004C15E0" w:rsidP="003B4E90">
            <w:pPr>
              <w:numPr>
                <w:ilvl w:val="0"/>
                <w:numId w:val="21"/>
              </w:numPr>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b/>
                <w:bCs/>
                <w:color w:val="767171" w:themeColor="background2" w:themeShade="80"/>
                <w:sz w:val="24"/>
                <w:szCs w:val="24"/>
                <w:lang w:val="es-DO"/>
              </w:rPr>
              <w:t>Instagram</w:t>
            </w:r>
            <w:r w:rsidRPr="004C15E0">
              <w:rPr>
                <w:rFonts w:ascii="Times New Roman" w:hAnsi="Times New Roman" w:cs="Times New Roman"/>
                <w:color w:val="767171" w:themeColor="background2" w:themeShade="80"/>
                <w:sz w:val="24"/>
                <w:szCs w:val="24"/>
                <w:lang w:val="es-DO"/>
              </w:rPr>
              <w:br/>
              <w:t xml:space="preserve">A través de esta red social </w:t>
            </w:r>
            <w:hyperlink r:id="rId33" w:history="1">
              <w:r w:rsidRPr="004C15E0">
                <w:rPr>
                  <w:rFonts w:ascii="Times New Roman" w:hAnsi="Times New Roman" w:cs="Times New Roman"/>
                  <w:color w:val="767171" w:themeColor="background2" w:themeShade="80"/>
                  <w:sz w:val="24"/>
                  <w:szCs w:val="24"/>
                  <w:lang w:val="es-DO"/>
                </w:rPr>
                <w:t>https://www.instagram.com/BNPHURD</w:t>
              </w:r>
            </w:hyperlink>
            <w:r w:rsidRPr="004C15E0">
              <w:rPr>
                <w:rFonts w:ascii="Times New Roman" w:hAnsi="Times New Roman" w:cs="Times New Roman"/>
                <w:color w:val="767171" w:themeColor="background2" w:themeShade="80"/>
                <w:sz w:val="24"/>
                <w:szCs w:val="24"/>
                <w:lang w:val="es-DO"/>
              </w:rPr>
              <w:t>,</w:t>
            </w:r>
          </w:p>
          <w:p w14:paraId="13B46EE8" w14:textId="77777777" w:rsidR="004C15E0" w:rsidRPr="004C15E0" w:rsidRDefault="004C15E0" w:rsidP="003B4E90">
            <w:pPr>
              <w:ind w:left="360"/>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fueron publicadas noticias relevantes de las actividades culturales institucional, además de otras noticias del ámbito cultural nacional que merecían promocionarse.</w:t>
            </w:r>
          </w:p>
        </w:tc>
        <w:tc>
          <w:tcPr>
            <w:tcW w:w="1253" w:type="dxa"/>
            <w:tcBorders>
              <w:left w:val="single" w:sz="4" w:space="0" w:color="AEAAAA" w:themeColor="background2" w:themeShade="BF"/>
            </w:tcBorders>
          </w:tcPr>
          <w:p w14:paraId="4942A282" w14:textId="77777777" w:rsidR="004C15E0" w:rsidRPr="004C15E0" w:rsidRDefault="004C15E0" w:rsidP="003B4E90">
            <w:pPr>
              <w:contextualSpacing/>
              <w:rPr>
                <w:rFonts w:ascii="Times New Roman" w:hAnsi="Times New Roman" w:cs="Times New Roman"/>
                <w:color w:val="767171" w:themeColor="background2" w:themeShade="80"/>
                <w:lang w:val="es-DO"/>
              </w:rPr>
            </w:pPr>
            <w:r w:rsidRPr="004C15E0">
              <w:rPr>
                <w:rFonts w:ascii="Times New Roman" w:hAnsi="Times New Roman" w:cs="Times New Roman"/>
                <w:color w:val="767171" w:themeColor="background2" w:themeShade="80"/>
                <w:lang w:val="es-DO"/>
              </w:rPr>
              <w:lastRenderedPageBreak/>
              <w:t>Facebook: 2,094 seguidores</w:t>
            </w:r>
          </w:p>
          <w:p w14:paraId="1C6129AC"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56887A28"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4CC34618"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7A64E054"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0AFF0003"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73B0328D"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499045A8"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3ECD1061"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5BFA249D"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265B90E6"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21D296AE"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26EB63DC"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2F62AFD0"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77FF7D93"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1F816764"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42682BE3"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31688506"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11C3FDB1"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26E81FDB"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321AE302"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4C83A462"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71462994"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2BB5F4C6"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7E7C19E1"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79F9D7A7"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00D318E2"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53474F7F" w14:textId="77777777" w:rsidR="0010030D" w:rsidRDefault="0010030D" w:rsidP="003B4E90">
            <w:pPr>
              <w:contextualSpacing/>
              <w:rPr>
                <w:rFonts w:ascii="Times New Roman" w:hAnsi="Times New Roman" w:cs="Times New Roman"/>
                <w:color w:val="767171" w:themeColor="background2" w:themeShade="80"/>
                <w:lang w:val="es-DO"/>
              </w:rPr>
            </w:pPr>
          </w:p>
          <w:p w14:paraId="2E935D6B" w14:textId="77777777" w:rsidR="0010030D" w:rsidRDefault="0010030D" w:rsidP="003B4E90">
            <w:pPr>
              <w:contextualSpacing/>
              <w:rPr>
                <w:rFonts w:ascii="Times New Roman" w:hAnsi="Times New Roman" w:cs="Times New Roman"/>
                <w:color w:val="767171" w:themeColor="background2" w:themeShade="80"/>
                <w:lang w:val="es-DO"/>
              </w:rPr>
            </w:pPr>
          </w:p>
          <w:p w14:paraId="7DEE3E07" w14:textId="77777777" w:rsidR="0010030D" w:rsidRDefault="0010030D" w:rsidP="003B4E90">
            <w:pPr>
              <w:contextualSpacing/>
              <w:rPr>
                <w:rFonts w:ascii="Times New Roman" w:hAnsi="Times New Roman" w:cs="Times New Roman"/>
                <w:color w:val="767171" w:themeColor="background2" w:themeShade="80"/>
                <w:lang w:val="es-DO"/>
              </w:rPr>
            </w:pPr>
          </w:p>
          <w:p w14:paraId="0AE63AE1" w14:textId="77777777" w:rsidR="0010030D" w:rsidRDefault="0010030D" w:rsidP="003B4E90">
            <w:pPr>
              <w:contextualSpacing/>
              <w:rPr>
                <w:rFonts w:ascii="Times New Roman" w:hAnsi="Times New Roman" w:cs="Times New Roman"/>
                <w:color w:val="767171" w:themeColor="background2" w:themeShade="80"/>
                <w:lang w:val="es-DO"/>
              </w:rPr>
            </w:pPr>
          </w:p>
          <w:p w14:paraId="2C275BA1" w14:textId="77777777" w:rsidR="0010030D" w:rsidRDefault="0010030D" w:rsidP="003B4E90">
            <w:pPr>
              <w:contextualSpacing/>
              <w:rPr>
                <w:rFonts w:ascii="Times New Roman" w:hAnsi="Times New Roman" w:cs="Times New Roman"/>
                <w:color w:val="767171" w:themeColor="background2" w:themeShade="80"/>
                <w:lang w:val="es-DO"/>
              </w:rPr>
            </w:pPr>
          </w:p>
          <w:p w14:paraId="0F9D7104" w14:textId="77777777" w:rsidR="0010030D" w:rsidRDefault="0010030D" w:rsidP="003B4E90">
            <w:pPr>
              <w:contextualSpacing/>
              <w:rPr>
                <w:rFonts w:ascii="Times New Roman" w:hAnsi="Times New Roman" w:cs="Times New Roman"/>
                <w:color w:val="767171" w:themeColor="background2" w:themeShade="80"/>
                <w:lang w:val="es-DO"/>
              </w:rPr>
            </w:pPr>
          </w:p>
          <w:p w14:paraId="34E221F2" w14:textId="77777777" w:rsidR="0010030D" w:rsidRDefault="0010030D" w:rsidP="003B4E90">
            <w:pPr>
              <w:contextualSpacing/>
              <w:rPr>
                <w:rFonts w:ascii="Times New Roman" w:hAnsi="Times New Roman" w:cs="Times New Roman"/>
                <w:color w:val="767171" w:themeColor="background2" w:themeShade="80"/>
                <w:lang w:val="es-DO"/>
              </w:rPr>
            </w:pPr>
          </w:p>
          <w:p w14:paraId="5CF332E3" w14:textId="77777777" w:rsidR="0010030D" w:rsidRDefault="0010030D" w:rsidP="003B4E90">
            <w:pPr>
              <w:contextualSpacing/>
              <w:rPr>
                <w:rFonts w:ascii="Times New Roman" w:hAnsi="Times New Roman" w:cs="Times New Roman"/>
                <w:color w:val="767171" w:themeColor="background2" w:themeShade="80"/>
                <w:lang w:val="es-DO"/>
              </w:rPr>
            </w:pPr>
          </w:p>
          <w:p w14:paraId="48310481" w14:textId="77777777" w:rsidR="0010030D" w:rsidRDefault="0010030D" w:rsidP="003B4E90">
            <w:pPr>
              <w:contextualSpacing/>
              <w:rPr>
                <w:rFonts w:ascii="Times New Roman" w:hAnsi="Times New Roman" w:cs="Times New Roman"/>
                <w:color w:val="767171" w:themeColor="background2" w:themeShade="80"/>
                <w:lang w:val="es-DO"/>
              </w:rPr>
            </w:pPr>
          </w:p>
          <w:p w14:paraId="162B2FEE" w14:textId="77777777" w:rsidR="0010030D" w:rsidRDefault="0010030D" w:rsidP="003B4E90">
            <w:pPr>
              <w:contextualSpacing/>
              <w:rPr>
                <w:rFonts w:ascii="Times New Roman" w:hAnsi="Times New Roman" w:cs="Times New Roman"/>
                <w:color w:val="767171" w:themeColor="background2" w:themeShade="80"/>
                <w:lang w:val="es-DO"/>
              </w:rPr>
            </w:pPr>
          </w:p>
          <w:p w14:paraId="043CB816" w14:textId="77777777" w:rsidR="0010030D" w:rsidRDefault="0010030D" w:rsidP="003B4E90">
            <w:pPr>
              <w:contextualSpacing/>
              <w:rPr>
                <w:rFonts w:ascii="Times New Roman" w:hAnsi="Times New Roman" w:cs="Times New Roman"/>
                <w:color w:val="767171" w:themeColor="background2" w:themeShade="80"/>
                <w:lang w:val="es-DO"/>
              </w:rPr>
            </w:pPr>
          </w:p>
          <w:p w14:paraId="4146D181" w14:textId="77777777" w:rsidR="0010030D" w:rsidRDefault="0010030D" w:rsidP="003B4E90">
            <w:pPr>
              <w:contextualSpacing/>
              <w:rPr>
                <w:rFonts w:ascii="Times New Roman" w:hAnsi="Times New Roman" w:cs="Times New Roman"/>
                <w:color w:val="767171" w:themeColor="background2" w:themeShade="80"/>
                <w:lang w:val="es-DO"/>
              </w:rPr>
            </w:pPr>
          </w:p>
          <w:p w14:paraId="350C54A2" w14:textId="77777777" w:rsidR="0010030D" w:rsidRDefault="0010030D" w:rsidP="003B4E90">
            <w:pPr>
              <w:contextualSpacing/>
              <w:rPr>
                <w:rFonts w:ascii="Times New Roman" w:hAnsi="Times New Roman" w:cs="Times New Roman"/>
                <w:color w:val="767171" w:themeColor="background2" w:themeShade="80"/>
                <w:lang w:val="es-DO"/>
              </w:rPr>
            </w:pPr>
          </w:p>
          <w:p w14:paraId="64138EA1" w14:textId="77777777" w:rsidR="0010030D" w:rsidRDefault="0010030D" w:rsidP="003B4E90">
            <w:pPr>
              <w:contextualSpacing/>
              <w:rPr>
                <w:rFonts w:ascii="Times New Roman" w:hAnsi="Times New Roman" w:cs="Times New Roman"/>
                <w:color w:val="767171" w:themeColor="background2" w:themeShade="80"/>
                <w:lang w:val="es-DO"/>
              </w:rPr>
            </w:pPr>
          </w:p>
          <w:p w14:paraId="6E4CC4B7" w14:textId="77777777" w:rsidR="0010030D" w:rsidRDefault="0010030D" w:rsidP="003B4E90">
            <w:pPr>
              <w:contextualSpacing/>
              <w:rPr>
                <w:rFonts w:ascii="Times New Roman" w:hAnsi="Times New Roman" w:cs="Times New Roman"/>
                <w:color w:val="767171" w:themeColor="background2" w:themeShade="80"/>
                <w:lang w:val="es-DO"/>
              </w:rPr>
            </w:pPr>
          </w:p>
          <w:p w14:paraId="77715E03" w14:textId="77777777" w:rsidR="0010030D" w:rsidRDefault="0010030D" w:rsidP="003B4E90">
            <w:pPr>
              <w:contextualSpacing/>
              <w:rPr>
                <w:rFonts w:ascii="Times New Roman" w:hAnsi="Times New Roman" w:cs="Times New Roman"/>
                <w:color w:val="767171" w:themeColor="background2" w:themeShade="80"/>
                <w:lang w:val="es-DO"/>
              </w:rPr>
            </w:pPr>
          </w:p>
          <w:p w14:paraId="3D6E4947" w14:textId="12238350" w:rsidR="004C15E0" w:rsidRPr="004C15E0" w:rsidRDefault="004C15E0" w:rsidP="003B4E90">
            <w:pPr>
              <w:contextualSpacing/>
              <w:rPr>
                <w:rFonts w:ascii="Times New Roman" w:hAnsi="Times New Roman" w:cs="Times New Roman"/>
                <w:color w:val="767171" w:themeColor="background2" w:themeShade="80"/>
                <w:lang w:val="es-DO"/>
              </w:rPr>
            </w:pPr>
            <w:r w:rsidRPr="004C15E0">
              <w:rPr>
                <w:rFonts w:ascii="Times New Roman" w:hAnsi="Times New Roman" w:cs="Times New Roman"/>
                <w:color w:val="767171" w:themeColor="background2" w:themeShade="80"/>
                <w:lang w:val="es-DO"/>
              </w:rPr>
              <w:t>YouTube: 485 suscriptores</w:t>
            </w:r>
          </w:p>
          <w:p w14:paraId="4AFE04F5" w14:textId="77777777" w:rsidR="004C15E0" w:rsidRPr="004C15E0" w:rsidRDefault="004C15E0" w:rsidP="003B4E90">
            <w:pPr>
              <w:ind w:left="360"/>
              <w:jc w:val="both"/>
              <w:rPr>
                <w:rFonts w:ascii="Times New Roman" w:hAnsi="Times New Roman" w:cs="Times New Roman"/>
                <w:color w:val="767171" w:themeColor="background2" w:themeShade="80"/>
                <w:lang w:val="es-DO"/>
              </w:rPr>
            </w:pPr>
          </w:p>
          <w:p w14:paraId="0E10F9FB" w14:textId="77777777" w:rsidR="004C15E0" w:rsidRPr="004C15E0" w:rsidRDefault="004C15E0" w:rsidP="003B4E90">
            <w:pPr>
              <w:ind w:left="360"/>
              <w:jc w:val="both"/>
              <w:rPr>
                <w:rFonts w:ascii="Times New Roman" w:hAnsi="Times New Roman" w:cs="Times New Roman"/>
                <w:color w:val="767171" w:themeColor="background2" w:themeShade="80"/>
                <w:lang w:val="es-DO"/>
              </w:rPr>
            </w:pPr>
          </w:p>
          <w:p w14:paraId="3C52D6E5" w14:textId="77777777" w:rsidR="004C15E0" w:rsidRPr="004C15E0" w:rsidRDefault="004C15E0" w:rsidP="003B4E90">
            <w:pPr>
              <w:ind w:left="360"/>
              <w:jc w:val="both"/>
              <w:rPr>
                <w:rFonts w:ascii="Times New Roman" w:hAnsi="Times New Roman" w:cs="Times New Roman"/>
                <w:color w:val="767171" w:themeColor="background2" w:themeShade="80"/>
                <w:lang w:val="es-DO"/>
              </w:rPr>
            </w:pPr>
          </w:p>
          <w:p w14:paraId="510AD852" w14:textId="77777777" w:rsidR="004C15E0" w:rsidRPr="004C15E0" w:rsidRDefault="004C15E0" w:rsidP="003B4E90">
            <w:pPr>
              <w:ind w:left="360"/>
              <w:jc w:val="both"/>
              <w:rPr>
                <w:rFonts w:ascii="Times New Roman" w:hAnsi="Times New Roman" w:cs="Times New Roman"/>
                <w:color w:val="767171" w:themeColor="background2" w:themeShade="80"/>
                <w:lang w:val="es-DO"/>
              </w:rPr>
            </w:pPr>
          </w:p>
          <w:p w14:paraId="2819A66B" w14:textId="77777777" w:rsidR="004C15E0" w:rsidRPr="004C15E0" w:rsidRDefault="004C15E0" w:rsidP="003B4E90">
            <w:pPr>
              <w:ind w:left="360"/>
              <w:jc w:val="both"/>
              <w:rPr>
                <w:rFonts w:ascii="Times New Roman" w:hAnsi="Times New Roman" w:cs="Times New Roman"/>
                <w:color w:val="767171" w:themeColor="background2" w:themeShade="80"/>
                <w:lang w:val="es-DO"/>
              </w:rPr>
            </w:pPr>
          </w:p>
          <w:p w14:paraId="0C10B194" w14:textId="77777777" w:rsidR="0010030D" w:rsidRDefault="0010030D" w:rsidP="003B4E90">
            <w:pPr>
              <w:contextualSpacing/>
              <w:jc w:val="both"/>
              <w:rPr>
                <w:rFonts w:ascii="Times New Roman" w:hAnsi="Times New Roman" w:cs="Times New Roman"/>
                <w:color w:val="767171" w:themeColor="background2" w:themeShade="80"/>
                <w:lang w:val="es-DO"/>
              </w:rPr>
            </w:pPr>
          </w:p>
          <w:p w14:paraId="7EE172D7" w14:textId="77777777" w:rsidR="0010030D" w:rsidRDefault="0010030D" w:rsidP="003B4E90">
            <w:pPr>
              <w:contextualSpacing/>
              <w:jc w:val="both"/>
              <w:rPr>
                <w:rFonts w:ascii="Times New Roman" w:hAnsi="Times New Roman" w:cs="Times New Roman"/>
                <w:color w:val="767171" w:themeColor="background2" w:themeShade="80"/>
                <w:lang w:val="es-DO"/>
              </w:rPr>
            </w:pPr>
          </w:p>
          <w:p w14:paraId="7B122E89" w14:textId="77792DDD" w:rsidR="004C15E0" w:rsidRPr="004C15E0" w:rsidRDefault="004C15E0" w:rsidP="003B4E90">
            <w:pPr>
              <w:contextualSpacing/>
              <w:jc w:val="both"/>
              <w:rPr>
                <w:rFonts w:ascii="Times New Roman" w:hAnsi="Times New Roman" w:cs="Times New Roman"/>
                <w:color w:val="767171" w:themeColor="background2" w:themeShade="80"/>
                <w:lang w:val="es-DO"/>
              </w:rPr>
            </w:pPr>
            <w:r w:rsidRPr="004C15E0">
              <w:rPr>
                <w:rFonts w:ascii="Times New Roman" w:hAnsi="Times New Roman" w:cs="Times New Roman"/>
                <w:color w:val="767171" w:themeColor="background2" w:themeShade="80"/>
                <w:lang w:val="es-DO"/>
              </w:rPr>
              <w:t>Twitter: 568 seguidores</w:t>
            </w:r>
          </w:p>
          <w:p w14:paraId="03902B8B"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4CE32B04"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41F62925"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p w14:paraId="4C4AE1BE" w14:textId="77777777" w:rsidR="0010030D" w:rsidRDefault="0010030D" w:rsidP="003B4E90">
            <w:pPr>
              <w:contextualSpacing/>
              <w:jc w:val="both"/>
              <w:rPr>
                <w:rFonts w:ascii="Times New Roman" w:hAnsi="Times New Roman" w:cs="Times New Roman"/>
                <w:color w:val="767171" w:themeColor="background2" w:themeShade="80"/>
                <w:sz w:val="24"/>
                <w:szCs w:val="24"/>
                <w:lang w:val="es-DO"/>
              </w:rPr>
            </w:pPr>
          </w:p>
          <w:p w14:paraId="2A38B7F7" w14:textId="77777777" w:rsidR="0010030D" w:rsidRDefault="0010030D" w:rsidP="003B4E90">
            <w:pPr>
              <w:contextualSpacing/>
              <w:jc w:val="both"/>
              <w:rPr>
                <w:rFonts w:ascii="Times New Roman" w:hAnsi="Times New Roman" w:cs="Times New Roman"/>
                <w:color w:val="767171" w:themeColor="background2" w:themeShade="80"/>
                <w:sz w:val="24"/>
                <w:szCs w:val="24"/>
                <w:lang w:val="es-DO"/>
              </w:rPr>
            </w:pPr>
          </w:p>
          <w:p w14:paraId="70E1B405" w14:textId="77777777" w:rsidR="0010030D" w:rsidRDefault="0010030D" w:rsidP="003B4E90">
            <w:pPr>
              <w:contextualSpacing/>
              <w:jc w:val="both"/>
              <w:rPr>
                <w:rFonts w:ascii="Times New Roman" w:hAnsi="Times New Roman" w:cs="Times New Roman"/>
                <w:color w:val="767171" w:themeColor="background2" w:themeShade="80"/>
                <w:sz w:val="24"/>
                <w:szCs w:val="24"/>
                <w:lang w:val="es-DO"/>
              </w:rPr>
            </w:pPr>
          </w:p>
          <w:p w14:paraId="1B95517A" w14:textId="5CF6532C" w:rsidR="004C15E0" w:rsidRPr="004C15E0" w:rsidRDefault="004C15E0" w:rsidP="003B4E90">
            <w:pPr>
              <w:contextualSpacing/>
              <w:jc w:val="both"/>
              <w:rPr>
                <w:rFonts w:ascii="Times New Roman" w:hAnsi="Times New Roman" w:cs="Times New Roman"/>
                <w:color w:val="767171" w:themeColor="background2" w:themeShade="80"/>
                <w:lang w:val="es-DO"/>
              </w:rPr>
            </w:pPr>
            <w:r w:rsidRPr="004C15E0">
              <w:rPr>
                <w:rFonts w:ascii="Times New Roman" w:hAnsi="Times New Roman" w:cs="Times New Roman"/>
                <w:color w:val="767171" w:themeColor="background2" w:themeShade="80"/>
                <w:lang w:val="es-DO"/>
              </w:rPr>
              <w:t>Instagram: 3,809 seguidores</w:t>
            </w:r>
          </w:p>
          <w:p w14:paraId="4A63716A" w14:textId="77777777" w:rsidR="004C15E0" w:rsidRPr="004C15E0" w:rsidRDefault="004C15E0" w:rsidP="003B4E90">
            <w:pPr>
              <w:ind w:left="360"/>
              <w:jc w:val="both"/>
              <w:rPr>
                <w:rFonts w:ascii="Times New Roman" w:hAnsi="Times New Roman" w:cs="Times New Roman"/>
                <w:color w:val="767171" w:themeColor="background2" w:themeShade="80"/>
                <w:sz w:val="24"/>
                <w:szCs w:val="24"/>
                <w:lang w:val="es-DO"/>
              </w:rPr>
            </w:pPr>
          </w:p>
        </w:tc>
      </w:tr>
      <w:tr w:rsidR="004C15E0" w:rsidRPr="001F4F29" w14:paraId="55125556" w14:textId="77777777" w:rsidTr="003B4E90">
        <w:tc>
          <w:tcPr>
            <w:tcW w:w="1246" w:type="dxa"/>
            <w:tcBorders>
              <w:right w:val="single" w:sz="4" w:space="0" w:color="AEAAAA" w:themeColor="background2" w:themeShade="BF"/>
            </w:tcBorders>
          </w:tcPr>
          <w:p w14:paraId="58160279" w14:textId="77777777" w:rsidR="004C15E0" w:rsidRPr="004C15E0" w:rsidRDefault="004C15E0" w:rsidP="003B4E90">
            <w:pPr>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 xml:space="preserve">Boletín  </w:t>
            </w:r>
          </w:p>
          <w:p w14:paraId="5F69AEE7" w14:textId="1DD530AE" w:rsidR="004C15E0" w:rsidRPr="004C15E0" w:rsidRDefault="003B4E90" w:rsidP="003B4E90">
            <w:pPr>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Bibliote</w:t>
            </w:r>
            <w:r>
              <w:rPr>
                <w:rFonts w:ascii="Times New Roman" w:hAnsi="Times New Roman" w:cs="Times New Roman"/>
                <w:color w:val="767171" w:themeColor="background2" w:themeShade="80"/>
                <w:sz w:val="24"/>
                <w:szCs w:val="24"/>
                <w:lang w:val="es-DO"/>
              </w:rPr>
              <w:t xml:space="preserve">ca </w:t>
            </w:r>
            <w:r w:rsidR="004C15E0" w:rsidRPr="004C15E0">
              <w:rPr>
                <w:rFonts w:ascii="Times New Roman" w:hAnsi="Times New Roman" w:cs="Times New Roman"/>
                <w:color w:val="767171" w:themeColor="background2" w:themeShade="80"/>
                <w:sz w:val="24"/>
                <w:szCs w:val="24"/>
                <w:lang w:val="es-DO"/>
              </w:rPr>
              <w:t xml:space="preserve"> </w:t>
            </w:r>
          </w:p>
          <w:p w14:paraId="7467B0AD" w14:textId="77777777" w:rsidR="004C15E0" w:rsidRPr="004C15E0" w:rsidRDefault="004C15E0" w:rsidP="003B4E90">
            <w:pPr>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en Marcha</w:t>
            </w:r>
          </w:p>
          <w:p w14:paraId="48F1D81B" w14:textId="77777777" w:rsidR="004C15E0" w:rsidRPr="004C15E0" w:rsidRDefault="004C15E0" w:rsidP="003B4E90">
            <w:pPr>
              <w:rPr>
                <w:rFonts w:ascii="Times New Roman" w:hAnsi="Times New Roman" w:cs="Times New Roman"/>
                <w:color w:val="767171" w:themeColor="background2" w:themeShade="80"/>
                <w:sz w:val="24"/>
                <w:szCs w:val="24"/>
                <w:lang w:val="es-DO"/>
              </w:rPr>
            </w:pPr>
          </w:p>
          <w:p w14:paraId="00FC5602" w14:textId="77777777" w:rsidR="004C15E0" w:rsidRPr="004C15E0" w:rsidRDefault="004C15E0" w:rsidP="003B4E90">
            <w:pPr>
              <w:ind w:left="360"/>
              <w:rPr>
                <w:rFonts w:ascii="Times New Roman" w:hAnsi="Times New Roman" w:cs="Times New Roman"/>
                <w:color w:val="767171" w:themeColor="background2" w:themeShade="80"/>
                <w:sz w:val="24"/>
                <w:szCs w:val="24"/>
                <w:lang w:val="es-DO"/>
              </w:rPr>
            </w:pPr>
          </w:p>
          <w:p w14:paraId="6B7C482A" w14:textId="77777777" w:rsidR="004C15E0" w:rsidRPr="004C15E0" w:rsidRDefault="004C15E0" w:rsidP="003B4E90">
            <w:pPr>
              <w:ind w:left="360"/>
              <w:rPr>
                <w:rFonts w:ascii="Times New Roman" w:hAnsi="Times New Roman" w:cs="Times New Roman"/>
                <w:color w:val="767171" w:themeColor="background2" w:themeShade="80"/>
                <w:sz w:val="24"/>
                <w:szCs w:val="24"/>
                <w:lang w:val="es-DO"/>
              </w:rPr>
            </w:pPr>
          </w:p>
          <w:p w14:paraId="19E9715E" w14:textId="77777777" w:rsidR="004C15E0" w:rsidRPr="004C15E0" w:rsidRDefault="004C15E0" w:rsidP="003B4E90">
            <w:pPr>
              <w:ind w:left="360"/>
              <w:rPr>
                <w:rFonts w:ascii="Times New Roman" w:hAnsi="Times New Roman" w:cs="Times New Roman"/>
                <w:color w:val="767171" w:themeColor="background2" w:themeShade="80"/>
                <w:sz w:val="24"/>
                <w:szCs w:val="24"/>
                <w:lang w:val="es-DO"/>
              </w:rPr>
            </w:pPr>
          </w:p>
          <w:p w14:paraId="2BAED6C7" w14:textId="77777777" w:rsidR="004C15E0" w:rsidRPr="004C15E0" w:rsidRDefault="004C15E0" w:rsidP="003B4E90">
            <w:pPr>
              <w:ind w:left="360"/>
              <w:rPr>
                <w:rFonts w:ascii="Times New Roman" w:hAnsi="Times New Roman" w:cs="Times New Roman"/>
                <w:color w:val="767171" w:themeColor="background2" w:themeShade="80"/>
                <w:sz w:val="24"/>
                <w:szCs w:val="24"/>
                <w:lang w:val="es-DO"/>
              </w:rPr>
            </w:pPr>
          </w:p>
          <w:p w14:paraId="6D724989" w14:textId="77777777" w:rsidR="004C15E0" w:rsidRPr="004C15E0" w:rsidRDefault="004C15E0" w:rsidP="003B4E90">
            <w:pPr>
              <w:ind w:left="360"/>
              <w:rPr>
                <w:rFonts w:ascii="Times New Roman" w:hAnsi="Times New Roman" w:cs="Times New Roman"/>
                <w:color w:val="767171" w:themeColor="background2" w:themeShade="80"/>
                <w:sz w:val="24"/>
                <w:szCs w:val="24"/>
                <w:lang w:val="es-DO"/>
              </w:rPr>
            </w:pPr>
          </w:p>
          <w:p w14:paraId="547C0447" w14:textId="77777777" w:rsidR="004C15E0" w:rsidRPr="004C15E0" w:rsidRDefault="004C15E0" w:rsidP="003B4E90">
            <w:pPr>
              <w:ind w:left="360"/>
              <w:rPr>
                <w:rFonts w:ascii="Times New Roman" w:hAnsi="Times New Roman" w:cs="Times New Roman"/>
                <w:color w:val="767171" w:themeColor="background2" w:themeShade="80"/>
                <w:sz w:val="24"/>
                <w:szCs w:val="24"/>
                <w:lang w:val="es-DO"/>
              </w:rPr>
            </w:pPr>
          </w:p>
          <w:p w14:paraId="34BD0D35" w14:textId="77777777" w:rsidR="004C15E0" w:rsidRPr="004C15E0" w:rsidRDefault="004C15E0" w:rsidP="003B4E90">
            <w:pPr>
              <w:rPr>
                <w:rFonts w:ascii="Times New Roman" w:hAnsi="Times New Roman" w:cs="Times New Roman"/>
                <w:color w:val="767171" w:themeColor="background2" w:themeShade="80"/>
                <w:sz w:val="24"/>
                <w:szCs w:val="24"/>
                <w:lang w:val="es-DO"/>
              </w:rPr>
            </w:pPr>
          </w:p>
          <w:p w14:paraId="53B075EE" w14:textId="77777777" w:rsidR="004C15E0" w:rsidRPr="004C15E0" w:rsidRDefault="004C15E0" w:rsidP="003B4E90">
            <w:pPr>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 xml:space="preserve">Planes de comunicación </w:t>
            </w:r>
            <w:r w:rsidRPr="004C15E0">
              <w:rPr>
                <w:rFonts w:ascii="Times New Roman" w:hAnsi="Times New Roman" w:cs="Times New Roman"/>
                <w:color w:val="767171" w:themeColor="background2" w:themeShade="80"/>
                <w:sz w:val="24"/>
                <w:szCs w:val="24"/>
                <w:lang w:val="es-DO"/>
              </w:rPr>
              <w:lastRenderedPageBreak/>
              <w:t>institucional</w:t>
            </w:r>
          </w:p>
        </w:tc>
        <w:tc>
          <w:tcPr>
            <w:tcW w:w="5413" w:type="dxa"/>
            <w:tcBorders>
              <w:left w:val="single" w:sz="4" w:space="0" w:color="AEAAAA" w:themeColor="background2" w:themeShade="BF"/>
              <w:right w:val="single" w:sz="4" w:space="0" w:color="AEAAAA" w:themeColor="background2" w:themeShade="BF"/>
            </w:tcBorders>
          </w:tcPr>
          <w:p w14:paraId="33A916D6" w14:textId="77777777" w:rsidR="004C15E0" w:rsidRPr="004C15E0" w:rsidRDefault="004C15E0" w:rsidP="003B4E90">
            <w:pPr>
              <w:ind w:left="360"/>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lastRenderedPageBreak/>
              <w:t xml:space="preserve">Este órgano digital de difusión, vinculado al portal institucional </w:t>
            </w:r>
            <w:hyperlink r:id="rId34" w:history="1">
              <w:r w:rsidRPr="004C15E0">
                <w:rPr>
                  <w:rFonts w:ascii="Times New Roman" w:hAnsi="Times New Roman" w:cs="Times New Roman"/>
                  <w:color w:val="767171" w:themeColor="background2" w:themeShade="80"/>
                  <w:sz w:val="24"/>
                  <w:szCs w:val="24"/>
                  <w:lang w:val="es-DO"/>
                </w:rPr>
                <w:t>https://www.bnphu.gob.do/</w:t>
              </w:r>
            </w:hyperlink>
            <w:r w:rsidRPr="004C15E0">
              <w:rPr>
                <w:rFonts w:ascii="Times New Roman" w:hAnsi="Times New Roman" w:cs="Times New Roman"/>
                <w:color w:val="767171" w:themeColor="background2" w:themeShade="80"/>
                <w:sz w:val="24"/>
                <w:szCs w:val="24"/>
                <w:lang w:val="es-DO"/>
              </w:rPr>
              <w:t>, con cuatro (4) boletines en la web, da cuenta de la actividad institucional (interna y externa) efectuada en el año.</w:t>
            </w:r>
          </w:p>
          <w:p w14:paraId="78DDCE61" w14:textId="77777777" w:rsidR="004C15E0" w:rsidRPr="004C15E0" w:rsidRDefault="004C15E0" w:rsidP="003B4E90">
            <w:pPr>
              <w:ind w:left="360"/>
              <w:rPr>
                <w:rFonts w:ascii="Times New Roman" w:hAnsi="Times New Roman" w:cs="Times New Roman"/>
                <w:color w:val="767171" w:themeColor="background2" w:themeShade="80"/>
                <w:sz w:val="24"/>
                <w:szCs w:val="24"/>
                <w:lang w:val="es-DO"/>
              </w:rPr>
            </w:pPr>
          </w:p>
          <w:p w14:paraId="704359BE" w14:textId="77777777" w:rsidR="004C15E0" w:rsidRPr="004C15E0" w:rsidRDefault="004C15E0" w:rsidP="003B4E90">
            <w:pPr>
              <w:ind w:left="360"/>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Su permanencia añade la ventaja de difundir a través de artículos, entrevistas y recursos periodísticos, la vida operativa de la institución convirtiendo a los técnicos bibliotecarios en protagonistas al valorar y dar a conocer sus oficios por departamentos, áreas y divisiones. Se difunde a través de listas de correos electrónicos y por la plataforma multilingüe CALAMEO que pone al alcance del mundo publicaciones a partir del formato PDF.</w:t>
            </w:r>
          </w:p>
          <w:p w14:paraId="62D6CDA0" w14:textId="77777777" w:rsidR="004C15E0" w:rsidRPr="004C15E0" w:rsidRDefault="004C15E0" w:rsidP="003B4E90">
            <w:pPr>
              <w:ind w:left="360"/>
              <w:contextualSpacing/>
              <w:rPr>
                <w:rFonts w:ascii="Times New Roman" w:hAnsi="Times New Roman" w:cs="Times New Roman"/>
                <w:color w:val="767171" w:themeColor="background2" w:themeShade="80"/>
                <w:sz w:val="24"/>
                <w:szCs w:val="24"/>
                <w:lang w:val="es-DO"/>
              </w:rPr>
            </w:pPr>
          </w:p>
          <w:p w14:paraId="659B59DA" w14:textId="77777777" w:rsidR="004C15E0" w:rsidRPr="004C15E0" w:rsidRDefault="004C15E0" w:rsidP="003B4E90">
            <w:pPr>
              <w:ind w:left="360"/>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b/>
                <w:bCs/>
                <w:color w:val="767171" w:themeColor="background2" w:themeShade="80"/>
                <w:sz w:val="24"/>
                <w:szCs w:val="24"/>
                <w:lang w:val="es-DO"/>
              </w:rPr>
              <w:t>1)</w:t>
            </w:r>
            <w:r w:rsidRPr="004C15E0">
              <w:rPr>
                <w:rFonts w:ascii="Times New Roman" w:hAnsi="Times New Roman" w:cs="Times New Roman"/>
                <w:b/>
                <w:bCs/>
                <w:color w:val="767171" w:themeColor="background2" w:themeShade="80"/>
                <w:sz w:val="24"/>
                <w:szCs w:val="24"/>
                <w:lang w:val="es-DO"/>
              </w:rPr>
              <w:tab/>
              <w:t>Campaña por los valores</w:t>
            </w:r>
            <w:r w:rsidRPr="004C15E0">
              <w:rPr>
                <w:rFonts w:ascii="Times New Roman" w:hAnsi="Times New Roman" w:cs="Times New Roman"/>
                <w:color w:val="767171" w:themeColor="background2" w:themeShade="80"/>
                <w:sz w:val="24"/>
                <w:szCs w:val="24"/>
                <w:lang w:val="es-DO"/>
              </w:rPr>
              <w:t>, liderada por la Comisión de Integridad Gubernamental y Cumplimiento Normativo 2022, publica en correo masivo @bnphu.gob.do, cada mes, un arte que contiene una definición del valor que se desea promover (el valor asignado a cada mes es determinado por las autoridades de la Dirección General de Ética e Integridad Gubernamental). La publicación contiene, además, un cuestionario de autoevaluación cuyo objetivo es afianzar el valor en el repertorio conductual del servidor público.</w:t>
            </w:r>
          </w:p>
          <w:p w14:paraId="13D2DB29" w14:textId="77777777" w:rsidR="004C15E0" w:rsidRPr="004C15E0" w:rsidRDefault="004C15E0" w:rsidP="003B4E90">
            <w:pPr>
              <w:ind w:left="360"/>
              <w:contextualSpacing/>
              <w:rPr>
                <w:rFonts w:ascii="Times New Roman" w:hAnsi="Times New Roman" w:cs="Times New Roman"/>
                <w:color w:val="767171" w:themeColor="background2" w:themeShade="80"/>
                <w:sz w:val="24"/>
                <w:szCs w:val="24"/>
                <w:lang w:val="es-DO"/>
              </w:rPr>
            </w:pPr>
          </w:p>
          <w:p w14:paraId="1B2E7B01" w14:textId="6AFFB464" w:rsidR="004C15E0" w:rsidRPr="004C15E0" w:rsidRDefault="004C15E0" w:rsidP="003B4E90">
            <w:pPr>
              <w:ind w:left="360"/>
              <w:contextualSpacing/>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2)</w:t>
            </w:r>
            <w:r w:rsidRPr="004C15E0">
              <w:rPr>
                <w:rFonts w:ascii="Times New Roman" w:hAnsi="Times New Roman" w:cs="Times New Roman"/>
                <w:color w:val="767171" w:themeColor="background2" w:themeShade="80"/>
                <w:sz w:val="24"/>
                <w:szCs w:val="24"/>
                <w:lang w:val="es-DO"/>
              </w:rPr>
              <w:tab/>
            </w:r>
            <w:r w:rsidRPr="004C15E0">
              <w:rPr>
                <w:rFonts w:ascii="Times New Roman" w:hAnsi="Times New Roman" w:cs="Times New Roman"/>
                <w:b/>
                <w:bCs/>
                <w:color w:val="767171" w:themeColor="background2" w:themeShade="80"/>
                <w:sz w:val="24"/>
                <w:szCs w:val="24"/>
                <w:lang w:val="es-DO"/>
              </w:rPr>
              <w:t>Campaña de Silencio</w:t>
            </w:r>
            <w:r w:rsidRPr="004C15E0">
              <w:rPr>
                <w:rFonts w:ascii="Times New Roman" w:hAnsi="Times New Roman" w:cs="Times New Roman"/>
                <w:color w:val="767171" w:themeColor="background2" w:themeShade="80"/>
                <w:sz w:val="24"/>
                <w:szCs w:val="24"/>
                <w:lang w:val="es-DO"/>
              </w:rPr>
              <w:t xml:space="preserve"> es una estrategia que persigue reducir los niveles de ruido que en la actualidad se presentan en todas las áreas del edificio sede de la BNPHU, con el objetivo de aportar a los usuarios un ambiente que facilite la concentración y el ejercicio del pensamiento</w:t>
            </w:r>
            <w:r w:rsidR="00733A3D">
              <w:rPr>
                <w:rFonts w:ascii="Times New Roman" w:hAnsi="Times New Roman" w:cs="Times New Roman"/>
                <w:color w:val="767171" w:themeColor="background2" w:themeShade="80"/>
                <w:sz w:val="24"/>
                <w:szCs w:val="24"/>
                <w:lang w:val="es-DO"/>
              </w:rPr>
              <w:t>.</w:t>
            </w:r>
          </w:p>
        </w:tc>
        <w:tc>
          <w:tcPr>
            <w:tcW w:w="1253" w:type="dxa"/>
            <w:tcBorders>
              <w:left w:val="single" w:sz="4" w:space="0" w:color="AEAAAA" w:themeColor="background2" w:themeShade="BF"/>
            </w:tcBorders>
          </w:tcPr>
          <w:p w14:paraId="6131974C" w14:textId="77777777" w:rsidR="004C15E0" w:rsidRPr="004C15E0" w:rsidRDefault="004C15E0" w:rsidP="003B4E90">
            <w:pPr>
              <w:ind w:left="360"/>
              <w:contextualSpacing/>
              <w:rPr>
                <w:rFonts w:ascii="Times New Roman" w:hAnsi="Times New Roman" w:cs="Times New Roman"/>
                <w:color w:val="767171" w:themeColor="background2" w:themeShade="80"/>
                <w:sz w:val="24"/>
                <w:szCs w:val="24"/>
                <w:lang w:val="es-DO"/>
              </w:rPr>
            </w:pPr>
          </w:p>
          <w:p w14:paraId="468638D1" w14:textId="77777777" w:rsidR="004C15E0" w:rsidRPr="004C15E0" w:rsidRDefault="004C15E0" w:rsidP="003B4E90">
            <w:pPr>
              <w:ind w:left="360"/>
              <w:contextualSpacing/>
              <w:rPr>
                <w:rFonts w:ascii="Times New Roman" w:hAnsi="Times New Roman" w:cs="Times New Roman"/>
                <w:color w:val="767171" w:themeColor="background2" w:themeShade="80"/>
                <w:sz w:val="24"/>
                <w:szCs w:val="24"/>
                <w:lang w:val="es-DO"/>
              </w:rPr>
            </w:pPr>
          </w:p>
          <w:p w14:paraId="263E8D95" w14:textId="77777777" w:rsidR="004C15E0" w:rsidRPr="004C15E0" w:rsidRDefault="004C15E0" w:rsidP="003B4E90">
            <w:pPr>
              <w:ind w:left="360"/>
              <w:contextualSpacing/>
              <w:rPr>
                <w:rFonts w:ascii="Times New Roman" w:hAnsi="Times New Roman" w:cs="Times New Roman"/>
                <w:color w:val="767171" w:themeColor="background2" w:themeShade="80"/>
                <w:sz w:val="24"/>
                <w:szCs w:val="24"/>
                <w:lang w:val="es-DO"/>
              </w:rPr>
            </w:pPr>
          </w:p>
          <w:p w14:paraId="48CA56EF" w14:textId="77777777" w:rsidR="004C15E0" w:rsidRPr="004C15E0" w:rsidRDefault="004C15E0" w:rsidP="003B4E90">
            <w:pPr>
              <w:ind w:left="360"/>
              <w:contextualSpacing/>
              <w:rPr>
                <w:rFonts w:ascii="Times New Roman" w:hAnsi="Times New Roman" w:cs="Times New Roman"/>
                <w:color w:val="767171" w:themeColor="background2" w:themeShade="80"/>
                <w:sz w:val="24"/>
                <w:szCs w:val="24"/>
                <w:lang w:val="es-DO"/>
              </w:rPr>
            </w:pPr>
          </w:p>
          <w:p w14:paraId="1575E572" w14:textId="77777777" w:rsidR="004C15E0" w:rsidRPr="004C15E0" w:rsidRDefault="004C15E0" w:rsidP="003B4E90">
            <w:pPr>
              <w:ind w:left="360"/>
              <w:contextualSpacing/>
              <w:rPr>
                <w:rFonts w:ascii="Times New Roman" w:hAnsi="Times New Roman" w:cs="Times New Roman"/>
                <w:color w:val="767171" w:themeColor="background2" w:themeShade="80"/>
                <w:sz w:val="24"/>
                <w:szCs w:val="24"/>
                <w:lang w:val="es-DO"/>
              </w:rPr>
            </w:pPr>
          </w:p>
          <w:p w14:paraId="66EFF8FD" w14:textId="77777777" w:rsidR="004C15E0" w:rsidRPr="004C15E0" w:rsidRDefault="004C15E0" w:rsidP="003B4E90">
            <w:pPr>
              <w:ind w:left="360"/>
              <w:contextualSpacing/>
              <w:rPr>
                <w:rFonts w:ascii="Times New Roman" w:hAnsi="Times New Roman" w:cs="Times New Roman"/>
                <w:color w:val="767171" w:themeColor="background2" w:themeShade="80"/>
                <w:sz w:val="24"/>
                <w:szCs w:val="24"/>
                <w:lang w:val="es-DO"/>
              </w:rPr>
            </w:pPr>
          </w:p>
          <w:p w14:paraId="1F2FF30E" w14:textId="77777777" w:rsidR="004C15E0" w:rsidRPr="004C15E0" w:rsidRDefault="004C15E0" w:rsidP="003B4E90">
            <w:pPr>
              <w:ind w:left="360"/>
              <w:contextualSpacing/>
              <w:rPr>
                <w:rFonts w:ascii="Times New Roman" w:hAnsi="Times New Roman" w:cs="Times New Roman"/>
                <w:color w:val="767171" w:themeColor="background2" w:themeShade="80"/>
                <w:sz w:val="24"/>
                <w:szCs w:val="24"/>
                <w:lang w:val="es-DO"/>
              </w:rPr>
            </w:pPr>
          </w:p>
          <w:p w14:paraId="0D8C1E34" w14:textId="77777777" w:rsidR="004C15E0" w:rsidRPr="004C15E0" w:rsidRDefault="004C15E0" w:rsidP="003B4E90">
            <w:pPr>
              <w:ind w:left="360"/>
              <w:contextualSpacing/>
              <w:rPr>
                <w:rFonts w:ascii="Times New Roman" w:hAnsi="Times New Roman" w:cs="Times New Roman"/>
                <w:color w:val="767171" w:themeColor="background2" w:themeShade="80"/>
                <w:sz w:val="24"/>
                <w:szCs w:val="24"/>
                <w:lang w:val="es-DO"/>
              </w:rPr>
            </w:pPr>
          </w:p>
          <w:p w14:paraId="536F7A9F" w14:textId="77777777" w:rsidR="004C15E0" w:rsidRPr="004C15E0" w:rsidRDefault="004C15E0" w:rsidP="003B4E90">
            <w:pPr>
              <w:ind w:left="360"/>
              <w:contextualSpacing/>
              <w:rPr>
                <w:rFonts w:ascii="Times New Roman" w:hAnsi="Times New Roman" w:cs="Times New Roman"/>
                <w:color w:val="767171" w:themeColor="background2" w:themeShade="80"/>
                <w:sz w:val="24"/>
                <w:szCs w:val="24"/>
                <w:lang w:val="es-DO"/>
              </w:rPr>
            </w:pPr>
          </w:p>
          <w:p w14:paraId="76BFF568" w14:textId="77777777" w:rsidR="004C15E0" w:rsidRPr="004C15E0" w:rsidRDefault="004C15E0" w:rsidP="003B4E90">
            <w:pPr>
              <w:ind w:left="360"/>
              <w:contextualSpacing/>
              <w:rPr>
                <w:rFonts w:ascii="Times New Roman" w:hAnsi="Times New Roman" w:cs="Times New Roman"/>
                <w:color w:val="767171" w:themeColor="background2" w:themeShade="80"/>
                <w:sz w:val="24"/>
                <w:szCs w:val="24"/>
                <w:lang w:val="es-DO"/>
              </w:rPr>
            </w:pPr>
          </w:p>
          <w:p w14:paraId="3D369A35" w14:textId="77777777" w:rsidR="004C15E0" w:rsidRPr="004C15E0" w:rsidRDefault="004C15E0" w:rsidP="003B4E90">
            <w:pPr>
              <w:ind w:left="360"/>
              <w:contextualSpacing/>
              <w:rPr>
                <w:rFonts w:ascii="Times New Roman" w:hAnsi="Times New Roman" w:cs="Times New Roman"/>
                <w:color w:val="767171" w:themeColor="background2" w:themeShade="80"/>
                <w:sz w:val="24"/>
                <w:szCs w:val="24"/>
                <w:lang w:val="es-DO"/>
              </w:rPr>
            </w:pPr>
          </w:p>
          <w:p w14:paraId="72C6ADCE" w14:textId="77777777" w:rsidR="004C15E0" w:rsidRPr="004C15E0" w:rsidRDefault="004C15E0" w:rsidP="003B4E90">
            <w:pPr>
              <w:ind w:left="360"/>
              <w:contextualSpacing/>
              <w:rPr>
                <w:rFonts w:ascii="Times New Roman" w:hAnsi="Times New Roman" w:cs="Times New Roman"/>
                <w:color w:val="767171" w:themeColor="background2" w:themeShade="80"/>
                <w:sz w:val="24"/>
                <w:szCs w:val="24"/>
                <w:lang w:val="es-DO"/>
              </w:rPr>
            </w:pPr>
          </w:p>
          <w:p w14:paraId="4B06ADC6" w14:textId="77777777" w:rsidR="004C15E0" w:rsidRPr="004C15E0" w:rsidRDefault="004C15E0" w:rsidP="003B4E90">
            <w:pPr>
              <w:ind w:left="360"/>
              <w:contextualSpacing/>
              <w:rPr>
                <w:rFonts w:ascii="Times New Roman" w:hAnsi="Times New Roman" w:cs="Times New Roman"/>
                <w:color w:val="767171" w:themeColor="background2" w:themeShade="80"/>
                <w:sz w:val="24"/>
                <w:szCs w:val="24"/>
                <w:lang w:val="es-DO"/>
              </w:rPr>
            </w:pPr>
          </w:p>
          <w:p w14:paraId="5A455B2C" w14:textId="77777777" w:rsidR="004C15E0" w:rsidRPr="004C15E0" w:rsidRDefault="004C15E0" w:rsidP="003B4E90">
            <w:pPr>
              <w:ind w:left="360"/>
              <w:contextualSpacing/>
              <w:rPr>
                <w:rFonts w:ascii="Times New Roman" w:hAnsi="Times New Roman" w:cs="Times New Roman"/>
                <w:color w:val="767171" w:themeColor="background2" w:themeShade="80"/>
                <w:sz w:val="24"/>
                <w:szCs w:val="24"/>
                <w:lang w:val="es-DO"/>
              </w:rPr>
            </w:pPr>
          </w:p>
          <w:p w14:paraId="31C78372" w14:textId="77777777" w:rsidR="004C15E0" w:rsidRPr="004C15E0" w:rsidRDefault="004C15E0" w:rsidP="003B4E90">
            <w:pPr>
              <w:ind w:left="360"/>
              <w:contextualSpacing/>
              <w:rPr>
                <w:rFonts w:ascii="Times New Roman" w:hAnsi="Times New Roman" w:cs="Times New Roman"/>
                <w:color w:val="767171" w:themeColor="background2" w:themeShade="80"/>
                <w:sz w:val="24"/>
                <w:szCs w:val="24"/>
                <w:lang w:val="es-DO"/>
              </w:rPr>
            </w:pPr>
          </w:p>
          <w:p w14:paraId="4E0A8BCC" w14:textId="77777777" w:rsidR="004C15E0" w:rsidRPr="004C15E0" w:rsidRDefault="004C15E0" w:rsidP="003B4E90">
            <w:pPr>
              <w:ind w:left="360"/>
              <w:contextualSpacing/>
              <w:rPr>
                <w:rFonts w:ascii="Times New Roman" w:hAnsi="Times New Roman" w:cs="Times New Roman"/>
                <w:color w:val="767171" w:themeColor="background2" w:themeShade="80"/>
                <w:sz w:val="24"/>
                <w:szCs w:val="24"/>
                <w:lang w:val="es-DO"/>
              </w:rPr>
            </w:pPr>
          </w:p>
          <w:p w14:paraId="05A1F3B8" w14:textId="77777777" w:rsidR="004C15E0" w:rsidRPr="004C15E0" w:rsidRDefault="004C15E0" w:rsidP="003B4E90">
            <w:pPr>
              <w:ind w:left="360"/>
              <w:contextualSpacing/>
              <w:rPr>
                <w:rFonts w:ascii="Times New Roman" w:hAnsi="Times New Roman" w:cs="Times New Roman"/>
                <w:color w:val="767171" w:themeColor="background2" w:themeShade="80"/>
                <w:sz w:val="24"/>
                <w:szCs w:val="24"/>
                <w:lang w:val="es-DO"/>
              </w:rPr>
            </w:pPr>
          </w:p>
          <w:p w14:paraId="3CE6D1E0" w14:textId="77777777" w:rsidR="004C15E0" w:rsidRPr="004C15E0" w:rsidRDefault="004C15E0" w:rsidP="003B4E90">
            <w:pPr>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Colaboradores con valores fortalecidos.</w:t>
            </w:r>
          </w:p>
          <w:p w14:paraId="7E0E5211" w14:textId="77777777" w:rsidR="004C15E0" w:rsidRPr="004C15E0" w:rsidRDefault="004C15E0" w:rsidP="003B4E90">
            <w:pPr>
              <w:ind w:left="360"/>
              <w:rPr>
                <w:rFonts w:ascii="Times New Roman" w:hAnsi="Times New Roman" w:cs="Times New Roman"/>
                <w:color w:val="767171" w:themeColor="background2" w:themeShade="80"/>
                <w:sz w:val="24"/>
                <w:szCs w:val="24"/>
                <w:lang w:val="es-DO"/>
              </w:rPr>
            </w:pPr>
          </w:p>
          <w:p w14:paraId="066F5243" w14:textId="77777777" w:rsidR="004C15E0" w:rsidRPr="004C15E0" w:rsidRDefault="004C15E0" w:rsidP="003B4E90">
            <w:pPr>
              <w:ind w:left="360"/>
              <w:rPr>
                <w:rFonts w:ascii="Times New Roman" w:hAnsi="Times New Roman" w:cs="Times New Roman"/>
                <w:color w:val="767171" w:themeColor="background2" w:themeShade="80"/>
                <w:sz w:val="24"/>
                <w:szCs w:val="24"/>
                <w:lang w:val="es-DO"/>
              </w:rPr>
            </w:pPr>
          </w:p>
          <w:p w14:paraId="77B38005" w14:textId="77777777" w:rsidR="004C15E0" w:rsidRPr="004C15E0" w:rsidRDefault="004C15E0" w:rsidP="003B4E90">
            <w:pPr>
              <w:ind w:left="360"/>
              <w:rPr>
                <w:rFonts w:ascii="Times New Roman" w:hAnsi="Times New Roman" w:cs="Times New Roman"/>
                <w:color w:val="767171" w:themeColor="background2" w:themeShade="80"/>
                <w:sz w:val="24"/>
                <w:szCs w:val="24"/>
                <w:lang w:val="es-DO"/>
              </w:rPr>
            </w:pPr>
          </w:p>
          <w:p w14:paraId="3C433C0C" w14:textId="77777777" w:rsidR="004C15E0" w:rsidRPr="004C15E0" w:rsidRDefault="004C15E0" w:rsidP="003B4E90">
            <w:pPr>
              <w:rPr>
                <w:rFonts w:ascii="Times New Roman" w:hAnsi="Times New Roman" w:cs="Times New Roman"/>
                <w:color w:val="767171" w:themeColor="background2" w:themeShade="80"/>
                <w:sz w:val="24"/>
                <w:szCs w:val="24"/>
                <w:lang w:val="es-DO"/>
              </w:rPr>
            </w:pPr>
            <w:r w:rsidRPr="004C15E0">
              <w:rPr>
                <w:rFonts w:ascii="Times New Roman" w:hAnsi="Times New Roman" w:cs="Times New Roman"/>
                <w:color w:val="767171" w:themeColor="background2" w:themeShade="80"/>
                <w:sz w:val="24"/>
                <w:szCs w:val="24"/>
                <w:lang w:val="es-DO"/>
              </w:rPr>
              <w:t>Colaboradores concientizados sobre la importancia del silencio en la BN.</w:t>
            </w:r>
          </w:p>
          <w:p w14:paraId="7A63787D" w14:textId="77777777" w:rsidR="004C15E0" w:rsidRPr="004C15E0" w:rsidRDefault="004C15E0" w:rsidP="003B4E90">
            <w:pPr>
              <w:ind w:left="360"/>
              <w:contextualSpacing/>
              <w:rPr>
                <w:rFonts w:ascii="Times New Roman" w:hAnsi="Times New Roman" w:cs="Times New Roman"/>
                <w:color w:val="767171" w:themeColor="background2" w:themeShade="80"/>
                <w:sz w:val="24"/>
                <w:szCs w:val="24"/>
                <w:lang w:val="es-DO"/>
              </w:rPr>
            </w:pPr>
          </w:p>
        </w:tc>
      </w:tr>
    </w:tbl>
    <w:p w14:paraId="3B609CE2" w14:textId="60FCCB64" w:rsidR="004C15E0" w:rsidRDefault="003B4E90" w:rsidP="00733A3D">
      <w:pPr>
        <w:rPr>
          <w:rFonts w:asciiTheme="minorHAnsi" w:hAnsiTheme="minorHAnsi" w:cstheme="minorBidi"/>
          <w:color w:val="auto"/>
          <w:spacing w:val="0"/>
          <w:sz w:val="22"/>
          <w:szCs w:val="22"/>
          <w:lang w:val="es-DO"/>
        </w:rPr>
      </w:pPr>
      <w:r>
        <w:rPr>
          <w:rFonts w:asciiTheme="minorHAnsi" w:hAnsiTheme="minorHAnsi" w:cstheme="minorBidi"/>
          <w:color w:val="auto"/>
          <w:spacing w:val="0"/>
          <w:sz w:val="22"/>
          <w:szCs w:val="22"/>
          <w:lang w:val="es-DO"/>
        </w:rPr>
        <w:br w:type="textWrapping" w:clear="all"/>
      </w:r>
    </w:p>
    <w:p w14:paraId="5D139325" w14:textId="117D47F8" w:rsidR="00CA463F" w:rsidRDefault="00CA463F" w:rsidP="00733A3D">
      <w:pPr>
        <w:rPr>
          <w:rFonts w:asciiTheme="minorHAnsi" w:hAnsiTheme="minorHAnsi" w:cstheme="minorBidi"/>
          <w:color w:val="auto"/>
          <w:spacing w:val="0"/>
          <w:sz w:val="22"/>
          <w:szCs w:val="22"/>
          <w:lang w:val="es-DO"/>
        </w:rPr>
      </w:pPr>
    </w:p>
    <w:p w14:paraId="0E3EACD8" w14:textId="15799358" w:rsidR="00CA463F" w:rsidRDefault="00CA463F" w:rsidP="00733A3D">
      <w:pPr>
        <w:rPr>
          <w:rFonts w:asciiTheme="minorHAnsi" w:hAnsiTheme="minorHAnsi" w:cstheme="minorBidi"/>
          <w:color w:val="auto"/>
          <w:spacing w:val="0"/>
          <w:sz w:val="22"/>
          <w:szCs w:val="22"/>
          <w:lang w:val="es-DO"/>
        </w:rPr>
      </w:pPr>
    </w:p>
    <w:p w14:paraId="74164546" w14:textId="156C7203" w:rsidR="00CA463F" w:rsidRDefault="00CA463F" w:rsidP="00733A3D">
      <w:pPr>
        <w:rPr>
          <w:rFonts w:asciiTheme="minorHAnsi" w:hAnsiTheme="minorHAnsi" w:cstheme="minorBidi"/>
          <w:color w:val="auto"/>
          <w:spacing w:val="0"/>
          <w:sz w:val="22"/>
          <w:szCs w:val="22"/>
          <w:lang w:val="es-DO"/>
        </w:rPr>
      </w:pPr>
    </w:p>
    <w:p w14:paraId="7C5E9FFF" w14:textId="552D01B5" w:rsidR="00CA463F" w:rsidRDefault="00CA463F" w:rsidP="00733A3D">
      <w:pPr>
        <w:rPr>
          <w:rFonts w:asciiTheme="minorHAnsi" w:hAnsiTheme="minorHAnsi" w:cstheme="minorBidi"/>
          <w:color w:val="auto"/>
          <w:spacing w:val="0"/>
          <w:sz w:val="22"/>
          <w:szCs w:val="22"/>
          <w:lang w:val="es-DO"/>
        </w:rPr>
      </w:pPr>
    </w:p>
    <w:p w14:paraId="3AA75133" w14:textId="3FE2E034" w:rsidR="00CA463F" w:rsidRDefault="00CA463F" w:rsidP="00733A3D">
      <w:pPr>
        <w:rPr>
          <w:rFonts w:asciiTheme="minorHAnsi" w:hAnsiTheme="minorHAnsi" w:cstheme="minorBidi"/>
          <w:color w:val="auto"/>
          <w:spacing w:val="0"/>
          <w:sz w:val="22"/>
          <w:szCs w:val="22"/>
          <w:lang w:val="es-DO"/>
        </w:rPr>
      </w:pPr>
    </w:p>
    <w:p w14:paraId="7DBFFA16" w14:textId="48EA1DF8" w:rsidR="00CA463F" w:rsidRDefault="00CA463F" w:rsidP="00733A3D">
      <w:pPr>
        <w:rPr>
          <w:rFonts w:asciiTheme="minorHAnsi" w:hAnsiTheme="minorHAnsi" w:cstheme="minorBidi"/>
          <w:color w:val="auto"/>
          <w:spacing w:val="0"/>
          <w:sz w:val="22"/>
          <w:szCs w:val="22"/>
          <w:lang w:val="es-DO"/>
        </w:rPr>
      </w:pPr>
    </w:p>
    <w:p w14:paraId="588C9639" w14:textId="246BEE76" w:rsidR="00CA463F" w:rsidRDefault="00CA463F" w:rsidP="00733A3D">
      <w:pPr>
        <w:rPr>
          <w:rFonts w:asciiTheme="minorHAnsi" w:hAnsiTheme="minorHAnsi" w:cstheme="minorBidi"/>
          <w:color w:val="auto"/>
          <w:spacing w:val="0"/>
          <w:sz w:val="22"/>
          <w:szCs w:val="22"/>
          <w:lang w:val="es-DO"/>
        </w:rPr>
      </w:pPr>
    </w:p>
    <w:p w14:paraId="5BA7F1F8" w14:textId="54FA8D69" w:rsidR="00CA463F" w:rsidRDefault="00CA463F" w:rsidP="00733A3D">
      <w:pPr>
        <w:rPr>
          <w:rFonts w:asciiTheme="minorHAnsi" w:hAnsiTheme="minorHAnsi" w:cstheme="minorBidi"/>
          <w:color w:val="auto"/>
          <w:spacing w:val="0"/>
          <w:sz w:val="22"/>
          <w:szCs w:val="22"/>
          <w:lang w:val="es-DO"/>
        </w:rPr>
      </w:pPr>
    </w:p>
    <w:p w14:paraId="2B0FD893" w14:textId="77777777" w:rsidR="00CA463F" w:rsidRPr="004C15E0" w:rsidRDefault="00CA463F" w:rsidP="00733A3D">
      <w:pPr>
        <w:rPr>
          <w:rFonts w:asciiTheme="minorHAnsi" w:hAnsiTheme="minorHAnsi" w:cstheme="minorBidi"/>
          <w:color w:val="auto"/>
          <w:spacing w:val="0"/>
          <w:sz w:val="22"/>
          <w:szCs w:val="22"/>
          <w:lang w:val="es-DO"/>
        </w:rPr>
      </w:pPr>
    </w:p>
    <w:p w14:paraId="046F5F60" w14:textId="77777777" w:rsidR="004C15E0" w:rsidRPr="004C15E0" w:rsidRDefault="004C15E0" w:rsidP="004C15E0">
      <w:pPr>
        <w:rPr>
          <w:rFonts w:asciiTheme="minorHAnsi" w:hAnsiTheme="minorHAnsi" w:cstheme="minorBidi"/>
          <w:color w:val="auto"/>
          <w:spacing w:val="0"/>
          <w:sz w:val="22"/>
          <w:szCs w:val="22"/>
          <w:lang w:val="es-DO"/>
        </w:rPr>
      </w:pPr>
    </w:p>
    <w:p w14:paraId="6D690888" w14:textId="50417604" w:rsidR="0035429F" w:rsidRPr="00533C83" w:rsidRDefault="00967739" w:rsidP="00533C83">
      <w:pPr>
        <w:pStyle w:val="Ttulo1"/>
        <w:numPr>
          <w:ilvl w:val="0"/>
          <w:numId w:val="27"/>
        </w:numPr>
        <w:rPr>
          <w:lang w:val="es-DO"/>
        </w:rPr>
      </w:pPr>
      <w:bookmarkStart w:id="43" w:name="_Toc122513724"/>
      <w:r w:rsidRPr="00533C83">
        <w:rPr>
          <w:lang w:val="es-DO"/>
        </w:rPr>
        <w:lastRenderedPageBreak/>
        <w:t xml:space="preserve">SERVICIO AL CIUDADANO Y </w:t>
      </w:r>
      <w:r w:rsidR="00485B71" w:rsidRPr="00533C83">
        <w:rPr>
          <w:lang w:val="es-DO"/>
        </w:rPr>
        <w:t>TRANSPARENCIA INSTITUCIONAL</w:t>
      </w:r>
      <w:bookmarkEnd w:id="43"/>
    </w:p>
    <w:p w14:paraId="7179426A" w14:textId="77777777" w:rsidR="0035429F" w:rsidRPr="00485B71" w:rsidRDefault="0035429F" w:rsidP="0035429F">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31968" behindDoc="0" locked="0" layoutInCell="1" allowOverlap="1" wp14:anchorId="01C7E3CD" wp14:editId="78735393">
                <wp:simplePos x="0" y="0"/>
                <wp:positionH relativeFrom="margin">
                  <wp:align>center</wp:align>
                </wp:positionH>
                <wp:positionV relativeFrom="paragraph">
                  <wp:posOffset>73953</wp:posOffset>
                </wp:positionV>
                <wp:extent cx="463550" cy="0"/>
                <wp:effectExtent l="0" t="19050" r="317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1599D" id="Straight Connector 3" o:spid="_x0000_s1026" style="position:absolute;z-index:251731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8pt" to="36.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ky+UT2QAAAAUBAAAP&#10;AAAAZHJzL2Rvd25yZXYueG1sTI/NTsMwEITvSLyDtUjcqFNAKQ1xKoSExAUohUOP23jzA/E6it0k&#10;vD2LOMBxdlYz3+Sb2XVqpCG0ng0sFwko4tLblmsD728PFzegQkS22HkmA18UYFOcnuSYWT/xK427&#10;WCsJ4ZChgSbGPtM6lA05DAvfE4tX+cFhFDnU2g44Sbjr9GWSpNphy9LQYE/3DZWfu6OT3pcnv6rG&#10;x/Q6bj/2aNdT+1xtjTk/m+9uQUWa498z/OALOhTCdPBHtkF1BmRIlOsyBSXu6kr04V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OTL5RPZAAAABQEAAA8AAAAAAAAAAAAA&#10;AAAAIAQAAGRycy9kb3ducmV2LnhtbFBLBQYAAAAABAAEAPMAAAAmBQAAAAA=&#10;" strokecolor="#ee2a24" strokeweight="2.25pt">
                <v:stroke joinstyle="miter"/>
                <w10:wrap anchorx="margin"/>
              </v:line>
            </w:pict>
          </mc:Fallback>
        </mc:AlternateContent>
      </w:r>
    </w:p>
    <w:p w14:paraId="53F5C3D5" w14:textId="1E3E9D3C" w:rsidR="0035429F" w:rsidRDefault="0035429F" w:rsidP="0035429F">
      <w:pPr>
        <w:jc w:val="center"/>
        <w:rPr>
          <w:rFonts w:eastAsia="Calibri"/>
          <w:szCs w:val="36"/>
          <w:lang w:val="es-DO"/>
        </w:rPr>
      </w:pPr>
      <w:r w:rsidRPr="002B3708">
        <w:rPr>
          <w:rFonts w:eastAsia="Calibri"/>
          <w:szCs w:val="36"/>
          <w:lang w:val="es-DO"/>
        </w:rPr>
        <w:t>Memoria institucional 2022</w:t>
      </w:r>
    </w:p>
    <w:p w14:paraId="6322BCBE" w14:textId="77777777" w:rsidR="008F0E39" w:rsidRDefault="008F0E39" w:rsidP="0035429F">
      <w:pPr>
        <w:jc w:val="center"/>
        <w:rPr>
          <w:rFonts w:eastAsia="Calibri"/>
          <w:szCs w:val="36"/>
          <w:lang w:val="es-DO"/>
        </w:rPr>
      </w:pPr>
    </w:p>
    <w:p w14:paraId="40427208" w14:textId="77777777" w:rsidR="004C15E0" w:rsidRPr="004C15E0" w:rsidRDefault="004C15E0" w:rsidP="004C15E0">
      <w:pPr>
        <w:keepNext/>
        <w:keepLines/>
        <w:numPr>
          <w:ilvl w:val="0"/>
          <w:numId w:val="23"/>
        </w:numPr>
        <w:spacing w:line="360" w:lineRule="auto"/>
        <w:ind w:left="0" w:firstLine="0"/>
        <w:jc w:val="center"/>
        <w:outlineLvl w:val="1"/>
        <w:rPr>
          <w:rFonts w:eastAsiaTheme="majorEastAsia"/>
          <w:b/>
          <w:bCs/>
          <w:color w:val="767171" w:themeColor="background2" w:themeShade="80"/>
          <w:spacing w:val="0"/>
          <w:lang w:val="es-DO"/>
        </w:rPr>
      </w:pPr>
      <w:bookmarkStart w:id="44" w:name="_Toc91667332"/>
      <w:bookmarkStart w:id="45" w:name="_Toc122513725"/>
      <w:r w:rsidRPr="004C15E0">
        <w:rPr>
          <w:rFonts w:eastAsiaTheme="majorEastAsia"/>
          <w:b/>
          <w:bCs/>
          <w:color w:val="767171" w:themeColor="background2" w:themeShade="80"/>
          <w:spacing w:val="0"/>
          <w:lang w:val="es-DO"/>
        </w:rPr>
        <w:t>Nivel de la satisfacción con el servicio</w:t>
      </w:r>
      <w:bookmarkEnd w:id="44"/>
      <w:bookmarkEnd w:id="45"/>
    </w:p>
    <w:p w14:paraId="5D22D0B3" w14:textId="77777777" w:rsidR="003B4E90" w:rsidRDefault="004C15E0" w:rsidP="004C15E0">
      <w:pPr>
        <w:spacing w:line="360" w:lineRule="auto"/>
        <w:ind w:left="360"/>
        <w:jc w:val="both"/>
        <w:rPr>
          <w:rFonts w:cstheme="minorBidi"/>
          <w:spacing w:val="0"/>
          <w:szCs w:val="18"/>
          <w:lang w:val="es-DO"/>
        </w:rPr>
      </w:pPr>
      <w:r w:rsidRPr="004C15E0">
        <w:rPr>
          <w:rFonts w:cstheme="minorBidi"/>
          <w:spacing w:val="0"/>
          <w:szCs w:val="18"/>
          <w:lang w:val="es-DO"/>
        </w:rPr>
        <w:t xml:space="preserve">A través de la Encuesta de Satisfacción Ciudadana se ha medido la calidad de satisfacción en los servicios ofertados a los usuarios, logrando un 96.35% de satisfacción, realizada en el mes de junio de este año 2022, reflejando una vez más el alto grado de compromiso de nuestros bibliotecarios y la alta valoración </w:t>
      </w:r>
    </w:p>
    <w:p w14:paraId="501D747F" w14:textId="61D3AD7F" w:rsidR="004C15E0" w:rsidRPr="004C15E0" w:rsidRDefault="004C15E0" w:rsidP="004C15E0">
      <w:pPr>
        <w:spacing w:line="360" w:lineRule="auto"/>
        <w:ind w:left="360"/>
        <w:jc w:val="both"/>
        <w:rPr>
          <w:rFonts w:cstheme="minorBidi"/>
          <w:spacing w:val="0"/>
          <w:szCs w:val="18"/>
          <w:lang w:val="es-DO"/>
        </w:rPr>
      </w:pPr>
      <w:r w:rsidRPr="004C15E0">
        <w:rPr>
          <w:rFonts w:cstheme="minorBidi"/>
          <w:spacing w:val="0"/>
          <w:szCs w:val="18"/>
          <w:lang w:val="es-DO"/>
        </w:rPr>
        <w:t>que tienen los usuarios de los servicios y del trato amable que reciben diariamente</w:t>
      </w:r>
      <w:r w:rsidR="008F0E39">
        <w:rPr>
          <w:rFonts w:cstheme="minorBidi"/>
          <w:spacing w:val="0"/>
          <w:szCs w:val="18"/>
          <w:lang w:val="es-DO"/>
        </w:rPr>
        <w:t>, d</w:t>
      </w:r>
      <w:r w:rsidRPr="004C15E0">
        <w:rPr>
          <w:rFonts w:cstheme="minorBidi"/>
          <w:spacing w:val="0"/>
          <w:szCs w:val="18"/>
          <w:lang w:val="es-DO"/>
        </w:rPr>
        <w:t>onde también mejoramos nuestros servicios digitales/virtuales, gracias al compromiso de todas las partes involucradas que hacen que esto se logre día tras día.</w:t>
      </w:r>
    </w:p>
    <w:p w14:paraId="64E2631E" w14:textId="2E7629FC" w:rsidR="004C15E0" w:rsidRPr="004C15E0" w:rsidRDefault="004C15E0" w:rsidP="00733A3D">
      <w:pPr>
        <w:spacing w:line="360" w:lineRule="auto"/>
        <w:ind w:left="360"/>
        <w:jc w:val="center"/>
        <w:rPr>
          <w:rFonts w:cstheme="minorBidi"/>
          <w:spacing w:val="0"/>
          <w:szCs w:val="18"/>
          <w:lang w:val="es-DO"/>
        </w:rPr>
      </w:pPr>
      <w:r w:rsidRPr="004C15E0">
        <w:rPr>
          <w:rFonts w:asciiTheme="minorHAnsi" w:hAnsiTheme="minorHAnsi" w:cstheme="minorBidi"/>
          <w:b/>
          <w:bCs/>
          <w:noProof/>
          <w:color w:val="auto"/>
          <w:spacing w:val="0"/>
          <w:sz w:val="22"/>
          <w:szCs w:val="22"/>
          <w:lang w:val="es-DO"/>
        </w:rPr>
        <w:drawing>
          <wp:inline distT="0" distB="0" distL="0" distR="0" wp14:anchorId="5D073B2B" wp14:editId="609D20D7">
            <wp:extent cx="4499631" cy="2999740"/>
            <wp:effectExtent l="0" t="0" r="0" b="0"/>
            <wp:docPr id="42" name="Gráfico 42">
              <a:extLst xmlns:a="http://schemas.openxmlformats.org/drawingml/2006/main">
                <a:ext uri="{FF2B5EF4-FFF2-40B4-BE49-F238E27FC236}">
                  <a16:creationId xmlns:a16="http://schemas.microsoft.com/office/drawing/2014/main" id="{68CB7353-B9FC-E25C-B62E-39189F5879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C015F3F" w14:textId="77777777" w:rsidR="004C15E0" w:rsidRPr="004C15E0" w:rsidRDefault="004C15E0" w:rsidP="004C15E0">
      <w:pPr>
        <w:spacing w:line="360" w:lineRule="auto"/>
        <w:ind w:left="360"/>
        <w:jc w:val="center"/>
        <w:rPr>
          <w:rFonts w:cstheme="minorBidi"/>
          <w:spacing w:val="0"/>
          <w:sz w:val="16"/>
          <w:szCs w:val="16"/>
          <w:lang w:val="es-DO"/>
        </w:rPr>
      </w:pPr>
      <w:bookmarkStart w:id="46" w:name="_Hlk120282289"/>
      <w:r w:rsidRPr="004C15E0">
        <w:rPr>
          <w:rFonts w:cstheme="minorBidi"/>
          <w:spacing w:val="0"/>
          <w:sz w:val="16"/>
          <w:szCs w:val="16"/>
          <w:lang w:val="es-DO"/>
        </w:rPr>
        <w:t>Gráfico No.6 Satisfacción de los Servicios</w:t>
      </w:r>
    </w:p>
    <w:bookmarkEnd w:id="46"/>
    <w:p w14:paraId="3BAFDC90" w14:textId="77777777" w:rsidR="004C15E0" w:rsidRPr="004C15E0" w:rsidRDefault="004C15E0" w:rsidP="008F0E39">
      <w:pPr>
        <w:spacing w:line="360" w:lineRule="auto"/>
        <w:jc w:val="center"/>
        <w:rPr>
          <w:color w:val="7030A0"/>
          <w:spacing w:val="0"/>
          <w:lang w:val="es-DO"/>
        </w:rPr>
      </w:pPr>
      <w:r w:rsidRPr="004C15E0">
        <w:rPr>
          <w:rFonts w:asciiTheme="minorHAnsi" w:hAnsiTheme="minorHAnsi" w:cstheme="minorBidi"/>
          <w:noProof/>
          <w:color w:val="auto"/>
          <w:spacing w:val="0"/>
          <w:sz w:val="22"/>
          <w:szCs w:val="22"/>
          <w:lang w:val="es-DO"/>
        </w:rPr>
        <w:lastRenderedPageBreak/>
        <w:drawing>
          <wp:inline distT="0" distB="0" distL="0" distR="0" wp14:anchorId="36E0771F" wp14:editId="1DCA55FD">
            <wp:extent cx="4469258" cy="2907030"/>
            <wp:effectExtent l="0" t="0" r="7620" b="7620"/>
            <wp:docPr id="43" name="Gráfico 43">
              <a:extLst xmlns:a="http://schemas.openxmlformats.org/drawingml/2006/main">
                <a:ext uri="{FF2B5EF4-FFF2-40B4-BE49-F238E27FC236}">
                  <a16:creationId xmlns:a16="http://schemas.microsoft.com/office/drawing/2014/main" id="{7C2647FA-0700-89F0-52A2-9273B26524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4AD50A2" w14:textId="77777777" w:rsidR="004C15E0" w:rsidRPr="004C15E0" w:rsidRDefault="004C15E0" w:rsidP="004C15E0">
      <w:pPr>
        <w:spacing w:line="360" w:lineRule="auto"/>
        <w:ind w:left="360"/>
        <w:jc w:val="center"/>
        <w:rPr>
          <w:rFonts w:cstheme="minorBidi"/>
          <w:spacing w:val="0"/>
          <w:sz w:val="16"/>
          <w:szCs w:val="16"/>
          <w:lang w:val="es-DO"/>
        </w:rPr>
      </w:pPr>
      <w:r w:rsidRPr="004C15E0">
        <w:rPr>
          <w:rFonts w:cstheme="minorBidi"/>
          <w:spacing w:val="0"/>
          <w:sz w:val="16"/>
          <w:szCs w:val="16"/>
          <w:lang w:val="es-DO"/>
        </w:rPr>
        <w:t>Gráfico No.7 Satisfacción de los Servicios</w:t>
      </w:r>
    </w:p>
    <w:p w14:paraId="67FB4C43" w14:textId="77777777" w:rsidR="004C15E0" w:rsidRPr="004C15E0" w:rsidRDefault="004C15E0" w:rsidP="004C15E0">
      <w:pPr>
        <w:shd w:val="clear" w:color="auto" w:fill="FFFFFF"/>
        <w:spacing w:before="240" w:after="0" w:line="240" w:lineRule="auto"/>
        <w:rPr>
          <w:rFonts w:ascii="Calibri" w:eastAsia="Calibri" w:hAnsi="Calibri"/>
          <w:b/>
          <w:bCs/>
          <w:color w:val="auto"/>
          <w:spacing w:val="0"/>
          <w:lang w:val="es-DO"/>
        </w:rPr>
      </w:pPr>
    </w:p>
    <w:p w14:paraId="4B17A152" w14:textId="77777777" w:rsidR="008F0E39" w:rsidRDefault="004C15E0" w:rsidP="00A07A0E">
      <w:pPr>
        <w:shd w:val="clear" w:color="auto" w:fill="8EAADB" w:themeFill="accent1" w:themeFillTint="99"/>
        <w:spacing w:line="240" w:lineRule="auto"/>
        <w:jc w:val="center"/>
        <w:rPr>
          <w:b/>
          <w:bCs/>
          <w:color w:val="FFFFFF" w:themeColor="background1"/>
          <w:spacing w:val="0"/>
          <w:sz w:val="22"/>
          <w:szCs w:val="22"/>
          <w:lang w:val="es-DO"/>
        </w:rPr>
      </w:pPr>
      <w:bookmarkStart w:id="47" w:name="_Toc107316566"/>
      <w:r w:rsidRPr="008F0E39">
        <w:rPr>
          <w:b/>
          <w:bCs/>
          <w:color w:val="FFFFFF" w:themeColor="background1"/>
          <w:spacing w:val="0"/>
          <w:sz w:val="22"/>
          <w:szCs w:val="22"/>
          <w:lang w:val="es-DO"/>
        </w:rPr>
        <w:t xml:space="preserve">INDICE DE SATISFACCION GENERAL DE LOS SERVICIOS </w:t>
      </w:r>
    </w:p>
    <w:p w14:paraId="2EA99862" w14:textId="06357008" w:rsidR="004C15E0" w:rsidRPr="008F0E39" w:rsidRDefault="004C15E0" w:rsidP="00A07A0E">
      <w:pPr>
        <w:shd w:val="clear" w:color="auto" w:fill="8EAADB" w:themeFill="accent1" w:themeFillTint="99"/>
        <w:spacing w:line="240" w:lineRule="auto"/>
        <w:jc w:val="center"/>
        <w:rPr>
          <w:b/>
          <w:bCs/>
          <w:color w:val="FFFFFF" w:themeColor="background1"/>
          <w:spacing w:val="0"/>
          <w:sz w:val="22"/>
          <w:szCs w:val="22"/>
          <w:lang w:val="es-DO"/>
        </w:rPr>
      </w:pPr>
      <w:r w:rsidRPr="008F0E39">
        <w:rPr>
          <w:b/>
          <w:bCs/>
          <w:color w:val="FFFFFF" w:themeColor="background1"/>
          <w:spacing w:val="0"/>
          <w:sz w:val="22"/>
          <w:szCs w:val="22"/>
          <w:lang w:val="es-DO"/>
        </w:rPr>
        <w:t>PRESENCIALES Y VIRTUALES</w:t>
      </w:r>
      <w:bookmarkEnd w:id="47"/>
    </w:p>
    <w:p w14:paraId="3B47AC9C" w14:textId="77777777" w:rsidR="004C15E0" w:rsidRPr="004C15E0" w:rsidRDefault="004C15E0" w:rsidP="004C15E0">
      <w:pPr>
        <w:rPr>
          <w:rFonts w:asciiTheme="minorHAnsi" w:hAnsiTheme="minorHAnsi" w:cstheme="minorBidi"/>
          <w:color w:val="auto"/>
          <w:spacing w:val="0"/>
          <w:sz w:val="22"/>
          <w:szCs w:val="22"/>
          <w:lang w:val="es-DO"/>
        </w:rPr>
      </w:pPr>
    </w:p>
    <w:p w14:paraId="47B5C1AD" w14:textId="5E90CEF9" w:rsidR="004C15E0" w:rsidRPr="008F0E39" w:rsidRDefault="00CE28B8" w:rsidP="004C15E0">
      <w:pPr>
        <w:shd w:val="clear" w:color="auto" w:fill="FFFFFF"/>
        <w:spacing w:before="240" w:after="0" w:line="240" w:lineRule="auto"/>
        <w:rPr>
          <w:rFonts w:eastAsia="Calibri"/>
          <w:color w:val="auto"/>
          <w:spacing w:val="0"/>
          <w:lang w:val="es-DO"/>
        </w:rPr>
      </w:pPr>
      <w:r w:rsidRPr="008F0E39">
        <w:rPr>
          <w:rFonts w:eastAsia="Calibri"/>
          <w:noProof/>
          <w:color w:val="767171" w:themeColor="background2" w:themeShade="80"/>
          <w:spacing w:val="0"/>
          <w:sz w:val="22"/>
          <w:szCs w:val="22"/>
          <w:lang w:val="es-DO"/>
        </w:rPr>
        <mc:AlternateContent>
          <mc:Choice Requires="wps">
            <w:drawing>
              <wp:anchor distT="0" distB="0" distL="114300" distR="114300" simplePos="0" relativeHeight="251738112" behindDoc="0" locked="0" layoutInCell="1" allowOverlap="1" wp14:anchorId="71C444D1" wp14:editId="1FB3F46B">
                <wp:simplePos x="0" y="0"/>
                <wp:positionH relativeFrom="column">
                  <wp:posOffset>1470990</wp:posOffset>
                </wp:positionH>
                <wp:positionV relativeFrom="paragraph">
                  <wp:posOffset>17476</wp:posOffset>
                </wp:positionV>
                <wp:extent cx="884583" cy="729615"/>
                <wp:effectExtent l="0" t="0" r="10795" b="13335"/>
                <wp:wrapNone/>
                <wp:docPr id="27" name="Diagrama de flujo: conector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4583" cy="729615"/>
                        </a:xfrm>
                        <a:prstGeom prst="flowChartConnector">
                          <a:avLst/>
                        </a:prstGeom>
                        <a:solidFill>
                          <a:schemeClr val="accent1">
                            <a:lumMod val="60000"/>
                            <a:lumOff val="40000"/>
                          </a:schemeClr>
                        </a:solidFill>
                        <a:ln w="12700">
                          <a:solidFill>
                            <a:srgbClr val="1F3763"/>
                          </a:solidFill>
                          <a:miter lim="800000"/>
                          <a:headEnd/>
                          <a:tailEnd/>
                        </a:ln>
                      </wps:spPr>
                      <wps:txbx>
                        <w:txbxContent>
                          <w:p w14:paraId="23986719" w14:textId="77777777" w:rsidR="004C15E0" w:rsidRPr="00DE1AD6" w:rsidRDefault="004C15E0" w:rsidP="004C15E0">
                            <w:pPr>
                              <w:jc w:val="center"/>
                              <w:rPr>
                                <w:b/>
                                <w:bCs/>
                                <w:color w:val="FFFFFF"/>
                              </w:rPr>
                            </w:pPr>
                            <w:r w:rsidRPr="00DE1AD6">
                              <w:rPr>
                                <w:b/>
                                <w:bCs/>
                                <w:color w:val="FFFFFF"/>
                              </w:rPr>
                              <w:t>98%</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C444D1" id="_x0000_t120" coordsize="21600,21600" o:spt="120" path="m10800,qx,10800,10800,21600,21600,10800,10800,xe">
                <v:path gradientshapeok="t" o:connecttype="custom" o:connectlocs="10800,0;3163,3163;0,10800;3163,18437;10800,21600;18437,18437;21600,10800;18437,3163" textboxrect="3163,3163,18437,18437"/>
              </v:shapetype>
              <v:shape id="Diagrama de flujo: conector 27" o:spid="_x0000_s1042" type="#_x0000_t120" style="position:absolute;margin-left:115.85pt;margin-top:1.4pt;width:69.65pt;height:57.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onrPwIAAHYEAAAOAAAAZHJzL2Uyb0RvYy54bWysVNuO2jAQfa/Uf7D8XkK4b0RYrdhSVdpe&#10;pG0/wDgOsep43LEh0K/v2AGWdt+q8mB5xsw5czmT5f2xNeyg0GuwJc8HQ86UlVBpuyv592+bdwvO&#10;fBC2EgasKvlJeX6/evtm2blCjaABUylkBGJ90bmSNyG4Isu8bFQr/ACcsvRYA7YikIm7rELREXpr&#10;stFwOMs6wMohSOU9eR/7R75K+HWtZPhS114FZkpOuYV0Yjq38cxWS1HsULhGy3Ma4h+yaIW2RHqF&#10;ehRBsD3qV1Ctlgge6jCQ0GZQ11qqVANVkw//qua5EU6lWqg53l3b5P8frPx8eHZfMabu3RPIH55Z&#10;WDfC7tQDInSNEhXR5bFRWed8cQ2IhqdQtu0+QUWjFfsAqQfHGtsISNWxY2r16dpqdQxMknOxmEwX&#10;Y84kPc1Hd7N8mhhEcQl26MMHBS2Ll5LXBjpKC8MarKWpAiYqcXjyIaYmiktAKgWMrjbamGRELam1&#10;QXYQpAIhpbIhT+Fm31LuvX82pF+vB3KTanr35OImiqTKiJQI/S2JsayjNo3mhPE6A9xtr/z5Zjyf&#10;jc/V/oHR6kC7YHRL7Yms52ziCN7bKik1CG36O6Vj7HkmcQxR8b4Ix+2R6YoAIkH0bKE60ZAQeunT&#10;qtKlAfzFWUeyL7n/uReoODMfLQ36Lp9M4p4kYzKdj8jA25ft7YuwkqBKLgNy1hvr0G/X3qHeNcTV&#10;d9rCA8mj1mlYL3mdCyBxp5aeFzFuz62d/vXyuVj9BgAA//8DAFBLAwQUAAYACAAAACEADxLGOd8A&#10;AAAJAQAADwAAAGRycy9kb3ducmV2LnhtbEyPUUvDQBCE3wX/w7EFX8RersVGYi6liIIIQk37A665&#10;bRKa2wu5a5r6612f9G2H+ZidydeT68SIQ2g9aVDzBARS5W1LtYb97u3hCUSIhqzpPKGGKwZYF7c3&#10;ucmsv9AXjmWsBYdQyIyGJsY+kzJUDToT5r5HYu/oB2ciy6GWdjAXDnedXCTJSjrTEn9oTI8vDVan&#10;8uw0fMopvu7vH69btVttPtrvo30vR63vZtPmGUTEKf7B8Fufq0PBnQ7+TDaITsNiqVJG+eAF7C9T&#10;xdsODKo0BVnk8v+C4gcAAP//AwBQSwECLQAUAAYACAAAACEAtoM4kv4AAADhAQAAEwAAAAAAAAAA&#10;AAAAAAAAAAAAW0NvbnRlbnRfVHlwZXNdLnhtbFBLAQItABQABgAIAAAAIQA4/SH/1gAAAJQBAAAL&#10;AAAAAAAAAAAAAAAAAC8BAABfcmVscy8ucmVsc1BLAQItABQABgAIAAAAIQAaOonrPwIAAHYEAAAO&#10;AAAAAAAAAAAAAAAAAC4CAABkcnMvZTJvRG9jLnhtbFBLAQItABQABgAIAAAAIQAPEsY53wAAAAkB&#10;AAAPAAAAAAAAAAAAAAAAAJkEAABkcnMvZG93bnJldi54bWxQSwUGAAAAAAQABADzAAAApQUAAAAA&#10;" fillcolor="#8eaadb [1940]" strokecolor="#1f3763" strokeweight="1pt">
                <v:stroke joinstyle="miter"/>
                <v:textbox>
                  <w:txbxContent>
                    <w:p w14:paraId="23986719" w14:textId="77777777" w:rsidR="004C15E0" w:rsidRPr="00DE1AD6" w:rsidRDefault="004C15E0" w:rsidP="004C15E0">
                      <w:pPr>
                        <w:jc w:val="center"/>
                        <w:rPr>
                          <w:b/>
                          <w:bCs/>
                          <w:color w:val="FFFFFF"/>
                        </w:rPr>
                      </w:pPr>
                      <w:r w:rsidRPr="00DE1AD6">
                        <w:rPr>
                          <w:b/>
                          <w:bCs/>
                          <w:color w:val="FFFFFF"/>
                        </w:rPr>
                        <w:t>98%</w:t>
                      </w:r>
                    </w:p>
                  </w:txbxContent>
                </v:textbox>
              </v:shape>
            </w:pict>
          </mc:Fallback>
        </mc:AlternateContent>
      </w:r>
      <w:r w:rsidR="008F0E39">
        <w:rPr>
          <w:rFonts w:eastAsia="Calibri"/>
          <w:color w:val="767171" w:themeColor="background2" w:themeShade="80"/>
          <w:spacing w:val="0"/>
          <w:lang w:val="es-DO"/>
        </w:rPr>
        <w:t>Í</w:t>
      </w:r>
      <w:r w:rsidR="008F0E39" w:rsidRPr="008F0E39">
        <w:rPr>
          <w:rFonts w:eastAsia="Calibri"/>
          <w:color w:val="767171" w:themeColor="background2" w:themeShade="80"/>
          <w:spacing w:val="0"/>
          <w:lang w:val="es-DO"/>
        </w:rPr>
        <w:t>ndice</w:t>
      </w:r>
      <w:r w:rsidR="004C15E0" w:rsidRPr="008F0E39">
        <w:rPr>
          <w:rFonts w:eastAsia="Calibri"/>
          <w:color w:val="767171" w:themeColor="background2" w:themeShade="80"/>
          <w:spacing w:val="0"/>
          <w:lang w:val="es-DO"/>
        </w:rPr>
        <w:t xml:space="preserve"> de Satisfacción </w:t>
      </w:r>
      <w:r w:rsidR="004C15E0" w:rsidRPr="008F0E39">
        <w:rPr>
          <w:rFonts w:eastAsia="Calibri"/>
          <w:color w:val="auto"/>
          <w:spacing w:val="0"/>
          <w:lang w:val="es-DO"/>
        </w:rPr>
        <w:tab/>
      </w:r>
      <w:r w:rsidR="004C15E0" w:rsidRPr="008F0E39">
        <w:rPr>
          <w:rFonts w:eastAsia="Calibri"/>
          <w:color w:val="auto"/>
          <w:spacing w:val="0"/>
          <w:lang w:val="es-DO"/>
        </w:rPr>
        <w:tab/>
      </w:r>
      <w:r w:rsidR="004C15E0" w:rsidRPr="008F0E39">
        <w:rPr>
          <w:rFonts w:eastAsia="Calibri"/>
          <w:color w:val="auto"/>
          <w:spacing w:val="0"/>
          <w:lang w:val="es-DO"/>
        </w:rPr>
        <w:tab/>
      </w:r>
      <w:r w:rsidR="004C15E0" w:rsidRPr="008F0E39">
        <w:rPr>
          <w:rFonts w:eastAsia="Calibri"/>
          <w:color w:val="auto"/>
          <w:spacing w:val="0"/>
          <w:lang w:val="es-DO"/>
        </w:rPr>
        <w:tab/>
      </w:r>
    </w:p>
    <w:p w14:paraId="22D3DDFF" w14:textId="728FBC05" w:rsidR="004C15E0" w:rsidRPr="008F0E39" w:rsidRDefault="002F1E33" w:rsidP="004C15E0">
      <w:pPr>
        <w:shd w:val="clear" w:color="auto" w:fill="FFFFFF"/>
        <w:spacing w:before="240" w:after="0" w:line="240" w:lineRule="auto"/>
        <w:rPr>
          <w:rFonts w:eastAsia="Calibri"/>
          <w:color w:val="767171" w:themeColor="background2" w:themeShade="80"/>
          <w:spacing w:val="0"/>
          <w:lang w:val="es-DO"/>
        </w:rPr>
      </w:pPr>
      <w:r w:rsidRPr="008F0E39">
        <w:rPr>
          <w:rFonts w:eastAsia="Calibri"/>
          <w:noProof/>
          <w:color w:val="767171" w:themeColor="background2" w:themeShade="80"/>
          <w:spacing w:val="0"/>
          <w:sz w:val="22"/>
          <w:szCs w:val="22"/>
          <w:lang w:val="es-DO"/>
        </w:rPr>
        <mc:AlternateContent>
          <mc:Choice Requires="wps">
            <w:drawing>
              <wp:anchor distT="0" distB="0" distL="114300" distR="114300" simplePos="0" relativeHeight="251741184" behindDoc="0" locked="0" layoutInCell="1" allowOverlap="1" wp14:anchorId="7FEA9CAB" wp14:editId="1FAC4F3C">
                <wp:simplePos x="0" y="0"/>
                <wp:positionH relativeFrom="column">
                  <wp:posOffset>4192710</wp:posOffset>
                </wp:positionH>
                <wp:positionV relativeFrom="paragraph">
                  <wp:posOffset>225455</wp:posOffset>
                </wp:positionV>
                <wp:extent cx="924339" cy="800100"/>
                <wp:effectExtent l="0" t="0" r="28575" b="19050"/>
                <wp:wrapNone/>
                <wp:docPr id="34" name="Diagrama de flujo: conecto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4339" cy="800100"/>
                        </a:xfrm>
                        <a:prstGeom prst="flowChartConnector">
                          <a:avLst/>
                        </a:prstGeom>
                        <a:solidFill>
                          <a:schemeClr val="accent1">
                            <a:lumMod val="60000"/>
                            <a:lumOff val="40000"/>
                          </a:schemeClr>
                        </a:solidFill>
                        <a:ln w="12700" cap="flat" cmpd="sng" algn="ctr">
                          <a:solidFill>
                            <a:srgbClr val="4472C4">
                              <a:shade val="50000"/>
                            </a:srgbClr>
                          </a:solidFill>
                          <a:prstDash val="solid"/>
                          <a:miter lim="800000"/>
                        </a:ln>
                        <a:effectLst/>
                      </wps:spPr>
                      <wps:txbx>
                        <w:txbxContent>
                          <w:p w14:paraId="35C90E6D" w14:textId="5E154C94" w:rsidR="004C15E0" w:rsidRPr="00DE1AD6" w:rsidRDefault="004C15E0" w:rsidP="004C15E0">
                            <w:pPr>
                              <w:jc w:val="center"/>
                              <w:rPr>
                                <w:b/>
                                <w:bCs/>
                                <w:color w:val="FFFFFF"/>
                              </w:rPr>
                            </w:pPr>
                            <w:r w:rsidRPr="00DE1AD6">
                              <w:rPr>
                                <w:b/>
                                <w:bCs/>
                                <w:color w:val="FFFFFF"/>
                              </w:rPr>
                              <w:t>96.3</w:t>
                            </w:r>
                            <w:r w:rsidR="003B4E90">
                              <w:rPr>
                                <w:b/>
                                <w:bCs/>
                                <w:color w:val="FFFFFF"/>
                              </w:rPr>
                              <w:t>5</w:t>
                            </w:r>
                            <w:r w:rsidRPr="00DE1AD6">
                              <w:rPr>
                                <w:b/>
                                <w:bCs/>
                                <w:color w:val="FFFFF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A9CAB" id="Diagrama de flujo: conector 34" o:spid="_x0000_s1043" type="#_x0000_t120" style="position:absolute;margin-left:330.15pt;margin-top:17.75pt;width:72.8pt;height:6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rGxogIAAGIFAAAOAAAAZHJzL2Uyb0RvYy54bWysVEtv2zAMvg/YfxB0X52k7iNGnSJI0WFA&#10;1hZoh54ZWY6NSaImKXG6Xz9KdtK03WmYD4b4EPnxI6mr651WbCudb9GUfHwy4kwagVVr1iX/8XT7&#10;5ZIzH8BUoNDIkr9Iz69nnz9ddbaQE2xQVdIxCmJ80dmSNyHYIsu8aKQGf4JWGjLW6DQEEt06qxx0&#10;FF2rbDIanWcduso6FNJ70t70Rj5L8etainBf114GpkpO2EL6u/RfxX82u4Ji7cA2rRhgwD+g0NAa&#10;SnoIdQMB2Ma1H0LpVjj0WIcTgTrDum6FTDVQNePRu2oeG7Ay1ULkeHugyf+/sOJu+2gfXITu7RLF&#10;T0+MZJ31xcESBT/47Gqnoy8BZ7vE4suBRbkLTJByOslPT6ecCTJdjqiqxHIGxf6ydT58lahZPJS8&#10;VtgtGnBhgcZQw9AlJmG79CGCgWJ/IaFE1Va3rVJJiGMiF8qxLVCDQQhpwjhdVxv9Hatefz6ir281&#10;qWkgenW+V1OKNHAxUkroj5Mowzoa7ckFxWACaEhrBYGO2lYl92bNGag1Tb8IPfI3t71brw4A8/xi&#10;ssgTPt9AJXscZ8c4evePKCIHN+Cb/kpK0Vek20AbpFqd2B4KpYqUiQzJtAMDk6+djKewW+1YSyVM&#10;Y6CoWWH18uCYw35NvBW3LaVdgg8P4GgviADa9XBPv9i1kuNw4qxB9/tv+uhP40pWzjraM2Ls1wac&#10;5Ex9MzTI03Gex8VMQn52MSHBHVtWxxaz0QukTo/pVbEiHaN/UPtj7VA/05Mwj1nJBEZQ7r43g7AI&#10;/f7ToyLkfJ7caBkthKV5tCIGj8xFwp92z+DsMKeBBvwO9zsJxbsB7X3jTYPzTcC6TdP7yuuwV7TI&#10;qbvDoxNfimM5eb0+jbM/AAAA//8DAFBLAwQUAAYACAAAACEAtI+Uk+EAAAAKAQAADwAAAGRycy9k&#10;b3ducmV2LnhtbEyPQU+DQBCF7yb+h82YeLO72IAVWRqj8aAHk9ametzCCFh2FtmlBX99x5MeJ+/L&#10;e99ky9G24oC9bxxpiGYKBFLhyoYqDZu3p6sFCB8MlaZ1hBom9LDMz88yk5buSCs8rEMluIR8ajTU&#10;IXSplL6o0Ro/cx0SZ5+utybw2Vey7M2Ry20rr5VKpDUN8UJtOnyosdivB6vB/jwO6mX1/BVtb9T0&#10;/fq+/xgnpfXlxXh/ByLgGP5g+NVndcjZaecGKr1oNSSJmjOqYR7HIBhYqPgWxI7JJIpB5pn8/0J+&#10;AgAA//8DAFBLAQItABQABgAIAAAAIQC2gziS/gAAAOEBAAATAAAAAAAAAAAAAAAAAAAAAABbQ29u&#10;dGVudF9UeXBlc10ueG1sUEsBAi0AFAAGAAgAAAAhADj9If/WAAAAlAEAAAsAAAAAAAAAAAAAAAAA&#10;LwEAAF9yZWxzLy5yZWxzUEsBAi0AFAAGAAgAAAAhACSGsbGiAgAAYgUAAA4AAAAAAAAAAAAAAAAA&#10;LgIAAGRycy9lMm9Eb2MueG1sUEsBAi0AFAAGAAgAAAAhALSPlJPhAAAACgEAAA8AAAAAAAAAAAAA&#10;AAAA/AQAAGRycy9kb3ducmV2LnhtbFBLBQYAAAAABAAEAPMAAAAKBgAAAAA=&#10;" fillcolor="#8eaadb [1940]" strokecolor="#2f528f" strokeweight="1pt">
                <v:stroke joinstyle="miter"/>
                <v:path arrowok="t"/>
                <v:textbox>
                  <w:txbxContent>
                    <w:p w14:paraId="35C90E6D" w14:textId="5E154C94" w:rsidR="004C15E0" w:rsidRPr="00DE1AD6" w:rsidRDefault="004C15E0" w:rsidP="004C15E0">
                      <w:pPr>
                        <w:jc w:val="center"/>
                        <w:rPr>
                          <w:b/>
                          <w:bCs/>
                          <w:color w:val="FFFFFF"/>
                        </w:rPr>
                      </w:pPr>
                      <w:r w:rsidRPr="00DE1AD6">
                        <w:rPr>
                          <w:b/>
                          <w:bCs/>
                          <w:color w:val="FFFFFF"/>
                        </w:rPr>
                        <w:t>96.3</w:t>
                      </w:r>
                      <w:r w:rsidR="003B4E90">
                        <w:rPr>
                          <w:b/>
                          <w:bCs/>
                          <w:color w:val="FFFFFF"/>
                        </w:rPr>
                        <w:t>5</w:t>
                      </w:r>
                      <w:r w:rsidRPr="00DE1AD6">
                        <w:rPr>
                          <w:b/>
                          <w:bCs/>
                          <w:color w:val="FFFFFF"/>
                        </w:rPr>
                        <w:t>%</w:t>
                      </w:r>
                    </w:p>
                  </w:txbxContent>
                </v:textbox>
              </v:shape>
            </w:pict>
          </mc:Fallback>
        </mc:AlternateContent>
      </w:r>
      <w:r w:rsidRPr="008F0E39">
        <w:rPr>
          <w:rFonts w:eastAsia="Calibri"/>
          <w:noProof/>
          <w:color w:val="767171" w:themeColor="background2" w:themeShade="80"/>
          <w:spacing w:val="0"/>
          <w:sz w:val="22"/>
          <w:szCs w:val="22"/>
          <w:lang w:val="es-DO"/>
        </w:rPr>
        <mc:AlternateContent>
          <mc:Choice Requires="wps">
            <w:drawing>
              <wp:anchor distT="0" distB="0" distL="114300" distR="114300" simplePos="0" relativeHeight="251740160" behindDoc="0" locked="0" layoutInCell="1" allowOverlap="1" wp14:anchorId="21A03AA3" wp14:editId="646352C0">
                <wp:simplePos x="0" y="0"/>
                <wp:positionH relativeFrom="column">
                  <wp:posOffset>2336165</wp:posOffset>
                </wp:positionH>
                <wp:positionV relativeFrom="paragraph">
                  <wp:posOffset>61880</wp:posOffset>
                </wp:positionV>
                <wp:extent cx="1728000" cy="1132950"/>
                <wp:effectExtent l="0" t="19050" r="43815" b="29210"/>
                <wp:wrapNone/>
                <wp:docPr id="33" name="Flecha: a la derecha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8000" cy="1132950"/>
                        </a:xfrm>
                        <a:prstGeom prst="rightArrow">
                          <a:avLst>
                            <a:gd name="adj1" fmla="val 50000"/>
                            <a:gd name="adj2" fmla="val 50007"/>
                          </a:avLst>
                        </a:prstGeom>
                        <a:solidFill>
                          <a:schemeClr val="accent1">
                            <a:lumMod val="60000"/>
                            <a:lumOff val="40000"/>
                          </a:schemeClr>
                        </a:solidFill>
                        <a:ln w="12700">
                          <a:solidFill>
                            <a:srgbClr val="1F3763"/>
                          </a:solidFill>
                          <a:miter lim="800000"/>
                          <a:headEnd/>
                          <a:tailEnd/>
                        </a:ln>
                      </wps:spPr>
                      <wps:txbx>
                        <w:txbxContent>
                          <w:p w14:paraId="23B314E5" w14:textId="276B791F" w:rsidR="004C15E0" w:rsidRPr="002F1E33" w:rsidRDefault="008F0E39" w:rsidP="004C15E0">
                            <w:pPr>
                              <w:jc w:val="center"/>
                              <w:rPr>
                                <w:b/>
                                <w:bCs/>
                                <w:color w:val="FFFFFF"/>
                                <w:sz w:val="20"/>
                                <w:szCs w:val="20"/>
                              </w:rPr>
                            </w:pPr>
                            <w:r w:rsidRPr="002F1E33">
                              <w:rPr>
                                <w:b/>
                                <w:bCs/>
                                <w:color w:val="FFFFFF"/>
                                <w:sz w:val="20"/>
                                <w:szCs w:val="20"/>
                              </w:rPr>
                              <w:t>I</w:t>
                            </w:r>
                            <w:r w:rsidR="004C15E0" w:rsidRPr="002F1E33">
                              <w:rPr>
                                <w:b/>
                                <w:bCs/>
                                <w:color w:val="FFFFFF"/>
                                <w:sz w:val="20"/>
                                <w:szCs w:val="20"/>
                              </w:rPr>
                              <w:t xml:space="preserve">ndice de Satisfacción General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A03AA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33" o:spid="_x0000_s1044" type="#_x0000_t13" style="position:absolute;margin-left:183.95pt;margin-top:4.85pt;width:136.05pt;height:89.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zkGWAIAAMIEAAAOAAAAZHJzL2Uyb0RvYy54bWysVNtu2zAMfR+wfxD0vviSW2vEKYp0GQZ0&#10;F6DbB8iSHGvTbZISJ/v6UbKTZu3bsBdBJOXDw0PSq7ujkujAnRdG17iY5BhxTQ0Telfj79+2724w&#10;8oFoRqTRvMYn7vHd+u2bVW8rXprOSMYdAhDtq97WuAvBVlnmaccV8RNjuYZga5wiAUy3y5gjPaAr&#10;mZV5vsh645h1hnLvwfswBPE64bctp+FL23oekKwxcAvpdOls4pmtV6TaOWI7QUca5B9YKCI0JL1A&#10;PZBA0N6JV1BKUGe8acOEGpWZthWUpxqgmiJ/Uc1TRyxPtYA43l5k8v8Pln4+PNmvLlL39tHQnx5p&#10;s+mI3vF750zfccIgXRGFynrrq8sH0fDwKWr6T4ZBa8k+mKTBsXUqAkJ16JikPl2k5seAKDiLZXmT&#10;59ARCrGimJa389SMjFTnz63z4QM3CsVLjZ3YdSFxSknI4dGHpDhDmqiYn/0oMGqVhAYeiERzwD83&#10;+OpN+fLNMtVGqhERGJwzJ1WMFGwrpExGHEu+kQ5BAshIKdehSHzkXoEMg3/xnBncMICDe3Z2Q4o0&#10;4BEJZAXrOonUqAdNyiWwf83A7ZpL/mI7XS6mI/2/MJQIsFZSqBpHmc86xG6+1ywNfSBCDncgIPXY&#10;3tjRuDy+CsfmiAQDJknE6GoMO0HDnRnWCNYeLp1xvzHqYYVq7H/tieMYyY8ahua2mM3iziVjNl+W&#10;YLjrSHMdIZoCVI1pcBgNxiYMm7q3qflAJQmizT2MWivCeSYHXmMFsChJ03Gp4yZe2+nV869n/QcA&#10;AP//AwBQSwMEFAAGAAgAAAAhAOlvseXgAAAACQEAAA8AAABkcnMvZG93bnJldi54bWxMj0FOwzAQ&#10;RfdI3MEaJDaIOi1tmoY4FUKgsmFB4ABubOIQexzZbptyeoYVLEf/6c/71XZylh11iL1HAfNZBkxj&#10;61WPnYCP9+fbAlhMEpW0HrWAs46wrS8vKlkqf8I3fWxSx6gEYykFmJTGkvPYGu1knPlRI2WfPjiZ&#10;6AwdV0GeqNxZvsiynDvZI30wctSPRrdDc3ACvpYv30UwC3kz7M6vu1Wzsk/DKMT11fRwDyzpKf3B&#10;8KtP6lCT094fUEVmBdzl6w2hAjZrYJTny4y27QksijnwuuL/F9Q/AAAA//8DAFBLAQItABQABgAI&#10;AAAAIQC2gziS/gAAAOEBAAATAAAAAAAAAAAAAAAAAAAAAABbQ29udGVudF9UeXBlc10ueG1sUEsB&#10;Ai0AFAAGAAgAAAAhADj9If/WAAAAlAEAAAsAAAAAAAAAAAAAAAAALwEAAF9yZWxzLy5yZWxzUEsB&#10;Ai0AFAAGAAgAAAAhAGNXOQZYAgAAwgQAAA4AAAAAAAAAAAAAAAAALgIAAGRycy9lMm9Eb2MueG1s&#10;UEsBAi0AFAAGAAgAAAAhAOlvseXgAAAACQEAAA8AAAAAAAAAAAAAAAAAsgQAAGRycy9kb3ducmV2&#10;LnhtbFBLBQYAAAAABAAEAPMAAAC/BQAAAAA=&#10;" adj="14518" fillcolor="#8eaadb [1940]" strokecolor="#1f3763" strokeweight="1pt">
                <v:textbox>
                  <w:txbxContent>
                    <w:p w14:paraId="23B314E5" w14:textId="276B791F" w:rsidR="004C15E0" w:rsidRPr="002F1E33" w:rsidRDefault="008F0E39" w:rsidP="004C15E0">
                      <w:pPr>
                        <w:jc w:val="center"/>
                        <w:rPr>
                          <w:b/>
                          <w:bCs/>
                          <w:color w:val="FFFFFF"/>
                          <w:sz w:val="20"/>
                          <w:szCs w:val="20"/>
                        </w:rPr>
                      </w:pPr>
                      <w:r w:rsidRPr="002F1E33">
                        <w:rPr>
                          <w:b/>
                          <w:bCs/>
                          <w:color w:val="FFFFFF"/>
                          <w:sz w:val="20"/>
                          <w:szCs w:val="20"/>
                        </w:rPr>
                        <w:t>I</w:t>
                      </w:r>
                      <w:r w:rsidR="004C15E0" w:rsidRPr="002F1E33">
                        <w:rPr>
                          <w:b/>
                          <w:bCs/>
                          <w:color w:val="FFFFFF"/>
                          <w:sz w:val="20"/>
                          <w:szCs w:val="20"/>
                        </w:rPr>
                        <w:t xml:space="preserve">ndice de Satisfacción General </w:t>
                      </w:r>
                    </w:p>
                  </w:txbxContent>
                </v:textbox>
              </v:shape>
            </w:pict>
          </mc:Fallback>
        </mc:AlternateContent>
      </w:r>
      <w:r w:rsidR="004C15E0" w:rsidRPr="008F0E39">
        <w:rPr>
          <w:rFonts w:eastAsia="Calibri"/>
          <w:color w:val="767171" w:themeColor="background2" w:themeShade="80"/>
          <w:spacing w:val="0"/>
          <w:lang w:val="es-DO"/>
        </w:rPr>
        <w:t>Servicios Presenciales</w:t>
      </w:r>
    </w:p>
    <w:p w14:paraId="34F83270" w14:textId="77777777" w:rsidR="004C15E0" w:rsidRPr="008F0E39" w:rsidRDefault="004C15E0" w:rsidP="004C15E0">
      <w:pPr>
        <w:shd w:val="clear" w:color="auto" w:fill="FFFFFF"/>
        <w:spacing w:before="240" w:after="0" w:line="240" w:lineRule="auto"/>
        <w:jc w:val="center"/>
        <w:rPr>
          <w:rFonts w:eastAsia="Calibri"/>
          <w:color w:val="auto"/>
          <w:spacing w:val="0"/>
          <w:lang w:val="es-DO"/>
        </w:rPr>
      </w:pPr>
    </w:p>
    <w:p w14:paraId="30B3D25F" w14:textId="3C11E16B" w:rsidR="004C15E0" w:rsidRPr="008F0E39" w:rsidRDefault="004C15E0" w:rsidP="004C15E0">
      <w:pPr>
        <w:shd w:val="clear" w:color="auto" w:fill="FFFFFF"/>
        <w:spacing w:before="240" w:after="0" w:line="240" w:lineRule="auto"/>
        <w:jc w:val="both"/>
        <w:rPr>
          <w:rFonts w:eastAsia="Calibri"/>
          <w:color w:val="auto"/>
          <w:spacing w:val="0"/>
          <w:lang w:val="es-DO"/>
        </w:rPr>
      </w:pPr>
      <w:r w:rsidRPr="008F0E39">
        <w:rPr>
          <w:rFonts w:eastAsia="Calibri"/>
          <w:noProof/>
          <w:color w:val="767171" w:themeColor="background2" w:themeShade="80"/>
          <w:spacing w:val="0"/>
          <w:sz w:val="22"/>
          <w:szCs w:val="22"/>
          <w:lang w:val="es-DO"/>
        </w:rPr>
        <mc:AlternateContent>
          <mc:Choice Requires="wps">
            <w:drawing>
              <wp:anchor distT="0" distB="0" distL="114300" distR="114300" simplePos="0" relativeHeight="251739136" behindDoc="0" locked="0" layoutInCell="1" allowOverlap="1" wp14:anchorId="3B4D88F8" wp14:editId="2209E42E">
                <wp:simplePos x="0" y="0"/>
                <wp:positionH relativeFrom="margin">
                  <wp:posOffset>1451114</wp:posOffset>
                </wp:positionH>
                <wp:positionV relativeFrom="paragraph">
                  <wp:posOffset>149888</wp:posOffset>
                </wp:positionV>
                <wp:extent cx="934278" cy="712177"/>
                <wp:effectExtent l="0" t="0" r="18415" b="12065"/>
                <wp:wrapNone/>
                <wp:docPr id="35" name="Diagrama de flujo: conecto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4278" cy="712177"/>
                        </a:xfrm>
                        <a:prstGeom prst="flowChartConnector">
                          <a:avLst/>
                        </a:prstGeom>
                        <a:solidFill>
                          <a:schemeClr val="accent1">
                            <a:lumMod val="60000"/>
                            <a:lumOff val="40000"/>
                          </a:schemeClr>
                        </a:solidFill>
                        <a:ln w="12700" cap="flat" cmpd="sng" algn="ctr">
                          <a:solidFill>
                            <a:srgbClr val="4472C4">
                              <a:shade val="50000"/>
                            </a:srgbClr>
                          </a:solidFill>
                          <a:prstDash val="solid"/>
                          <a:miter lim="800000"/>
                        </a:ln>
                        <a:effectLst/>
                      </wps:spPr>
                      <wps:txbx>
                        <w:txbxContent>
                          <w:p w14:paraId="63DE42A3" w14:textId="400503CE" w:rsidR="004C15E0" w:rsidRPr="00DE1AD6" w:rsidRDefault="00A07A0E" w:rsidP="004C15E0">
                            <w:pPr>
                              <w:jc w:val="center"/>
                              <w:rPr>
                                <w:b/>
                                <w:bCs/>
                                <w:color w:val="FFFFFF"/>
                              </w:rPr>
                            </w:pPr>
                            <w:r>
                              <w:rPr>
                                <w:b/>
                                <w:bCs/>
                                <w:color w:val="FFFFFF"/>
                              </w:rPr>
                              <w:t>94.7%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D88F8" id="Diagrama de flujo: conector 35" o:spid="_x0000_s1045" type="#_x0000_t120" style="position:absolute;left:0;text-align:left;margin-left:114.25pt;margin-top:11.8pt;width:73.55pt;height:56.1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JFPpAIAAGMFAAAOAAAAZHJzL2Uyb0RvYy54bWysVE1v2zAMvQ/YfxB0Xx1nbtMGdYogRYcB&#10;WRugHXpmZDk2JomapMTpfv0o2UmzdqdhPhjipx4fSV3f7LViO+l8i6bk+dmIM2kEVq3ZlPz7092n&#10;S858AFOBQiNL/iI9v5l9/HDd2akcY4Oqko5REuOnnS15E4KdZpkXjdTgz9BKQ8YanYZAottklYOO&#10;smuVjUeji6xDV1mHQnpP2tveyGcpf11LER7q2svAVMkJW0h/l/7r+M9m1zDdOLBNKwYY8A8oNLSG&#10;Lj2muoUAbOvad6l0Kxx6rMOZQJ1hXbdCphqomnz0pprHBqxMtRA53h5p8v8vrbjfPdqVi9C9XaL4&#10;4YmRrLN+erREwQ8++9rp6EvA2T6x+HJkUe4DE6S8+lyMJ9R2QaZJPs4nk8hyBtNDsHU+fJGoWTyU&#10;vFbYLRpwYYHGUMPQJSZht/ShDzwEJJSo2uquVSoJcUzkQjm2A2owCCFNyFO42upvWPX6ixF9fatJ&#10;TQPRq4uDmrClgYuZElJ/eokyrKPRHk8oBxNAQ1orCHTUtiq5NxvOQG1o+kXokf8R7d1mfQRYFJPx&#10;okj4fAOV7HGcn+Lo3d+jiBzcgm/6kHRFX5FuA22QanXJL2OiVChVpExkSKYdGJh87WQ8hf16z1oq&#10;Ic9jpqhaY/WycsxhvyfeiruW7l2CDytwtBjEAC17eKBfbFvJcThx1qD79Td99Kd5JStnHS0aUfZz&#10;C05ypr4amuSrvCjiZiahOJ+MSXCnlvWpxWz1AqnVOT0rVqRj9A/qcKwd6md6E+bxVjKBEXR335xB&#10;WIT+AaBXRcj5PLnRNloIS/NoRUweqYuMP+2fwdlhUANN+D0elhKmbya0942RBufbgHWbxveV12Gx&#10;aJNTe4dXJz4Vp3Lyen0bZ78BAAD//wMAUEsDBBQABgAIAAAAIQAdP7CP4AAAAAoBAAAPAAAAZHJz&#10;L2Rvd25yZXYueG1sTI/BToNAEIbvJr7DZky82d1CaAmyNEbjQQ8mrUY9bmEELDuL7NKCT+940ts/&#10;mS//fJNvJtuJIw6+daRhuVAgkEpXtVRreHm+v0pB+GCoMp0j1DCjh01xfpabrHIn2uJxF2rBJeQz&#10;o6EJoc+k9GWD1viF65F49+EGawKPQy2rwZy43HYyUmolrWmJLzSmx9sGy8NutBrs992oHrcPn8vX&#10;tZq/nt4O79OstL68mG6uQQScwh8Mv/qsDgU77d1IlRedhihKE0Y5xCsQDMTrhMOeyThJQRa5/P9C&#10;8QMAAP//AwBQSwECLQAUAAYACAAAACEAtoM4kv4AAADhAQAAEwAAAAAAAAAAAAAAAAAAAAAAW0Nv&#10;bnRlbnRfVHlwZXNdLnhtbFBLAQItABQABgAIAAAAIQA4/SH/1gAAAJQBAAALAAAAAAAAAAAAAAAA&#10;AC8BAABfcmVscy8ucmVsc1BLAQItABQABgAIAAAAIQAH1JFPpAIAAGMFAAAOAAAAAAAAAAAAAAAA&#10;AC4CAABkcnMvZTJvRG9jLnhtbFBLAQItABQABgAIAAAAIQAdP7CP4AAAAAoBAAAPAAAAAAAAAAAA&#10;AAAAAP4EAABkcnMvZG93bnJldi54bWxQSwUGAAAAAAQABADzAAAACwYAAAAA&#10;" fillcolor="#8eaadb [1940]" strokecolor="#2f528f" strokeweight="1pt">
                <v:stroke joinstyle="miter"/>
                <v:path arrowok="t"/>
                <v:textbox>
                  <w:txbxContent>
                    <w:p w14:paraId="63DE42A3" w14:textId="400503CE" w:rsidR="004C15E0" w:rsidRPr="00DE1AD6" w:rsidRDefault="00A07A0E" w:rsidP="004C15E0">
                      <w:pPr>
                        <w:jc w:val="center"/>
                        <w:rPr>
                          <w:b/>
                          <w:bCs/>
                          <w:color w:val="FFFFFF"/>
                        </w:rPr>
                      </w:pPr>
                      <w:r>
                        <w:rPr>
                          <w:b/>
                          <w:bCs/>
                          <w:color w:val="FFFFFF"/>
                        </w:rPr>
                        <w:t>94.7%</w:t>
                      </w:r>
                    </w:p>
                  </w:txbxContent>
                </v:textbox>
                <w10:wrap anchorx="margin"/>
              </v:shape>
            </w:pict>
          </mc:Fallback>
        </mc:AlternateContent>
      </w:r>
      <w:r w:rsidR="008F0E39">
        <w:rPr>
          <w:rFonts w:eastAsia="Calibri"/>
          <w:color w:val="767171" w:themeColor="background2" w:themeShade="80"/>
          <w:spacing w:val="0"/>
          <w:lang w:val="es-DO"/>
        </w:rPr>
        <w:t>Í</w:t>
      </w:r>
      <w:r w:rsidR="008F0E39" w:rsidRPr="008F0E39">
        <w:rPr>
          <w:rFonts w:eastAsia="Calibri"/>
          <w:color w:val="767171" w:themeColor="background2" w:themeShade="80"/>
          <w:spacing w:val="0"/>
          <w:lang w:val="es-DO"/>
        </w:rPr>
        <w:t>ndice</w:t>
      </w:r>
      <w:r w:rsidRPr="008F0E39">
        <w:rPr>
          <w:rFonts w:eastAsia="Calibri"/>
          <w:color w:val="767171" w:themeColor="background2" w:themeShade="80"/>
          <w:spacing w:val="0"/>
          <w:lang w:val="es-DO"/>
        </w:rPr>
        <w:t xml:space="preserve"> de satisfacción</w:t>
      </w:r>
      <w:r w:rsidRPr="008F0E39">
        <w:rPr>
          <w:rFonts w:eastAsia="Calibri"/>
          <w:color w:val="auto"/>
          <w:spacing w:val="0"/>
          <w:lang w:val="es-DO"/>
        </w:rPr>
        <w:tab/>
      </w:r>
      <w:r w:rsidRPr="008F0E39">
        <w:rPr>
          <w:rFonts w:eastAsia="Calibri"/>
          <w:color w:val="auto"/>
          <w:spacing w:val="0"/>
          <w:lang w:val="es-DO"/>
        </w:rPr>
        <w:tab/>
      </w:r>
      <w:r w:rsidRPr="008F0E39">
        <w:rPr>
          <w:rFonts w:eastAsia="Calibri"/>
          <w:color w:val="auto"/>
          <w:spacing w:val="0"/>
          <w:lang w:val="es-DO"/>
        </w:rPr>
        <w:tab/>
      </w:r>
    </w:p>
    <w:p w14:paraId="7D9A5EA0" w14:textId="77777777" w:rsidR="004C15E0" w:rsidRPr="008F0E39" w:rsidRDefault="004C15E0" w:rsidP="004C15E0">
      <w:pPr>
        <w:shd w:val="clear" w:color="auto" w:fill="FFFFFF"/>
        <w:spacing w:before="240" w:after="0" w:line="240" w:lineRule="auto"/>
        <w:jc w:val="both"/>
        <w:rPr>
          <w:rFonts w:eastAsia="Calibri"/>
          <w:color w:val="767171" w:themeColor="background2" w:themeShade="80"/>
          <w:spacing w:val="0"/>
          <w:lang w:val="es-DO"/>
        </w:rPr>
      </w:pPr>
      <w:r w:rsidRPr="008F0E39">
        <w:rPr>
          <w:rFonts w:eastAsia="Calibri"/>
          <w:color w:val="767171" w:themeColor="background2" w:themeShade="80"/>
          <w:spacing w:val="0"/>
          <w:lang w:val="es-DO"/>
        </w:rPr>
        <w:t>Servicios Virtuales</w:t>
      </w:r>
    </w:p>
    <w:p w14:paraId="262D1158" w14:textId="42CC3977" w:rsidR="004C15E0" w:rsidRDefault="004C15E0" w:rsidP="004C15E0">
      <w:pPr>
        <w:shd w:val="clear" w:color="auto" w:fill="FFFFFF"/>
        <w:spacing w:before="240" w:after="0" w:line="240" w:lineRule="auto"/>
        <w:jc w:val="center"/>
        <w:rPr>
          <w:rFonts w:ascii="Calibri" w:eastAsia="Calibri" w:hAnsi="Calibri"/>
          <w:color w:val="auto"/>
          <w:spacing w:val="0"/>
          <w:lang w:val="es-DO"/>
        </w:rPr>
      </w:pPr>
    </w:p>
    <w:p w14:paraId="2FC55503" w14:textId="12B5263B" w:rsidR="00CE28B8" w:rsidRDefault="00CE28B8" w:rsidP="004C15E0">
      <w:pPr>
        <w:shd w:val="clear" w:color="auto" w:fill="FFFFFF"/>
        <w:spacing w:before="240" w:after="0" w:line="240" w:lineRule="auto"/>
        <w:jc w:val="center"/>
        <w:rPr>
          <w:rFonts w:ascii="Calibri" w:eastAsia="Calibri" w:hAnsi="Calibri"/>
          <w:color w:val="auto"/>
          <w:spacing w:val="0"/>
          <w:lang w:val="es-DO"/>
        </w:rPr>
      </w:pPr>
    </w:p>
    <w:p w14:paraId="4A8854F0" w14:textId="77777777" w:rsidR="00CE28B8" w:rsidRDefault="00CE28B8" w:rsidP="004C15E0">
      <w:pPr>
        <w:shd w:val="clear" w:color="auto" w:fill="FFFFFF"/>
        <w:spacing w:before="240" w:after="0" w:line="240" w:lineRule="auto"/>
        <w:jc w:val="center"/>
        <w:rPr>
          <w:rFonts w:ascii="Calibri" w:eastAsia="Calibri" w:hAnsi="Calibri"/>
          <w:color w:val="auto"/>
          <w:spacing w:val="0"/>
          <w:lang w:val="es-DO"/>
        </w:rPr>
      </w:pPr>
    </w:p>
    <w:p w14:paraId="13B0FC4D" w14:textId="77777777" w:rsidR="00B423E0" w:rsidRPr="004C15E0" w:rsidRDefault="00B423E0" w:rsidP="003B4E90">
      <w:pPr>
        <w:shd w:val="clear" w:color="auto" w:fill="FFFFFF"/>
        <w:spacing w:before="240" w:after="0" w:line="240" w:lineRule="auto"/>
        <w:rPr>
          <w:rFonts w:ascii="Calibri" w:eastAsia="Calibri" w:hAnsi="Calibri"/>
          <w:color w:val="auto"/>
          <w:spacing w:val="0"/>
          <w:lang w:val="es-DO"/>
        </w:rPr>
      </w:pPr>
    </w:p>
    <w:p w14:paraId="29FF2221" w14:textId="77777777" w:rsidR="004C15E0" w:rsidRPr="004C15E0" w:rsidRDefault="004C15E0" w:rsidP="004C15E0">
      <w:pPr>
        <w:spacing w:line="360" w:lineRule="auto"/>
        <w:jc w:val="center"/>
        <w:rPr>
          <w:color w:val="7030A0"/>
          <w:spacing w:val="0"/>
          <w:lang w:val="es-DO"/>
        </w:rPr>
      </w:pPr>
    </w:p>
    <w:p w14:paraId="1CB524DB" w14:textId="66AE24EF" w:rsidR="004C15E0" w:rsidRPr="004C15E0" w:rsidRDefault="004C15E0" w:rsidP="004C15E0">
      <w:pPr>
        <w:keepNext/>
        <w:keepLines/>
        <w:numPr>
          <w:ilvl w:val="0"/>
          <w:numId w:val="23"/>
        </w:numPr>
        <w:spacing w:line="360" w:lineRule="auto"/>
        <w:ind w:left="0" w:firstLine="0"/>
        <w:jc w:val="center"/>
        <w:outlineLvl w:val="1"/>
        <w:rPr>
          <w:rFonts w:eastAsiaTheme="majorEastAsia"/>
          <w:b/>
          <w:bCs/>
          <w:color w:val="767171" w:themeColor="background2" w:themeShade="80"/>
          <w:spacing w:val="0"/>
          <w:lang w:val="es-DO"/>
        </w:rPr>
      </w:pPr>
      <w:bookmarkStart w:id="48" w:name="_Toc91667333"/>
      <w:bookmarkStart w:id="49" w:name="_Toc122513726"/>
      <w:r w:rsidRPr="004C15E0">
        <w:rPr>
          <w:rFonts w:eastAsiaTheme="majorEastAsia"/>
          <w:b/>
          <w:bCs/>
          <w:color w:val="767171" w:themeColor="background2" w:themeShade="80"/>
          <w:spacing w:val="0"/>
          <w:lang w:val="es-DO"/>
        </w:rPr>
        <w:lastRenderedPageBreak/>
        <w:t xml:space="preserve">Nivel de cumplimiento </w:t>
      </w:r>
      <w:r w:rsidR="003B4E90">
        <w:rPr>
          <w:rFonts w:eastAsiaTheme="majorEastAsia"/>
          <w:b/>
          <w:bCs/>
          <w:color w:val="767171" w:themeColor="background2" w:themeShade="80"/>
          <w:spacing w:val="0"/>
          <w:lang w:val="es-DO"/>
        </w:rPr>
        <w:t>A</w:t>
      </w:r>
      <w:r w:rsidRPr="004C15E0">
        <w:rPr>
          <w:rFonts w:eastAsiaTheme="majorEastAsia"/>
          <w:b/>
          <w:bCs/>
          <w:color w:val="767171" w:themeColor="background2" w:themeShade="80"/>
          <w:spacing w:val="0"/>
          <w:lang w:val="es-DO"/>
        </w:rPr>
        <w:t xml:space="preserve">cceso a la </w:t>
      </w:r>
      <w:r w:rsidR="003B4E90">
        <w:rPr>
          <w:rFonts w:eastAsiaTheme="majorEastAsia"/>
          <w:b/>
          <w:bCs/>
          <w:color w:val="767171" w:themeColor="background2" w:themeShade="80"/>
          <w:spacing w:val="0"/>
          <w:lang w:val="es-DO"/>
        </w:rPr>
        <w:t>I</w:t>
      </w:r>
      <w:r w:rsidRPr="004C15E0">
        <w:rPr>
          <w:rFonts w:eastAsiaTheme="majorEastAsia"/>
          <w:b/>
          <w:bCs/>
          <w:color w:val="767171" w:themeColor="background2" w:themeShade="80"/>
          <w:spacing w:val="0"/>
          <w:lang w:val="es-DO"/>
        </w:rPr>
        <w:t>nformación</w:t>
      </w:r>
      <w:bookmarkEnd w:id="48"/>
      <w:bookmarkEnd w:id="49"/>
    </w:p>
    <w:p w14:paraId="6C539476" w14:textId="7ED0AB17" w:rsidR="004C15E0" w:rsidRPr="004C15E0" w:rsidRDefault="004C15E0" w:rsidP="004C15E0">
      <w:pPr>
        <w:spacing w:line="360" w:lineRule="auto"/>
        <w:ind w:left="360"/>
        <w:jc w:val="both"/>
        <w:rPr>
          <w:rFonts w:cstheme="minorBidi"/>
          <w:spacing w:val="0"/>
          <w:szCs w:val="18"/>
          <w:lang w:val="es-DO"/>
        </w:rPr>
      </w:pPr>
      <w:r w:rsidRPr="004C15E0">
        <w:rPr>
          <w:rFonts w:cstheme="minorBidi"/>
          <w:spacing w:val="0"/>
          <w:szCs w:val="18"/>
          <w:lang w:val="es-DO"/>
        </w:rPr>
        <w:t xml:space="preserve">Con el compromiso que han asumido las áreas responsables de proporcionar las respuestas a las informaciones solicitadas por los ciudadanos, la BNPHU logró que los procesos de solicitud de información sean canalizados de forma rápida y entregadas dentro del tiempo establecido en la Ley </w:t>
      </w:r>
      <w:r w:rsidR="00883F0A">
        <w:rPr>
          <w:rFonts w:cstheme="minorBidi"/>
          <w:spacing w:val="0"/>
          <w:szCs w:val="18"/>
          <w:lang w:val="es-DO"/>
        </w:rPr>
        <w:t xml:space="preserve">No. 200-04 </w:t>
      </w:r>
      <w:r w:rsidRPr="004C15E0">
        <w:rPr>
          <w:rFonts w:cstheme="minorBidi"/>
          <w:spacing w:val="0"/>
          <w:szCs w:val="18"/>
          <w:lang w:val="es-DO"/>
        </w:rPr>
        <w:t xml:space="preserve">de Libre Acceso a la Información y en cumplimiento de nuestro compromiso con la sociedad. </w:t>
      </w:r>
    </w:p>
    <w:p w14:paraId="5D7367D4" w14:textId="77777777" w:rsidR="004C15E0" w:rsidRPr="004C15E0" w:rsidRDefault="004C15E0" w:rsidP="004C15E0">
      <w:pPr>
        <w:spacing w:line="360" w:lineRule="auto"/>
        <w:ind w:left="360"/>
        <w:jc w:val="both"/>
        <w:rPr>
          <w:rFonts w:cstheme="minorBidi"/>
          <w:spacing w:val="0"/>
          <w:szCs w:val="18"/>
          <w:lang w:val="es-DO"/>
        </w:rPr>
      </w:pPr>
      <w:r w:rsidRPr="004C15E0">
        <w:rPr>
          <w:rFonts w:cstheme="minorBidi"/>
          <w:spacing w:val="0"/>
          <w:szCs w:val="18"/>
          <w:lang w:val="es-DO"/>
        </w:rPr>
        <w:t>En el período enero – diciembre 2022, la OAI canalizó de manera interna el 100% de las solicitudes de información, las cuales todas fueron entregadas oportunamente para la correcta aplicación y cumplimiento de la Ley 200-04, además de la interrelación y colaboración de los departamentos, se hace necesario el compromiso y observancia de la normativa, así como los procedimientos internos por parte de quienes los dirigen.</w:t>
      </w:r>
    </w:p>
    <w:p w14:paraId="2F631EB0" w14:textId="77777777" w:rsidR="004C15E0" w:rsidRPr="004C15E0" w:rsidRDefault="004C15E0" w:rsidP="004C15E0">
      <w:pPr>
        <w:autoSpaceDE w:val="0"/>
        <w:autoSpaceDN w:val="0"/>
        <w:adjustRightInd w:val="0"/>
        <w:spacing w:line="360" w:lineRule="auto"/>
        <w:jc w:val="both"/>
        <w:rPr>
          <w:color w:val="7030A0"/>
          <w:spacing w:val="0"/>
          <w:lang w:val="es-DO"/>
        </w:rPr>
      </w:pPr>
    </w:p>
    <w:p w14:paraId="089D0448" w14:textId="77777777" w:rsidR="004C15E0" w:rsidRPr="004C15E0" w:rsidRDefault="004C15E0" w:rsidP="004C15E0">
      <w:pPr>
        <w:keepNext/>
        <w:keepLines/>
        <w:numPr>
          <w:ilvl w:val="0"/>
          <w:numId w:val="23"/>
        </w:numPr>
        <w:spacing w:line="360" w:lineRule="auto"/>
        <w:ind w:left="0" w:firstLine="0"/>
        <w:jc w:val="center"/>
        <w:outlineLvl w:val="1"/>
        <w:rPr>
          <w:rFonts w:eastAsiaTheme="majorEastAsia"/>
          <w:b/>
          <w:bCs/>
          <w:color w:val="767171" w:themeColor="background2" w:themeShade="80"/>
          <w:spacing w:val="0"/>
          <w:lang w:val="es-DO"/>
        </w:rPr>
      </w:pPr>
      <w:bookmarkStart w:id="50" w:name="_Toc91667334"/>
      <w:bookmarkStart w:id="51" w:name="_Hlk532373633"/>
      <w:bookmarkStart w:id="52" w:name="_Toc122513727"/>
      <w:r w:rsidRPr="004C15E0">
        <w:rPr>
          <w:rFonts w:eastAsiaTheme="majorEastAsia"/>
          <w:b/>
          <w:bCs/>
          <w:color w:val="767171" w:themeColor="background2" w:themeShade="80"/>
          <w:spacing w:val="0"/>
          <w:lang w:val="es-DO"/>
        </w:rPr>
        <w:t>Resultado Sistema de Quejas, Reclamos y Sugerencias</w:t>
      </w:r>
      <w:bookmarkEnd w:id="50"/>
      <w:bookmarkEnd w:id="52"/>
    </w:p>
    <w:p w14:paraId="0AB9F66E" w14:textId="77777777" w:rsidR="004C15E0" w:rsidRPr="004C15E0" w:rsidRDefault="004C15E0" w:rsidP="004C15E0">
      <w:pPr>
        <w:spacing w:after="0" w:line="240" w:lineRule="auto"/>
        <w:jc w:val="both"/>
        <w:rPr>
          <w:rFonts w:eastAsia="Times New Roman"/>
          <w:color w:val="auto"/>
          <w:spacing w:val="0"/>
          <w:sz w:val="20"/>
          <w:szCs w:val="20"/>
          <w:highlight w:val="yellow"/>
          <w:lang w:val="es-ES" w:eastAsia="es-DO"/>
        </w:rPr>
      </w:pPr>
    </w:p>
    <w:p w14:paraId="1B2F9D40" w14:textId="00C83675" w:rsidR="004C15E0" w:rsidRPr="004C15E0" w:rsidRDefault="004C15E0" w:rsidP="004C15E0">
      <w:pPr>
        <w:spacing w:line="360" w:lineRule="auto"/>
        <w:ind w:left="360"/>
        <w:jc w:val="both"/>
        <w:rPr>
          <w:rFonts w:cstheme="minorBidi"/>
          <w:spacing w:val="0"/>
          <w:szCs w:val="18"/>
          <w:lang w:val="es-DO"/>
        </w:rPr>
      </w:pPr>
      <w:r w:rsidRPr="004C15E0">
        <w:rPr>
          <w:rFonts w:cstheme="minorBidi"/>
          <w:spacing w:val="0"/>
          <w:szCs w:val="18"/>
          <w:lang w:val="es-DO"/>
        </w:rPr>
        <w:t xml:space="preserve">Según los resultados generados por </w:t>
      </w:r>
      <w:r w:rsidR="00883F0A">
        <w:rPr>
          <w:rFonts w:cstheme="minorBidi"/>
          <w:spacing w:val="0"/>
          <w:szCs w:val="18"/>
          <w:lang w:val="es-DO"/>
        </w:rPr>
        <w:t xml:space="preserve">el </w:t>
      </w:r>
      <w:r w:rsidRPr="004C15E0">
        <w:rPr>
          <w:rFonts w:cstheme="minorBidi"/>
          <w:spacing w:val="0"/>
          <w:szCs w:val="18"/>
          <w:lang w:val="es-DO"/>
        </w:rPr>
        <w:t xml:space="preserve">sistema de quejas, reclamos y sugerencias (Línea 3-1-1), en las evaluaciones obtenidas a la fecha en lo que va del presente año 2022, hemos recibido 13 quejas y 15 sugerencias, las cuales han sido respondidas dentro del plazo de 15 días laborables, de acuerdo con lo establecido.  </w:t>
      </w:r>
    </w:p>
    <w:p w14:paraId="0CB05813" w14:textId="7CBDC13F" w:rsidR="004C15E0" w:rsidRDefault="004C15E0" w:rsidP="00B423E0">
      <w:pPr>
        <w:spacing w:line="360" w:lineRule="auto"/>
        <w:ind w:left="360"/>
        <w:jc w:val="center"/>
        <w:rPr>
          <w:rFonts w:cstheme="minorBidi"/>
          <w:spacing w:val="0"/>
          <w:szCs w:val="18"/>
          <w:lang w:val="es-DO"/>
        </w:rPr>
      </w:pPr>
      <w:r w:rsidRPr="004C15E0">
        <w:rPr>
          <w:rFonts w:asciiTheme="minorHAnsi" w:hAnsiTheme="minorHAnsi" w:cstheme="minorBidi"/>
          <w:noProof/>
          <w:color w:val="auto"/>
          <w:spacing w:val="0"/>
          <w:sz w:val="22"/>
          <w:szCs w:val="22"/>
          <w:lang w:val="es-DO"/>
        </w:rPr>
        <w:drawing>
          <wp:inline distT="0" distB="0" distL="0" distR="0" wp14:anchorId="2B1BC3C5" wp14:editId="11D0CA17">
            <wp:extent cx="3826510" cy="1868446"/>
            <wp:effectExtent l="0" t="0" r="2540" b="17780"/>
            <wp:docPr id="45" name="Gráfico 45">
              <a:extLst xmlns:a="http://schemas.openxmlformats.org/drawingml/2006/main">
                <a:ext uri="{FF2B5EF4-FFF2-40B4-BE49-F238E27FC236}">
                  <a16:creationId xmlns:a16="http://schemas.microsoft.com/office/drawing/2014/main" id="{39F01401-1A8F-C5F3-59BE-04080E339A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FD09993" w14:textId="7FECCFFD" w:rsidR="004C15E0" w:rsidRPr="004C15E0" w:rsidRDefault="004C15E0" w:rsidP="004C15E0">
      <w:pPr>
        <w:keepNext/>
        <w:keepLines/>
        <w:numPr>
          <w:ilvl w:val="0"/>
          <w:numId w:val="23"/>
        </w:numPr>
        <w:spacing w:line="360" w:lineRule="auto"/>
        <w:ind w:left="0" w:firstLine="0"/>
        <w:jc w:val="center"/>
        <w:outlineLvl w:val="1"/>
        <w:rPr>
          <w:rFonts w:eastAsiaTheme="majorEastAsia"/>
          <w:b/>
          <w:bCs/>
          <w:color w:val="767171" w:themeColor="background2" w:themeShade="80"/>
          <w:spacing w:val="0"/>
          <w:lang w:val="es-DO"/>
        </w:rPr>
      </w:pPr>
      <w:bookmarkStart w:id="53" w:name="_Toc91667335"/>
      <w:bookmarkStart w:id="54" w:name="_Toc122513728"/>
      <w:r w:rsidRPr="004C15E0">
        <w:rPr>
          <w:rFonts w:eastAsiaTheme="majorEastAsia"/>
          <w:b/>
          <w:bCs/>
          <w:color w:val="767171" w:themeColor="background2" w:themeShade="80"/>
          <w:spacing w:val="0"/>
          <w:lang w:val="es-DO"/>
        </w:rPr>
        <w:lastRenderedPageBreak/>
        <w:t xml:space="preserve">Resultados mediciones del </w:t>
      </w:r>
      <w:r w:rsidR="00883F0A">
        <w:rPr>
          <w:rFonts w:eastAsiaTheme="majorEastAsia"/>
          <w:b/>
          <w:bCs/>
          <w:color w:val="767171" w:themeColor="background2" w:themeShade="80"/>
          <w:spacing w:val="0"/>
          <w:lang w:val="es-DO"/>
        </w:rPr>
        <w:t>P</w:t>
      </w:r>
      <w:r w:rsidRPr="004C15E0">
        <w:rPr>
          <w:rFonts w:eastAsiaTheme="majorEastAsia"/>
          <w:b/>
          <w:bCs/>
          <w:color w:val="767171" w:themeColor="background2" w:themeShade="80"/>
          <w:spacing w:val="0"/>
          <w:lang w:val="es-DO"/>
        </w:rPr>
        <w:t xml:space="preserve">ortal de </w:t>
      </w:r>
      <w:r w:rsidR="00883F0A">
        <w:rPr>
          <w:rFonts w:eastAsiaTheme="majorEastAsia"/>
          <w:b/>
          <w:bCs/>
          <w:color w:val="767171" w:themeColor="background2" w:themeShade="80"/>
          <w:spacing w:val="0"/>
          <w:lang w:val="es-DO"/>
        </w:rPr>
        <w:t>T</w:t>
      </w:r>
      <w:r w:rsidRPr="004C15E0">
        <w:rPr>
          <w:rFonts w:eastAsiaTheme="majorEastAsia"/>
          <w:b/>
          <w:bCs/>
          <w:color w:val="767171" w:themeColor="background2" w:themeShade="80"/>
          <w:spacing w:val="0"/>
          <w:lang w:val="es-DO"/>
        </w:rPr>
        <w:t>ransparencia</w:t>
      </w:r>
      <w:bookmarkEnd w:id="53"/>
      <w:bookmarkEnd w:id="54"/>
    </w:p>
    <w:p w14:paraId="50A059FE" w14:textId="77777777" w:rsidR="004C15E0" w:rsidRPr="004C15E0" w:rsidRDefault="004C15E0" w:rsidP="004C15E0">
      <w:pPr>
        <w:spacing w:line="360" w:lineRule="auto"/>
        <w:ind w:left="360"/>
        <w:jc w:val="both"/>
        <w:rPr>
          <w:rFonts w:cstheme="minorBidi"/>
          <w:spacing w:val="0"/>
          <w:szCs w:val="18"/>
          <w:lang w:val="es-DO"/>
        </w:rPr>
      </w:pPr>
      <w:r w:rsidRPr="004C15E0">
        <w:rPr>
          <w:rFonts w:cstheme="minorBidi"/>
          <w:spacing w:val="0"/>
          <w:szCs w:val="18"/>
          <w:lang w:val="es-DO"/>
        </w:rPr>
        <w:t>Estos son los resultados de la última evaluación realizada por la Dirección de Transparencia y gobierno abierto, al día 10 de octubre del 2022.</w:t>
      </w:r>
    </w:p>
    <w:tbl>
      <w:tblPr>
        <w:tblStyle w:val="Tablaconcuadrcula"/>
        <w:tblW w:w="0" w:type="auto"/>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2533"/>
        <w:gridCol w:w="1248"/>
        <w:gridCol w:w="2085"/>
        <w:gridCol w:w="2044"/>
      </w:tblGrid>
      <w:tr w:rsidR="004C15E0" w:rsidRPr="001F4F29" w14:paraId="23AD38C7" w14:textId="77777777" w:rsidTr="00B423E0">
        <w:tc>
          <w:tcPr>
            <w:tcW w:w="8138" w:type="dxa"/>
            <w:gridSpan w:val="4"/>
            <w:shd w:val="clear" w:color="auto" w:fill="1F3864" w:themeFill="accent1" w:themeFillShade="80"/>
          </w:tcPr>
          <w:p w14:paraId="32A94AF4" w14:textId="4B38A811" w:rsidR="004C15E0" w:rsidRPr="00B423E0" w:rsidRDefault="004C15E0" w:rsidP="004C15E0">
            <w:pPr>
              <w:spacing w:line="360" w:lineRule="auto"/>
              <w:jc w:val="center"/>
              <w:rPr>
                <w:rFonts w:ascii="Times New Roman" w:hAnsi="Times New Roman" w:cs="Times New Roman"/>
                <w:b/>
                <w:bCs/>
                <w:color w:val="FFFFFF" w:themeColor="background1"/>
                <w:sz w:val="24"/>
                <w:szCs w:val="24"/>
                <w:lang w:val="es-DO"/>
              </w:rPr>
            </w:pPr>
            <w:bookmarkStart w:id="55" w:name="_Hlk120538310"/>
            <w:bookmarkEnd w:id="51"/>
            <w:r w:rsidRPr="00B423E0">
              <w:rPr>
                <w:rFonts w:ascii="Times New Roman" w:hAnsi="Times New Roman" w:cs="Times New Roman"/>
                <w:b/>
                <w:bCs/>
                <w:color w:val="FFFFFF" w:themeColor="background1"/>
                <w:sz w:val="24"/>
                <w:szCs w:val="24"/>
                <w:lang w:val="es-DO"/>
              </w:rPr>
              <w:t xml:space="preserve">Oficina de Libre Acceso a la Información </w:t>
            </w:r>
            <w:r w:rsidR="00883F0A">
              <w:rPr>
                <w:rFonts w:ascii="Times New Roman" w:hAnsi="Times New Roman" w:cs="Times New Roman"/>
                <w:b/>
                <w:bCs/>
                <w:color w:val="FFFFFF" w:themeColor="background1"/>
                <w:sz w:val="24"/>
                <w:szCs w:val="24"/>
                <w:lang w:val="es-DO"/>
              </w:rPr>
              <w:t>(</w:t>
            </w:r>
            <w:r w:rsidRPr="00B423E0">
              <w:rPr>
                <w:rFonts w:ascii="Times New Roman" w:hAnsi="Times New Roman" w:cs="Times New Roman"/>
                <w:b/>
                <w:bCs/>
                <w:color w:val="FFFFFF" w:themeColor="background1"/>
                <w:sz w:val="24"/>
                <w:szCs w:val="24"/>
                <w:lang w:val="es-DO"/>
              </w:rPr>
              <w:t>OAI</w:t>
            </w:r>
            <w:r w:rsidR="00883F0A">
              <w:rPr>
                <w:rFonts w:ascii="Times New Roman" w:hAnsi="Times New Roman" w:cs="Times New Roman"/>
                <w:b/>
                <w:bCs/>
                <w:color w:val="FFFFFF" w:themeColor="background1"/>
                <w:sz w:val="24"/>
                <w:szCs w:val="24"/>
                <w:lang w:val="es-DO"/>
              </w:rPr>
              <w:t>)</w:t>
            </w:r>
          </w:p>
        </w:tc>
      </w:tr>
      <w:tr w:rsidR="004C15E0" w:rsidRPr="001F4F29" w14:paraId="76CA9F33" w14:textId="77777777" w:rsidTr="00B423E0">
        <w:tc>
          <w:tcPr>
            <w:tcW w:w="8138" w:type="dxa"/>
            <w:gridSpan w:val="4"/>
            <w:shd w:val="clear" w:color="auto" w:fill="1F3864" w:themeFill="accent1" w:themeFillShade="80"/>
          </w:tcPr>
          <w:p w14:paraId="4767DE5E" w14:textId="77777777" w:rsidR="004C15E0" w:rsidRPr="00B423E0" w:rsidRDefault="004C15E0" w:rsidP="004C15E0">
            <w:pPr>
              <w:spacing w:line="360" w:lineRule="auto"/>
              <w:jc w:val="center"/>
              <w:rPr>
                <w:rFonts w:ascii="Times New Roman" w:hAnsi="Times New Roman" w:cs="Times New Roman"/>
                <w:b/>
                <w:bCs/>
                <w:color w:val="FFFFFF" w:themeColor="background1"/>
                <w:sz w:val="24"/>
                <w:szCs w:val="24"/>
                <w:lang w:val="es-DO"/>
              </w:rPr>
            </w:pPr>
            <w:r w:rsidRPr="00B423E0">
              <w:rPr>
                <w:rFonts w:ascii="Times New Roman" w:hAnsi="Times New Roman" w:cs="Times New Roman"/>
                <w:b/>
                <w:bCs/>
                <w:color w:val="FFFFFF" w:themeColor="background1"/>
                <w:sz w:val="24"/>
                <w:szCs w:val="24"/>
                <w:lang w:val="es-DO"/>
              </w:rPr>
              <w:t>Mediciones del Portal de Transparencia</w:t>
            </w:r>
          </w:p>
        </w:tc>
      </w:tr>
      <w:tr w:rsidR="004C15E0" w:rsidRPr="004C15E0" w14:paraId="18732063" w14:textId="77777777" w:rsidTr="00B423E0">
        <w:trPr>
          <w:trHeight w:val="227"/>
        </w:trPr>
        <w:tc>
          <w:tcPr>
            <w:tcW w:w="2607" w:type="dxa"/>
            <w:shd w:val="clear" w:color="auto" w:fill="1F3864" w:themeFill="accent1" w:themeFillShade="80"/>
          </w:tcPr>
          <w:p w14:paraId="564A6CAD" w14:textId="77777777" w:rsidR="004C15E0" w:rsidRPr="00B423E0" w:rsidRDefault="004C15E0" w:rsidP="004C15E0">
            <w:pPr>
              <w:jc w:val="center"/>
              <w:rPr>
                <w:rFonts w:ascii="Times New Roman" w:hAnsi="Times New Roman" w:cs="Times New Roman"/>
                <w:b/>
                <w:bCs/>
                <w:color w:val="767171" w:themeColor="background2" w:themeShade="80"/>
                <w:sz w:val="24"/>
                <w:szCs w:val="24"/>
                <w:lang w:val="es-DO"/>
              </w:rPr>
            </w:pPr>
            <w:bookmarkStart w:id="56" w:name="_Hlk120193262"/>
            <w:r w:rsidRPr="00B423E0">
              <w:rPr>
                <w:rFonts w:ascii="Times New Roman" w:hAnsi="Times New Roman" w:cs="Times New Roman"/>
                <w:b/>
                <w:bCs/>
                <w:color w:val="FFFFFF" w:themeColor="background1"/>
                <w:sz w:val="24"/>
                <w:szCs w:val="24"/>
                <w:lang w:val="es-DO"/>
              </w:rPr>
              <w:t>Portales Institucionales</w:t>
            </w:r>
          </w:p>
        </w:tc>
        <w:tc>
          <w:tcPr>
            <w:tcW w:w="1292" w:type="dxa"/>
            <w:shd w:val="clear" w:color="auto" w:fill="1F3864" w:themeFill="accent1" w:themeFillShade="80"/>
          </w:tcPr>
          <w:p w14:paraId="0037FA26" w14:textId="77777777" w:rsidR="004C15E0" w:rsidRPr="00B423E0" w:rsidRDefault="004C15E0" w:rsidP="004C15E0">
            <w:pPr>
              <w:jc w:val="center"/>
              <w:rPr>
                <w:rFonts w:ascii="Times New Roman" w:hAnsi="Times New Roman" w:cs="Times New Roman"/>
                <w:b/>
                <w:bCs/>
                <w:color w:val="FFFFFF" w:themeColor="background1"/>
                <w:sz w:val="24"/>
                <w:szCs w:val="24"/>
                <w:lang w:val="es-DO"/>
              </w:rPr>
            </w:pPr>
            <w:r w:rsidRPr="00B423E0">
              <w:rPr>
                <w:rFonts w:ascii="Times New Roman" w:hAnsi="Times New Roman" w:cs="Times New Roman"/>
                <w:b/>
                <w:bCs/>
                <w:color w:val="FFFFFF" w:themeColor="background1"/>
                <w:sz w:val="24"/>
                <w:szCs w:val="24"/>
                <w:lang w:val="es-DO"/>
              </w:rPr>
              <w:t>Meta</w:t>
            </w:r>
          </w:p>
        </w:tc>
        <w:tc>
          <w:tcPr>
            <w:tcW w:w="2142" w:type="dxa"/>
            <w:shd w:val="clear" w:color="auto" w:fill="1F3864" w:themeFill="accent1" w:themeFillShade="80"/>
          </w:tcPr>
          <w:p w14:paraId="7E843A59" w14:textId="77777777" w:rsidR="004C15E0" w:rsidRPr="00B423E0" w:rsidRDefault="004C15E0" w:rsidP="004C15E0">
            <w:pPr>
              <w:jc w:val="center"/>
              <w:rPr>
                <w:rFonts w:ascii="Times New Roman" w:hAnsi="Times New Roman" w:cs="Times New Roman"/>
                <w:b/>
                <w:bCs/>
                <w:color w:val="FFFFFF" w:themeColor="background1"/>
                <w:sz w:val="24"/>
                <w:szCs w:val="24"/>
                <w:lang w:val="es-DO"/>
              </w:rPr>
            </w:pPr>
            <w:r w:rsidRPr="00B423E0">
              <w:rPr>
                <w:rFonts w:ascii="Times New Roman" w:hAnsi="Times New Roman" w:cs="Times New Roman"/>
                <w:b/>
                <w:bCs/>
                <w:color w:val="FFFFFF" w:themeColor="background1"/>
                <w:sz w:val="24"/>
                <w:szCs w:val="24"/>
                <w:lang w:val="es-DO"/>
              </w:rPr>
              <w:t>Calificación</w:t>
            </w:r>
          </w:p>
        </w:tc>
        <w:tc>
          <w:tcPr>
            <w:tcW w:w="2097" w:type="dxa"/>
            <w:shd w:val="clear" w:color="auto" w:fill="1F3864" w:themeFill="accent1" w:themeFillShade="80"/>
          </w:tcPr>
          <w:p w14:paraId="31BF7187" w14:textId="77777777" w:rsidR="004C15E0" w:rsidRPr="00B423E0" w:rsidRDefault="004C15E0" w:rsidP="004C15E0">
            <w:pPr>
              <w:jc w:val="center"/>
              <w:rPr>
                <w:rFonts w:ascii="Times New Roman" w:hAnsi="Times New Roman" w:cs="Times New Roman"/>
                <w:b/>
                <w:bCs/>
                <w:color w:val="FFFFFF" w:themeColor="background1"/>
                <w:sz w:val="24"/>
                <w:szCs w:val="24"/>
                <w:lang w:val="es-DO"/>
              </w:rPr>
            </w:pPr>
            <w:r w:rsidRPr="00B423E0">
              <w:rPr>
                <w:rFonts w:ascii="Times New Roman" w:hAnsi="Times New Roman" w:cs="Times New Roman"/>
                <w:b/>
                <w:bCs/>
                <w:color w:val="FFFFFF" w:themeColor="background1"/>
                <w:sz w:val="24"/>
                <w:szCs w:val="24"/>
                <w:lang w:val="es-DO"/>
              </w:rPr>
              <w:t>% Calificación</w:t>
            </w:r>
          </w:p>
        </w:tc>
      </w:tr>
      <w:bookmarkEnd w:id="56"/>
      <w:tr w:rsidR="004C15E0" w:rsidRPr="004C15E0" w14:paraId="4E73111A" w14:textId="77777777" w:rsidTr="00883D55">
        <w:trPr>
          <w:trHeight w:val="227"/>
        </w:trPr>
        <w:tc>
          <w:tcPr>
            <w:tcW w:w="2607" w:type="dxa"/>
            <w:shd w:val="clear" w:color="auto" w:fill="FFFFFF" w:themeFill="background1"/>
            <w:vAlign w:val="center"/>
          </w:tcPr>
          <w:p w14:paraId="13AE2F5D" w14:textId="77777777" w:rsidR="004C15E0" w:rsidRPr="00B423E0" w:rsidRDefault="004C15E0" w:rsidP="004C15E0">
            <w:pPr>
              <w:rPr>
                <w:rFonts w:ascii="Times New Roman" w:hAnsi="Times New Roman" w:cs="Times New Roman"/>
                <w:color w:val="767171"/>
                <w:sz w:val="24"/>
                <w:szCs w:val="24"/>
                <w:lang w:val="es-DO"/>
              </w:rPr>
            </w:pPr>
            <w:r w:rsidRPr="00B423E0">
              <w:rPr>
                <w:rFonts w:ascii="Times New Roman" w:hAnsi="Times New Roman" w:cs="Times New Roman"/>
                <w:color w:val="767171"/>
                <w:sz w:val="24"/>
                <w:szCs w:val="24"/>
                <w:lang w:val="es-DO"/>
              </w:rPr>
              <w:t>Calificación portal de Transparencia</w:t>
            </w:r>
          </w:p>
        </w:tc>
        <w:tc>
          <w:tcPr>
            <w:tcW w:w="1292" w:type="dxa"/>
            <w:shd w:val="clear" w:color="auto" w:fill="FFFFFF" w:themeFill="background1"/>
            <w:vAlign w:val="center"/>
          </w:tcPr>
          <w:p w14:paraId="1C5BBB82" w14:textId="77777777" w:rsidR="004C15E0" w:rsidRPr="00B423E0" w:rsidRDefault="004C15E0" w:rsidP="004C15E0">
            <w:pPr>
              <w:jc w:val="center"/>
              <w:rPr>
                <w:rFonts w:ascii="Times New Roman" w:hAnsi="Times New Roman" w:cs="Times New Roman"/>
                <w:color w:val="767171"/>
                <w:sz w:val="24"/>
                <w:szCs w:val="24"/>
                <w:lang w:val="es-DO"/>
              </w:rPr>
            </w:pPr>
            <w:r w:rsidRPr="00B423E0">
              <w:rPr>
                <w:rFonts w:ascii="Times New Roman" w:hAnsi="Times New Roman" w:cs="Times New Roman"/>
                <w:color w:val="767171"/>
                <w:sz w:val="24"/>
                <w:szCs w:val="24"/>
                <w:lang w:val="es-DO"/>
              </w:rPr>
              <w:t>82</w:t>
            </w:r>
          </w:p>
        </w:tc>
        <w:tc>
          <w:tcPr>
            <w:tcW w:w="2142" w:type="dxa"/>
            <w:shd w:val="clear" w:color="auto" w:fill="FFFFFF" w:themeFill="background1"/>
            <w:vAlign w:val="center"/>
          </w:tcPr>
          <w:p w14:paraId="063530F6" w14:textId="77777777" w:rsidR="004C15E0" w:rsidRPr="00B423E0" w:rsidRDefault="004C15E0" w:rsidP="004C15E0">
            <w:pPr>
              <w:jc w:val="center"/>
              <w:rPr>
                <w:rFonts w:ascii="Times New Roman" w:hAnsi="Times New Roman" w:cs="Times New Roman"/>
                <w:color w:val="767171"/>
                <w:sz w:val="24"/>
                <w:szCs w:val="24"/>
                <w:lang w:val="es-DO"/>
              </w:rPr>
            </w:pPr>
            <w:r w:rsidRPr="00B423E0">
              <w:rPr>
                <w:rFonts w:ascii="Times New Roman" w:hAnsi="Times New Roman" w:cs="Times New Roman"/>
                <w:color w:val="767171"/>
                <w:sz w:val="24"/>
                <w:szCs w:val="24"/>
                <w:lang w:val="es-DO"/>
              </w:rPr>
              <w:t>81.25</w:t>
            </w:r>
          </w:p>
        </w:tc>
        <w:tc>
          <w:tcPr>
            <w:tcW w:w="2097" w:type="dxa"/>
            <w:shd w:val="clear" w:color="auto" w:fill="FFFFFF" w:themeFill="background1"/>
            <w:vAlign w:val="center"/>
          </w:tcPr>
          <w:p w14:paraId="41A412D3" w14:textId="77777777" w:rsidR="004C15E0" w:rsidRPr="00B423E0" w:rsidRDefault="004C15E0" w:rsidP="004C15E0">
            <w:pPr>
              <w:jc w:val="center"/>
              <w:rPr>
                <w:rFonts w:ascii="Times New Roman" w:hAnsi="Times New Roman" w:cs="Times New Roman"/>
                <w:color w:val="767171"/>
                <w:sz w:val="24"/>
                <w:szCs w:val="24"/>
                <w:lang w:val="es-DO"/>
              </w:rPr>
            </w:pPr>
            <w:r w:rsidRPr="00B423E0">
              <w:rPr>
                <w:rFonts w:ascii="Times New Roman" w:hAnsi="Times New Roman" w:cs="Times New Roman"/>
                <w:color w:val="767171"/>
                <w:sz w:val="24"/>
                <w:szCs w:val="24"/>
                <w:lang w:val="es-DO"/>
              </w:rPr>
              <w:t>99.08%</w:t>
            </w:r>
          </w:p>
        </w:tc>
      </w:tr>
      <w:tr w:rsidR="004C15E0" w:rsidRPr="004C15E0" w14:paraId="4932C269" w14:textId="77777777" w:rsidTr="00883D55">
        <w:trPr>
          <w:trHeight w:val="534"/>
        </w:trPr>
        <w:tc>
          <w:tcPr>
            <w:tcW w:w="2607" w:type="dxa"/>
            <w:shd w:val="clear" w:color="auto" w:fill="FFFFFF" w:themeFill="background1"/>
            <w:vAlign w:val="center"/>
          </w:tcPr>
          <w:p w14:paraId="2F63F43A" w14:textId="77777777" w:rsidR="004C15E0" w:rsidRPr="00B423E0" w:rsidRDefault="004C15E0" w:rsidP="004C15E0">
            <w:pPr>
              <w:rPr>
                <w:rFonts w:ascii="Times New Roman" w:hAnsi="Times New Roman" w:cs="Times New Roman"/>
                <w:color w:val="767171"/>
                <w:sz w:val="24"/>
                <w:szCs w:val="24"/>
                <w:lang w:val="es-DO"/>
              </w:rPr>
            </w:pPr>
            <w:r w:rsidRPr="00B423E0">
              <w:rPr>
                <w:rFonts w:ascii="Times New Roman" w:hAnsi="Times New Roman" w:cs="Times New Roman"/>
                <w:color w:val="767171"/>
                <w:sz w:val="24"/>
                <w:szCs w:val="24"/>
                <w:lang w:val="es-DO"/>
              </w:rPr>
              <w:t>Clasificación SAIP</w:t>
            </w:r>
          </w:p>
        </w:tc>
        <w:tc>
          <w:tcPr>
            <w:tcW w:w="1292" w:type="dxa"/>
            <w:shd w:val="clear" w:color="auto" w:fill="FFFFFF" w:themeFill="background1"/>
            <w:vAlign w:val="center"/>
          </w:tcPr>
          <w:p w14:paraId="289D307C" w14:textId="77777777" w:rsidR="004C15E0" w:rsidRPr="00B423E0" w:rsidRDefault="004C15E0" w:rsidP="004C15E0">
            <w:pPr>
              <w:jc w:val="center"/>
              <w:rPr>
                <w:rFonts w:ascii="Times New Roman" w:hAnsi="Times New Roman" w:cs="Times New Roman"/>
                <w:color w:val="767171"/>
                <w:sz w:val="24"/>
                <w:szCs w:val="24"/>
                <w:lang w:val="es-DO"/>
              </w:rPr>
            </w:pPr>
            <w:r w:rsidRPr="00B423E0">
              <w:rPr>
                <w:rFonts w:ascii="Times New Roman" w:hAnsi="Times New Roman" w:cs="Times New Roman"/>
                <w:color w:val="767171"/>
                <w:sz w:val="24"/>
                <w:szCs w:val="24"/>
                <w:lang w:val="es-DO"/>
              </w:rPr>
              <w:t>13</w:t>
            </w:r>
          </w:p>
        </w:tc>
        <w:tc>
          <w:tcPr>
            <w:tcW w:w="2142" w:type="dxa"/>
            <w:shd w:val="clear" w:color="auto" w:fill="FFFFFF" w:themeFill="background1"/>
            <w:vAlign w:val="center"/>
          </w:tcPr>
          <w:p w14:paraId="3159CF9A" w14:textId="77777777" w:rsidR="004C15E0" w:rsidRPr="00B423E0" w:rsidRDefault="004C15E0" w:rsidP="004C15E0">
            <w:pPr>
              <w:jc w:val="center"/>
              <w:rPr>
                <w:rFonts w:ascii="Times New Roman" w:hAnsi="Times New Roman" w:cs="Times New Roman"/>
                <w:color w:val="767171"/>
                <w:sz w:val="24"/>
                <w:szCs w:val="24"/>
                <w:lang w:val="es-DO"/>
              </w:rPr>
            </w:pPr>
            <w:r w:rsidRPr="00B423E0">
              <w:rPr>
                <w:rFonts w:ascii="Times New Roman" w:hAnsi="Times New Roman" w:cs="Times New Roman"/>
                <w:color w:val="767171"/>
                <w:sz w:val="24"/>
                <w:szCs w:val="24"/>
                <w:lang w:val="es-DO"/>
              </w:rPr>
              <w:t>13</w:t>
            </w:r>
          </w:p>
        </w:tc>
        <w:tc>
          <w:tcPr>
            <w:tcW w:w="2097" w:type="dxa"/>
            <w:shd w:val="clear" w:color="auto" w:fill="FFFFFF" w:themeFill="background1"/>
            <w:vAlign w:val="center"/>
          </w:tcPr>
          <w:p w14:paraId="5D7E1685" w14:textId="77777777" w:rsidR="004C15E0" w:rsidRPr="00B423E0" w:rsidRDefault="004C15E0" w:rsidP="004C15E0">
            <w:pPr>
              <w:jc w:val="center"/>
              <w:rPr>
                <w:rFonts w:ascii="Times New Roman" w:hAnsi="Times New Roman" w:cs="Times New Roman"/>
                <w:color w:val="767171"/>
                <w:sz w:val="24"/>
                <w:szCs w:val="24"/>
                <w:lang w:val="es-DO"/>
              </w:rPr>
            </w:pPr>
            <w:r w:rsidRPr="00B423E0">
              <w:rPr>
                <w:rFonts w:ascii="Times New Roman" w:hAnsi="Times New Roman" w:cs="Times New Roman"/>
                <w:color w:val="767171"/>
                <w:sz w:val="24"/>
                <w:szCs w:val="24"/>
                <w:lang w:val="es-DO"/>
              </w:rPr>
              <w:t>100%</w:t>
            </w:r>
          </w:p>
        </w:tc>
      </w:tr>
      <w:tr w:rsidR="004C15E0" w:rsidRPr="004C15E0" w14:paraId="1E19B6CB" w14:textId="77777777" w:rsidTr="00883D55">
        <w:trPr>
          <w:trHeight w:val="226"/>
        </w:trPr>
        <w:tc>
          <w:tcPr>
            <w:tcW w:w="2607" w:type="dxa"/>
            <w:shd w:val="clear" w:color="auto" w:fill="FFFFFF" w:themeFill="background1"/>
            <w:vAlign w:val="center"/>
          </w:tcPr>
          <w:p w14:paraId="3B5904AC" w14:textId="77777777" w:rsidR="004C15E0" w:rsidRPr="00B423E0" w:rsidRDefault="004C15E0" w:rsidP="004C15E0">
            <w:pPr>
              <w:rPr>
                <w:rFonts w:ascii="Times New Roman" w:hAnsi="Times New Roman" w:cs="Times New Roman"/>
                <w:color w:val="767171"/>
                <w:sz w:val="24"/>
                <w:szCs w:val="24"/>
                <w:lang w:val="es-DO"/>
              </w:rPr>
            </w:pPr>
            <w:r w:rsidRPr="00B423E0">
              <w:rPr>
                <w:rFonts w:ascii="Times New Roman" w:hAnsi="Times New Roman" w:cs="Times New Roman"/>
                <w:color w:val="767171"/>
                <w:sz w:val="24"/>
                <w:szCs w:val="24"/>
                <w:lang w:val="es-DO"/>
              </w:rPr>
              <w:t>Calificación Datos Abiertos</w:t>
            </w:r>
          </w:p>
        </w:tc>
        <w:tc>
          <w:tcPr>
            <w:tcW w:w="1292" w:type="dxa"/>
            <w:shd w:val="clear" w:color="auto" w:fill="FFFFFF" w:themeFill="background1"/>
            <w:vAlign w:val="center"/>
          </w:tcPr>
          <w:p w14:paraId="6114FBBF" w14:textId="77777777" w:rsidR="004C15E0" w:rsidRPr="00B423E0" w:rsidRDefault="004C15E0" w:rsidP="004C15E0">
            <w:pPr>
              <w:jc w:val="center"/>
              <w:rPr>
                <w:rFonts w:ascii="Times New Roman" w:hAnsi="Times New Roman" w:cs="Times New Roman"/>
                <w:color w:val="767171"/>
                <w:sz w:val="24"/>
                <w:szCs w:val="24"/>
                <w:lang w:val="es-DO"/>
              </w:rPr>
            </w:pPr>
            <w:r w:rsidRPr="00B423E0">
              <w:rPr>
                <w:rFonts w:ascii="Times New Roman" w:hAnsi="Times New Roman" w:cs="Times New Roman"/>
                <w:color w:val="767171"/>
                <w:sz w:val="24"/>
                <w:szCs w:val="24"/>
                <w:lang w:val="es-DO"/>
              </w:rPr>
              <w:t>5</w:t>
            </w:r>
          </w:p>
        </w:tc>
        <w:tc>
          <w:tcPr>
            <w:tcW w:w="2142" w:type="dxa"/>
            <w:shd w:val="clear" w:color="auto" w:fill="FFFFFF" w:themeFill="background1"/>
            <w:vAlign w:val="center"/>
          </w:tcPr>
          <w:p w14:paraId="7D0AB03D" w14:textId="77777777" w:rsidR="004C15E0" w:rsidRPr="00B423E0" w:rsidRDefault="004C15E0" w:rsidP="004C15E0">
            <w:pPr>
              <w:jc w:val="center"/>
              <w:rPr>
                <w:rFonts w:ascii="Times New Roman" w:hAnsi="Times New Roman" w:cs="Times New Roman"/>
                <w:color w:val="767171"/>
                <w:sz w:val="24"/>
                <w:szCs w:val="24"/>
                <w:lang w:val="es-DO"/>
              </w:rPr>
            </w:pPr>
            <w:r w:rsidRPr="00B423E0">
              <w:rPr>
                <w:rFonts w:ascii="Times New Roman" w:hAnsi="Times New Roman" w:cs="Times New Roman"/>
                <w:color w:val="767171"/>
                <w:sz w:val="24"/>
                <w:szCs w:val="24"/>
                <w:lang w:val="es-DO"/>
              </w:rPr>
              <w:t>5</w:t>
            </w:r>
          </w:p>
        </w:tc>
        <w:tc>
          <w:tcPr>
            <w:tcW w:w="2097" w:type="dxa"/>
            <w:shd w:val="clear" w:color="auto" w:fill="FFFFFF" w:themeFill="background1"/>
            <w:vAlign w:val="center"/>
          </w:tcPr>
          <w:p w14:paraId="1E181CE8" w14:textId="77777777" w:rsidR="004C15E0" w:rsidRPr="00B423E0" w:rsidRDefault="004C15E0" w:rsidP="004C15E0">
            <w:pPr>
              <w:jc w:val="center"/>
              <w:rPr>
                <w:rFonts w:ascii="Times New Roman" w:hAnsi="Times New Roman" w:cs="Times New Roman"/>
                <w:color w:val="767171"/>
                <w:sz w:val="24"/>
                <w:szCs w:val="24"/>
                <w:lang w:val="es-DO"/>
              </w:rPr>
            </w:pPr>
            <w:r w:rsidRPr="00B423E0">
              <w:rPr>
                <w:rFonts w:ascii="Times New Roman" w:hAnsi="Times New Roman" w:cs="Times New Roman"/>
                <w:color w:val="767171"/>
                <w:sz w:val="24"/>
                <w:szCs w:val="24"/>
                <w:lang w:val="es-DO"/>
              </w:rPr>
              <w:t>100%</w:t>
            </w:r>
          </w:p>
        </w:tc>
      </w:tr>
      <w:tr w:rsidR="004C15E0" w:rsidRPr="004C15E0" w14:paraId="74AD69D7" w14:textId="77777777" w:rsidTr="00B423E0">
        <w:trPr>
          <w:trHeight w:val="226"/>
        </w:trPr>
        <w:tc>
          <w:tcPr>
            <w:tcW w:w="2607" w:type="dxa"/>
            <w:shd w:val="clear" w:color="auto" w:fill="1F3864" w:themeFill="accent1" w:themeFillShade="80"/>
            <w:vAlign w:val="center"/>
          </w:tcPr>
          <w:p w14:paraId="5B863A4C" w14:textId="59B4FAFE" w:rsidR="004C15E0" w:rsidRPr="00B423E0" w:rsidRDefault="002F1E33" w:rsidP="004C15E0">
            <w:pPr>
              <w:spacing w:line="360" w:lineRule="auto"/>
              <w:rPr>
                <w:rFonts w:ascii="Times New Roman" w:hAnsi="Times New Roman" w:cs="Times New Roman"/>
                <w:b/>
                <w:bCs/>
                <w:color w:val="FFFFFF" w:themeColor="background1"/>
                <w:sz w:val="24"/>
                <w:szCs w:val="24"/>
                <w:lang w:val="es-DO"/>
              </w:rPr>
            </w:pPr>
            <w:r w:rsidRPr="00B423E0">
              <w:rPr>
                <w:rFonts w:ascii="Times New Roman" w:hAnsi="Times New Roman" w:cs="Times New Roman"/>
                <w:b/>
                <w:bCs/>
                <w:color w:val="FFFFFF" w:themeColor="background1"/>
                <w:sz w:val="24"/>
                <w:szCs w:val="24"/>
                <w:lang w:val="es-DO"/>
              </w:rPr>
              <w:t>Total,</w:t>
            </w:r>
            <w:r w:rsidR="004C15E0" w:rsidRPr="00B423E0">
              <w:rPr>
                <w:rFonts w:ascii="Times New Roman" w:hAnsi="Times New Roman" w:cs="Times New Roman"/>
                <w:b/>
                <w:bCs/>
                <w:color w:val="FFFFFF" w:themeColor="background1"/>
                <w:sz w:val="24"/>
                <w:szCs w:val="24"/>
                <w:lang w:val="es-DO"/>
              </w:rPr>
              <w:t xml:space="preserve"> Calificación</w:t>
            </w:r>
          </w:p>
        </w:tc>
        <w:tc>
          <w:tcPr>
            <w:tcW w:w="1292" w:type="dxa"/>
            <w:shd w:val="clear" w:color="auto" w:fill="1F3864" w:themeFill="accent1" w:themeFillShade="80"/>
            <w:vAlign w:val="center"/>
          </w:tcPr>
          <w:p w14:paraId="47776A6C" w14:textId="77777777" w:rsidR="004C15E0" w:rsidRPr="00B423E0" w:rsidRDefault="004C15E0" w:rsidP="004C15E0">
            <w:pPr>
              <w:spacing w:line="360" w:lineRule="auto"/>
              <w:jc w:val="center"/>
              <w:rPr>
                <w:rFonts w:ascii="Times New Roman" w:hAnsi="Times New Roman" w:cs="Times New Roman"/>
                <w:b/>
                <w:bCs/>
                <w:color w:val="FFFFFF" w:themeColor="background1"/>
                <w:sz w:val="24"/>
                <w:szCs w:val="24"/>
                <w:lang w:val="es-DO"/>
              </w:rPr>
            </w:pPr>
            <w:r w:rsidRPr="00B423E0">
              <w:rPr>
                <w:rFonts w:ascii="Times New Roman" w:hAnsi="Times New Roman" w:cs="Times New Roman"/>
                <w:b/>
                <w:bCs/>
                <w:color w:val="FFFFFF" w:themeColor="background1"/>
                <w:sz w:val="24"/>
                <w:szCs w:val="24"/>
                <w:lang w:val="es-DO"/>
              </w:rPr>
              <w:t>100</w:t>
            </w:r>
          </w:p>
        </w:tc>
        <w:tc>
          <w:tcPr>
            <w:tcW w:w="2142" w:type="dxa"/>
            <w:shd w:val="clear" w:color="auto" w:fill="1F3864" w:themeFill="accent1" w:themeFillShade="80"/>
            <w:vAlign w:val="center"/>
          </w:tcPr>
          <w:p w14:paraId="4B3A91E4" w14:textId="77777777" w:rsidR="004C15E0" w:rsidRPr="00B423E0" w:rsidRDefault="004C15E0" w:rsidP="004C15E0">
            <w:pPr>
              <w:spacing w:line="360" w:lineRule="auto"/>
              <w:jc w:val="center"/>
              <w:rPr>
                <w:rFonts w:ascii="Times New Roman" w:hAnsi="Times New Roman" w:cs="Times New Roman"/>
                <w:b/>
                <w:bCs/>
                <w:color w:val="FFFFFF" w:themeColor="background1"/>
                <w:sz w:val="24"/>
                <w:szCs w:val="24"/>
                <w:lang w:val="es-DO"/>
              </w:rPr>
            </w:pPr>
            <w:r w:rsidRPr="00B423E0">
              <w:rPr>
                <w:rFonts w:ascii="Times New Roman" w:hAnsi="Times New Roman" w:cs="Times New Roman"/>
                <w:b/>
                <w:bCs/>
                <w:color w:val="FFFFFF" w:themeColor="background1"/>
                <w:sz w:val="24"/>
                <w:szCs w:val="24"/>
                <w:lang w:val="es-DO"/>
              </w:rPr>
              <w:t>99.25</w:t>
            </w:r>
          </w:p>
        </w:tc>
        <w:tc>
          <w:tcPr>
            <w:tcW w:w="2097" w:type="dxa"/>
            <w:shd w:val="clear" w:color="auto" w:fill="1F3864" w:themeFill="accent1" w:themeFillShade="80"/>
            <w:vAlign w:val="center"/>
          </w:tcPr>
          <w:p w14:paraId="20FBBDCF" w14:textId="77777777" w:rsidR="004C15E0" w:rsidRPr="00B423E0" w:rsidRDefault="004C15E0" w:rsidP="004C15E0">
            <w:pPr>
              <w:spacing w:line="360" w:lineRule="auto"/>
              <w:jc w:val="center"/>
              <w:rPr>
                <w:rFonts w:ascii="Times New Roman" w:hAnsi="Times New Roman" w:cs="Times New Roman"/>
                <w:b/>
                <w:bCs/>
                <w:color w:val="FFFFFF" w:themeColor="background1"/>
                <w:sz w:val="24"/>
                <w:szCs w:val="24"/>
                <w:lang w:val="es-DO"/>
              </w:rPr>
            </w:pPr>
            <w:r w:rsidRPr="00B423E0">
              <w:rPr>
                <w:rFonts w:ascii="Times New Roman" w:hAnsi="Times New Roman" w:cs="Times New Roman"/>
                <w:b/>
                <w:bCs/>
                <w:color w:val="FFFFFF" w:themeColor="background1"/>
                <w:sz w:val="24"/>
                <w:szCs w:val="24"/>
                <w:lang w:val="es-DO"/>
              </w:rPr>
              <w:t>99.25%</w:t>
            </w:r>
          </w:p>
        </w:tc>
      </w:tr>
      <w:bookmarkEnd w:id="55"/>
    </w:tbl>
    <w:p w14:paraId="3BC24D6C" w14:textId="77777777" w:rsidR="004C15E0" w:rsidRPr="004C15E0" w:rsidRDefault="004C15E0" w:rsidP="004C15E0">
      <w:pPr>
        <w:spacing w:line="360" w:lineRule="auto"/>
        <w:jc w:val="both"/>
        <w:rPr>
          <w:color w:val="7030A0"/>
          <w:spacing w:val="0"/>
          <w:lang w:val="es-DO"/>
        </w:rPr>
      </w:pPr>
    </w:p>
    <w:p w14:paraId="597D66E0" w14:textId="3D269E8D" w:rsidR="00533C83" w:rsidRDefault="00533C83" w:rsidP="00533C83">
      <w:pPr>
        <w:rPr>
          <w:lang w:val="es-DO"/>
        </w:rPr>
      </w:pPr>
    </w:p>
    <w:p w14:paraId="0D9D4F02" w14:textId="336D200C" w:rsidR="003625CF" w:rsidRDefault="003625CF" w:rsidP="00533C83">
      <w:pPr>
        <w:rPr>
          <w:lang w:val="es-DO"/>
        </w:rPr>
      </w:pPr>
    </w:p>
    <w:p w14:paraId="7C733CD4" w14:textId="6BF1945D" w:rsidR="003625CF" w:rsidRDefault="003625CF" w:rsidP="00533C83">
      <w:pPr>
        <w:rPr>
          <w:lang w:val="es-DO"/>
        </w:rPr>
      </w:pPr>
    </w:p>
    <w:p w14:paraId="2DD59DA9" w14:textId="770E2931" w:rsidR="003625CF" w:rsidRDefault="003625CF" w:rsidP="00533C83">
      <w:pPr>
        <w:rPr>
          <w:lang w:val="es-DO"/>
        </w:rPr>
      </w:pPr>
    </w:p>
    <w:p w14:paraId="754F43F8" w14:textId="7CEF7501" w:rsidR="003625CF" w:rsidRDefault="003625CF" w:rsidP="00533C83">
      <w:pPr>
        <w:rPr>
          <w:lang w:val="es-DO"/>
        </w:rPr>
      </w:pPr>
    </w:p>
    <w:p w14:paraId="0968A792" w14:textId="0EF1376D" w:rsidR="003625CF" w:rsidRDefault="003625CF" w:rsidP="00533C83">
      <w:pPr>
        <w:rPr>
          <w:lang w:val="es-DO"/>
        </w:rPr>
      </w:pPr>
    </w:p>
    <w:p w14:paraId="56E80A97" w14:textId="1EEB3353" w:rsidR="003625CF" w:rsidRDefault="003625CF" w:rsidP="00533C83">
      <w:pPr>
        <w:rPr>
          <w:lang w:val="es-DO"/>
        </w:rPr>
      </w:pPr>
    </w:p>
    <w:p w14:paraId="401CC348" w14:textId="2A7C699D" w:rsidR="003625CF" w:rsidRDefault="003625CF" w:rsidP="00533C83">
      <w:pPr>
        <w:rPr>
          <w:lang w:val="es-DO"/>
        </w:rPr>
      </w:pPr>
    </w:p>
    <w:p w14:paraId="01EC7851" w14:textId="67D06B74" w:rsidR="003625CF" w:rsidRDefault="003625CF" w:rsidP="00533C83">
      <w:pPr>
        <w:rPr>
          <w:lang w:val="es-DO"/>
        </w:rPr>
      </w:pPr>
    </w:p>
    <w:p w14:paraId="41B72B8B" w14:textId="2B0E3B47" w:rsidR="003625CF" w:rsidRDefault="003625CF" w:rsidP="00533C83">
      <w:pPr>
        <w:rPr>
          <w:lang w:val="es-DO"/>
        </w:rPr>
      </w:pPr>
    </w:p>
    <w:p w14:paraId="5C04ED15" w14:textId="440813BF" w:rsidR="003625CF" w:rsidRDefault="003625CF" w:rsidP="00533C83">
      <w:pPr>
        <w:rPr>
          <w:lang w:val="es-DO"/>
        </w:rPr>
      </w:pPr>
    </w:p>
    <w:p w14:paraId="04EA6D6B" w14:textId="30744BFB" w:rsidR="003625CF" w:rsidRDefault="003625CF" w:rsidP="00533C83">
      <w:pPr>
        <w:rPr>
          <w:lang w:val="es-DO"/>
        </w:rPr>
      </w:pPr>
    </w:p>
    <w:p w14:paraId="7893B92B" w14:textId="5633906B" w:rsidR="003625CF" w:rsidRDefault="003625CF" w:rsidP="00533C83">
      <w:pPr>
        <w:rPr>
          <w:lang w:val="es-DO"/>
        </w:rPr>
      </w:pPr>
    </w:p>
    <w:p w14:paraId="133844FF" w14:textId="77777777" w:rsidR="003625CF" w:rsidRDefault="003625CF" w:rsidP="00533C83">
      <w:pPr>
        <w:rPr>
          <w:lang w:val="es-DO"/>
        </w:rPr>
      </w:pPr>
    </w:p>
    <w:p w14:paraId="617C8248" w14:textId="77777777" w:rsidR="00533C83" w:rsidRPr="00533C83" w:rsidRDefault="00533C83" w:rsidP="00533C83">
      <w:pPr>
        <w:rPr>
          <w:lang w:val="es-DO"/>
        </w:rPr>
      </w:pPr>
    </w:p>
    <w:p w14:paraId="06A827E3" w14:textId="12416124" w:rsidR="00485B71" w:rsidRPr="00485B71" w:rsidRDefault="00485B71" w:rsidP="00533C83">
      <w:pPr>
        <w:pStyle w:val="Ttulo1"/>
        <w:numPr>
          <w:ilvl w:val="0"/>
          <w:numId w:val="27"/>
        </w:numPr>
        <w:rPr>
          <w:lang w:val="es-DO"/>
        </w:rPr>
      </w:pPr>
      <w:bookmarkStart w:id="57" w:name="_Toc122513729"/>
      <w:r w:rsidRPr="00485B71">
        <w:rPr>
          <w:lang w:val="es-DO"/>
        </w:rPr>
        <w:lastRenderedPageBreak/>
        <w:t>PROYECCIONES AL PRÓXIMO AÑO</w:t>
      </w:r>
      <w:r w:rsidR="00883F0A">
        <w:rPr>
          <w:lang w:val="es-DO"/>
        </w:rPr>
        <w:t xml:space="preserve"> 2023</w:t>
      </w:r>
      <w:bookmarkEnd w:id="57"/>
    </w:p>
    <w:p w14:paraId="7C0ED659" w14:textId="77777777" w:rsidR="00485B71" w:rsidRPr="00485B71" w:rsidRDefault="00485B71" w:rsidP="00485B71">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24E93F55" w14:textId="542EF246" w:rsidR="0010030D" w:rsidRPr="005B0326" w:rsidRDefault="00485B71" w:rsidP="005B0326">
      <w:pPr>
        <w:jc w:val="center"/>
        <w:rPr>
          <w:rFonts w:eastAsia="Calibri"/>
          <w:szCs w:val="36"/>
        </w:rPr>
      </w:pPr>
      <w:r w:rsidRPr="002B3708">
        <w:rPr>
          <w:rFonts w:eastAsia="Calibri"/>
          <w:szCs w:val="36"/>
        </w:rPr>
        <w:t xml:space="preserve">Memoria </w:t>
      </w:r>
      <w:r w:rsidR="00C43EF2" w:rsidRPr="002B3708">
        <w:rPr>
          <w:rFonts w:eastAsia="Calibri"/>
          <w:szCs w:val="36"/>
        </w:rPr>
        <w:t>institutional</w:t>
      </w:r>
      <w:r w:rsidRPr="002B3708">
        <w:rPr>
          <w:rFonts w:eastAsia="Calibri"/>
          <w:szCs w:val="36"/>
        </w:rPr>
        <w:t xml:space="preserve"> 2022</w:t>
      </w:r>
    </w:p>
    <w:p w14:paraId="77B89D61" w14:textId="71386117" w:rsidR="004C15E0" w:rsidRPr="004C15E0" w:rsidRDefault="004C15E0" w:rsidP="0058484E">
      <w:pPr>
        <w:pStyle w:val="Prrafodelista"/>
        <w:numPr>
          <w:ilvl w:val="0"/>
          <w:numId w:val="24"/>
        </w:numPr>
        <w:spacing w:line="360" w:lineRule="auto"/>
        <w:jc w:val="both"/>
        <w:rPr>
          <w:rFonts w:cstheme="minorBidi"/>
          <w:spacing w:val="0"/>
          <w:szCs w:val="18"/>
          <w:lang w:val="es-DO"/>
        </w:rPr>
      </w:pPr>
      <w:r w:rsidRPr="004C15E0">
        <w:rPr>
          <w:rFonts w:cstheme="minorBidi"/>
          <w:spacing w:val="0"/>
          <w:szCs w:val="18"/>
          <w:lang w:val="es-DO"/>
        </w:rPr>
        <w:t>Puesta en ejecución del proyecto Equipamiento de Área de Servicio</w:t>
      </w:r>
      <w:r w:rsidR="00883F0A">
        <w:rPr>
          <w:rFonts w:cstheme="minorBidi"/>
          <w:spacing w:val="0"/>
          <w:szCs w:val="18"/>
          <w:lang w:val="es-DO"/>
        </w:rPr>
        <w:t>s</w:t>
      </w:r>
      <w:r w:rsidRPr="004C15E0">
        <w:rPr>
          <w:rFonts w:cstheme="minorBidi"/>
          <w:spacing w:val="0"/>
          <w:szCs w:val="18"/>
          <w:lang w:val="es-DO"/>
        </w:rPr>
        <w:t xml:space="preserve"> al Público.</w:t>
      </w:r>
    </w:p>
    <w:p w14:paraId="007A85B5" w14:textId="1AF1A658" w:rsidR="004C15E0" w:rsidRPr="004C15E0" w:rsidRDefault="004C15E0" w:rsidP="0058484E">
      <w:pPr>
        <w:pStyle w:val="Prrafodelista"/>
        <w:numPr>
          <w:ilvl w:val="0"/>
          <w:numId w:val="24"/>
        </w:numPr>
        <w:spacing w:line="360" w:lineRule="auto"/>
        <w:jc w:val="both"/>
        <w:rPr>
          <w:rFonts w:cstheme="minorBidi"/>
          <w:spacing w:val="0"/>
          <w:szCs w:val="18"/>
          <w:lang w:val="es-DO"/>
        </w:rPr>
      </w:pPr>
      <w:r w:rsidRPr="004C15E0">
        <w:rPr>
          <w:rFonts w:cstheme="minorBidi"/>
          <w:spacing w:val="0"/>
          <w:szCs w:val="18"/>
          <w:lang w:val="es-DO"/>
        </w:rPr>
        <w:t>Digitalización masiva de la Bibliografía Nacional Dominicana</w:t>
      </w:r>
      <w:r w:rsidR="00883F0A">
        <w:rPr>
          <w:rFonts w:cstheme="minorBidi"/>
          <w:spacing w:val="0"/>
          <w:szCs w:val="18"/>
          <w:lang w:val="es-DO"/>
        </w:rPr>
        <w:t>.</w:t>
      </w:r>
    </w:p>
    <w:p w14:paraId="776820C8" w14:textId="3710169A" w:rsidR="004C15E0" w:rsidRPr="004C15E0" w:rsidRDefault="004C15E0" w:rsidP="0058484E">
      <w:pPr>
        <w:pStyle w:val="Prrafodelista"/>
        <w:numPr>
          <w:ilvl w:val="0"/>
          <w:numId w:val="24"/>
        </w:numPr>
        <w:spacing w:line="360" w:lineRule="auto"/>
        <w:jc w:val="both"/>
        <w:rPr>
          <w:rFonts w:cstheme="minorBidi"/>
          <w:spacing w:val="0"/>
          <w:szCs w:val="18"/>
          <w:lang w:val="es-DO"/>
        </w:rPr>
      </w:pPr>
      <w:r w:rsidRPr="004C15E0">
        <w:rPr>
          <w:rFonts w:cstheme="minorBidi"/>
          <w:spacing w:val="0"/>
          <w:szCs w:val="18"/>
          <w:lang w:val="es-DO"/>
        </w:rPr>
        <w:t>Proyecto creación de la Sala Dominicana Caribeña.</w:t>
      </w:r>
    </w:p>
    <w:p w14:paraId="70BE830E" w14:textId="77777777" w:rsidR="004C15E0" w:rsidRPr="004C15E0" w:rsidRDefault="004C15E0" w:rsidP="0058484E">
      <w:pPr>
        <w:pStyle w:val="Prrafodelista"/>
        <w:numPr>
          <w:ilvl w:val="0"/>
          <w:numId w:val="24"/>
        </w:numPr>
        <w:spacing w:line="360" w:lineRule="auto"/>
        <w:jc w:val="both"/>
        <w:rPr>
          <w:rFonts w:cstheme="minorBidi"/>
          <w:spacing w:val="0"/>
          <w:szCs w:val="18"/>
          <w:lang w:val="es-DO"/>
        </w:rPr>
      </w:pPr>
      <w:r w:rsidRPr="004C15E0">
        <w:rPr>
          <w:rFonts w:cstheme="minorBidi"/>
          <w:spacing w:val="0"/>
          <w:szCs w:val="18"/>
          <w:lang w:val="es-DO"/>
        </w:rPr>
        <w:t>Proyecto Creación de la Mapoteca-Mediateca.</w:t>
      </w:r>
    </w:p>
    <w:p w14:paraId="57B692C4" w14:textId="77777777" w:rsidR="004C15E0" w:rsidRPr="004C15E0" w:rsidRDefault="004C15E0" w:rsidP="0058484E">
      <w:pPr>
        <w:pStyle w:val="Prrafodelista"/>
        <w:numPr>
          <w:ilvl w:val="0"/>
          <w:numId w:val="24"/>
        </w:numPr>
        <w:spacing w:line="360" w:lineRule="auto"/>
        <w:jc w:val="both"/>
        <w:rPr>
          <w:rFonts w:cstheme="minorBidi"/>
          <w:spacing w:val="0"/>
          <w:szCs w:val="18"/>
          <w:lang w:val="es-DO"/>
        </w:rPr>
      </w:pPr>
      <w:r w:rsidRPr="004C15E0">
        <w:rPr>
          <w:rFonts w:cstheme="minorBidi"/>
          <w:spacing w:val="0"/>
          <w:szCs w:val="18"/>
          <w:lang w:val="es-DO"/>
        </w:rPr>
        <w:t>Automatización de la Hemeroteca y la digitalización masiva de colecciones patrimoniales dominicanas monográficas y hemerográficas.</w:t>
      </w:r>
    </w:p>
    <w:p w14:paraId="12294B96" w14:textId="662B5EE8" w:rsidR="004C15E0" w:rsidRDefault="004C15E0" w:rsidP="0058484E">
      <w:pPr>
        <w:pStyle w:val="Prrafodelista"/>
        <w:numPr>
          <w:ilvl w:val="0"/>
          <w:numId w:val="24"/>
        </w:numPr>
        <w:spacing w:line="360" w:lineRule="auto"/>
        <w:jc w:val="both"/>
        <w:rPr>
          <w:rFonts w:cstheme="minorBidi"/>
          <w:spacing w:val="0"/>
          <w:szCs w:val="18"/>
          <w:lang w:val="es-DO"/>
        </w:rPr>
      </w:pPr>
      <w:r w:rsidRPr="004C15E0">
        <w:rPr>
          <w:rFonts w:cstheme="minorBidi"/>
          <w:spacing w:val="0"/>
          <w:szCs w:val="18"/>
          <w:lang w:val="es-DO"/>
        </w:rPr>
        <w:t>Incorporación de nuevos servicios presenciales y a distancia para toda categoría de usuarios incluyendo personas con necesidades especiales.</w:t>
      </w:r>
    </w:p>
    <w:p w14:paraId="0F32EB89" w14:textId="40E0065F" w:rsidR="00091DA2" w:rsidRPr="0058484E" w:rsidRDefault="00012F9A" w:rsidP="007175A6">
      <w:pPr>
        <w:pStyle w:val="Prrafodelista"/>
        <w:numPr>
          <w:ilvl w:val="0"/>
          <w:numId w:val="24"/>
        </w:numPr>
        <w:spacing w:line="360" w:lineRule="auto"/>
        <w:jc w:val="both"/>
        <w:rPr>
          <w:rFonts w:cstheme="minorBidi"/>
          <w:spacing w:val="0"/>
          <w:szCs w:val="18"/>
          <w:lang w:val="es-DO"/>
        </w:rPr>
      </w:pPr>
      <w:bookmarkStart w:id="58" w:name="_Hlk121485091"/>
      <w:r w:rsidRPr="0058484E">
        <w:rPr>
          <w:rFonts w:cstheme="minorBidi"/>
          <w:spacing w:val="0"/>
          <w:szCs w:val="18"/>
          <w:lang w:val="es-DO"/>
        </w:rPr>
        <w:t>Ejecución del Proyecto Cátedra Pedro Henríquez Ureña</w:t>
      </w:r>
      <w:r w:rsidR="00A127C6" w:rsidRPr="0058484E">
        <w:rPr>
          <w:rFonts w:cstheme="minorBidi"/>
          <w:spacing w:val="0"/>
          <w:szCs w:val="18"/>
          <w:lang w:val="es-DO"/>
        </w:rPr>
        <w:t>, el cual tiene el propósito de exaltar la obra trascendente de Henríquez Ureña</w:t>
      </w:r>
      <w:r w:rsidR="003F2728" w:rsidRPr="0058484E">
        <w:rPr>
          <w:rFonts w:cstheme="minorBidi"/>
          <w:spacing w:val="0"/>
          <w:szCs w:val="18"/>
          <w:lang w:val="es-DO"/>
        </w:rPr>
        <w:t>,</w:t>
      </w:r>
      <w:r w:rsidR="00A127C6" w:rsidRPr="0058484E">
        <w:rPr>
          <w:rFonts w:cstheme="minorBidi"/>
          <w:spacing w:val="0"/>
          <w:szCs w:val="18"/>
          <w:lang w:val="es-DO"/>
        </w:rPr>
        <w:t xml:space="preserve"> a través de la realización de cinco ejes:</w:t>
      </w:r>
      <w:r w:rsidR="00091DA2" w:rsidRPr="0058484E">
        <w:rPr>
          <w:rFonts w:cstheme="minorBidi"/>
          <w:spacing w:val="0"/>
          <w:szCs w:val="18"/>
          <w:lang w:val="es-DO"/>
        </w:rPr>
        <w:t xml:space="preserve"> </w:t>
      </w:r>
      <w:r w:rsidR="00A127C6" w:rsidRPr="0058484E">
        <w:rPr>
          <w:rFonts w:cstheme="minorBidi"/>
          <w:spacing w:val="0"/>
          <w:szCs w:val="18"/>
          <w:lang w:val="es-DO"/>
        </w:rPr>
        <w:t xml:space="preserve">Programa </w:t>
      </w:r>
      <w:r w:rsidR="003F2728" w:rsidRPr="0058484E">
        <w:rPr>
          <w:rFonts w:cstheme="minorBidi"/>
          <w:spacing w:val="0"/>
          <w:szCs w:val="18"/>
          <w:lang w:val="es-DO"/>
        </w:rPr>
        <w:t>P</w:t>
      </w:r>
      <w:r w:rsidR="00A127C6" w:rsidRPr="0058484E">
        <w:rPr>
          <w:rFonts w:cstheme="minorBidi"/>
          <w:spacing w:val="0"/>
          <w:szCs w:val="18"/>
          <w:lang w:val="es-DO"/>
        </w:rPr>
        <w:t>edagógico</w:t>
      </w:r>
      <w:r w:rsidR="00091DA2" w:rsidRPr="0058484E">
        <w:rPr>
          <w:rFonts w:cstheme="minorBidi"/>
          <w:spacing w:val="0"/>
          <w:szCs w:val="18"/>
          <w:lang w:val="es-DO"/>
        </w:rPr>
        <w:t xml:space="preserve">, </w:t>
      </w:r>
      <w:r w:rsidR="00A127C6" w:rsidRPr="0058484E">
        <w:rPr>
          <w:rFonts w:cstheme="minorBidi"/>
          <w:spacing w:val="0"/>
          <w:szCs w:val="18"/>
          <w:lang w:val="es-DO"/>
        </w:rPr>
        <w:t xml:space="preserve">Difusión del </w:t>
      </w:r>
      <w:r w:rsidR="003F2728" w:rsidRPr="0058484E">
        <w:rPr>
          <w:rFonts w:cstheme="minorBidi"/>
          <w:spacing w:val="0"/>
          <w:szCs w:val="18"/>
          <w:lang w:val="es-DO"/>
        </w:rPr>
        <w:t>C</w:t>
      </w:r>
      <w:r w:rsidR="00A127C6" w:rsidRPr="0058484E">
        <w:rPr>
          <w:rFonts w:cstheme="minorBidi"/>
          <w:spacing w:val="0"/>
          <w:szCs w:val="18"/>
          <w:lang w:val="es-DO"/>
        </w:rPr>
        <w:t xml:space="preserve">onocimiento y </w:t>
      </w:r>
      <w:r w:rsidR="003F2728" w:rsidRPr="0058484E">
        <w:rPr>
          <w:rFonts w:cstheme="minorBidi"/>
          <w:spacing w:val="0"/>
          <w:szCs w:val="18"/>
          <w:lang w:val="es-DO"/>
        </w:rPr>
        <w:t>D</w:t>
      </w:r>
      <w:r w:rsidR="00A127C6" w:rsidRPr="0058484E">
        <w:rPr>
          <w:rFonts w:cstheme="minorBidi"/>
          <w:spacing w:val="0"/>
          <w:szCs w:val="18"/>
          <w:lang w:val="es-DO"/>
        </w:rPr>
        <w:t xml:space="preserve">ebate </w:t>
      </w:r>
      <w:r w:rsidR="003F2728" w:rsidRPr="0058484E">
        <w:rPr>
          <w:rFonts w:cstheme="minorBidi"/>
          <w:spacing w:val="0"/>
          <w:szCs w:val="18"/>
          <w:lang w:val="es-DO"/>
        </w:rPr>
        <w:t>C</w:t>
      </w:r>
      <w:r w:rsidR="00A127C6" w:rsidRPr="0058484E">
        <w:rPr>
          <w:rFonts w:cstheme="minorBidi"/>
          <w:spacing w:val="0"/>
          <w:szCs w:val="18"/>
          <w:lang w:val="es-DO"/>
        </w:rPr>
        <w:t>rítico</w:t>
      </w:r>
      <w:r w:rsidR="00513DA0" w:rsidRPr="0058484E">
        <w:rPr>
          <w:rFonts w:cstheme="minorBidi"/>
          <w:spacing w:val="0"/>
          <w:szCs w:val="18"/>
          <w:lang w:val="es-DO"/>
        </w:rPr>
        <w:t>, Curaduría</w:t>
      </w:r>
      <w:r w:rsidR="00091DA2" w:rsidRPr="0058484E">
        <w:rPr>
          <w:rFonts w:cstheme="minorBidi"/>
          <w:spacing w:val="0"/>
          <w:szCs w:val="18"/>
          <w:lang w:val="es-DO"/>
        </w:rPr>
        <w:t xml:space="preserve"> </w:t>
      </w:r>
      <w:r w:rsidR="003F2728" w:rsidRPr="0058484E">
        <w:rPr>
          <w:rFonts w:cstheme="minorBidi"/>
          <w:spacing w:val="0"/>
          <w:szCs w:val="18"/>
          <w:lang w:val="es-DO"/>
        </w:rPr>
        <w:t>D</w:t>
      </w:r>
      <w:r w:rsidR="00091DA2" w:rsidRPr="0058484E">
        <w:rPr>
          <w:rFonts w:cstheme="minorBidi"/>
          <w:spacing w:val="0"/>
          <w:szCs w:val="18"/>
          <w:lang w:val="es-DO"/>
        </w:rPr>
        <w:t xml:space="preserve">ocumental y </w:t>
      </w:r>
      <w:r w:rsidR="003F2728" w:rsidRPr="0058484E">
        <w:rPr>
          <w:rFonts w:cstheme="minorBidi"/>
          <w:spacing w:val="0"/>
          <w:szCs w:val="18"/>
          <w:lang w:val="es-DO"/>
        </w:rPr>
        <w:t>B</w:t>
      </w:r>
      <w:r w:rsidR="00091DA2" w:rsidRPr="0058484E">
        <w:rPr>
          <w:rFonts w:cstheme="minorBidi"/>
          <w:spacing w:val="0"/>
          <w:szCs w:val="18"/>
          <w:lang w:val="es-DO"/>
        </w:rPr>
        <w:t xml:space="preserve">ibliográfica, </w:t>
      </w:r>
    </w:p>
    <w:p w14:paraId="14B4A793" w14:textId="7CDC8B92" w:rsidR="00A127C6" w:rsidRDefault="00091DA2" w:rsidP="0058484E">
      <w:pPr>
        <w:pStyle w:val="Prrafodelista"/>
        <w:numPr>
          <w:ilvl w:val="0"/>
          <w:numId w:val="24"/>
        </w:numPr>
        <w:spacing w:line="360" w:lineRule="auto"/>
        <w:jc w:val="both"/>
        <w:rPr>
          <w:rFonts w:cstheme="minorBidi"/>
          <w:spacing w:val="0"/>
          <w:szCs w:val="18"/>
          <w:lang w:val="es-DO"/>
        </w:rPr>
      </w:pPr>
      <w:r w:rsidRPr="0058484E">
        <w:rPr>
          <w:rFonts w:cstheme="minorBidi"/>
          <w:spacing w:val="0"/>
          <w:szCs w:val="18"/>
          <w:lang w:val="es-DO"/>
        </w:rPr>
        <w:t xml:space="preserve">Vinculación </w:t>
      </w:r>
      <w:r w:rsidR="00513DA0" w:rsidRPr="0058484E">
        <w:rPr>
          <w:rFonts w:cstheme="minorBidi"/>
          <w:spacing w:val="0"/>
          <w:szCs w:val="18"/>
          <w:lang w:val="es-DO"/>
        </w:rPr>
        <w:t>I</w:t>
      </w:r>
      <w:r w:rsidRPr="0058484E">
        <w:rPr>
          <w:rFonts w:cstheme="minorBidi"/>
          <w:spacing w:val="0"/>
          <w:szCs w:val="18"/>
          <w:lang w:val="es-DO"/>
        </w:rPr>
        <w:t xml:space="preserve">nterinstitucional, Eje </w:t>
      </w:r>
      <w:r w:rsidR="00513DA0" w:rsidRPr="0058484E">
        <w:rPr>
          <w:rFonts w:cstheme="minorBidi"/>
          <w:spacing w:val="0"/>
          <w:szCs w:val="18"/>
          <w:lang w:val="es-DO"/>
        </w:rPr>
        <w:t>O</w:t>
      </w:r>
      <w:r w:rsidRPr="0058484E">
        <w:rPr>
          <w:rFonts w:cstheme="minorBidi"/>
          <w:spacing w:val="0"/>
          <w:szCs w:val="18"/>
          <w:lang w:val="es-DO"/>
        </w:rPr>
        <w:t>rganizacional</w:t>
      </w:r>
      <w:r w:rsidR="003F2728" w:rsidRPr="0058484E">
        <w:rPr>
          <w:rFonts w:cstheme="minorBidi"/>
          <w:spacing w:val="0"/>
          <w:szCs w:val="18"/>
          <w:lang w:val="es-DO"/>
        </w:rPr>
        <w:t xml:space="preserve"> e</w:t>
      </w:r>
      <w:r w:rsidR="00A127C6" w:rsidRPr="0058484E">
        <w:rPr>
          <w:rFonts w:cstheme="minorBidi"/>
          <w:spacing w:val="0"/>
          <w:szCs w:val="18"/>
          <w:lang w:val="es-DO"/>
        </w:rPr>
        <w:t>n colaboración con el Ministerio de Cultura, Universidad Autónoma de Mé</w:t>
      </w:r>
      <w:r w:rsidR="00513DA0" w:rsidRPr="0058484E">
        <w:rPr>
          <w:rFonts w:cstheme="minorBidi"/>
          <w:spacing w:val="0"/>
          <w:szCs w:val="18"/>
          <w:lang w:val="es-DO"/>
        </w:rPr>
        <w:t>x</w:t>
      </w:r>
      <w:r w:rsidR="00A127C6" w:rsidRPr="0058484E">
        <w:rPr>
          <w:rFonts w:cstheme="minorBidi"/>
          <w:spacing w:val="0"/>
          <w:szCs w:val="18"/>
          <w:lang w:val="es-DO"/>
        </w:rPr>
        <w:t xml:space="preserve">ico </w:t>
      </w:r>
      <w:r w:rsidR="00513DA0" w:rsidRPr="0058484E">
        <w:rPr>
          <w:rFonts w:cstheme="minorBidi"/>
          <w:spacing w:val="0"/>
          <w:szCs w:val="18"/>
          <w:lang w:val="es-DO"/>
        </w:rPr>
        <w:t>(</w:t>
      </w:r>
      <w:r w:rsidR="00A127C6" w:rsidRPr="0058484E">
        <w:rPr>
          <w:rFonts w:cstheme="minorBidi"/>
          <w:spacing w:val="0"/>
          <w:szCs w:val="18"/>
          <w:lang w:val="es-DO"/>
        </w:rPr>
        <w:t>UNAM</w:t>
      </w:r>
      <w:r w:rsidR="00513DA0" w:rsidRPr="0058484E">
        <w:rPr>
          <w:rFonts w:cstheme="minorBidi"/>
          <w:spacing w:val="0"/>
          <w:szCs w:val="18"/>
          <w:lang w:val="es-DO"/>
        </w:rPr>
        <w:t>)</w:t>
      </w:r>
      <w:r w:rsidR="00A127C6" w:rsidRPr="0058484E">
        <w:rPr>
          <w:rFonts w:cstheme="minorBidi"/>
          <w:spacing w:val="0"/>
          <w:szCs w:val="18"/>
          <w:lang w:val="es-DO"/>
        </w:rPr>
        <w:t xml:space="preserve">, Universidad Autónoma de Santo Domingo </w:t>
      </w:r>
      <w:r w:rsidR="00513DA0" w:rsidRPr="0058484E">
        <w:rPr>
          <w:rFonts w:cstheme="minorBidi"/>
          <w:spacing w:val="0"/>
          <w:szCs w:val="18"/>
          <w:lang w:val="es-DO"/>
        </w:rPr>
        <w:t>(</w:t>
      </w:r>
      <w:r w:rsidR="00A127C6" w:rsidRPr="0058484E">
        <w:rPr>
          <w:rFonts w:cstheme="minorBidi"/>
          <w:spacing w:val="0"/>
          <w:szCs w:val="18"/>
          <w:lang w:val="es-DO"/>
        </w:rPr>
        <w:t>UASD</w:t>
      </w:r>
      <w:r w:rsidR="00513DA0" w:rsidRPr="0058484E">
        <w:rPr>
          <w:rFonts w:cstheme="minorBidi"/>
          <w:spacing w:val="0"/>
          <w:szCs w:val="18"/>
          <w:lang w:val="es-DO"/>
        </w:rPr>
        <w:t>)</w:t>
      </w:r>
      <w:r w:rsidR="00A127C6" w:rsidRPr="0058484E">
        <w:rPr>
          <w:rFonts w:cstheme="minorBidi"/>
          <w:spacing w:val="0"/>
          <w:szCs w:val="18"/>
          <w:lang w:val="es-DO"/>
        </w:rPr>
        <w:t xml:space="preserve">, The City University </w:t>
      </w:r>
      <w:r w:rsidRPr="0058484E">
        <w:rPr>
          <w:rFonts w:cstheme="minorBidi"/>
          <w:spacing w:val="0"/>
          <w:szCs w:val="18"/>
          <w:lang w:val="es-DO"/>
        </w:rPr>
        <w:t>of New</w:t>
      </w:r>
      <w:r w:rsidR="00A127C6" w:rsidRPr="0058484E">
        <w:rPr>
          <w:rFonts w:cstheme="minorBidi"/>
          <w:spacing w:val="0"/>
          <w:szCs w:val="18"/>
          <w:lang w:val="es-DO"/>
        </w:rPr>
        <w:t xml:space="preserve"> York CUNY</w:t>
      </w:r>
      <w:r w:rsidR="0058484E" w:rsidRPr="0058484E">
        <w:rPr>
          <w:rFonts w:cstheme="minorBidi"/>
          <w:spacing w:val="0"/>
          <w:szCs w:val="18"/>
          <w:lang w:val="es-DO"/>
        </w:rPr>
        <w:t>.</w:t>
      </w:r>
    </w:p>
    <w:p w14:paraId="33E354EE" w14:textId="65360818" w:rsidR="0058484E" w:rsidRPr="0058484E" w:rsidRDefault="0058484E" w:rsidP="0058484E">
      <w:pPr>
        <w:pStyle w:val="Prrafodelista"/>
        <w:numPr>
          <w:ilvl w:val="0"/>
          <w:numId w:val="24"/>
        </w:numPr>
        <w:spacing w:line="360" w:lineRule="auto"/>
        <w:jc w:val="both"/>
        <w:rPr>
          <w:rFonts w:cstheme="minorBidi"/>
          <w:spacing w:val="0"/>
          <w:szCs w:val="18"/>
          <w:lang w:val="es-DO"/>
        </w:rPr>
      </w:pPr>
      <w:r>
        <w:rPr>
          <w:rFonts w:cstheme="minorBidi"/>
          <w:spacing w:val="0"/>
          <w:szCs w:val="18"/>
          <w:lang w:val="es-DO"/>
        </w:rPr>
        <w:t>En el marco del acuerdo entre el Presidente Lui</w:t>
      </w:r>
      <w:r w:rsidR="005B0326">
        <w:rPr>
          <w:rFonts w:cstheme="minorBidi"/>
          <w:spacing w:val="0"/>
          <w:szCs w:val="18"/>
          <w:lang w:val="es-DO"/>
        </w:rPr>
        <w:t>s</w:t>
      </w:r>
      <w:r>
        <w:rPr>
          <w:rFonts w:cstheme="minorBidi"/>
          <w:spacing w:val="0"/>
          <w:szCs w:val="18"/>
          <w:lang w:val="es-DO"/>
        </w:rPr>
        <w:t xml:space="preserve"> Abinader y nuestro Director, Rafael Peralta Romero de apoyar los temas culturales que se trabajarán en la adquisición de las bibliotecas de los escritores dominicanos Marcio Veloz Maggiolo, Jorge Tena Reyes, Emilio Cordero Michel y René Rodríguez Soriano, las cuales se encuentran actualmente bajo la protección y cuidado de sus familiares en el orden de que la Biblioteca Nacional continúe salvaguardando el patrimonio </w:t>
      </w:r>
      <w:r w:rsidR="005B0326">
        <w:rPr>
          <w:rFonts w:cstheme="minorBidi"/>
          <w:spacing w:val="0"/>
          <w:szCs w:val="18"/>
          <w:lang w:val="es-DO"/>
        </w:rPr>
        <w:t>cultural dominicano.</w:t>
      </w:r>
    </w:p>
    <w:bookmarkEnd w:id="58"/>
    <w:p w14:paraId="6649770B" w14:textId="77777777" w:rsidR="004C15E0" w:rsidRPr="004C15E0" w:rsidRDefault="004C15E0" w:rsidP="0058484E">
      <w:pPr>
        <w:pStyle w:val="Prrafodelista"/>
        <w:numPr>
          <w:ilvl w:val="0"/>
          <w:numId w:val="24"/>
        </w:numPr>
        <w:spacing w:line="360" w:lineRule="auto"/>
        <w:jc w:val="both"/>
        <w:rPr>
          <w:rFonts w:cstheme="minorBidi"/>
          <w:spacing w:val="0"/>
          <w:szCs w:val="18"/>
          <w:lang w:val="es-DO"/>
        </w:rPr>
      </w:pPr>
      <w:r w:rsidRPr="004C15E0">
        <w:rPr>
          <w:rFonts w:cstheme="minorBidi"/>
          <w:spacing w:val="0"/>
          <w:szCs w:val="18"/>
          <w:lang w:val="es-DO"/>
        </w:rPr>
        <w:t>Completar la renovación de la infraestructura tecnológica.</w:t>
      </w:r>
    </w:p>
    <w:p w14:paraId="2B68D9EF" w14:textId="575BA56C" w:rsidR="004C15E0" w:rsidRPr="004C15E0" w:rsidRDefault="004C15E0" w:rsidP="0058484E">
      <w:pPr>
        <w:pStyle w:val="Prrafodelista"/>
        <w:numPr>
          <w:ilvl w:val="0"/>
          <w:numId w:val="24"/>
        </w:numPr>
        <w:spacing w:line="360" w:lineRule="auto"/>
        <w:jc w:val="both"/>
        <w:rPr>
          <w:rFonts w:cstheme="minorBidi"/>
          <w:spacing w:val="0"/>
          <w:szCs w:val="18"/>
          <w:lang w:val="es-DO"/>
        </w:rPr>
      </w:pPr>
      <w:r w:rsidRPr="004C15E0">
        <w:rPr>
          <w:rFonts w:cstheme="minorBidi"/>
          <w:spacing w:val="0"/>
          <w:szCs w:val="18"/>
          <w:lang w:val="es-DO"/>
        </w:rPr>
        <w:t xml:space="preserve">Completar la adopción de las normas </w:t>
      </w:r>
      <w:r w:rsidR="003F2728" w:rsidRPr="004C15E0">
        <w:rPr>
          <w:rFonts w:cstheme="minorBidi"/>
          <w:spacing w:val="0"/>
          <w:szCs w:val="18"/>
          <w:lang w:val="es-DO"/>
        </w:rPr>
        <w:t>NORTIC E</w:t>
      </w:r>
      <w:r w:rsidRPr="004C15E0">
        <w:rPr>
          <w:rFonts w:cstheme="minorBidi"/>
          <w:spacing w:val="0"/>
          <w:szCs w:val="18"/>
          <w:lang w:val="es-DO"/>
        </w:rPr>
        <w:t>1, A4, A5 y A6. </w:t>
      </w:r>
    </w:p>
    <w:p w14:paraId="707D5FBE" w14:textId="77777777" w:rsidR="004C15E0" w:rsidRPr="004C15E0" w:rsidRDefault="004C15E0" w:rsidP="0058484E">
      <w:pPr>
        <w:pStyle w:val="Prrafodelista"/>
        <w:numPr>
          <w:ilvl w:val="0"/>
          <w:numId w:val="24"/>
        </w:numPr>
        <w:spacing w:line="360" w:lineRule="auto"/>
        <w:jc w:val="both"/>
        <w:rPr>
          <w:rFonts w:cstheme="minorBidi"/>
          <w:spacing w:val="0"/>
          <w:szCs w:val="18"/>
          <w:lang w:val="es-DO"/>
        </w:rPr>
      </w:pPr>
      <w:r w:rsidRPr="004C15E0">
        <w:rPr>
          <w:rFonts w:cstheme="minorBidi"/>
          <w:spacing w:val="0"/>
          <w:szCs w:val="18"/>
          <w:lang w:val="es-DO"/>
        </w:rPr>
        <w:lastRenderedPageBreak/>
        <w:t>Mantener las Certificaciones obtenidas y el buen funcionamiento de las tecnologías de la institución y el cumplimiento de un 50% de la NORTIC A7 y NORTIC A4. </w:t>
      </w:r>
    </w:p>
    <w:p w14:paraId="14CEE587" w14:textId="410741CB" w:rsidR="004C15E0" w:rsidRDefault="004C15E0" w:rsidP="0058484E">
      <w:pPr>
        <w:pStyle w:val="Prrafodelista"/>
        <w:numPr>
          <w:ilvl w:val="0"/>
          <w:numId w:val="24"/>
        </w:numPr>
        <w:spacing w:line="360" w:lineRule="auto"/>
        <w:jc w:val="both"/>
        <w:rPr>
          <w:rFonts w:cstheme="minorBidi"/>
          <w:spacing w:val="0"/>
          <w:szCs w:val="18"/>
          <w:lang w:val="es-DO"/>
        </w:rPr>
      </w:pPr>
      <w:r w:rsidRPr="004C15E0">
        <w:rPr>
          <w:rFonts w:cstheme="minorBidi"/>
          <w:spacing w:val="0"/>
          <w:szCs w:val="18"/>
          <w:lang w:val="es-DO"/>
        </w:rPr>
        <w:t>Actualización de la biblioteca digital e implementación de Dspace y Koha para DISEPEDI este proyecto alcanz</w:t>
      </w:r>
      <w:r w:rsidR="003F2728">
        <w:rPr>
          <w:rFonts w:cstheme="minorBidi"/>
          <w:spacing w:val="0"/>
          <w:szCs w:val="18"/>
          <w:lang w:val="es-DO"/>
        </w:rPr>
        <w:t>ó</w:t>
      </w:r>
      <w:r w:rsidRPr="004C15E0">
        <w:rPr>
          <w:rFonts w:cstheme="minorBidi"/>
          <w:spacing w:val="0"/>
          <w:szCs w:val="18"/>
          <w:lang w:val="es-DO"/>
        </w:rPr>
        <w:t xml:space="preserve"> un 50%.</w:t>
      </w:r>
    </w:p>
    <w:p w14:paraId="487E138B" w14:textId="392664F6" w:rsidR="004C15E0" w:rsidRDefault="004C15E0" w:rsidP="004C15E0">
      <w:pPr>
        <w:numPr>
          <w:ilvl w:val="0"/>
          <w:numId w:val="25"/>
        </w:numPr>
        <w:spacing w:line="360" w:lineRule="auto"/>
        <w:contextualSpacing/>
        <w:jc w:val="both"/>
        <w:rPr>
          <w:rFonts w:cstheme="minorBidi"/>
          <w:spacing w:val="0"/>
          <w:szCs w:val="18"/>
          <w:lang w:val="es-DO"/>
        </w:rPr>
      </w:pPr>
      <w:r w:rsidRPr="004C15E0">
        <w:rPr>
          <w:rFonts w:cstheme="minorBidi"/>
          <w:spacing w:val="0"/>
          <w:szCs w:val="18"/>
          <w:lang w:val="es-DO"/>
        </w:rPr>
        <w:t>Implementación de la Campaña del Silencio.</w:t>
      </w:r>
    </w:p>
    <w:p w14:paraId="20ACA73F" w14:textId="4E73D6AC" w:rsidR="004C15E0" w:rsidRPr="00526A86" w:rsidRDefault="004C15E0" w:rsidP="00740D4C">
      <w:pPr>
        <w:pStyle w:val="Prrafodelista"/>
        <w:numPr>
          <w:ilvl w:val="0"/>
          <w:numId w:val="25"/>
        </w:numPr>
        <w:tabs>
          <w:tab w:val="left" w:pos="284"/>
          <w:tab w:val="left" w:pos="426"/>
          <w:tab w:val="left" w:pos="993"/>
        </w:tabs>
        <w:spacing w:after="200" w:line="360" w:lineRule="auto"/>
        <w:jc w:val="both"/>
        <w:rPr>
          <w:rFonts w:cstheme="minorBidi"/>
          <w:spacing w:val="0"/>
          <w:szCs w:val="18"/>
          <w:lang w:val="es-DO"/>
        </w:rPr>
      </w:pPr>
      <w:r w:rsidRPr="00526A86">
        <w:rPr>
          <w:rFonts w:cstheme="minorBidi"/>
          <w:spacing w:val="0"/>
          <w:szCs w:val="18"/>
          <w:lang w:val="es-DO"/>
        </w:rPr>
        <w:t>Desde la parte de proyectos en planificación</w:t>
      </w:r>
      <w:r w:rsidR="003F2728">
        <w:rPr>
          <w:rFonts w:cstheme="minorBidi"/>
          <w:spacing w:val="0"/>
          <w:szCs w:val="18"/>
          <w:lang w:val="es-DO"/>
        </w:rPr>
        <w:t>,</w:t>
      </w:r>
      <w:r w:rsidRPr="00526A86">
        <w:rPr>
          <w:rFonts w:cstheme="minorBidi"/>
          <w:spacing w:val="0"/>
          <w:szCs w:val="18"/>
          <w:lang w:val="es-DO"/>
        </w:rPr>
        <w:t xml:space="preserve"> continuar brindando el apoyo al proyecto de capacitación en bibliotecología e intercambio de conocimientos sobre el Sistema Nacional de Bibliotecas (SINABI) y la Red Nacional de Bibliotecas Públicas en el marco del acuerdo de cooperación bilateral entre República Dominicana y Costa Rica. </w:t>
      </w:r>
    </w:p>
    <w:p w14:paraId="1A98DE0D" w14:textId="77777777" w:rsidR="004C15E0" w:rsidRPr="004C15E0" w:rsidRDefault="004C15E0" w:rsidP="004C15E0">
      <w:pPr>
        <w:tabs>
          <w:tab w:val="left" w:pos="284"/>
          <w:tab w:val="left" w:pos="426"/>
          <w:tab w:val="left" w:pos="993"/>
        </w:tabs>
        <w:spacing w:after="200" w:line="360" w:lineRule="auto"/>
        <w:contextualSpacing/>
        <w:jc w:val="both"/>
        <w:rPr>
          <w:rFonts w:eastAsia="Calibri" w:cstheme="minorBidi"/>
          <w:color w:val="auto"/>
          <w:spacing w:val="0"/>
          <w:sz w:val="22"/>
          <w:szCs w:val="22"/>
          <w:lang w:val="es-DO"/>
        </w:rPr>
      </w:pPr>
    </w:p>
    <w:p w14:paraId="758B5B1B" w14:textId="77777777" w:rsidR="004C15E0" w:rsidRPr="004C15E0" w:rsidRDefault="004C15E0" w:rsidP="004C15E0">
      <w:pPr>
        <w:tabs>
          <w:tab w:val="left" w:pos="284"/>
          <w:tab w:val="left" w:pos="426"/>
          <w:tab w:val="left" w:pos="993"/>
        </w:tabs>
        <w:spacing w:after="200" w:line="360" w:lineRule="auto"/>
        <w:contextualSpacing/>
        <w:jc w:val="both"/>
        <w:rPr>
          <w:rFonts w:cstheme="minorBidi"/>
          <w:spacing w:val="0"/>
          <w:szCs w:val="18"/>
          <w:lang w:val="es-DO"/>
        </w:rPr>
      </w:pPr>
    </w:p>
    <w:p w14:paraId="554979E9" w14:textId="77777777" w:rsidR="004C15E0" w:rsidRPr="004C15E0" w:rsidRDefault="004C15E0" w:rsidP="00485B71">
      <w:pPr>
        <w:jc w:val="center"/>
        <w:rPr>
          <w:rFonts w:eastAsia="Calibri"/>
          <w:szCs w:val="36"/>
          <w:lang w:val="es-DO"/>
        </w:rPr>
      </w:pPr>
    </w:p>
    <w:p w14:paraId="63AA2B9D" w14:textId="7371FDC7" w:rsidR="00485B71" w:rsidRDefault="00485B71" w:rsidP="00485B71">
      <w:pPr>
        <w:spacing w:line="360" w:lineRule="auto"/>
        <w:jc w:val="both"/>
        <w:rPr>
          <w:rFonts w:eastAsia="Calibri"/>
          <w:lang w:val="es-DO"/>
        </w:rPr>
      </w:pPr>
    </w:p>
    <w:p w14:paraId="7721A16B" w14:textId="603A75E3" w:rsidR="004C15E0" w:rsidRDefault="004C15E0" w:rsidP="00485B71">
      <w:pPr>
        <w:spacing w:line="360" w:lineRule="auto"/>
        <w:jc w:val="both"/>
        <w:rPr>
          <w:rFonts w:eastAsia="Calibri"/>
          <w:lang w:val="es-DO"/>
        </w:rPr>
      </w:pPr>
    </w:p>
    <w:p w14:paraId="3DC97495" w14:textId="748A6047" w:rsidR="004C15E0" w:rsidRDefault="004C15E0" w:rsidP="00485B71">
      <w:pPr>
        <w:spacing w:line="360" w:lineRule="auto"/>
        <w:jc w:val="both"/>
        <w:rPr>
          <w:rFonts w:eastAsia="Calibri"/>
          <w:lang w:val="es-DO"/>
        </w:rPr>
      </w:pPr>
    </w:p>
    <w:p w14:paraId="7B9C7010" w14:textId="3B8401C9" w:rsidR="004C15E0" w:rsidRDefault="004C15E0" w:rsidP="00485B71">
      <w:pPr>
        <w:spacing w:line="360" w:lineRule="auto"/>
        <w:jc w:val="both"/>
        <w:rPr>
          <w:rFonts w:eastAsia="Calibri"/>
          <w:lang w:val="es-DO"/>
        </w:rPr>
      </w:pPr>
    </w:p>
    <w:p w14:paraId="51AA6A6E" w14:textId="58AECE14" w:rsidR="004C15E0" w:rsidRDefault="004C15E0" w:rsidP="00485B71">
      <w:pPr>
        <w:spacing w:line="360" w:lineRule="auto"/>
        <w:jc w:val="both"/>
        <w:rPr>
          <w:rFonts w:eastAsia="Calibri"/>
          <w:lang w:val="es-DO"/>
        </w:rPr>
      </w:pPr>
    </w:p>
    <w:p w14:paraId="4524BDF1" w14:textId="2D9796E0" w:rsidR="00D267BF" w:rsidRDefault="00D267BF" w:rsidP="00485B71">
      <w:pPr>
        <w:spacing w:line="360" w:lineRule="auto"/>
        <w:jc w:val="both"/>
        <w:rPr>
          <w:rFonts w:eastAsia="Calibri"/>
          <w:lang w:val="es-DO"/>
        </w:rPr>
      </w:pPr>
    </w:p>
    <w:p w14:paraId="2B83DE6D" w14:textId="7CF8C746" w:rsidR="00D267BF" w:rsidRDefault="00D267BF" w:rsidP="00485B71">
      <w:pPr>
        <w:spacing w:line="360" w:lineRule="auto"/>
        <w:jc w:val="both"/>
        <w:rPr>
          <w:rFonts w:eastAsia="Calibri"/>
          <w:lang w:val="es-DO"/>
        </w:rPr>
      </w:pPr>
    </w:p>
    <w:p w14:paraId="6F01B3CD" w14:textId="0B16F21E" w:rsidR="00D267BF" w:rsidRDefault="00D267BF" w:rsidP="00485B71">
      <w:pPr>
        <w:spacing w:line="360" w:lineRule="auto"/>
        <w:jc w:val="both"/>
        <w:rPr>
          <w:rFonts w:eastAsia="Calibri"/>
          <w:lang w:val="es-DO"/>
        </w:rPr>
      </w:pPr>
    </w:p>
    <w:p w14:paraId="0A532B37" w14:textId="33AD86F1" w:rsidR="002252D6" w:rsidRDefault="002252D6" w:rsidP="00485B71">
      <w:pPr>
        <w:spacing w:line="360" w:lineRule="auto"/>
        <w:jc w:val="both"/>
        <w:rPr>
          <w:rFonts w:eastAsia="Calibri"/>
          <w:lang w:val="es-DO"/>
        </w:rPr>
      </w:pPr>
    </w:p>
    <w:p w14:paraId="231E9A9A" w14:textId="681DD19F" w:rsidR="002252D6" w:rsidRDefault="002252D6" w:rsidP="00485B71">
      <w:pPr>
        <w:spacing w:line="360" w:lineRule="auto"/>
        <w:jc w:val="both"/>
        <w:rPr>
          <w:rFonts w:eastAsia="Calibri"/>
          <w:lang w:val="es-DO"/>
        </w:rPr>
      </w:pPr>
    </w:p>
    <w:p w14:paraId="5AFFAC22" w14:textId="1D7B795B" w:rsidR="002252D6" w:rsidRDefault="002252D6" w:rsidP="00485B71">
      <w:pPr>
        <w:spacing w:line="360" w:lineRule="auto"/>
        <w:jc w:val="both"/>
        <w:rPr>
          <w:rFonts w:eastAsia="Calibri"/>
          <w:lang w:val="es-DO"/>
        </w:rPr>
      </w:pPr>
    </w:p>
    <w:p w14:paraId="24EB6C34" w14:textId="76A2E00D" w:rsidR="002252D6" w:rsidRDefault="002252D6" w:rsidP="00485B71">
      <w:pPr>
        <w:spacing w:line="360" w:lineRule="auto"/>
        <w:jc w:val="both"/>
        <w:rPr>
          <w:rFonts w:eastAsia="Calibri"/>
          <w:lang w:val="es-DO"/>
        </w:rPr>
      </w:pPr>
    </w:p>
    <w:p w14:paraId="617A58C5" w14:textId="2DAC55C2" w:rsidR="002252D6" w:rsidRDefault="002252D6" w:rsidP="00485B71">
      <w:pPr>
        <w:spacing w:line="360" w:lineRule="auto"/>
        <w:jc w:val="both"/>
        <w:rPr>
          <w:rFonts w:eastAsia="Calibri"/>
          <w:lang w:val="es-DO"/>
        </w:rPr>
      </w:pPr>
    </w:p>
    <w:p w14:paraId="4762C54C" w14:textId="3337DBF0" w:rsidR="002252D6" w:rsidRDefault="002252D6" w:rsidP="00485B71">
      <w:pPr>
        <w:spacing w:line="360" w:lineRule="auto"/>
        <w:jc w:val="both"/>
        <w:rPr>
          <w:rFonts w:eastAsia="Calibri"/>
          <w:lang w:val="es-DO"/>
        </w:rPr>
      </w:pPr>
    </w:p>
    <w:p w14:paraId="00FD4C2D" w14:textId="1060007D" w:rsidR="002252D6" w:rsidRDefault="002252D6" w:rsidP="00485B71">
      <w:pPr>
        <w:spacing w:line="360" w:lineRule="auto"/>
        <w:jc w:val="both"/>
        <w:rPr>
          <w:rFonts w:eastAsia="Calibri"/>
          <w:lang w:val="es-DO"/>
        </w:rPr>
      </w:pPr>
    </w:p>
    <w:p w14:paraId="4DFF8058" w14:textId="5DEB9981" w:rsidR="002252D6" w:rsidRDefault="002252D6" w:rsidP="00485B71">
      <w:pPr>
        <w:spacing w:line="360" w:lineRule="auto"/>
        <w:jc w:val="both"/>
        <w:rPr>
          <w:rFonts w:eastAsia="Calibri"/>
          <w:lang w:val="es-DO"/>
        </w:rPr>
      </w:pPr>
    </w:p>
    <w:p w14:paraId="326CD0D1" w14:textId="1393AB6F" w:rsidR="002252D6" w:rsidRDefault="002252D6" w:rsidP="00485B71">
      <w:pPr>
        <w:spacing w:line="360" w:lineRule="auto"/>
        <w:jc w:val="both"/>
        <w:rPr>
          <w:rFonts w:eastAsia="Calibri"/>
          <w:lang w:val="es-DO"/>
        </w:rPr>
      </w:pPr>
    </w:p>
    <w:p w14:paraId="23247C12" w14:textId="49B8819A" w:rsidR="002252D6" w:rsidRDefault="002252D6" w:rsidP="00485B71">
      <w:pPr>
        <w:spacing w:line="360" w:lineRule="auto"/>
        <w:jc w:val="both"/>
        <w:rPr>
          <w:rFonts w:eastAsia="Calibri"/>
          <w:lang w:val="es-DO"/>
        </w:rPr>
      </w:pPr>
    </w:p>
    <w:p w14:paraId="57A860CE" w14:textId="7196911B" w:rsidR="004C15E0" w:rsidRDefault="004C15E0" w:rsidP="00485B71">
      <w:pPr>
        <w:spacing w:line="360" w:lineRule="auto"/>
        <w:jc w:val="both"/>
        <w:rPr>
          <w:rFonts w:eastAsia="Calibri"/>
          <w:lang w:val="es-DO"/>
        </w:rPr>
      </w:pPr>
    </w:p>
    <w:p w14:paraId="10DE8845" w14:textId="178CD408" w:rsidR="00485B71" w:rsidRPr="00533C83" w:rsidRDefault="009870D7" w:rsidP="00533C83">
      <w:pPr>
        <w:pStyle w:val="Ttulo1"/>
        <w:numPr>
          <w:ilvl w:val="0"/>
          <w:numId w:val="27"/>
        </w:numPr>
        <w:rPr>
          <w:lang w:val="es-DO"/>
        </w:rPr>
      </w:pPr>
      <w:bookmarkStart w:id="59" w:name="_Toc122513730"/>
      <w:r w:rsidRPr="00533C83">
        <w:rPr>
          <w:lang w:val="es-DO"/>
        </w:rPr>
        <w:t>ANEXOS</w:t>
      </w:r>
      <w:bookmarkEnd w:id="59"/>
      <w:r w:rsidRPr="00533C83">
        <w:rPr>
          <w:lang w:val="es-DO"/>
        </w:rPr>
        <w:t xml:space="preserve"> </w:t>
      </w:r>
    </w:p>
    <w:p w14:paraId="441E6667" w14:textId="236F9795" w:rsidR="00485B71" w:rsidRPr="000E591B" w:rsidRDefault="00485B71" w:rsidP="00485B71">
      <w:pPr>
        <w:jc w:val="both"/>
        <w:rPr>
          <w:rFonts w:eastAsia="Calibri"/>
          <w:sz w:val="18"/>
        </w:rPr>
      </w:pPr>
      <w:r w:rsidRPr="002B4451">
        <w:rPr>
          <w:rFonts w:eastAsia="Calibri"/>
          <w:noProof/>
          <w:sz w:val="18"/>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EDA91"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D4B651E" w14:textId="3A1B9011" w:rsidR="00485B71" w:rsidRDefault="00485B71" w:rsidP="00485B71">
      <w:pPr>
        <w:jc w:val="center"/>
        <w:rPr>
          <w:rFonts w:eastAsia="Calibri"/>
          <w:szCs w:val="36"/>
        </w:rPr>
      </w:pPr>
      <w:r w:rsidRPr="000E591B">
        <w:rPr>
          <w:rFonts w:eastAsia="Calibri"/>
          <w:szCs w:val="36"/>
        </w:rPr>
        <w:t xml:space="preserve">Memoria </w:t>
      </w:r>
      <w:r w:rsidR="00C43EF2" w:rsidRPr="000E591B">
        <w:rPr>
          <w:rFonts w:eastAsia="Calibri"/>
          <w:szCs w:val="36"/>
        </w:rPr>
        <w:t>institutional</w:t>
      </w:r>
      <w:r w:rsidRPr="000E591B">
        <w:rPr>
          <w:rFonts w:eastAsia="Calibri"/>
          <w:szCs w:val="36"/>
        </w:rPr>
        <w:t xml:space="preserve"> 2022</w:t>
      </w:r>
    </w:p>
    <w:p w14:paraId="7D744509" w14:textId="6BDF9C91" w:rsidR="002B3E39" w:rsidRPr="002B3E39" w:rsidRDefault="002B3E39" w:rsidP="002B3E39">
      <w:pPr>
        <w:pStyle w:val="Prrafodelista"/>
        <w:rPr>
          <w:rFonts w:eastAsia="Calibri"/>
          <w:szCs w:val="36"/>
        </w:rPr>
      </w:pPr>
    </w:p>
    <w:p w14:paraId="4290015B" w14:textId="0D612CF5" w:rsidR="002B3E39" w:rsidRDefault="002B3E39" w:rsidP="00485B71">
      <w:pPr>
        <w:jc w:val="center"/>
        <w:rPr>
          <w:rFonts w:eastAsia="Calibri"/>
          <w:szCs w:val="36"/>
        </w:rPr>
      </w:pPr>
    </w:p>
    <w:p w14:paraId="59E660E3" w14:textId="77777777" w:rsidR="008B6F2A" w:rsidRPr="000E591B" w:rsidRDefault="008B6F2A" w:rsidP="00485B71">
      <w:pPr>
        <w:jc w:val="center"/>
        <w:rPr>
          <w:rFonts w:eastAsia="Calibri"/>
          <w:szCs w:val="36"/>
        </w:rPr>
      </w:pPr>
    </w:p>
    <w:p w14:paraId="1C4F4270" w14:textId="77777777" w:rsidR="008B6F2A" w:rsidRDefault="008B6F2A" w:rsidP="004C15E0">
      <w:pPr>
        <w:spacing w:line="360" w:lineRule="auto"/>
        <w:ind w:left="360"/>
        <w:jc w:val="center"/>
        <w:rPr>
          <w:rFonts w:cstheme="minorBidi"/>
          <w:spacing w:val="0"/>
          <w:szCs w:val="18"/>
          <w:lang w:val="es-DO"/>
        </w:rPr>
        <w:sectPr w:rsidR="008B6F2A" w:rsidSect="00170C2E">
          <w:headerReference w:type="default" r:id="rId38"/>
          <w:footerReference w:type="default" r:id="rId39"/>
          <w:pgSz w:w="12240" w:h="15840"/>
          <w:pgMar w:top="1440" w:right="2160" w:bottom="1440" w:left="2160" w:header="720" w:footer="720" w:gutter="0"/>
          <w:cols w:space="720"/>
          <w:docGrid w:linePitch="360"/>
        </w:sectPr>
      </w:pPr>
    </w:p>
    <w:p w14:paraId="6D79AE7A" w14:textId="32D1242A" w:rsidR="00720960" w:rsidRPr="001A7B7E" w:rsidRDefault="00720960" w:rsidP="001A7B7E">
      <w:pPr>
        <w:keepNext/>
        <w:keepLines/>
        <w:numPr>
          <w:ilvl w:val="0"/>
          <w:numId w:val="26"/>
        </w:numPr>
        <w:spacing w:line="360" w:lineRule="auto"/>
        <w:ind w:left="0" w:firstLine="0"/>
        <w:jc w:val="center"/>
        <w:outlineLvl w:val="1"/>
        <w:rPr>
          <w:rFonts w:eastAsiaTheme="majorEastAsia"/>
          <w:b/>
          <w:bCs/>
          <w:spacing w:val="0"/>
          <w:lang w:val="es-DO"/>
        </w:rPr>
      </w:pPr>
      <w:bookmarkStart w:id="60" w:name="_Toc122513731"/>
      <w:r w:rsidRPr="001A7B7E">
        <w:rPr>
          <w:rFonts w:eastAsiaTheme="majorEastAsia"/>
          <w:b/>
          <w:bCs/>
          <w:spacing w:val="0"/>
          <w:lang w:val="es-DO"/>
        </w:rPr>
        <w:lastRenderedPageBreak/>
        <w:t>M</w:t>
      </w:r>
      <w:r w:rsidR="001A7B7E">
        <w:rPr>
          <w:rFonts w:eastAsiaTheme="majorEastAsia"/>
          <w:b/>
          <w:bCs/>
          <w:spacing w:val="0"/>
          <w:lang w:val="es-DO"/>
        </w:rPr>
        <w:t>atriz de Principales Indicadores de Gestión por Procesos</w:t>
      </w:r>
      <w:bookmarkEnd w:id="60"/>
      <w:r w:rsidR="001A7B7E">
        <w:rPr>
          <w:rFonts w:eastAsiaTheme="majorEastAsia"/>
          <w:b/>
          <w:bCs/>
          <w:spacing w:val="0"/>
          <w:lang w:val="es-DO"/>
        </w:rPr>
        <w:t xml:space="preserve"> </w:t>
      </w:r>
    </w:p>
    <w:tbl>
      <w:tblPr>
        <w:tblStyle w:val="Tablaconcuadrcula"/>
        <w:tblW w:w="0" w:type="auto"/>
        <w:tblLook w:val="04A0" w:firstRow="1" w:lastRow="0" w:firstColumn="1" w:lastColumn="0" w:noHBand="0" w:noVBand="1"/>
      </w:tblPr>
      <w:tblGrid>
        <w:gridCol w:w="570"/>
        <w:gridCol w:w="1408"/>
        <w:gridCol w:w="2101"/>
        <w:gridCol w:w="2153"/>
        <w:gridCol w:w="1414"/>
        <w:gridCol w:w="1263"/>
        <w:gridCol w:w="1249"/>
        <w:gridCol w:w="1385"/>
        <w:gridCol w:w="1407"/>
      </w:tblGrid>
      <w:tr w:rsidR="00D267BF" w:rsidRPr="00720960" w14:paraId="2C5D3C9E" w14:textId="77777777" w:rsidTr="00EF4442">
        <w:tc>
          <w:tcPr>
            <w:tcW w:w="570" w:type="dxa"/>
            <w:shd w:val="clear" w:color="auto" w:fill="1F3864" w:themeFill="accent1" w:themeFillShade="80"/>
            <w:vAlign w:val="center"/>
          </w:tcPr>
          <w:p w14:paraId="60CAEF51" w14:textId="470DBCE8" w:rsidR="00720960" w:rsidRPr="00720960" w:rsidRDefault="00720960" w:rsidP="00720960">
            <w:pPr>
              <w:tabs>
                <w:tab w:val="left" w:pos="5235"/>
              </w:tabs>
              <w:jc w:val="both"/>
              <w:rPr>
                <w:rFonts w:ascii="Times New Roman" w:eastAsia="Calibri" w:hAnsi="Times New Roman" w:cs="Times New Roman"/>
                <w:b/>
                <w:bCs/>
                <w:sz w:val="24"/>
                <w:szCs w:val="24"/>
                <w:lang w:val="es-DO"/>
              </w:rPr>
            </w:pPr>
            <w:r w:rsidRPr="00720960">
              <w:rPr>
                <w:rFonts w:ascii="Times New Roman" w:eastAsia="Calibri" w:hAnsi="Times New Roman" w:cs="Times New Roman"/>
                <w:b/>
                <w:bCs/>
                <w:sz w:val="24"/>
                <w:szCs w:val="24"/>
                <w:lang w:val="es-DO"/>
              </w:rPr>
              <w:t>No.</w:t>
            </w:r>
          </w:p>
        </w:tc>
        <w:tc>
          <w:tcPr>
            <w:tcW w:w="1408" w:type="dxa"/>
            <w:shd w:val="clear" w:color="auto" w:fill="1F3864" w:themeFill="accent1" w:themeFillShade="80"/>
            <w:vAlign w:val="center"/>
          </w:tcPr>
          <w:p w14:paraId="644BDFB3" w14:textId="3B7A73FB" w:rsidR="00720960" w:rsidRPr="00720960" w:rsidRDefault="00720960" w:rsidP="00034468">
            <w:pPr>
              <w:tabs>
                <w:tab w:val="left" w:pos="5235"/>
              </w:tabs>
              <w:jc w:val="center"/>
              <w:rPr>
                <w:rFonts w:ascii="Times New Roman" w:eastAsia="Calibri" w:hAnsi="Times New Roman" w:cs="Times New Roman"/>
                <w:b/>
                <w:bCs/>
                <w:sz w:val="24"/>
                <w:szCs w:val="24"/>
                <w:lang w:val="es-DO"/>
              </w:rPr>
            </w:pPr>
            <w:r w:rsidRPr="00720960">
              <w:rPr>
                <w:rFonts w:ascii="Times New Roman" w:eastAsia="Calibri" w:hAnsi="Times New Roman" w:cs="Times New Roman"/>
                <w:b/>
                <w:bCs/>
                <w:sz w:val="24"/>
                <w:szCs w:val="24"/>
                <w:lang w:val="es-DO"/>
              </w:rPr>
              <w:t>Área</w:t>
            </w:r>
          </w:p>
        </w:tc>
        <w:tc>
          <w:tcPr>
            <w:tcW w:w="2101" w:type="dxa"/>
            <w:shd w:val="clear" w:color="auto" w:fill="1F3864" w:themeFill="accent1" w:themeFillShade="80"/>
            <w:vAlign w:val="center"/>
          </w:tcPr>
          <w:p w14:paraId="4DD1B7BC" w14:textId="3DC758F0" w:rsidR="00720960" w:rsidRPr="00720960" w:rsidRDefault="00720960" w:rsidP="00034468">
            <w:pPr>
              <w:tabs>
                <w:tab w:val="left" w:pos="5235"/>
              </w:tabs>
              <w:jc w:val="center"/>
              <w:rPr>
                <w:rFonts w:ascii="Times New Roman" w:eastAsia="Calibri" w:hAnsi="Times New Roman" w:cs="Times New Roman"/>
                <w:b/>
                <w:bCs/>
                <w:sz w:val="24"/>
                <w:szCs w:val="24"/>
                <w:lang w:val="es-DO"/>
              </w:rPr>
            </w:pPr>
            <w:r w:rsidRPr="00720960">
              <w:rPr>
                <w:rFonts w:ascii="Times New Roman" w:eastAsia="Calibri" w:hAnsi="Times New Roman" w:cs="Times New Roman"/>
                <w:b/>
                <w:bCs/>
                <w:sz w:val="24"/>
                <w:szCs w:val="24"/>
                <w:lang w:val="es-DO"/>
              </w:rPr>
              <w:t>Proceso</w:t>
            </w:r>
          </w:p>
        </w:tc>
        <w:tc>
          <w:tcPr>
            <w:tcW w:w="2153" w:type="dxa"/>
            <w:shd w:val="clear" w:color="auto" w:fill="1F3864" w:themeFill="accent1" w:themeFillShade="80"/>
            <w:vAlign w:val="center"/>
          </w:tcPr>
          <w:p w14:paraId="01827BBF" w14:textId="64A0C395" w:rsidR="00720960" w:rsidRPr="00720960" w:rsidRDefault="00720960" w:rsidP="00034468">
            <w:pPr>
              <w:tabs>
                <w:tab w:val="left" w:pos="5235"/>
              </w:tabs>
              <w:jc w:val="center"/>
              <w:rPr>
                <w:rFonts w:ascii="Times New Roman" w:eastAsia="Calibri" w:hAnsi="Times New Roman" w:cs="Times New Roman"/>
                <w:b/>
                <w:bCs/>
                <w:sz w:val="24"/>
                <w:szCs w:val="24"/>
                <w:lang w:val="es-DO"/>
              </w:rPr>
            </w:pPr>
            <w:r w:rsidRPr="00720960">
              <w:rPr>
                <w:rFonts w:ascii="Times New Roman" w:eastAsia="Calibri" w:hAnsi="Times New Roman" w:cs="Times New Roman"/>
                <w:b/>
                <w:bCs/>
                <w:sz w:val="24"/>
                <w:szCs w:val="24"/>
                <w:lang w:val="es-DO"/>
              </w:rPr>
              <w:t>Nombre del Indicador</w:t>
            </w:r>
          </w:p>
        </w:tc>
        <w:tc>
          <w:tcPr>
            <w:tcW w:w="1414" w:type="dxa"/>
            <w:shd w:val="clear" w:color="auto" w:fill="1F3864" w:themeFill="accent1" w:themeFillShade="80"/>
            <w:vAlign w:val="center"/>
          </w:tcPr>
          <w:p w14:paraId="05D1F6B4" w14:textId="23A38D74" w:rsidR="00720960" w:rsidRPr="00720960" w:rsidRDefault="00720960" w:rsidP="00034468">
            <w:pPr>
              <w:tabs>
                <w:tab w:val="left" w:pos="5235"/>
              </w:tabs>
              <w:jc w:val="center"/>
              <w:rPr>
                <w:rFonts w:ascii="Times New Roman" w:eastAsia="Calibri" w:hAnsi="Times New Roman" w:cs="Times New Roman"/>
                <w:b/>
                <w:bCs/>
                <w:sz w:val="24"/>
                <w:szCs w:val="24"/>
                <w:lang w:val="es-DO"/>
              </w:rPr>
            </w:pPr>
            <w:r w:rsidRPr="00720960">
              <w:rPr>
                <w:rFonts w:ascii="Times New Roman" w:eastAsia="Calibri" w:hAnsi="Times New Roman" w:cs="Times New Roman"/>
                <w:b/>
                <w:bCs/>
                <w:sz w:val="24"/>
                <w:szCs w:val="24"/>
                <w:lang w:val="es-DO"/>
              </w:rPr>
              <w:t>Frecuencia</w:t>
            </w:r>
          </w:p>
        </w:tc>
        <w:tc>
          <w:tcPr>
            <w:tcW w:w="1263" w:type="dxa"/>
            <w:shd w:val="clear" w:color="auto" w:fill="1F3864" w:themeFill="accent1" w:themeFillShade="80"/>
            <w:vAlign w:val="center"/>
          </w:tcPr>
          <w:p w14:paraId="62F2003A" w14:textId="1364B5E7" w:rsidR="00720960" w:rsidRPr="00720960" w:rsidRDefault="00720960" w:rsidP="00034468">
            <w:pPr>
              <w:tabs>
                <w:tab w:val="left" w:pos="5235"/>
              </w:tabs>
              <w:jc w:val="center"/>
              <w:rPr>
                <w:rFonts w:ascii="Times New Roman" w:eastAsia="Calibri" w:hAnsi="Times New Roman" w:cs="Times New Roman"/>
                <w:b/>
                <w:bCs/>
                <w:sz w:val="24"/>
                <w:szCs w:val="24"/>
                <w:lang w:val="es-DO"/>
              </w:rPr>
            </w:pPr>
            <w:r w:rsidRPr="00720960">
              <w:rPr>
                <w:rFonts w:ascii="Times New Roman" w:eastAsia="Calibri" w:hAnsi="Times New Roman" w:cs="Times New Roman"/>
                <w:b/>
                <w:bCs/>
                <w:sz w:val="24"/>
                <w:szCs w:val="24"/>
                <w:lang w:val="es-DO"/>
              </w:rPr>
              <w:t>Línea Base</w:t>
            </w:r>
          </w:p>
        </w:tc>
        <w:tc>
          <w:tcPr>
            <w:tcW w:w="1249" w:type="dxa"/>
            <w:shd w:val="clear" w:color="auto" w:fill="1F3864" w:themeFill="accent1" w:themeFillShade="80"/>
            <w:vAlign w:val="center"/>
          </w:tcPr>
          <w:p w14:paraId="78FF962E" w14:textId="4ED77E11" w:rsidR="00720960" w:rsidRPr="00720960" w:rsidRDefault="00720960" w:rsidP="00034468">
            <w:pPr>
              <w:tabs>
                <w:tab w:val="left" w:pos="5235"/>
              </w:tabs>
              <w:jc w:val="center"/>
              <w:rPr>
                <w:rFonts w:ascii="Times New Roman" w:eastAsia="Calibri" w:hAnsi="Times New Roman" w:cs="Times New Roman"/>
                <w:b/>
                <w:bCs/>
                <w:sz w:val="24"/>
                <w:szCs w:val="24"/>
                <w:lang w:val="es-DO"/>
              </w:rPr>
            </w:pPr>
            <w:r w:rsidRPr="00720960">
              <w:rPr>
                <w:rFonts w:ascii="Times New Roman" w:eastAsia="Calibri" w:hAnsi="Times New Roman" w:cs="Times New Roman"/>
                <w:b/>
                <w:bCs/>
                <w:sz w:val="24"/>
                <w:szCs w:val="24"/>
                <w:lang w:val="es-DO"/>
              </w:rPr>
              <w:t>Meta</w:t>
            </w:r>
          </w:p>
        </w:tc>
        <w:tc>
          <w:tcPr>
            <w:tcW w:w="1385" w:type="dxa"/>
            <w:shd w:val="clear" w:color="auto" w:fill="1F3864" w:themeFill="accent1" w:themeFillShade="80"/>
            <w:vAlign w:val="center"/>
          </w:tcPr>
          <w:p w14:paraId="00314CE3" w14:textId="343BF32A" w:rsidR="00720960" w:rsidRPr="00720960" w:rsidRDefault="00720960" w:rsidP="00034468">
            <w:pPr>
              <w:tabs>
                <w:tab w:val="left" w:pos="5235"/>
              </w:tabs>
              <w:jc w:val="center"/>
              <w:rPr>
                <w:rFonts w:ascii="Times New Roman" w:eastAsia="Calibri" w:hAnsi="Times New Roman" w:cs="Times New Roman"/>
                <w:b/>
                <w:bCs/>
                <w:sz w:val="24"/>
                <w:szCs w:val="24"/>
                <w:lang w:val="es-DO"/>
              </w:rPr>
            </w:pPr>
            <w:r w:rsidRPr="00720960">
              <w:rPr>
                <w:rFonts w:ascii="Times New Roman" w:eastAsia="Calibri" w:hAnsi="Times New Roman" w:cs="Times New Roman"/>
                <w:b/>
                <w:bCs/>
                <w:sz w:val="24"/>
                <w:szCs w:val="24"/>
                <w:lang w:val="es-DO"/>
              </w:rPr>
              <w:t>Resultado</w:t>
            </w:r>
          </w:p>
        </w:tc>
        <w:tc>
          <w:tcPr>
            <w:tcW w:w="1407" w:type="dxa"/>
            <w:shd w:val="clear" w:color="auto" w:fill="1F3864" w:themeFill="accent1" w:themeFillShade="80"/>
            <w:vAlign w:val="center"/>
          </w:tcPr>
          <w:p w14:paraId="7E5F62C6" w14:textId="1BC3C31A" w:rsidR="00720960" w:rsidRPr="00720960" w:rsidRDefault="00720960" w:rsidP="00034468">
            <w:pPr>
              <w:tabs>
                <w:tab w:val="left" w:pos="5235"/>
              </w:tabs>
              <w:jc w:val="center"/>
              <w:rPr>
                <w:rFonts w:ascii="Times New Roman" w:eastAsia="Calibri" w:hAnsi="Times New Roman" w:cs="Times New Roman"/>
                <w:b/>
                <w:bCs/>
                <w:sz w:val="24"/>
                <w:szCs w:val="24"/>
                <w:lang w:val="es-DO"/>
              </w:rPr>
            </w:pPr>
            <w:r w:rsidRPr="00720960">
              <w:rPr>
                <w:rFonts w:ascii="Times New Roman" w:eastAsia="Calibri" w:hAnsi="Times New Roman" w:cs="Times New Roman"/>
                <w:b/>
                <w:bCs/>
                <w:sz w:val="24"/>
                <w:szCs w:val="24"/>
                <w:lang w:val="es-DO"/>
              </w:rPr>
              <w:t>Porcentaje de Avance</w:t>
            </w:r>
          </w:p>
        </w:tc>
      </w:tr>
      <w:tr w:rsidR="003F2728" w:rsidRPr="00D03A36" w14:paraId="7D078847" w14:textId="77777777" w:rsidTr="00EF4442">
        <w:tc>
          <w:tcPr>
            <w:tcW w:w="570" w:type="dxa"/>
          </w:tcPr>
          <w:p w14:paraId="0FEB56D6" w14:textId="187658F8" w:rsidR="00720960" w:rsidRPr="00D03A36" w:rsidRDefault="00720960" w:rsidP="00C21AD7">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01</w:t>
            </w:r>
          </w:p>
        </w:tc>
        <w:tc>
          <w:tcPr>
            <w:tcW w:w="1408" w:type="dxa"/>
          </w:tcPr>
          <w:p w14:paraId="526F16A0" w14:textId="281A2457" w:rsidR="00720960" w:rsidRPr="00D03A36" w:rsidRDefault="003F2728" w:rsidP="00C21AD7">
            <w:pPr>
              <w:tabs>
                <w:tab w:val="left" w:pos="5235"/>
              </w:tabs>
              <w:rPr>
                <w:rFonts w:ascii="Times New Roman" w:eastAsia="Calibri" w:hAnsi="Times New Roman" w:cs="Times New Roman"/>
                <w:sz w:val="20"/>
                <w:szCs w:val="20"/>
                <w:lang w:val="es-DO"/>
              </w:rPr>
            </w:pPr>
            <w:r>
              <w:rPr>
                <w:rFonts w:ascii="Times New Roman" w:eastAsia="Calibri" w:hAnsi="Times New Roman" w:cs="Times New Roman"/>
                <w:sz w:val="20"/>
                <w:szCs w:val="20"/>
                <w:lang w:val="es-DO"/>
              </w:rPr>
              <w:t xml:space="preserve">Dpto. </w:t>
            </w:r>
            <w:r w:rsidR="00720960" w:rsidRPr="00D03A36">
              <w:rPr>
                <w:rFonts w:ascii="Times New Roman" w:eastAsia="Calibri" w:hAnsi="Times New Roman" w:cs="Times New Roman"/>
                <w:sz w:val="20"/>
                <w:szCs w:val="20"/>
                <w:lang w:val="es-DO"/>
              </w:rPr>
              <w:t>Desarrollo de Colecciones</w:t>
            </w:r>
          </w:p>
        </w:tc>
        <w:tc>
          <w:tcPr>
            <w:tcW w:w="2101" w:type="dxa"/>
          </w:tcPr>
          <w:p w14:paraId="0AC3CB86" w14:textId="518087AD" w:rsidR="00720960" w:rsidRPr="00D03A36" w:rsidRDefault="00C21AD7" w:rsidP="00C21AD7">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Adquisición de recursos de información en cualquier formato por depósito legal.</w:t>
            </w:r>
          </w:p>
        </w:tc>
        <w:tc>
          <w:tcPr>
            <w:tcW w:w="2153" w:type="dxa"/>
          </w:tcPr>
          <w:p w14:paraId="14638D87" w14:textId="5CF4E190" w:rsidR="00720960" w:rsidRPr="00D03A36" w:rsidRDefault="00C21AD7" w:rsidP="00C21AD7">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Adquisición documentos bibliohem</w:t>
            </w:r>
            <w:r w:rsidR="003F2728">
              <w:rPr>
                <w:rFonts w:ascii="Times New Roman" w:eastAsia="Calibri" w:hAnsi="Times New Roman" w:cs="Times New Roman"/>
                <w:sz w:val="20"/>
                <w:szCs w:val="20"/>
                <w:lang w:val="es-DO"/>
              </w:rPr>
              <w:t>e</w:t>
            </w:r>
            <w:r w:rsidRPr="00D03A36">
              <w:rPr>
                <w:rFonts w:ascii="Times New Roman" w:eastAsia="Calibri" w:hAnsi="Times New Roman" w:cs="Times New Roman"/>
                <w:sz w:val="20"/>
                <w:szCs w:val="20"/>
                <w:lang w:val="es-DO"/>
              </w:rPr>
              <w:t>rográficos.</w:t>
            </w:r>
          </w:p>
        </w:tc>
        <w:tc>
          <w:tcPr>
            <w:tcW w:w="1414" w:type="dxa"/>
          </w:tcPr>
          <w:p w14:paraId="4A393036" w14:textId="66C81628" w:rsidR="00720960" w:rsidRPr="00D03A36" w:rsidRDefault="00EF4442" w:rsidP="00C21AD7">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Trimestral</w:t>
            </w:r>
          </w:p>
        </w:tc>
        <w:tc>
          <w:tcPr>
            <w:tcW w:w="1263" w:type="dxa"/>
          </w:tcPr>
          <w:p w14:paraId="04362597" w14:textId="77777777" w:rsidR="001A7B7E" w:rsidRPr="00D03A36" w:rsidRDefault="001A7B7E" w:rsidP="00D03A36">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21,208 títulos</w:t>
            </w:r>
          </w:p>
          <w:p w14:paraId="0EFB5BFD" w14:textId="77777777" w:rsidR="00720960" w:rsidRPr="00D03A36" w:rsidRDefault="00720960" w:rsidP="00D03A36">
            <w:pPr>
              <w:tabs>
                <w:tab w:val="left" w:pos="5235"/>
              </w:tabs>
              <w:rPr>
                <w:rFonts w:ascii="Times New Roman" w:eastAsia="Calibri" w:hAnsi="Times New Roman" w:cs="Times New Roman"/>
                <w:sz w:val="20"/>
                <w:szCs w:val="20"/>
                <w:lang w:val="es-DO"/>
              </w:rPr>
            </w:pPr>
          </w:p>
        </w:tc>
        <w:tc>
          <w:tcPr>
            <w:tcW w:w="1249" w:type="dxa"/>
          </w:tcPr>
          <w:p w14:paraId="1B0E361E" w14:textId="528D60EF" w:rsidR="00D03A36" w:rsidRPr="00D03A36" w:rsidRDefault="00D03A36" w:rsidP="00D03A36">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1,</w:t>
            </w:r>
            <w:r w:rsidR="000B3D2F">
              <w:rPr>
                <w:rFonts w:ascii="Times New Roman" w:eastAsia="Calibri" w:hAnsi="Times New Roman" w:cs="Times New Roman"/>
                <w:sz w:val="20"/>
                <w:szCs w:val="20"/>
                <w:lang w:val="es-DO"/>
              </w:rPr>
              <w:t>772</w:t>
            </w:r>
            <w:r w:rsidRPr="00D03A36">
              <w:rPr>
                <w:rFonts w:ascii="Times New Roman" w:eastAsia="Calibri" w:hAnsi="Times New Roman" w:cs="Times New Roman"/>
                <w:sz w:val="20"/>
                <w:szCs w:val="20"/>
                <w:lang w:val="es-DO"/>
              </w:rPr>
              <w:t xml:space="preserve"> títulos</w:t>
            </w:r>
          </w:p>
          <w:p w14:paraId="5C04C09D" w14:textId="77777777" w:rsidR="00720960" w:rsidRPr="00D03A36" w:rsidRDefault="00720960" w:rsidP="00D03A36">
            <w:pPr>
              <w:tabs>
                <w:tab w:val="left" w:pos="5235"/>
              </w:tabs>
              <w:rPr>
                <w:rFonts w:ascii="Times New Roman" w:eastAsia="Calibri" w:hAnsi="Times New Roman" w:cs="Times New Roman"/>
                <w:sz w:val="20"/>
                <w:szCs w:val="20"/>
                <w:lang w:val="es-DO"/>
              </w:rPr>
            </w:pPr>
          </w:p>
        </w:tc>
        <w:tc>
          <w:tcPr>
            <w:tcW w:w="1385" w:type="dxa"/>
          </w:tcPr>
          <w:p w14:paraId="35FD4F27" w14:textId="15645836" w:rsidR="00D03A36" w:rsidRPr="00D03A36" w:rsidRDefault="000B3D2F" w:rsidP="00D03A36">
            <w:pPr>
              <w:tabs>
                <w:tab w:val="left" w:pos="5235"/>
              </w:tabs>
              <w:rPr>
                <w:rFonts w:ascii="Times New Roman" w:eastAsia="Calibri" w:hAnsi="Times New Roman" w:cs="Times New Roman"/>
                <w:sz w:val="20"/>
                <w:szCs w:val="20"/>
                <w:lang w:val="es-DO"/>
              </w:rPr>
            </w:pPr>
            <w:r>
              <w:rPr>
                <w:rFonts w:ascii="Times New Roman" w:eastAsia="Calibri" w:hAnsi="Times New Roman" w:cs="Times New Roman"/>
                <w:sz w:val="20"/>
                <w:szCs w:val="20"/>
                <w:lang w:val="es-DO"/>
              </w:rPr>
              <w:t>1,234</w:t>
            </w:r>
            <w:r w:rsidR="00D03A36" w:rsidRPr="00D03A36">
              <w:rPr>
                <w:rFonts w:ascii="Times New Roman" w:eastAsia="Calibri" w:hAnsi="Times New Roman" w:cs="Times New Roman"/>
                <w:sz w:val="20"/>
                <w:szCs w:val="20"/>
                <w:lang w:val="es-DO"/>
              </w:rPr>
              <w:t xml:space="preserve"> títulos</w:t>
            </w:r>
          </w:p>
          <w:p w14:paraId="3D5E40B8" w14:textId="77777777" w:rsidR="00720960" w:rsidRPr="00D03A36" w:rsidRDefault="00720960" w:rsidP="00D03A36">
            <w:pPr>
              <w:tabs>
                <w:tab w:val="left" w:pos="5235"/>
              </w:tabs>
              <w:rPr>
                <w:rFonts w:ascii="Times New Roman" w:eastAsia="Calibri" w:hAnsi="Times New Roman" w:cs="Times New Roman"/>
                <w:sz w:val="20"/>
                <w:szCs w:val="20"/>
                <w:lang w:val="es-DO"/>
              </w:rPr>
            </w:pPr>
          </w:p>
        </w:tc>
        <w:tc>
          <w:tcPr>
            <w:tcW w:w="1407" w:type="dxa"/>
          </w:tcPr>
          <w:p w14:paraId="63E5AC15" w14:textId="307A1A82" w:rsidR="00720960" w:rsidRPr="00D03A36" w:rsidRDefault="000B3D2F" w:rsidP="00A7096C">
            <w:pPr>
              <w:tabs>
                <w:tab w:val="left" w:pos="5235"/>
              </w:tabs>
              <w:jc w:val="center"/>
              <w:rPr>
                <w:rFonts w:ascii="Times New Roman" w:eastAsia="Calibri" w:hAnsi="Times New Roman" w:cs="Times New Roman"/>
                <w:sz w:val="20"/>
                <w:szCs w:val="20"/>
                <w:lang w:val="es-DO"/>
              </w:rPr>
            </w:pPr>
            <w:r>
              <w:rPr>
                <w:rFonts w:ascii="Times New Roman" w:eastAsia="Calibri" w:hAnsi="Times New Roman" w:cs="Times New Roman"/>
                <w:sz w:val="20"/>
                <w:szCs w:val="20"/>
                <w:lang w:val="es-DO"/>
              </w:rPr>
              <w:t>69.63%</w:t>
            </w:r>
          </w:p>
        </w:tc>
      </w:tr>
      <w:tr w:rsidR="003F2728" w:rsidRPr="00D03A36" w14:paraId="079FB394" w14:textId="77777777" w:rsidTr="00EF4442">
        <w:tc>
          <w:tcPr>
            <w:tcW w:w="570" w:type="dxa"/>
          </w:tcPr>
          <w:p w14:paraId="25040627" w14:textId="2033053B" w:rsidR="00EF4442" w:rsidRPr="00D03A36" w:rsidRDefault="00EF4442" w:rsidP="00EF4442">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02</w:t>
            </w:r>
          </w:p>
        </w:tc>
        <w:tc>
          <w:tcPr>
            <w:tcW w:w="1408" w:type="dxa"/>
          </w:tcPr>
          <w:p w14:paraId="266CD179" w14:textId="5C562A90" w:rsidR="00EF4442" w:rsidRPr="00D03A36" w:rsidRDefault="00D267BF" w:rsidP="00EF4442">
            <w:pPr>
              <w:tabs>
                <w:tab w:val="left" w:pos="5235"/>
              </w:tabs>
              <w:rPr>
                <w:rFonts w:ascii="Times New Roman" w:eastAsia="Calibri" w:hAnsi="Times New Roman" w:cs="Times New Roman"/>
                <w:sz w:val="20"/>
                <w:szCs w:val="20"/>
                <w:lang w:val="es-DO"/>
              </w:rPr>
            </w:pPr>
            <w:r>
              <w:rPr>
                <w:rFonts w:ascii="Times New Roman" w:eastAsia="Calibri" w:hAnsi="Times New Roman" w:cs="Times New Roman"/>
                <w:sz w:val="20"/>
                <w:szCs w:val="20"/>
                <w:lang w:val="es-DO"/>
              </w:rPr>
              <w:t xml:space="preserve">Dpto. </w:t>
            </w:r>
            <w:r w:rsidRPr="00D03A36">
              <w:rPr>
                <w:rFonts w:ascii="Times New Roman" w:eastAsia="Calibri" w:hAnsi="Times New Roman" w:cs="Times New Roman"/>
                <w:sz w:val="20"/>
                <w:szCs w:val="20"/>
                <w:lang w:val="es-DO"/>
              </w:rPr>
              <w:t>Desarrollo de Colecciones</w:t>
            </w:r>
          </w:p>
        </w:tc>
        <w:tc>
          <w:tcPr>
            <w:tcW w:w="2101" w:type="dxa"/>
          </w:tcPr>
          <w:p w14:paraId="37ACD77D" w14:textId="17BAFDF4" w:rsidR="00EF4442" w:rsidRPr="00D03A36" w:rsidRDefault="00EF4442" w:rsidP="00EF4442">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Adquisición de recursos de información en cualquier formato por compra y donaciones.</w:t>
            </w:r>
          </w:p>
        </w:tc>
        <w:tc>
          <w:tcPr>
            <w:tcW w:w="2153" w:type="dxa"/>
          </w:tcPr>
          <w:p w14:paraId="7CD3A9A7" w14:textId="662F19DD" w:rsidR="00EF4442" w:rsidRPr="00D03A36" w:rsidRDefault="00EF4442" w:rsidP="00EF4442">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Adquisición documentos bibliohemerográficos.</w:t>
            </w:r>
          </w:p>
        </w:tc>
        <w:tc>
          <w:tcPr>
            <w:tcW w:w="1414" w:type="dxa"/>
          </w:tcPr>
          <w:p w14:paraId="5F20644D" w14:textId="14FA5853" w:rsidR="00EF4442" w:rsidRPr="00D03A36" w:rsidRDefault="00EF4442" w:rsidP="00EF4442">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Trimestral</w:t>
            </w:r>
          </w:p>
        </w:tc>
        <w:tc>
          <w:tcPr>
            <w:tcW w:w="1263" w:type="dxa"/>
          </w:tcPr>
          <w:p w14:paraId="3A3F0767" w14:textId="77777777" w:rsidR="001A7B7E" w:rsidRPr="00D03A36" w:rsidRDefault="001A7B7E" w:rsidP="00D03A36">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8,748 títulos</w:t>
            </w:r>
          </w:p>
          <w:p w14:paraId="78B4C8E4" w14:textId="77777777" w:rsidR="00EF4442" w:rsidRPr="00D03A36" w:rsidRDefault="00EF4442" w:rsidP="00D03A36">
            <w:pPr>
              <w:tabs>
                <w:tab w:val="left" w:pos="5235"/>
              </w:tabs>
              <w:rPr>
                <w:rFonts w:ascii="Times New Roman" w:eastAsia="Calibri" w:hAnsi="Times New Roman" w:cs="Times New Roman"/>
                <w:sz w:val="20"/>
                <w:szCs w:val="20"/>
                <w:lang w:val="es-DO"/>
              </w:rPr>
            </w:pPr>
          </w:p>
        </w:tc>
        <w:tc>
          <w:tcPr>
            <w:tcW w:w="1249" w:type="dxa"/>
          </w:tcPr>
          <w:p w14:paraId="0730911A" w14:textId="786AA7AA" w:rsidR="00D03A36" w:rsidRPr="00D03A36" w:rsidRDefault="000B3D2F" w:rsidP="00D03A36">
            <w:pPr>
              <w:tabs>
                <w:tab w:val="left" w:pos="5235"/>
              </w:tabs>
              <w:rPr>
                <w:rFonts w:ascii="Times New Roman" w:eastAsia="Calibri" w:hAnsi="Times New Roman" w:cs="Times New Roman"/>
                <w:sz w:val="20"/>
                <w:szCs w:val="20"/>
                <w:lang w:val="es-DO"/>
              </w:rPr>
            </w:pPr>
            <w:r>
              <w:rPr>
                <w:rFonts w:ascii="Times New Roman" w:eastAsia="Calibri" w:hAnsi="Times New Roman" w:cs="Times New Roman"/>
                <w:sz w:val="20"/>
                <w:szCs w:val="20"/>
                <w:lang w:val="es-DO"/>
              </w:rPr>
              <w:t>732</w:t>
            </w:r>
            <w:r w:rsidR="00D03A36" w:rsidRPr="00D03A36">
              <w:rPr>
                <w:rFonts w:ascii="Times New Roman" w:eastAsia="Calibri" w:hAnsi="Times New Roman" w:cs="Times New Roman"/>
                <w:sz w:val="20"/>
                <w:szCs w:val="20"/>
                <w:lang w:val="es-DO"/>
              </w:rPr>
              <w:t xml:space="preserve"> títulos</w:t>
            </w:r>
          </w:p>
          <w:p w14:paraId="4A8BDABF" w14:textId="77777777" w:rsidR="00EF4442" w:rsidRPr="00D03A36" w:rsidRDefault="00EF4442" w:rsidP="00D03A36">
            <w:pPr>
              <w:tabs>
                <w:tab w:val="left" w:pos="5235"/>
              </w:tabs>
              <w:rPr>
                <w:rFonts w:ascii="Times New Roman" w:eastAsia="Calibri" w:hAnsi="Times New Roman" w:cs="Times New Roman"/>
                <w:sz w:val="20"/>
                <w:szCs w:val="20"/>
                <w:lang w:val="es-DO"/>
              </w:rPr>
            </w:pPr>
          </w:p>
        </w:tc>
        <w:tc>
          <w:tcPr>
            <w:tcW w:w="1385" w:type="dxa"/>
          </w:tcPr>
          <w:p w14:paraId="3CD59C2E" w14:textId="04D0B34D" w:rsidR="00D03A36" w:rsidRPr="00D03A36" w:rsidRDefault="000B3D2F" w:rsidP="00D03A36">
            <w:pPr>
              <w:tabs>
                <w:tab w:val="left" w:pos="5235"/>
              </w:tabs>
              <w:rPr>
                <w:rFonts w:ascii="Times New Roman" w:eastAsia="Calibri" w:hAnsi="Times New Roman" w:cs="Times New Roman"/>
                <w:sz w:val="20"/>
                <w:szCs w:val="20"/>
                <w:lang w:val="es-DO"/>
              </w:rPr>
            </w:pPr>
            <w:r>
              <w:rPr>
                <w:rFonts w:ascii="Times New Roman" w:eastAsia="Calibri" w:hAnsi="Times New Roman" w:cs="Times New Roman"/>
                <w:sz w:val="20"/>
                <w:szCs w:val="20"/>
                <w:lang w:val="es-DO"/>
              </w:rPr>
              <w:t>2,294 títulos</w:t>
            </w:r>
          </w:p>
          <w:p w14:paraId="7253BE68" w14:textId="77777777" w:rsidR="00EF4442" w:rsidRPr="00D03A36" w:rsidRDefault="00EF4442" w:rsidP="00D03A36">
            <w:pPr>
              <w:tabs>
                <w:tab w:val="left" w:pos="5235"/>
              </w:tabs>
              <w:rPr>
                <w:rFonts w:ascii="Times New Roman" w:eastAsia="Calibri" w:hAnsi="Times New Roman" w:cs="Times New Roman"/>
                <w:sz w:val="20"/>
                <w:szCs w:val="20"/>
                <w:lang w:val="es-DO"/>
              </w:rPr>
            </w:pPr>
          </w:p>
        </w:tc>
        <w:tc>
          <w:tcPr>
            <w:tcW w:w="1407" w:type="dxa"/>
          </w:tcPr>
          <w:p w14:paraId="11BC80A3" w14:textId="5336A90D" w:rsidR="00EF4442" w:rsidRPr="00D03A36" w:rsidRDefault="000B3D2F" w:rsidP="00A7096C">
            <w:pPr>
              <w:tabs>
                <w:tab w:val="left" w:pos="5235"/>
              </w:tabs>
              <w:jc w:val="center"/>
              <w:rPr>
                <w:rFonts w:ascii="Times New Roman" w:eastAsia="Calibri" w:hAnsi="Times New Roman" w:cs="Times New Roman"/>
                <w:sz w:val="20"/>
                <w:szCs w:val="20"/>
                <w:lang w:val="es-DO"/>
              </w:rPr>
            </w:pPr>
            <w:r>
              <w:rPr>
                <w:rFonts w:ascii="Times New Roman" w:eastAsia="Calibri" w:hAnsi="Times New Roman" w:cs="Times New Roman"/>
                <w:sz w:val="20"/>
                <w:szCs w:val="20"/>
                <w:lang w:val="es-DO"/>
              </w:rPr>
              <w:t>313.38%</w:t>
            </w:r>
          </w:p>
        </w:tc>
      </w:tr>
      <w:tr w:rsidR="003F2728" w:rsidRPr="00D03A36" w14:paraId="0947D3FC" w14:textId="77777777" w:rsidTr="00EF4442">
        <w:tc>
          <w:tcPr>
            <w:tcW w:w="570" w:type="dxa"/>
          </w:tcPr>
          <w:p w14:paraId="14B8D763" w14:textId="51FF8E29" w:rsidR="00EF4442" w:rsidRPr="00D03A36" w:rsidRDefault="00EF4442" w:rsidP="00EF4442">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03</w:t>
            </w:r>
          </w:p>
        </w:tc>
        <w:tc>
          <w:tcPr>
            <w:tcW w:w="1408" w:type="dxa"/>
          </w:tcPr>
          <w:p w14:paraId="122BA14C" w14:textId="0F33CFCA" w:rsidR="00EF4442" w:rsidRPr="00D03A36" w:rsidRDefault="00D267BF" w:rsidP="00EF4442">
            <w:pPr>
              <w:tabs>
                <w:tab w:val="left" w:pos="5235"/>
              </w:tabs>
              <w:rPr>
                <w:rFonts w:ascii="Times New Roman" w:eastAsia="Calibri" w:hAnsi="Times New Roman" w:cs="Times New Roman"/>
                <w:sz w:val="20"/>
                <w:szCs w:val="20"/>
                <w:lang w:val="es-DO"/>
              </w:rPr>
            </w:pPr>
            <w:r>
              <w:rPr>
                <w:rFonts w:ascii="Times New Roman" w:eastAsia="Calibri" w:hAnsi="Times New Roman" w:cs="Times New Roman"/>
                <w:sz w:val="20"/>
                <w:szCs w:val="20"/>
                <w:lang w:val="es-DO"/>
              </w:rPr>
              <w:t xml:space="preserve">Dpto. </w:t>
            </w:r>
            <w:r w:rsidR="00EF4442" w:rsidRPr="00D03A36">
              <w:rPr>
                <w:rFonts w:ascii="Times New Roman" w:eastAsia="Calibri" w:hAnsi="Times New Roman" w:cs="Times New Roman"/>
                <w:sz w:val="20"/>
                <w:szCs w:val="20"/>
                <w:lang w:val="es-DO"/>
              </w:rPr>
              <w:t>Servicio</w:t>
            </w:r>
            <w:r w:rsidR="003F2728">
              <w:rPr>
                <w:rFonts w:ascii="Times New Roman" w:eastAsia="Calibri" w:hAnsi="Times New Roman" w:cs="Times New Roman"/>
                <w:sz w:val="20"/>
                <w:szCs w:val="20"/>
                <w:lang w:val="es-DO"/>
              </w:rPr>
              <w:t>s</w:t>
            </w:r>
            <w:r w:rsidR="00EF4442" w:rsidRPr="00D03A36">
              <w:rPr>
                <w:rFonts w:ascii="Times New Roman" w:eastAsia="Calibri" w:hAnsi="Times New Roman" w:cs="Times New Roman"/>
                <w:sz w:val="20"/>
                <w:szCs w:val="20"/>
                <w:lang w:val="es-DO"/>
              </w:rPr>
              <w:t xml:space="preserve"> al Público.</w:t>
            </w:r>
          </w:p>
        </w:tc>
        <w:tc>
          <w:tcPr>
            <w:tcW w:w="2101" w:type="dxa"/>
          </w:tcPr>
          <w:p w14:paraId="2ED79A28" w14:textId="38A88D11" w:rsidR="00EF4442" w:rsidRPr="00D03A36" w:rsidRDefault="00EF4442" w:rsidP="00EF4442">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Circulación y préstamo.</w:t>
            </w:r>
          </w:p>
        </w:tc>
        <w:tc>
          <w:tcPr>
            <w:tcW w:w="2153" w:type="dxa"/>
          </w:tcPr>
          <w:p w14:paraId="2041B731" w14:textId="29F53229" w:rsidR="00EF4442" w:rsidRPr="00D03A36" w:rsidRDefault="00EF4442" w:rsidP="00EF4442">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Servicios ofrecidos.</w:t>
            </w:r>
          </w:p>
        </w:tc>
        <w:tc>
          <w:tcPr>
            <w:tcW w:w="1414" w:type="dxa"/>
          </w:tcPr>
          <w:p w14:paraId="141D914B" w14:textId="631B1FBF" w:rsidR="00EF4442" w:rsidRPr="00D03A36" w:rsidRDefault="00EF4442" w:rsidP="00EF4442">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Trimestral</w:t>
            </w:r>
          </w:p>
        </w:tc>
        <w:tc>
          <w:tcPr>
            <w:tcW w:w="1263" w:type="dxa"/>
          </w:tcPr>
          <w:p w14:paraId="4D96D0E5" w14:textId="77777777" w:rsidR="001A7B7E" w:rsidRPr="00D03A36" w:rsidRDefault="001A7B7E" w:rsidP="00D03A36">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50,489 servicios</w:t>
            </w:r>
          </w:p>
          <w:p w14:paraId="4D5BB074" w14:textId="77777777" w:rsidR="00EF4442" w:rsidRPr="00D03A36" w:rsidRDefault="00EF4442" w:rsidP="00D03A36">
            <w:pPr>
              <w:tabs>
                <w:tab w:val="left" w:pos="5235"/>
              </w:tabs>
              <w:rPr>
                <w:rFonts w:ascii="Times New Roman" w:eastAsia="Calibri" w:hAnsi="Times New Roman" w:cs="Times New Roman"/>
                <w:sz w:val="20"/>
                <w:szCs w:val="20"/>
                <w:lang w:val="es-DO"/>
              </w:rPr>
            </w:pPr>
          </w:p>
        </w:tc>
        <w:tc>
          <w:tcPr>
            <w:tcW w:w="1249" w:type="dxa"/>
          </w:tcPr>
          <w:p w14:paraId="6130444E" w14:textId="2CAA4649" w:rsidR="00D03A36" w:rsidRPr="00D03A36" w:rsidRDefault="000B3D2F" w:rsidP="00D03A36">
            <w:pPr>
              <w:tabs>
                <w:tab w:val="left" w:pos="5235"/>
              </w:tabs>
              <w:rPr>
                <w:rFonts w:ascii="Times New Roman" w:eastAsia="Calibri" w:hAnsi="Times New Roman" w:cs="Times New Roman"/>
                <w:sz w:val="20"/>
                <w:szCs w:val="20"/>
                <w:lang w:val="es-DO"/>
              </w:rPr>
            </w:pPr>
            <w:r>
              <w:rPr>
                <w:rFonts w:ascii="Times New Roman" w:eastAsia="Calibri" w:hAnsi="Times New Roman" w:cs="Times New Roman"/>
                <w:sz w:val="20"/>
                <w:szCs w:val="20"/>
                <w:lang w:val="es-DO"/>
              </w:rPr>
              <w:t>84,908</w:t>
            </w:r>
            <w:r w:rsidR="00D03A36" w:rsidRPr="00D03A36">
              <w:rPr>
                <w:rFonts w:ascii="Times New Roman" w:eastAsia="Calibri" w:hAnsi="Times New Roman" w:cs="Times New Roman"/>
                <w:sz w:val="20"/>
                <w:szCs w:val="20"/>
                <w:lang w:val="es-DO"/>
              </w:rPr>
              <w:t xml:space="preserve"> servicios</w:t>
            </w:r>
          </w:p>
          <w:p w14:paraId="518D338C" w14:textId="77777777" w:rsidR="00EF4442" w:rsidRPr="00D03A36" w:rsidRDefault="00EF4442" w:rsidP="00D03A36">
            <w:pPr>
              <w:tabs>
                <w:tab w:val="left" w:pos="5235"/>
              </w:tabs>
              <w:rPr>
                <w:rFonts w:ascii="Times New Roman" w:eastAsia="Calibri" w:hAnsi="Times New Roman" w:cs="Times New Roman"/>
                <w:sz w:val="20"/>
                <w:szCs w:val="20"/>
                <w:lang w:val="es-DO"/>
              </w:rPr>
            </w:pPr>
          </w:p>
        </w:tc>
        <w:tc>
          <w:tcPr>
            <w:tcW w:w="1385" w:type="dxa"/>
          </w:tcPr>
          <w:p w14:paraId="30FF60CB" w14:textId="008F8816" w:rsidR="00EF4442" w:rsidRPr="00D03A36" w:rsidRDefault="000B3D2F" w:rsidP="000B3D2F">
            <w:pPr>
              <w:tabs>
                <w:tab w:val="left" w:pos="5235"/>
              </w:tabs>
              <w:rPr>
                <w:rFonts w:ascii="Times New Roman" w:eastAsia="Calibri" w:hAnsi="Times New Roman" w:cs="Times New Roman"/>
                <w:sz w:val="20"/>
                <w:szCs w:val="20"/>
                <w:lang w:val="es-DO"/>
              </w:rPr>
            </w:pPr>
            <w:r>
              <w:rPr>
                <w:rFonts w:ascii="Times New Roman" w:eastAsia="Calibri" w:hAnsi="Times New Roman" w:cs="Times New Roman"/>
                <w:sz w:val="20"/>
                <w:szCs w:val="20"/>
                <w:lang w:val="es-DO"/>
              </w:rPr>
              <w:t>179,020 servicios</w:t>
            </w:r>
          </w:p>
        </w:tc>
        <w:tc>
          <w:tcPr>
            <w:tcW w:w="1407" w:type="dxa"/>
          </w:tcPr>
          <w:p w14:paraId="50312AE8" w14:textId="38CFECBE" w:rsidR="00EF4442" w:rsidRPr="00D03A36" w:rsidRDefault="000B3D2F" w:rsidP="00A7096C">
            <w:pPr>
              <w:tabs>
                <w:tab w:val="left" w:pos="5235"/>
              </w:tabs>
              <w:jc w:val="center"/>
              <w:rPr>
                <w:rFonts w:ascii="Times New Roman" w:eastAsia="Calibri" w:hAnsi="Times New Roman" w:cs="Times New Roman"/>
                <w:sz w:val="20"/>
                <w:szCs w:val="20"/>
                <w:lang w:val="es-DO"/>
              </w:rPr>
            </w:pPr>
            <w:r>
              <w:rPr>
                <w:rFonts w:ascii="Times New Roman" w:eastAsia="Calibri" w:hAnsi="Times New Roman" w:cs="Times New Roman"/>
                <w:sz w:val="20"/>
                <w:szCs w:val="20"/>
                <w:lang w:val="es-DO"/>
              </w:rPr>
              <w:t>210.83%</w:t>
            </w:r>
          </w:p>
        </w:tc>
      </w:tr>
      <w:tr w:rsidR="003F2728" w:rsidRPr="00D03A36" w14:paraId="51C5518E" w14:textId="77777777" w:rsidTr="00EF4442">
        <w:tc>
          <w:tcPr>
            <w:tcW w:w="570" w:type="dxa"/>
          </w:tcPr>
          <w:p w14:paraId="239C2BE3" w14:textId="44452AB1" w:rsidR="00EF4442" w:rsidRPr="00D03A36" w:rsidRDefault="00EF4442" w:rsidP="00EF4442">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04</w:t>
            </w:r>
          </w:p>
        </w:tc>
        <w:tc>
          <w:tcPr>
            <w:tcW w:w="1408" w:type="dxa"/>
          </w:tcPr>
          <w:p w14:paraId="394C65ED" w14:textId="42132ADB" w:rsidR="00EF4442" w:rsidRPr="00D03A36" w:rsidRDefault="00EF4442" w:rsidP="00EF4442">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División</w:t>
            </w:r>
            <w:r w:rsidR="00D267BF">
              <w:rPr>
                <w:rFonts w:ascii="Times New Roman" w:eastAsia="Calibri" w:hAnsi="Times New Roman" w:cs="Times New Roman"/>
                <w:sz w:val="20"/>
                <w:szCs w:val="20"/>
                <w:lang w:val="es-DO"/>
              </w:rPr>
              <w:t xml:space="preserve"> de Servicios</w:t>
            </w:r>
            <w:r w:rsidRPr="00D03A36">
              <w:rPr>
                <w:rFonts w:ascii="Times New Roman" w:eastAsia="Calibri" w:hAnsi="Times New Roman" w:cs="Times New Roman"/>
                <w:sz w:val="20"/>
                <w:szCs w:val="20"/>
                <w:lang w:val="es-DO"/>
              </w:rPr>
              <w:t xml:space="preserve"> a Personas con Discapacidad</w:t>
            </w:r>
          </w:p>
        </w:tc>
        <w:tc>
          <w:tcPr>
            <w:tcW w:w="2101" w:type="dxa"/>
          </w:tcPr>
          <w:p w14:paraId="42EF135C" w14:textId="7903147E" w:rsidR="00EF4442" w:rsidRPr="00D03A36" w:rsidRDefault="00EF4442" w:rsidP="00EF4442">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Recursos de información en formatos accesibles</w:t>
            </w:r>
          </w:p>
        </w:tc>
        <w:tc>
          <w:tcPr>
            <w:tcW w:w="2153" w:type="dxa"/>
          </w:tcPr>
          <w:p w14:paraId="68C6773A" w14:textId="4699B928" w:rsidR="00EF4442" w:rsidRPr="00D03A36" w:rsidRDefault="00EF4442" w:rsidP="00EF4442">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Recursos de información en formato accesible.</w:t>
            </w:r>
          </w:p>
        </w:tc>
        <w:tc>
          <w:tcPr>
            <w:tcW w:w="1414" w:type="dxa"/>
          </w:tcPr>
          <w:p w14:paraId="20D8DEDD" w14:textId="229DDA0D" w:rsidR="00EF4442" w:rsidRPr="00D03A36" w:rsidRDefault="00EF4442" w:rsidP="00EF4442">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Trimestral</w:t>
            </w:r>
          </w:p>
        </w:tc>
        <w:tc>
          <w:tcPr>
            <w:tcW w:w="1263" w:type="dxa"/>
          </w:tcPr>
          <w:p w14:paraId="48E2B594" w14:textId="77777777" w:rsidR="001A7B7E" w:rsidRPr="00D03A36" w:rsidRDefault="001A7B7E" w:rsidP="00D03A36">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 xml:space="preserve">35,260 recursos de información </w:t>
            </w:r>
          </w:p>
          <w:p w14:paraId="3AEA8240" w14:textId="77777777" w:rsidR="00EF4442" w:rsidRPr="00D03A36" w:rsidRDefault="00EF4442" w:rsidP="00D03A36">
            <w:pPr>
              <w:tabs>
                <w:tab w:val="left" w:pos="5235"/>
              </w:tabs>
              <w:rPr>
                <w:rFonts w:ascii="Times New Roman" w:eastAsia="Calibri" w:hAnsi="Times New Roman" w:cs="Times New Roman"/>
                <w:sz w:val="20"/>
                <w:szCs w:val="20"/>
                <w:lang w:val="es-DO"/>
              </w:rPr>
            </w:pPr>
          </w:p>
        </w:tc>
        <w:tc>
          <w:tcPr>
            <w:tcW w:w="1249" w:type="dxa"/>
          </w:tcPr>
          <w:p w14:paraId="59CDAD33" w14:textId="3487CE11" w:rsidR="00D03A36" w:rsidRPr="00D03A36" w:rsidRDefault="000B3D2F" w:rsidP="00D03A36">
            <w:pPr>
              <w:tabs>
                <w:tab w:val="left" w:pos="5235"/>
              </w:tabs>
              <w:rPr>
                <w:rFonts w:ascii="Times New Roman" w:eastAsia="Calibri" w:hAnsi="Times New Roman" w:cs="Times New Roman"/>
                <w:sz w:val="20"/>
                <w:szCs w:val="20"/>
                <w:lang w:val="es-DO"/>
              </w:rPr>
            </w:pPr>
            <w:r>
              <w:rPr>
                <w:rFonts w:ascii="Times New Roman" w:eastAsia="Calibri" w:hAnsi="Times New Roman" w:cs="Times New Roman"/>
                <w:sz w:val="20"/>
                <w:szCs w:val="20"/>
                <w:lang w:val="es-DO"/>
              </w:rPr>
              <w:t>4,407</w:t>
            </w:r>
            <w:r w:rsidR="00D03A36" w:rsidRPr="00D03A36">
              <w:rPr>
                <w:rFonts w:ascii="Times New Roman" w:eastAsia="Calibri" w:hAnsi="Times New Roman" w:cs="Times New Roman"/>
                <w:sz w:val="20"/>
                <w:szCs w:val="20"/>
                <w:lang w:val="es-DO"/>
              </w:rPr>
              <w:t xml:space="preserve"> recursos de información</w:t>
            </w:r>
          </w:p>
          <w:p w14:paraId="5193B368" w14:textId="77777777" w:rsidR="00EF4442" w:rsidRPr="00D03A36" w:rsidRDefault="00EF4442" w:rsidP="00D03A36">
            <w:pPr>
              <w:tabs>
                <w:tab w:val="left" w:pos="5235"/>
              </w:tabs>
              <w:rPr>
                <w:rFonts w:ascii="Times New Roman" w:eastAsia="Calibri" w:hAnsi="Times New Roman" w:cs="Times New Roman"/>
                <w:sz w:val="20"/>
                <w:szCs w:val="20"/>
                <w:lang w:val="es-DO"/>
              </w:rPr>
            </w:pPr>
          </w:p>
        </w:tc>
        <w:tc>
          <w:tcPr>
            <w:tcW w:w="1385" w:type="dxa"/>
          </w:tcPr>
          <w:p w14:paraId="2A5674AC" w14:textId="3B3E1E16" w:rsidR="00EF4442" w:rsidRPr="00D03A36" w:rsidRDefault="00A7096C" w:rsidP="000B3D2F">
            <w:pPr>
              <w:tabs>
                <w:tab w:val="left" w:pos="5235"/>
              </w:tabs>
              <w:rPr>
                <w:rFonts w:ascii="Times New Roman" w:eastAsia="Calibri" w:hAnsi="Times New Roman" w:cs="Times New Roman"/>
                <w:sz w:val="20"/>
                <w:szCs w:val="20"/>
                <w:lang w:val="es-DO"/>
              </w:rPr>
            </w:pPr>
            <w:r>
              <w:rPr>
                <w:rFonts w:ascii="Times New Roman" w:eastAsia="Calibri" w:hAnsi="Times New Roman" w:cs="Times New Roman"/>
                <w:sz w:val="20"/>
                <w:szCs w:val="20"/>
                <w:lang w:val="es-DO"/>
              </w:rPr>
              <w:t>709 recursos de información</w:t>
            </w:r>
          </w:p>
        </w:tc>
        <w:tc>
          <w:tcPr>
            <w:tcW w:w="1407" w:type="dxa"/>
          </w:tcPr>
          <w:p w14:paraId="51C6C6CC" w14:textId="6F4B6989" w:rsidR="00EF4442" w:rsidRPr="00D03A36" w:rsidRDefault="00A7096C" w:rsidP="00A7096C">
            <w:pPr>
              <w:tabs>
                <w:tab w:val="left" w:pos="5235"/>
              </w:tabs>
              <w:jc w:val="center"/>
              <w:rPr>
                <w:rFonts w:ascii="Times New Roman" w:eastAsia="Calibri" w:hAnsi="Times New Roman" w:cs="Times New Roman"/>
                <w:sz w:val="20"/>
                <w:szCs w:val="20"/>
                <w:lang w:val="es-DO"/>
              </w:rPr>
            </w:pPr>
            <w:r>
              <w:rPr>
                <w:rFonts w:ascii="Times New Roman" w:eastAsia="Calibri" w:hAnsi="Times New Roman" w:cs="Times New Roman"/>
                <w:sz w:val="20"/>
                <w:szCs w:val="20"/>
                <w:lang w:val="es-DO"/>
              </w:rPr>
              <w:t>16.08%</w:t>
            </w:r>
          </w:p>
        </w:tc>
      </w:tr>
      <w:tr w:rsidR="003F2728" w:rsidRPr="00D03A36" w14:paraId="03623993" w14:textId="77777777" w:rsidTr="00EF4442">
        <w:tc>
          <w:tcPr>
            <w:tcW w:w="570" w:type="dxa"/>
          </w:tcPr>
          <w:p w14:paraId="0BB4E2ED" w14:textId="53D222EF" w:rsidR="00EF4442" w:rsidRPr="00D03A36" w:rsidRDefault="00EF4442" w:rsidP="00EF4442">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05</w:t>
            </w:r>
          </w:p>
        </w:tc>
        <w:tc>
          <w:tcPr>
            <w:tcW w:w="1408" w:type="dxa"/>
          </w:tcPr>
          <w:p w14:paraId="357266EE" w14:textId="53AF02E2" w:rsidR="00EF4442" w:rsidRPr="00D03A36" w:rsidRDefault="00D267BF" w:rsidP="00EF4442">
            <w:pPr>
              <w:tabs>
                <w:tab w:val="left" w:pos="5235"/>
              </w:tabs>
              <w:rPr>
                <w:rFonts w:ascii="Times New Roman" w:eastAsia="Calibri" w:hAnsi="Times New Roman" w:cs="Times New Roman"/>
                <w:sz w:val="20"/>
                <w:szCs w:val="20"/>
                <w:lang w:val="es-DO"/>
              </w:rPr>
            </w:pPr>
            <w:r>
              <w:rPr>
                <w:rFonts w:ascii="Times New Roman" w:eastAsia="Calibri" w:hAnsi="Times New Roman" w:cs="Times New Roman"/>
                <w:sz w:val="20"/>
                <w:szCs w:val="20"/>
                <w:lang w:val="es-DO"/>
              </w:rPr>
              <w:t xml:space="preserve">Dpto. </w:t>
            </w:r>
            <w:r w:rsidR="00EF4442" w:rsidRPr="00D03A36">
              <w:rPr>
                <w:rFonts w:ascii="Times New Roman" w:eastAsia="Calibri" w:hAnsi="Times New Roman" w:cs="Times New Roman"/>
                <w:sz w:val="20"/>
                <w:szCs w:val="20"/>
                <w:lang w:val="es-DO"/>
              </w:rPr>
              <w:t>Producción Digital.</w:t>
            </w:r>
          </w:p>
        </w:tc>
        <w:tc>
          <w:tcPr>
            <w:tcW w:w="2101" w:type="dxa"/>
          </w:tcPr>
          <w:p w14:paraId="00E38138" w14:textId="39BF7EEC" w:rsidR="00EF4442" w:rsidRPr="00D03A36" w:rsidRDefault="00EF4442" w:rsidP="00EF4442">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Digitalización del acervo bibliográfico dominicano.</w:t>
            </w:r>
          </w:p>
        </w:tc>
        <w:tc>
          <w:tcPr>
            <w:tcW w:w="2153" w:type="dxa"/>
          </w:tcPr>
          <w:p w14:paraId="32E10322" w14:textId="69C2151A" w:rsidR="00EF4442" w:rsidRPr="00D03A36" w:rsidRDefault="00EF4442" w:rsidP="00EF4442">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Unidades digitalizadas</w:t>
            </w:r>
          </w:p>
        </w:tc>
        <w:tc>
          <w:tcPr>
            <w:tcW w:w="1414" w:type="dxa"/>
          </w:tcPr>
          <w:p w14:paraId="7D41F542" w14:textId="1CC2DB46" w:rsidR="00EF4442" w:rsidRPr="00D03A36" w:rsidRDefault="00EF4442" w:rsidP="00EF4442">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Trimestral</w:t>
            </w:r>
          </w:p>
        </w:tc>
        <w:tc>
          <w:tcPr>
            <w:tcW w:w="1263" w:type="dxa"/>
          </w:tcPr>
          <w:p w14:paraId="70FB2DAC" w14:textId="77777777" w:rsidR="001A7B7E" w:rsidRPr="00D03A36" w:rsidRDefault="001A7B7E" w:rsidP="00D03A36">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3,963 unidades</w:t>
            </w:r>
          </w:p>
          <w:p w14:paraId="666ADC5F" w14:textId="77777777" w:rsidR="00EF4442" w:rsidRPr="00D03A36" w:rsidRDefault="00EF4442" w:rsidP="00D03A36">
            <w:pPr>
              <w:tabs>
                <w:tab w:val="left" w:pos="5235"/>
              </w:tabs>
              <w:rPr>
                <w:rFonts w:ascii="Times New Roman" w:eastAsia="Calibri" w:hAnsi="Times New Roman" w:cs="Times New Roman"/>
                <w:sz w:val="20"/>
                <w:szCs w:val="20"/>
                <w:lang w:val="es-DO"/>
              </w:rPr>
            </w:pPr>
          </w:p>
        </w:tc>
        <w:tc>
          <w:tcPr>
            <w:tcW w:w="1249" w:type="dxa"/>
          </w:tcPr>
          <w:p w14:paraId="187F6EB3" w14:textId="75F40B42" w:rsidR="00D03A36" w:rsidRPr="00D03A36" w:rsidRDefault="00D03A36" w:rsidP="00D03A36">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7</w:t>
            </w:r>
            <w:r w:rsidR="00A7096C">
              <w:rPr>
                <w:rFonts w:ascii="Times New Roman" w:eastAsia="Calibri" w:hAnsi="Times New Roman" w:cs="Times New Roman"/>
                <w:sz w:val="20"/>
                <w:szCs w:val="20"/>
                <w:lang w:val="es-DO"/>
              </w:rPr>
              <w:t>00</w:t>
            </w:r>
            <w:r w:rsidRPr="00D03A36">
              <w:rPr>
                <w:rFonts w:ascii="Times New Roman" w:eastAsia="Calibri" w:hAnsi="Times New Roman" w:cs="Times New Roman"/>
                <w:sz w:val="20"/>
                <w:szCs w:val="20"/>
                <w:lang w:val="es-DO"/>
              </w:rPr>
              <w:t xml:space="preserve"> unidades</w:t>
            </w:r>
          </w:p>
          <w:p w14:paraId="2C95269E" w14:textId="77777777" w:rsidR="00EF4442" w:rsidRPr="00D03A36" w:rsidRDefault="00EF4442" w:rsidP="00D03A36">
            <w:pPr>
              <w:tabs>
                <w:tab w:val="left" w:pos="5235"/>
              </w:tabs>
              <w:rPr>
                <w:rFonts w:ascii="Times New Roman" w:eastAsia="Calibri" w:hAnsi="Times New Roman" w:cs="Times New Roman"/>
                <w:sz w:val="20"/>
                <w:szCs w:val="20"/>
                <w:lang w:val="es-DO"/>
              </w:rPr>
            </w:pPr>
          </w:p>
        </w:tc>
        <w:tc>
          <w:tcPr>
            <w:tcW w:w="1385" w:type="dxa"/>
          </w:tcPr>
          <w:p w14:paraId="1BC6091F" w14:textId="77777777" w:rsidR="00D03A36" w:rsidRPr="00D03A36" w:rsidRDefault="00D03A36" w:rsidP="00D03A36">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725 unidades</w:t>
            </w:r>
          </w:p>
          <w:p w14:paraId="70F749C5" w14:textId="77777777" w:rsidR="00EF4442" w:rsidRPr="00D03A36" w:rsidRDefault="00EF4442" w:rsidP="00D03A36">
            <w:pPr>
              <w:tabs>
                <w:tab w:val="left" w:pos="5235"/>
              </w:tabs>
              <w:rPr>
                <w:rFonts w:ascii="Times New Roman" w:eastAsia="Calibri" w:hAnsi="Times New Roman" w:cs="Times New Roman"/>
                <w:sz w:val="20"/>
                <w:szCs w:val="20"/>
                <w:lang w:val="es-DO"/>
              </w:rPr>
            </w:pPr>
          </w:p>
        </w:tc>
        <w:tc>
          <w:tcPr>
            <w:tcW w:w="1407" w:type="dxa"/>
          </w:tcPr>
          <w:p w14:paraId="59D60A9E" w14:textId="7EBEC6CA" w:rsidR="00EF4442" w:rsidRPr="00D03A36" w:rsidRDefault="00A7096C" w:rsidP="00A7096C">
            <w:pPr>
              <w:tabs>
                <w:tab w:val="left" w:pos="5235"/>
              </w:tabs>
              <w:jc w:val="center"/>
              <w:rPr>
                <w:rFonts w:ascii="Times New Roman" w:eastAsia="Calibri" w:hAnsi="Times New Roman" w:cs="Times New Roman"/>
                <w:sz w:val="20"/>
                <w:szCs w:val="20"/>
                <w:lang w:val="es-DO"/>
              </w:rPr>
            </w:pPr>
            <w:r>
              <w:rPr>
                <w:rFonts w:ascii="Times New Roman" w:eastAsia="Calibri" w:hAnsi="Times New Roman" w:cs="Times New Roman"/>
                <w:sz w:val="20"/>
                <w:szCs w:val="20"/>
                <w:lang w:val="es-DO"/>
              </w:rPr>
              <w:t>103.51%</w:t>
            </w:r>
          </w:p>
        </w:tc>
      </w:tr>
      <w:tr w:rsidR="003F2728" w:rsidRPr="00D03A36" w14:paraId="31C7E7D1" w14:textId="77777777" w:rsidTr="00EF4442">
        <w:tc>
          <w:tcPr>
            <w:tcW w:w="570" w:type="dxa"/>
          </w:tcPr>
          <w:p w14:paraId="19D69F70" w14:textId="1A4740E0" w:rsidR="00EF4442" w:rsidRPr="00D03A36" w:rsidRDefault="00EF4442" w:rsidP="00EF4442">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06</w:t>
            </w:r>
          </w:p>
        </w:tc>
        <w:tc>
          <w:tcPr>
            <w:tcW w:w="1408" w:type="dxa"/>
          </w:tcPr>
          <w:p w14:paraId="59AF3FE9" w14:textId="131CD1F3" w:rsidR="00EF4442" w:rsidRPr="00D03A36" w:rsidRDefault="00D267BF" w:rsidP="00EF4442">
            <w:pPr>
              <w:tabs>
                <w:tab w:val="left" w:pos="5235"/>
              </w:tabs>
              <w:rPr>
                <w:rFonts w:ascii="Times New Roman" w:eastAsia="Calibri" w:hAnsi="Times New Roman" w:cs="Times New Roman"/>
                <w:sz w:val="20"/>
                <w:szCs w:val="20"/>
                <w:lang w:val="es-DO"/>
              </w:rPr>
            </w:pPr>
            <w:r>
              <w:rPr>
                <w:rFonts w:ascii="Times New Roman" w:eastAsia="Calibri" w:hAnsi="Times New Roman" w:cs="Times New Roman"/>
                <w:sz w:val="20"/>
                <w:szCs w:val="20"/>
                <w:lang w:val="es-DO"/>
              </w:rPr>
              <w:t xml:space="preserve">Dpto. </w:t>
            </w:r>
            <w:r w:rsidR="00EF4442" w:rsidRPr="00D03A36">
              <w:rPr>
                <w:rFonts w:ascii="Times New Roman" w:eastAsia="Calibri" w:hAnsi="Times New Roman" w:cs="Times New Roman"/>
                <w:sz w:val="20"/>
                <w:szCs w:val="20"/>
                <w:lang w:val="es-DO"/>
              </w:rPr>
              <w:t xml:space="preserve">Gestión Cultural </w:t>
            </w:r>
          </w:p>
        </w:tc>
        <w:tc>
          <w:tcPr>
            <w:tcW w:w="2101" w:type="dxa"/>
          </w:tcPr>
          <w:p w14:paraId="3333BEA3" w14:textId="1D11C7A3" w:rsidR="00EF4442" w:rsidRPr="00D03A36" w:rsidRDefault="00EF4442" w:rsidP="00EF4442">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Actividades Culturales.</w:t>
            </w:r>
          </w:p>
        </w:tc>
        <w:tc>
          <w:tcPr>
            <w:tcW w:w="2153" w:type="dxa"/>
          </w:tcPr>
          <w:p w14:paraId="632549C1" w14:textId="649BA490" w:rsidR="00EF4442" w:rsidRPr="00D03A36" w:rsidRDefault="00EF4442" w:rsidP="00EF4442">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Actividades Culturales.</w:t>
            </w:r>
          </w:p>
        </w:tc>
        <w:tc>
          <w:tcPr>
            <w:tcW w:w="1414" w:type="dxa"/>
          </w:tcPr>
          <w:p w14:paraId="288B6973" w14:textId="7A62C8E5" w:rsidR="00EF4442" w:rsidRPr="00D03A36" w:rsidRDefault="00EF4442" w:rsidP="00EF4442">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Trimestral</w:t>
            </w:r>
          </w:p>
        </w:tc>
        <w:tc>
          <w:tcPr>
            <w:tcW w:w="1263" w:type="dxa"/>
          </w:tcPr>
          <w:p w14:paraId="44977F72" w14:textId="7B63CFA8" w:rsidR="001A7B7E" w:rsidRPr="00D03A36" w:rsidRDefault="00A7096C" w:rsidP="00D03A36">
            <w:pPr>
              <w:tabs>
                <w:tab w:val="left" w:pos="5235"/>
              </w:tabs>
              <w:rPr>
                <w:rFonts w:ascii="Times New Roman" w:eastAsia="Calibri" w:hAnsi="Times New Roman" w:cs="Times New Roman"/>
                <w:sz w:val="20"/>
                <w:szCs w:val="20"/>
                <w:lang w:val="es-DO"/>
              </w:rPr>
            </w:pPr>
            <w:r>
              <w:rPr>
                <w:rFonts w:ascii="Times New Roman" w:eastAsia="Calibri" w:hAnsi="Times New Roman" w:cs="Times New Roman"/>
                <w:sz w:val="20"/>
                <w:szCs w:val="20"/>
                <w:lang w:val="es-DO"/>
              </w:rPr>
              <w:t>11</w:t>
            </w:r>
            <w:r w:rsidR="001A7B7E" w:rsidRPr="00D03A36">
              <w:rPr>
                <w:rFonts w:ascii="Times New Roman" w:eastAsia="Calibri" w:hAnsi="Times New Roman" w:cs="Times New Roman"/>
                <w:sz w:val="20"/>
                <w:szCs w:val="20"/>
                <w:lang w:val="es-DO"/>
              </w:rPr>
              <w:t xml:space="preserve"> actividades</w:t>
            </w:r>
          </w:p>
          <w:p w14:paraId="07592FAE" w14:textId="77777777" w:rsidR="00EF4442" w:rsidRPr="00D03A36" w:rsidRDefault="00EF4442" w:rsidP="00D03A36">
            <w:pPr>
              <w:tabs>
                <w:tab w:val="left" w:pos="5235"/>
              </w:tabs>
              <w:rPr>
                <w:rFonts w:ascii="Times New Roman" w:eastAsia="Calibri" w:hAnsi="Times New Roman" w:cs="Times New Roman"/>
                <w:sz w:val="20"/>
                <w:szCs w:val="20"/>
                <w:lang w:val="es-DO"/>
              </w:rPr>
            </w:pPr>
          </w:p>
        </w:tc>
        <w:tc>
          <w:tcPr>
            <w:tcW w:w="1249" w:type="dxa"/>
          </w:tcPr>
          <w:p w14:paraId="2C08250C" w14:textId="68C8E20F" w:rsidR="00D03A36" w:rsidRPr="00D03A36" w:rsidRDefault="00A7096C" w:rsidP="00D03A36">
            <w:pPr>
              <w:tabs>
                <w:tab w:val="left" w:pos="5235"/>
              </w:tabs>
              <w:rPr>
                <w:rFonts w:ascii="Times New Roman" w:eastAsia="Calibri" w:hAnsi="Times New Roman" w:cs="Times New Roman"/>
                <w:sz w:val="20"/>
                <w:szCs w:val="20"/>
                <w:lang w:val="es-DO"/>
              </w:rPr>
            </w:pPr>
            <w:r>
              <w:rPr>
                <w:rFonts w:ascii="Times New Roman" w:eastAsia="Calibri" w:hAnsi="Times New Roman" w:cs="Times New Roman"/>
                <w:sz w:val="20"/>
                <w:szCs w:val="20"/>
                <w:lang w:val="es-DO"/>
              </w:rPr>
              <w:t>25</w:t>
            </w:r>
            <w:r w:rsidR="00D03A36" w:rsidRPr="00D03A36">
              <w:rPr>
                <w:rFonts w:ascii="Times New Roman" w:eastAsia="Calibri" w:hAnsi="Times New Roman" w:cs="Times New Roman"/>
                <w:sz w:val="20"/>
                <w:szCs w:val="20"/>
                <w:lang w:val="es-DO"/>
              </w:rPr>
              <w:t xml:space="preserve"> actividades </w:t>
            </w:r>
          </w:p>
          <w:p w14:paraId="0386E3F5" w14:textId="77777777" w:rsidR="00EF4442" w:rsidRPr="00D03A36" w:rsidRDefault="00EF4442" w:rsidP="00D03A36">
            <w:pPr>
              <w:tabs>
                <w:tab w:val="left" w:pos="5235"/>
              </w:tabs>
              <w:rPr>
                <w:rFonts w:ascii="Times New Roman" w:eastAsia="Calibri" w:hAnsi="Times New Roman" w:cs="Times New Roman"/>
                <w:sz w:val="20"/>
                <w:szCs w:val="20"/>
                <w:lang w:val="es-DO"/>
              </w:rPr>
            </w:pPr>
          </w:p>
        </w:tc>
        <w:tc>
          <w:tcPr>
            <w:tcW w:w="1385" w:type="dxa"/>
          </w:tcPr>
          <w:p w14:paraId="08C0F6B2" w14:textId="77777777" w:rsidR="00D03A36" w:rsidRPr="00D03A36" w:rsidRDefault="00D03A36" w:rsidP="00D03A36">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 xml:space="preserve">42 actividades </w:t>
            </w:r>
          </w:p>
          <w:p w14:paraId="68E3D4E4" w14:textId="319C6748" w:rsidR="00EF4442" w:rsidRPr="00D03A36" w:rsidRDefault="00EF4442" w:rsidP="00D03A36">
            <w:pPr>
              <w:tabs>
                <w:tab w:val="left" w:pos="5235"/>
              </w:tabs>
              <w:rPr>
                <w:rFonts w:ascii="Times New Roman" w:eastAsia="Calibri" w:hAnsi="Times New Roman" w:cs="Times New Roman"/>
                <w:sz w:val="20"/>
                <w:szCs w:val="20"/>
                <w:lang w:val="es-DO"/>
              </w:rPr>
            </w:pPr>
          </w:p>
        </w:tc>
        <w:tc>
          <w:tcPr>
            <w:tcW w:w="1407" w:type="dxa"/>
          </w:tcPr>
          <w:p w14:paraId="076B1316" w14:textId="2A2ED375" w:rsidR="00EF4442" w:rsidRPr="00D03A36" w:rsidRDefault="00A7096C" w:rsidP="00A7096C">
            <w:pPr>
              <w:tabs>
                <w:tab w:val="left" w:pos="5235"/>
              </w:tabs>
              <w:jc w:val="center"/>
              <w:rPr>
                <w:rFonts w:ascii="Times New Roman" w:eastAsia="Calibri" w:hAnsi="Times New Roman" w:cs="Times New Roman"/>
                <w:sz w:val="20"/>
                <w:szCs w:val="20"/>
                <w:lang w:val="es-DO"/>
              </w:rPr>
            </w:pPr>
            <w:r>
              <w:rPr>
                <w:rFonts w:ascii="Times New Roman" w:eastAsia="Calibri" w:hAnsi="Times New Roman" w:cs="Times New Roman"/>
                <w:sz w:val="20"/>
                <w:szCs w:val="20"/>
                <w:lang w:val="es-DO"/>
              </w:rPr>
              <w:t>168%</w:t>
            </w:r>
          </w:p>
        </w:tc>
      </w:tr>
      <w:tr w:rsidR="003F2728" w:rsidRPr="00D03A36" w14:paraId="4C64B578" w14:textId="77777777" w:rsidTr="00EF4442">
        <w:tc>
          <w:tcPr>
            <w:tcW w:w="570" w:type="dxa"/>
          </w:tcPr>
          <w:p w14:paraId="497F4EA7" w14:textId="65FCE731" w:rsidR="00EF4442" w:rsidRPr="00D03A36" w:rsidRDefault="00EF4442" w:rsidP="00EF4442">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07</w:t>
            </w:r>
          </w:p>
        </w:tc>
        <w:tc>
          <w:tcPr>
            <w:tcW w:w="1408" w:type="dxa"/>
          </w:tcPr>
          <w:p w14:paraId="33F9335C" w14:textId="48E44B48" w:rsidR="00EF4442" w:rsidRPr="00D03A36" w:rsidRDefault="00D267BF" w:rsidP="00EF4442">
            <w:pPr>
              <w:tabs>
                <w:tab w:val="left" w:pos="5235"/>
              </w:tabs>
              <w:rPr>
                <w:rFonts w:ascii="Times New Roman" w:eastAsia="Calibri" w:hAnsi="Times New Roman" w:cs="Times New Roman"/>
                <w:sz w:val="20"/>
                <w:szCs w:val="20"/>
                <w:lang w:val="es-DO"/>
              </w:rPr>
            </w:pPr>
            <w:r>
              <w:rPr>
                <w:rFonts w:ascii="Times New Roman" w:eastAsia="Calibri" w:hAnsi="Times New Roman" w:cs="Times New Roman"/>
                <w:sz w:val="20"/>
                <w:szCs w:val="20"/>
                <w:lang w:val="es-DO"/>
              </w:rPr>
              <w:t xml:space="preserve">División </w:t>
            </w:r>
            <w:r w:rsidR="00EF4442" w:rsidRPr="00D03A36">
              <w:rPr>
                <w:rFonts w:ascii="Times New Roman" w:eastAsia="Calibri" w:hAnsi="Times New Roman" w:cs="Times New Roman"/>
                <w:sz w:val="20"/>
                <w:szCs w:val="20"/>
                <w:lang w:val="es-DO"/>
              </w:rPr>
              <w:t>Agencia ISBN/ISSN</w:t>
            </w:r>
          </w:p>
        </w:tc>
        <w:tc>
          <w:tcPr>
            <w:tcW w:w="2101" w:type="dxa"/>
          </w:tcPr>
          <w:p w14:paraId="7A343054" w14:textId="15152F6F" w:rsidR="00EF4442" w:rsidRPr="00D03A36" w:rsidRDefault="00EF4442" w:rsidP="00EF4442">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 xml:space="preserve">Asignación </w:t>
            </w:r>
            <w:r w:rsidR="003F2728">
              <w:rPr>
                <w:rFonts w:ascii="Times New Roman" w:eastAsia="Calibri" w:hAnsi="Times New Roman" w:cs="Times New Roman"/>
                <w:sz w:val="20"/>
                <w:szCs w:val="20"/>
                <w:lang w:val="es-DO"/>
              </w:rPr>
              <w:t xml:space="preserve">y Registro </w:t>
            </w:r>
            <w:r w:rsidR="00D267BF" w:rsidRPr="00D03A36">
              <w:rPr>
                <w:rFonts w:ascii="Times New Roman" w:eastAsia="Calibri" w:hAnsi="Times New Roman" w:cs="Times New Roman"/>
                <w:sz w:val="20"/>
                <w:szCs w:val="20"/>
                <w:lang w:val="es-DO"/>
              </w:rPr>
              <w:t>de Códigos</w:t>
            </w:r>
            <w:r w:rsidRPr="00D03A36">
              <w:rPr>
                <w:rFonts w:ascii="Times New Roman" w:eastAsia="Calibri" w:hAnsi="Times New Roman" w:cs="Times New Roman"/>
                <w:sz w:val="20"/>
                <w:szCs w:val="20"/>
                <w:lang w:val="es-DO"/>
              </w:rPr>
              <w:t>.</w:t>
            </w:r>
          </w:p>
        </w:tc>
        <w:tc>
          <w:tcPr>
            <w:tcW w:w="2153" w:type="dxa"/>
          </w:tcPr>
          <w:p w14:paraId="3F2EF389" w14:textId="260D3AF6" w:rsidR="00EF4442" w:rsidRPr="00D03A36" w:rsidRDefault="00EF4442" w:rsidP="00EF4442">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Códigos asignados.</w:t>
            </w:r>
          </w:p>
        </w:tc>
        <w:tc>
          <w:tcPr>
            <w:tcW w:w="1414" w:type="dxa"/>
          </w:tcPr>
          <w:p w14:paraId="0741B3B4" w14:textId="3AC1E96F" w:rsidR="00EF4442" w:rsidRPr="00D03A36" w:rsidRDefault="00EF4442" w:rsidP="00EF4442">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Trimestral</w:t>
            </w:r>
          </w:p>
        </w:tc>
        <w:tc>
          <w:tcPr>
            <w:tcW w:w="1263" w:type="dxa"/>
          </w:tcPr>
          <w:p w14:paraId="24694256" w14:textId="4C064859" w:rsidR="001A7B7E" w:rsidRPr="00D03A36" w:rsidRDefault="001A7B7E" w:rsidP="00D03A36">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6,979 regist</w:t>
            </w:r>
            <w:r w:rsidR="00D03A36" w:rsidRPr="00D03A36">
              <w:rPr>
                <w:rFonts w:ascii="Times New Roman" w:eastAsia="Calibri" w:hAnsi="Times New Roman" w:cs="Times New Roman"/>
                <w:sz w:val="20"/>
                <w:szCs w:val="20"/>
                <w:lang w:val="es-DO"/>
              </w:rPr>
              <w:t>r</w:t>
            </w:r>
            <w:r w:rsidRPr="00D03A36">
              <w:rPr>
                <w:rFonts w:ascii="Times New Roman" w:eastAsia="Calibri" w:hAnsi="Times New Roman" w:cs="Times New Roman"/>
                <w:sz w:val="20"/>
                <w:szCs w:val="20"/>
                <w:lang w:val="es-DO"/>
              </w:rPr>
              <w:t>os</w:t>
            </w:r>
          </w:p>
          <w:p w14:paraId="7E97A733" w14:textId="77777777" w:rsidR="00EF4442" w:rsidRPr="00D03A36" w:rsidRDefault="00EF4442" w:rsidP="00D03A36">
            <w:pPr>
              <w:tabs>
                <w:tab w:val="left" w:pos="5235"/>
              </w:tabs>
              <w:rPr>
                <w:rFonts w:ascii="Times New Roman" w:eastAsia="Calibri" w:hAnsi="Times New Roman" w:cs="Times New Roman"/>
                <w:sz w:val="20"/>
                <w:szCs w:val="20"/>
                <w:lang w:val="es-DO"/>
              </w:rPr>
            </w:pPr>
          </w:p>
        </w:tc>
        <w:tc>
          <w:tcPr>
            <w:tcW w:w="1249" w:type="dxa"/>
          </w:tcPr>
          <w:p w14:paraId="78871BDB" w14:textId="3CC83015" w:rsidR="00D03A36" w:rsidRPr="00D03A36" w:rsidRDefault="00D03A36" w:rsidP="00D03A36">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1,</w:t>
            </w:r>
            <w:r w:rsidR="00A7096C">
              <w:rPr>
                <w:rFonts w:ascii="Times New Roman" w:eastAsia="Calibri" w:hAnsi="Times New Roman" w:cs="Times New Roman"/>
                <w:sz w:val="20"/>
                <w:szCs w:val="20"/>
                <w:lang w:val="es-DO"/>
              </w:rPr>
              <w:t>510</w:t>
            </w:r>
            <w:r w:rsidRPr="00D03A36">
              <w:rPr>
                <w:rFonts w:ascii="Times New Roman" w:eastAsia="Calibri" w:hAnsi="Times New Roman" w:cs="Times New Roman"/>
                <w:sz w:val="20"/>
                <w:szCs w:val="20"/>
                <w:lang w:val="es-DO"/>
              </w:rPr>
              <w:t xml:space="preserve"> registros</w:t>
            </w:r>
          </w:p>
          <w:p w14:paraId="1AF6532E" w14:textId="77777777" w:rsidR="00EF4442" w:rsidRPr="00D03A36" w:rsidRDefault="00EF4442" w:rsidP="00D03A36">
            <w:pPr>
              <w:tabs>
                <w:tab w:val="left" w:pos="5235"/>
              </w:tabs>
              <w:rPr>
                <w:rFonts w:ascii="Times New Roman" w:eastAsia="Calibri" w:hAnsi="Times New Roman" w:cs="Times New Roman"/>
                <w:sz w:val="20"/>
                <w:szCs w:val="20"/>
                <w:lang w:val="es-DO"/>
              </w:rPr>
            </w:pPr>
          </w:p>
        </w:tc>
        <w:tc>
          <w:tcPr>
            <w:tcW w:w="1385" w:type="dxa"/>
          </w:tcPr>
          <w:p w14:paraId="42911D8E" w14:textId="5DB9A8AA" w:rsidR="00D03A36" w:rsidRPr="00D03A36" w:rsidRDefault="00D03A36" w:rsidP="00D03A36">
            <w:pPr>
              <w:tabs>
                <w:tab w:val="left" w:pos="5235"/>
              </w:tabs>
              <w:rPr>
                <w:rFonts w:ascii="Times New Roman" w:eastAsia="Calibri" w:hAnsi="Times New Roman" w:cs="Times New Roman"/>
                <w:sz w:val="20"/>
                <w:szCs w:val="20"/>
                <w:lang w:val="es-DO"/>
              </w:rPr>
            </w:pPr>
            <w:r w:rsidRPr="00D03A36">
              <w:rPr>
                <w:rFonts w:ascii="Times New Roman" w:eastAsia="Calibri" w:hAnsi="Times New Roman" w:cs="Times New Roman"/>
                <w:sz w:val="20"/>
                <w:szCs w:val="20"/>
                <w:lang w:val="es-DO"/>
              </w:rPr>
              <w:t>1,735 reg</w:t>
            </w:r>
            <w:r>
              <w:rPr>
                <w:rFonts w:ascii="Times New Roman" w:eastAsia="Calibri" w:hAnsi="Times New Roman" w:cs="Times New Roman"/>
                <w:sz w:val="20"/>
                <w:szCs w:val="20"/>
                <w:lang w:val="es-DO"/>
              </w:rPr>
              <w:t>i</w:t>
            </w:r>
            <w:r w:rsidRPr="00D03A36">
              <w:rPr>
                <w:rFonts w:ascii="Times New Roman" w:eastAsia="Calibri" w:hAnsi="Times New Roman" w:cs="Times New Roman"/>
                <w:sz w:val="20"/>
                <w:szCs w:val="20"/>
                <w:lang w:val="es-DO"/>
              </w:rPr>
              <w:t>stros</w:t>
            </w:r>
          </w:p>
          <w:p w14:paraId="76E1C4BA" w14:textId="77777777" w:rsidR="00EF4442" w:rsidRPr="00D03A36" w:rsidRDefault="00EF4442" w:rsidP="00D03A36">
            <w:pPr>
              <w:tabs>
                <w:tab w:val="left" w:pos="5235"/>
              </w:tabs>
              <w:rPr>
                <w:rFonts w:ascii="Times New Roman" w:eastAsia="Calibri" w:hAnsi="Times New Roman" w:cs="Times New Roman"/>
                <w:sz w:val="20"/>
                <w:szCs w:val="20"/>
                <w:lang w:val="es-DO"/>
              </w:rPr>
            </w:pPr>
          </w:p>
        </w:tc>
        <w:tc>
          <w:tcPr>
            <w:tcW w:w="1407" w:type="dxa"/>
          </w:tcPr>
          <w:p w14:paraId="4E451C8A" w14:textId="1DCCBBA0" w:rsidR="00EF4442" w:rsidRPr="00D03A36" w:rsidRDefault="00A7096C" w:rsidP="00A7096C">
            <w:pPr>
              <w:tabs>
                <w:tab w:val="left" w:pos="5235"/>
              </w:tabs>
              <w:jc w:val="center"/>
              <w:rPr>
                <w:rFonts w:ascii="Times New Roman" w:eastAsia="Calibri" w:hAnsi="Times New Roman" w:cs="Times New Roman"/>
                <w:sz w:val="20"/>
                <w:szCs w:val="20"/>
                <w:lang w:val="es-DO"/>
              </w:rPr>
            </w:pPr>
            <w:r>
              <w:rPr>
                <w:rFonts w:ascii="Times New Roman" w:eastAsia="Calibri" w:hAnsi="Times New Roman" w:cs="Times New Roman"/>
                <w:sz w:val="20"/>
                <w:szCs w:val="20"/>
                <w:lang w:val="es-DO"/>
              </w:rPr>
              <w:t>115%</w:t>
            </w:r>
          </w:p>
        </w:tc>
      </w:tr>
    </w:tbl>
    <w:p w14:paraId="22F4213B" w14:textId="597B625F" w:rsidR="004C15E0" w:rsidRPr="00D03A36" w:rsidRDefault="004C15E0" w:rsidP="00C21AD7">
      <w:pPr>
        <w:tabs>
          <w:tab w:val="left" w:pos="5235"/>
        </w:tabs>
        <w:spacing w:after="0" w:line="240" w:lineRule="auto"/>
        <w:rPr>
          <w:rFonts w:eastAsia="Calibri"/>
          <w:color w:val="auto"/>
          <w:spacing w:val="0"/>
          <w:sz w:val="20"/>
          <w:szCs w:val="20"/>
          <w:lang w:val="es-DO"/>
        </w:rPr>
      </w:pPr>
    </w:p>
    <w:p w14:paraId="720D7D5C" w14:textId="0A8F36C0" w:rsidR="00E51E38" w:rsidRPr="00D03A36" w:rsidRDefault="00E51E38" w:rsidP="008B6F2A">
      <w:pPr>
        <w:tabs>
          <w:tab w:val="left" w:pos="5235"/>
        </w:tabs>
        <w:spacing w:line="360" w:lineRule="auto"/>
        <w:jc w:val="both"/>
        <w:rPr>
          <w:rFonts w:eastAsia="Calibri"/>
          <w:sz w:val="20"/>
          <w:szCs w:val="20"/>
          <w:lang w:val="es-DO"/>
        </w:rPr>
      </w:pPr>
    </w:p>
    <w:p w14:paraId="136EAF4C" w14:textId="77777777" w:rsidR="000226B8" w:rsidRPr="008B6F2A" w:rsidRDefault="000226B8" w:rsidP="000226B8">
      <w:pPr>
        <w:keepNext/>
        <w:keepLines/>
        <w:numPr>
          <w:ilvl w:val="0"/>
          <w:numId w:val="26"/>
        </w:numPr>
        <w:spacing w:line="360" w:lineRule="auto"/>
        <w:ind w:left="0" w:firstLine="0"/>
        <w:jc w:val="center"/>
        <w:outlineLvl w:val="1"/>
        <w:rPr>
          <w:rFonts w:eastAsiaTheme="majorEastAsia"/>
          <w:b/>
          <w:bCs/>
          <w:spacing w:val="0"/>
          <w:lang w:val="es-DO"/>
        </w:rPr>
      </w:pPr>
      <w:bookmarkStart w:id="61" w:name="_Toc91667339"/>
      <w:bookmarkStart w:id="62" w:name="_Toc122513732"/>
      <w:r w:rsidRPr="008B6F2A">
        <w:rPr>
          <w:rFonts w:eastAsiaTheme="majorEastAsia"/>
          <w:b/>
          <w:bCs/>
          <w:spacing w:val="0"/>
          <w:lang w:val="es-DO"/>
        </w:rPr>
        <w:lastRenderedPageBreak/>
        <w:t>Matriz Índice de Gestión Presupuestaria Anual (IGP)</w:t>
      </w:r>
      <w:bookmarkEnd w:id="61"/>
      <w:bookmarkEnd w:id="62"/>
    </w:p>
    <w:p w14:paraId="181108D8" w14:textId="5320313D" w:rsidR="00E51E38" w:rsidRPr="00720960" w:rsidRDefault="00E51E38" w:rsidP="008B6F2A">
      <w:pPr>
        <w:tabs>
          <w:tab w:val="left" w:pos="5235"/>
        </w:tabs>
        <w:spacing w:line="360" w:lineRule="auto"/>
        <w:jc w:val="both"/>
        <w:rPr>
          <w:rFonts w:eastAsia="Calibri"/>
          <w:lang w:val="es-DO"/>
        </w:rPr>
      </w:pPr>
    </w:p>
    <w:tbl>
      <w:tblPr>
        <w:tblpPr w:leftFromText="141" w:rightFromText="141" w:vertAnchor="page" w:horzAnchor="margin" w:tblpY="3269"/>
        <w:tblW w:w="13102" w:type="dxa"/>
        <w:tblCellMar>
          <w:left w:w="0" w:type="dxa"/>
          <w:right w:w="0" w:type="dxa"/>
        </w:tblCellMar>
        <w:tblLook w:val="04A0" w:firstRow="1" w:lastRow="0" w:firstColumn="1" w:lastColumn="0" w:noHBand="0" w:noVBand="1"/>
      </w:tblPr>
      <w:tblGrid>
        <w:gridCol w:w="1488"/>
        <w:gridCol w:w="1983"/>
        <w:gridCol w:w="1938"/>
        <w:gridCol w:w="1663"/>
        <w:gridCol w:w="1799"/>
        <w:gridCol w:w="2946"/>
        <w:gridCol w:w="1285"/>
      </w:tblGrid>
      <w:tr w:rsidR="000226B8" w:rsidRPr="008B6F2A" w14:paraId="774CAB7D" w14:textId="77777777" w:rsidTr="000226B8">
        <w:trPr>
          <w:trHeight w:val="1021"/>
        </w:trPr>
        <w:tc>
          <w:tcPr>
            <w:tcW w:w="1488"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349E0E75" w14:textId="77777777" w:rsidR="000226B8" w:rsidRPr="008B6F2A" w:rsidRDefault="000226B8" w:rsidP="000226B8">
            <w:pPr>
              <w:spacing w:after="0" w:line="240" w:lineRule="auto"/>
              <w:jc w:val="center"/>
              <w:rPr>
                <w:color w:val="auto"/>
                <w:spacing w:val="0"/>
                <w:sz w:val="20"/>
                <w:szCs w:val="20"/>
                <w:lang w:val="es-DO" w:eastAsia="es-DO"/>
              </w:rPr>
            </w:pPr>
            <w:r w:rsidRPr="008B6F2A">
              <w:rPr>
                <w:b/>
                <w:bCs/>
                <w:color w:val="FFFFFF"/>
                <w:spacing w:val="0"/>
                <w:sz w:val="20"/>
                <w:szCs w:val="20"/>
                <w:lang w:val="es-ES" w:eastAsia="es-DO"/>
              </w:rPr>
              <w:t>Código Programa / Subprograma</w:t>
            </w:r>
          </w:p>
        </w:tc>
        <w:tc>
          <w:tcPr>
            <w:tcW w:w="1983"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E9D6A1C" w14:textId="77777777" w:rsidR="000226B8" w:rsidRPr="008B6F2A" w:rsidRDefault="000226B8" w:rsidP="000226B8">
            <w:pPr>
              <w:spacing w:after="0" w:line="240" w:lineRule="auto"/>
              <w:jc w:val="center"/>
              <w:rPr>
                <w:color w:val="auto"/>
                <w:spacing w:val="0"/>
                <w:sz w:val="20"/>
                <w:szCs w:val="20"/>
                <w:lang w:val="es-DO" w:eastAsia="es-DO"/>
              </w:rPr>
            </w:pPr>
            <w:r w:rsidRPr="008B6F2A">
              <w:rPr>
                <w:b/>
                <w:bCs/>
                <w:color w:val="FFFFFF"/>
                <w:spacing w:val="0"/>
                <w:sz w:val="20"/>
                <w:szCs w:val="20"/>
                <w:lang w:val="es-ES" w:eastAsia="es-DO"/>
              </w:rPr>
              <w:t>Nombre del Programa</w:t>
            </w:r>
          </w:p>
        </w:tc>
        <w:tc>
          <w:tcPr>
            <w:tcW w:w="1938"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7FC7236" w14:textId="77777777" w:rsidR="000226B8" w:rsidRPr="008B6F2A" w:rsidRDefault="000226B8" w:rsidP="000226B8">
            <w:pPr>
              <w:spacing w:after="0" w:line="240" w:lineRule="auto"/>
              <w:jc w:val="center"/>
              <w:rPr>
                <w:color w:val="auto"/>
                <w:spacing w:val="0"/>
                <w:sz w:val="20"/>
                <w:szCs w:val="20"/>
                <w:lang w:val="es-DO" w:eastAsia="es-DO"/>
              </w:rPr>
            </w:pPr>
            <w:r w:rsidRPr="008B6F2A">
              <w:rPr>
                <w:b/>
                <w:bCs/>
                <w:color w:val="FFFFFF"/>
                <w:spacing w:val="0"/>
                <w:sz w:val="20"/>
                <w:szCs w:val="20"/>
                <w:lang w:val="es-ES" w:eastAsia="es-DO"/>
              </w:rPr>
              <w:t>Asignación Presupuestaria 2022 (RD$)</w:t>
            </w:r>
          </w:p>
        </w:tc>
        <w:tc>
          <w:tcPr>
            <w:tcW w:w="1663"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AB66ABE" w14:textId="77777777" w:rsidR="000226B8" w:rsidRPr="008B6F2A" w:rsidRDefault="000226B8" w:rsidP="000226B8">
            <w:pPr>
              <w:spacing w:after="0" w:line="240" w:lineRule="auto"/>
              <w:jc w:val="center"/>
              <w:rPr>
                <w:color w:val="auto"/>
                <w:spacing w:val="0"/>
                <w:sz w:val="20"/>
                <w:szCs w:val="20"/>
                <w:lang w:val="es-DO" w:eastAsia="es-DO"/>
              </w:rPr>
            </w:pPr>
            <w:r w:rsidRPr="008B6F2A">
              <w:rPr>
                <w:b/>
                <w:bCs/>
                <w:color w:val="FFFFFF"/>
                <w:spacing w:val="0"/>
                <w:sz w:val="20"/>
                <w:szCs w:val="20"/>
                <w:lang w:val="es-ES" w:eastAsia="es-DO"/>
              </w:rPr>
              <w:t>Ejecución al 15 noviembre 2022 (RD$)</w:t>
            </w:r>
          </w:p>
        </w:tc>
        <w:tc>
          <w:tcPr>
            <w:tcW w:w="1799"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329CECC" w14:textId="77777777" w:rsidR="000226B8" w:rsidRPr="008B6F2A" w:rsidRDefault="000226B8" w:rsidP="000226B8">
            <w:pPr>
              <w:spacing w:after="0" w:line="240" w:lineRule="auto"/>
              <w:jc w:val="center"/>
              <w:rPr>
                <w:color w:val="auto"/>
                <w:spacing w:val="0"/>
                <w:sz w:val="20"/>
                <w:szCs w:val="20"/>
                <w:lang w:val="es-DO" w:eastAsia="es-DO"/>
              </w:rPr>
            </w:pPr>
            <w:r w:rsidRPr="008B6F2A">
              <w:rPr>
                <w:b/>
                <w:bCs/>
                <w:color w:val="FFFFFF"/>
                <w:spacing w:val="0"/>
                <w:sz w:val="20"/>
                <w:szCs w:val="20"/>
                <w:lang w:val="es-ES" w:eastAsia="es-DO"/>
              </w:rPr>
              <w:t>Cantidad de Productos Generados por Programa</w:t>
            </w:r>
          </w:p>
        </w:tc>
        <w:tc>
          <w:tcPr>
            <w:tcW w:w="294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5EF1E6F" w14:textId="77777777" w:rsidR="000226B8" w:rsidRPr="008B6F2A" w:rsidRDefault="000226B8" w:rsidP="000226B8">
            <w:pPr>
              <w:spacing w:after="0" w:line="240" w:lineRule="auto"/>
              <w:jc w:val="center"/>
              <w:rPr>
                <w:color w:val="auto"/>
                <w:spacing w:val="0"/>
                <w:sz w:val="20"/>
                <w:szCs w:val="20"/>
                <w:lang w:val="es-DO" w:eastAsia="es-DO"/>
              </w:rPr>
            </w:pPr>
            <w:r w:rsidRPr="008B6F2A">
              <w:rPr>
                <w:b/>
                <w:bCs/>
                <w:color w:val="FFFFFF"/>
                <w:spacing w:val="0"/>
                <w:sz w:val="20"/>
                <w:szCs w:val="20"/>
                <w:lang w:val="es-ES" w:eastAsia="es-DO"/>
              </w:rPr>
              <w:t>Índice de Ejecución %</w:t>
            </w:r>
          </w:p>
        </w:tc>
        <w:tc>
          <w:tcPr>
            <w:tcW w:w="128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16F5641" w14:textId="77777777" w:rsidR="000226B8" w:rsidRPr="008B6F2A" w:rsidRDefault="000226B8" w:rsidP="000226B8">
            <w:pPr>
              <w:spacing w:after="0" w:line="240" w:lineRule="auto"/>
              <w:jc w:val="center"/>
              <w:rPr>
                <w:color w:val="auto"/>
                <w:spacing w:val="0"/>
                <w:sz w:val="20"/>
                <w:szCs w:val="20"/>
                <w:lang w:val="es-DO" w:eastAsia="es-DO"/>
              </w:rPr>
            </w:pPr>
            <w:r w:rsidRPr="008B6F2A">
              <w:rPr>
                <w:b/>
                <w:bCs/>
                <w:color w:val="FFFFFF"/>
                <w:spacing w:val="0"/>
                <w:sz w:val="20"/>
                <w:szCs w:val="20"/>
                <w:lang w:val="es-ES" w:eastAsia="es-DO"/>
              </w:rPr>
              <w:t>Participación Ejecución por Programa</w:t>
            </w:r>
          </w:p>
        </w:tc>
      </w:tr>
      <w:tr w:rsidR="000226B8" w:rsidRPr="008B6F2A" w14:paraId="37F1E7D3" w14:textId="77777777" w:rsidTr="000226B8">
        <w:trPr>
          <w:trHeight w:val="1162"/>
        </w:trPr>
        <w:tc>
          <w:tcPr>
            <w:tcW w:w="1488"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center"/>
          </w:tcPr>
          <w:p w14:paraId="535BDD3C" w14:textId="77777777" w:rsidR="000226B8" w:rsidRPr="008B6F2A" w:rsidRDefault="000226B8" w:rsidP="000226B8">
            <w:pPr>
              <w:spacing w:after="0" w:line="240" w:lineRule="auto"/>
              <w:rPr>
                <w:color w:val="595959" w:themeColor="text1" w:themeTint="A6"/>
                <w:spacing w:val="0"/>
                <w:lang w:val="es-DO" w:eastAsia="es-DO"/>
              </w:rPr>
            </w:pPr>
            <w:r w:rsidRPr="008B6F2A">
              <w:rPr>
                <w:color w:val="595959" w:themeColor="text1" w:themeTint="A6"/>
                <w:spacing w:val="0"/>
                <w:lang w:val="es-DO" w:eastAsia="es-DO"/>
              </w:rPr>
              <w:t>12 0216</w:t>
            </w:r>
          </w:p>
          <w:p w14:paraId="06432656" w14:textId="77777777" w:rsidR="000226B8" w:rsidRPr="008B6F2A" w:rsidRDefault="000226B8" w:rsidP="000226B8">
            <w:pPr>
              <w:spacing w:after="0" w:line="240" w:lineRule="auto"/>
              <w:rPr>
                <w:color w:val="595959" w:themeColor="text1" w:themeTint="A6"/>
                <w:spacing w:val="0"/>
                <w:lang w:val="es-DO" w:eastAsia="es-DO"/>
              </w:rPr>
            </w:pPr>
            <w:r w:rsidRPr="008B6F2A">
              <w:rPr>
                <w:color w:val="595959" w:themeColor="text1" w:themeTint="A6"/>
                <w:spacing w:val="0"/>
                <w:lang w:val="es-DO" w:eastAsia="es-DO"/>
              </w:rPr>
              <w:t>01 003</w:t>
            </w:r>
          </w:p>
        </w:tc>
        <w:tc>
          <w:tcPr>
            <w:tcW w:w="1983" w:type="dxa"/>
            <w:tcBorders>
              <w:top w:val="nil"/>
              <w:left w:val="nil"/>
              <w:bottom w:val="single" w:sz="4" w:space="0" w:color="auto"/>
              <w:right w:val="single" w:sz="8" w:space="0" w:color="auto"/>
            </w:tcBorders>
            <w:tcMar>
              <w:top w:w="0" w:type="dxa"/>
              <w:left w:w="70" w:type="dxa"/>
              <w:bottom w:w="0" w:type="dxa"/>
              <w:right w:w="70" w:type="dxa"/>
            </w:tcMar>
            <w:vAlign w:val="center"/>
          </w:tcPr>
          <w:p w14:paraId="5922550F" w14:textId="77777777" w:rsidR="000226B8" w:rsidRPr="008B6F2A" w:rsidRDefault="000226B8" w:rsidP="000226B8">
            <w:pPr>
              <w:spacing w:after="0" w:line="240" w:lineRule="auto"/>
              <w:rPr>
                <w:color w:val="595959" w:themeColor="text1" w:themeTint="A6"/>
                <w:spacing w:val="0"/>
                <w:lang w:val="es-DO" w:eastAsia="es-DO"/>
              </w:rPr>
            </w:pPr>
            <w:r w:rsidRPr="008B6F2A">
              <w:rPr>
                <w:color w:val="595959" w:themeColor="text1" w:themeTint="A6"/>
                <w:spacing w:val="0"/>
                <w:lang w:val="es-DO" w:eastAsia="es-DO"/>
              </w:rPr>
              <w:t>Biblioteca Nacional Pedro Henríquez Ureña</w:t>
            </w:r>
          </w:p>
        </w:tc>
        <w:tc>
          <w:tcPr>
            <w:tcW w:w="1938" w:type="dxa"/>
            <w:tcBorders>
              <w:top w:val="nil"/>
              <w:left w:val="nil"/>
              <w:bottom w:val="single" w:sz="4" w:space="0" w:color="auto"/>
              <w:right w:val="single" w:sz="8" w:space="0" w:color="auto"/>
            </w:tcBorders>
            <w:noWrap/>
            <w:tcMar>
              <w:top w:w="0" w:type="dxa"/>
              <w:left w:w="70" w:type="dxa"/>
              <w:bottom w:w="0" w:type="dxa"/>
              <w:right w:w="70" w:type="dxa"/>
            </w:tcMar>
            <w:vAlign w:val="center"/>
          </w:tcPr>
          <w:p w14:paraId="1525F38C" w14:textId="77777777" w:rsidR="000226B8" w:rsidRPr="008B6F2A" w:rsidRDefault="000226B8" w:rsidP="000226B8">
            <w:pPr>
              <w:spacing w:after="0" w:line="240" w:lineRule="auto"/>
              <w:jc w:val="center"/>
              <w:rPr>
                <w:color w:val="595959" w:themeColor="text1" w:themeTint="A6"/>
                <w:spacing w:val="0"/>
                <w:lang w:val="es-DO" w:eastAsia="es-DO"/>
              </w:rPr>
            </w:pPr>
            <w:r w:rsidRPr="008B6F2A">
              <w:rPr>
                <w:color w:val="595959" w:themeColor="text1" w:themeTint="A6"/>
                <w:spacing w:val="0"/>
                <w:lang w:val="es-DO" w:eastAsia="es-DO"/>
              </w:rPr>
              <w:t>158,055,722.00</w:t>
            </w:r>
          </w:p>
        </w:tc>
        <w:tc>
          <w:tcPr>
            <w:tcW w:w="1663" w:type="dxa"/>
            <w:tcBorders>
              <w:top w:val="nil"/>
              <w:left w:val="nil"/>
              <w:bottom w:val="single" w:sz="4" w:space="0" w:color="auto"/>
              <w:right w:val="single" w:sz="8" w:space="0" w:color="auto"/>
            </w:tcBorders>
            <w:noWrap/>
            <w:tcMar>
              <w:top w:w="0" w:type="dxa"/>
              <w:left w:w="70" w:type="dxa"/>
              <w:bottom w:w="0" w:type="dxa"/>
              <w:right w:w="70" w:type="dxa"/>
            </w:tcMar>
            <w:vAlign w:val="center"/>
          </w:tcPr>
          <w:p w14:paraId="6BFD0631" w14:textId="77777777" w:rsidR="000226B8" w:rsidRPr="008B6F2A" w:rsidRDefault="000226B8" w:rsidP="000226B8">
            <w:pPr>
              <w:spacing w:after="0" w:line="240" w:lineRule="auto"/>
              <w:jc w:val="center"/>
              <w:rPr>
                <w:color w:val="595959" w:themeColor="text1" w:themeTint="A6"/>
                <w:spacing w:val="0"/>
                <w:lang w:val="es-DO" w:eastAsia="es-DO"/>
              </w:rPr>
            </w:pPr>
            <w:r w:rsidRPr="008B6F2A">
              <w:rPr>
                <w:color w:val="595959" w:themeColor="text1" w:themeTint="A6"/>
                <w:spacing w:val="0"/>
                <w:lang w:val="es-DO" w:eastAsia="es-DO"/>
              </w:rPr>
              <w:t>110,465,763.71</w:t>
            </w:r>
          </w:p>
        </w:tc>
        <w:tc>
          <w:tcPr>
            <w:tcW w:w="1799" w:type="dxa"/>
            <w:tcBorders>
              <w:top w:val="nil"/>
              <w:left w:val="nil"/>
              <w:bottom w:val="single" w:sz="4" w:space="0" w:color="auto"/>
              <w:right w:val="single" w:sz="8" w:space="0" w:color="auto"/>
            </w:tcBorders>
            <w:noWrap/>
            <w:tcMar>
              <w:top w:w="0" w:type="dxa"/>
              <w:left w:w="70" w:type="dxa"/>
              <w:bottom w:w="0" w:type="dxa"/>
              <w:right w:w="70" w:type="dxa"/>
            </w:tcMar>
            <w:vAlign w:val="center"/>
          </w:tcPr>
          <w:p w14:paraId="64E378D0" w14:textId="77777777" w:rsidR="000226B8" w:rsidRPr="008B6F2A" w:rsidRDefault="000226B8" w:rsidP="000226B8">
            <w:pPr>
              <w:spacing w:after="0" w:line="240" w:lineRule="auto"/>
              <w:jc w:val="center"/>
              <w:rPr>
                <w:color w:val="595959" w:themeColor="text1" w:themeTint="A6"/>
                <w:spacing w:val="0"/>
                <w:lang w:val="es-DO" w:eastAsia="es-DO"/>
              </w:rPr>
            </w:pPr>
            <w:r w:rsidRPr="008B6F2A">
              <w:rPr>
                <w:color w:val="595959" w:themeColor="text1" w:themeTint="A6"/>
                <w:spacing w:val="0"/>
                <w:lang w:val="es-DO" w:eastAsia="es-DO"/>
              </w:rPr>
              <w:t>49,949</w:t>
            </w:r>
          </w:p>
        </w:tc>
        <w:tc>
          <w:tcPr>
            <w:tcW w:w="2946" w:type="dxa"/>
            <w:tcBorders>
              <w:top w:val="nil"/>
              <w:left w:val="nil"/>
              <w:bottom w:val="single" w:sz="4" w:space="0" w:color="auto"/>
              <w:right w:val="single" w:sz="8" w:space="0" w:color="auto"/>
            </w:tcBorders>
            <w:noWrap/>
            <w:tcMar>
              <w:top w:w="0" w:type="dxa"/>
              <w:left w:w="70" w:type="dxa"/>
              <w:bottom w:w="0" w:type="dxa"/>
              <w:right w:w="70" w:type="dxa"/>
            </w:tcMar>
            <w:vAlign w:val="center"/>
          </w:tcPr>
          <w:p w14:paraId="059EBCE0" w14:textId="77777777" w:rsidR="000226B8" w:rsidRPr="008B6F2A" w:rsidRDefault="000226B8" w:rsidP="000226B8">
            <w:pPr>
              <w:spacing w:after="0" w:line="240" w:lineRule="auto"/>
              <w:jc w:val="both"/>
              <w:rPr>
                <w:color w:val="595959" w:themeColor="text1" w:themeTint="A6"/>
                <w:spacing w:val="0"/>
                <w:lang w:val="es-DO" w:eastAsia="es-DO"/>
              </w:rPr>
            </w:pPr>
            <w:r w:rsidRPr="008B6F2A">
              <w:rPr>
                <w:color w:val="595959" w:themeColor="text1" w:themeTint="A6"/>
                <w:spacing w:val="0"/>
                <w:lang w:val="es-DO" w:eastAsia="es-DO"/>
              </w:rPr>
              <w:t>69.89% Este índice es al 15/nov/22; continuamos con nuestra ejecución a fin de lograr el 100% para el cierre de año.</w:t>
            </w:r>
          </w:p>
        </w:tc>
        <w:tc>
          <w:tcPr>
            <w:tcW w:w="1285" w:type="dxa"/>
            <w:tcBorders>
              <w:top w:val="nil"/>
              <w:left w:val="nil"/>
              <w:bottom w:val="single" w:sz="4" w:space="0" w:color="auto"/>
              <w:right w:val="single" w:sz="8" w:space="0" w:color="auto"/>
            </w:tcBorders>
            <w:noWrap/>
            <w:tcMar>
              <w:top w:w="0" w:type="dxa"/>
              <w:left w:w="70" w:type="dxa"/>
              <w:bottom w:w="0" w:type="dxa"/>
              <w:right w:w="70" w:type="dxa"/>
            </w:tcMar>
            <w:vAlign w:val="center"/>
          </w:tcPr>
          <w:p w14:paraId="35C093C6" w14:textId="77777777" w:rsidR="000226B8" w:rsidRPr="008B6F2A" w:rsidRDefault="000226B8" w:rsidP="000226B8">
            <w:pPr>
              <w:spacing w:after="0" w:line="240" w:lineRule="auto"/>
              <w:jc w:val="center"/>
              <w:rPr>
                <w:color w:val="595959" w:themeColor="text1" w:themeTint="A6"/>
                <w:spacing w:val="0"/>
                <w:lang w:val="es-DO" w:eastAsia="es-DO"/>
              </w:rPr>
            </w:pPr>
            <w:r w:rsidRPr="008B6F2A">
              <w:rPr>
                <w:color w:val="595959" w:themeColor="text1" w:themeTint="A6"/>
                <w:spacing w:val="0"/>
                <w:lang w:val="es-DO" w:eastAsia="es-DO"/>
              </w:rPr>
              <w:t>87%</w:t>
            </w:r>
          </w:p>
        </w:tc>
      </w:tr>
      <w:tr w:rsidR="000226B8" w:rsidRPr="008B6F2A" w14:paraId="310EA49B" w14:textId="77777777" w:rsidTr="000226B8">
        <w:trPr>
          <w:trHeight w:val="329"/>
        </w:trPr>
        <w:tc>
          <w:tcPr>
            <w:tcW w:w="1488" w:type="dxa"/>
            <w:tcBorders>
              <w:top w:val="single" w:sz="4"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56575BC6" w14:textId="77777777" w:rsidR="000226B8" w:rsidRPr="008B6F2A" w:rsidRDefault="000226B8" w:rsidP="000226B8">
            <w:pPr>
              <w:spacing w:after="0" w:line="240" w:lineRule="auto"/>
              <w:jc w:val="center"/>
              <w:rPr>
                <w:color w:val="auto"/>
                <w:spacing w:val="0"/>
                <w:sz w:val="22"/>
                <w:szCs w:val="22"/>
                <w:lang w:val="es-DO" w:eastAsia="es-DO"/>
              </w:rPr>
            </w:pPr>
          </w:p>
        </w:tc>
        <w:tc>
          <w:tcPr>
            <w:tcW w:w="1983" w:type="dxa"/>
            <w:tcBorders>
              <w:top w:val="single" w:sz="4"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706897C3" w14:textId="77777777" w:rsidR="000226B8" w:rsidRPr="008B6F2A" w:rsidRDefault="000226B8" w:rsidP="000226B8">
            <w:pPr>
              <w:spacing w:after="0" w:line="240" w:lineRule="auto"/>
              <w:rPr>
                <w:color w:val="auto"/>
                <w:spacing w:val="0"/>
                <w:sz w:val="22"/>
                <w:szCs w:val="22"/>
                <w:lang w:val="es-DO" w:eastAsia="es-DO"/>
              </w:rPr>
            </w:pPr>
          </w:p>
        </w:tc>
        <w:tc>
          <w:tcPr>
            <w:tcW w:w="1938" w:type="dxa"/>
            <w:tcBorders>
              <w:top w:val="single" w:sz="4"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77931610" w14:textId="77777777" w:rsidR="000226B8" w:rsidRPr="008B6F2A" w:rsidRDefault="000226B8" w:rsidP="000226B8">
            <w:pPr>
              <w:spacing w:after="0" w:line="240" w:lineRule="auto"/>
              <w:jc w:val="center"/>
              <w:rPr>
                <w:color w:val="auto"/>
                <w:spacing w:val="0"/>
                <w:sz w:val="22"/>
                <w:szCs w:val="22"/>
                <w:lang w:val="es-DO" w:eastAsia="es-DO"/>
              </w:rPr>
            </w:pPr>
          </w:p>
        </w:tc>
        <w:tc>
          <w:tcPr>
            <w:tcW w:w="1663" w:type="dxa"/>
            <w:tcBorders>
              <w:top w:val="single" w:sz="4"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60C25853" w14:textId="77777777" w:rsidR="000226B8" w:rsidRPr="008B6F2A" w:rsidRDefault="000226B8" w:rsidP="000226B8">
            <w:pPr>
              <w:spacing w:after="0" w:line="240" w:lineRule="auto"/>
              <w:jc w:val="center"/>
              <w:rPr>
                <w:color w:val="auto"/>
                <w:spacing w:val="0"/>
                <w:sz w:val="22"/>
                <w:szCs w:val="22"/>
                <w:lang w:val="es-DO" w:eastAsia="es-DO"/>
              </w:rPr>
            </w:pPr>
          </w:p>
        </w:tc>
        <w:tc>
          <w:tcPr>
            <w:tcW w:w="1799" w:type="dxa"/>
            <w:tcBorders>
              <w:top w:val="single" w:sz="4"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1AC35361" w14:textId="77777777" w:rsidR="000226B8" w:rsidRPr="008B6F2A" w:rsidRDefault="000226B8" w:rsidP="000226B8">
            <w:pPr>
              <w:spacing w:after="0" w:line="240" w:lineRule="auto"/>
              <w:jc w:val="center"/>
              <w:rPr>
                <w:color w:val="auto"/>
                <w:spacing w:val="0"/>
                <w:sz w:val="22"/>
                <w:szCs w:val="22"/>
                <w:lang w:val="es-DO" w:eastAsia="es-DO"/>
              </w:rPr>
            </w:pPr>
          </w:p>
        </w:tc>
        <w:tc>
          <w:tcPr>
            <w:tcW w:w="2946" w:type="dxa"/>
            <w:tcBorders>
              <w:top w:val="single" w:sz="4"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26260F1" w14:textId="77777777" w:rsidR="000226B8" w:rsidRPr="008B6F2A" w:rsidRDefault="000226B8" w:rsidP="000226B8">
            <w:pPr>
              <w:spacing w:after="0" w:line="240" w:lineRule="auto"/>
              <w:rPr>
                <w:color w:val="auto"/>
                <w:spacing w:val="0"/>
                <w:sz w:val="22"/>
                <w:szCs w:val="22"/>
                <w:lang w:val="es-DO" w:eastAsia="es-DO"/>
              </w:rPr>
            </w:pPr>
          </w:p>
        </w:tc>
        <w:tc>
          <w:tcPr>
            <w:tcW w:w="1285" w:type="dxa"/>
            <w:tcBorders>
              <w:top w:val="single" w:sz="4"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232DD9F0" w14:textId="77777777" w:rsidR="000226B8" w:rsidRPr="008B6F2A" w:rsidRDefault="000226B8" w:rsidP="000226B8">
            <w:pPr>
              <w:spacing w:after="0" w:line="240" w:lineRule="auto"/>
              <w:jc w:val="center"/>
              <w:rPr>
                <w:color w:val="auto"/>
                <w:spacing w:val="0"/>
                <w:sz w:val="22"/>
                <w:szCs w:val="22"/>
                <w:lang w:val="es-DO" w:eastAsia="es-DO"/>
              </w:rPr>
            </w:pPr>
          </w:p>
        </w:tc>
      </w:tr>
    </w:tbl>
    <w:p w14:paraId="150DD365" w14:textId="486D494F" w:rsidR="00E51E38" w:rsidRPr="00720960" w:rsidRDefault="00E51E38" w:rsidP="008B6F2A">
      <w:pPr>
        <w:tabs>
          <w:tab w:val="left" w:pos="5235"/>
        </w:tabs>
        <w:spacing w:line="360" w:lineRule="auto"/>
        <w:jc w:val="both"/>
        <w:rPr>
          <w:rFonts w:eastAsia="Calibri"/>
          <w:lang w:val="es-DO"/>
        </w:rPr>
      </w:pPr>
    </w:p>
    <w:p w14:paraId="23A24307" w14:textId="77777777" w:rsidR="00E51E38" w:rsidRPr="00720960" w:rsidRDefault="00E51E38" w:rsidP="008B6F2A">
      <w:pPr>
        <w:tabs>
          <w:tab w:val="left" w:pos="5235"/>
        </w:tabs>
        <w:spacing w:line="360" w:lineRule="auto"/>
        <w:jc w:val="both"/>
        <w:rPr>
          <w:rFonts w:eastAsia="Calibri"/>
          <w:lang w:val="es-DO"/>
        </w:rPr>
      </w:pPr>
    </w:p>
    <w:p w14:paraId="05AA6933" w14:textId="75926A31" w:rsidR="008B6F2A" w:rsidRPr="008B6F2A" w:rsidRDefault="008B6F2A" w:rsidP="008B6F2A">
      <w:pPr>
        <w:tabs>
          <w:tab w:val="left" w:pos="5235"/>
        </w:tabs>
        <w:spacing w:line="360" w:lineRule="auto"/>
        <w:jc w:val="both"/>
        <w:rPr>
          <w:rFonts w:eastAsia="Calibri"/>
          <w:lang w:val="es-DO"/>
        </w:rPr>
      </w:pPr>
    </w:p>
    <w:p w14:paraId="0D00E180" w14:textId="77777777" w:rsidR="008B6F2A" w:rsidRPr="008B6F2A" w:rsidRDefault="008B6F2A" w:rsidP="008B6F2A">
      <w:pPr>
        <w:tabs>
          <w:tab w:val="left" w:pos="5235"/>
        </w:tabs>
        <w:spacing w:line="360" w:lineRule="auto"/>
        <w:jc w:val="both"/>
        <w:rPr>
          <w:rFonts w:eastAsia="Calibri"/>
          <w:lang w:val="es-DO"/>
        </w:rPr>
      </w:pPr>
    </w:p>
    <w:p w14:paraId="1EC463F2" w14:textId="65EE8899" w:rsidR="008B6F2A" w:rsidRDefault="008B6F2A" w:rsidP="008B6F2A">
      <w:pPr>
        <w:tabs>
          <w:tab w:val="left" w:pos="5235"/>
        </w:tabs>
        <w:rPr>
          <w:rFonts w:eastAsia="Calibri"/>
          <w:lang w:val="es-DO"/>
        </w:rPr>
      </w:pPr>
      <w:r w:rsidRPr="008B6F2A">
        <w:rPr>
          <w:rFonts w:eastAsia="Calibri"/>
          <w:lang w:val="es-DO"/>
        </w:rPr>
        <w:tab/>
      </w:r>
    </w:p>
    <w:p w14:paraId="652B47CE" w14:textId="77777777" w:rsidR="008B6F2A" w:rsidRDefault="008B6F2A" w:rsidP="008B6F2A">
      <w:pPr>
        <w:tabs>
          <w:tab w:val="left" w:pos="5235"/>
        </w:tabs>
        <w:rPr>
          <w:rFonts w:eastAsia="Calibri"/>
          <w:lang w:val="es-DO"/>
        </w:rPr>
        <w:sectPr w:rsidR="008B6F2A" w:rsidSect="0010030D">
          <w:pgSz w:w="15840" w:h="12240" w:orient="landscape" w:code="1"/>
          <w:pgMar w:top="2160" w:right="1440" w:bottom="2160" w:left="1440" w:header="720" w:footer="720" w:gutter="0"/>
          <w:cols w:space="720"/>
          <w:docGrid w:linePitch="360"/>
        </w:sectPr>
      </w:pPr>
    </w:p>
    <w:p w14:paraId="0AFB48FA" w14:textId="77777777" w:rsidR="008B6F2A" w:rsidRPr="008B6F2A" w:rsidRDefault="008B6F2A" w:rsidP="008B6F2A">
      <w:pPr>
        <w:tabs>
          <w:tab w:val="left" w:pos="5235"/>
        </w:tabs>
        <w:rPr>
          <w:rFonts w:eastAsia="Calibri"/>
          <w:lang w:val="es-DO"/>
        </w:rPr>
      </w:pPr>
    </w:p>
    <w:p w14:paraId="7B6BEAE6" w14:textId="1A140CF4" w:rsidR="008B6F2A" w:rsidRPr="008B6F2A" w:rsidRDefault="008B6F2A" w:rsidP="008B6F2A">
      <w:pPr>
        <w:keepNext/>
        <w:keepLines/>
        <w:numPr>
          <w:ilvl w:val="0"/>
          <w:numId w:val="26"/>
        </w:numPr>
        <w:spacing w:after="0" w:line="240" w:lineRule="auto"/>
        <w:ind w:left="0" w:firstLine="0"/>
        <w:jc w:val="center"/>
        <w:outlineLvl w:val="1"/>
        <w:rPr>
          <w:rFonts w:eastAsiaTheme="majorEastAsia"/>
          <w:b/>
          <w:bCs/>
          <w:color w:val="767171" w:themeColor="background2" w:themeShade="80"/>
          <w:spacing w:val="0"/>
          <w:lang w:val="es-DO"/>
        </w:rPr>
      </w:pPr>
      <w:bookmarkStart w:id="63" w:name="_Toc91667340"/>
      <w:bookmarkStart w:id="64" w:name="_Toc122513733"/>
      <w:r w:rsidRPr="008B6F2A">
        <w:rPr>
          <w:rFonts w:eastAsiaTheme="majorEastAsia"/>
          <w:b/>
          <w:bCs/>
          <w:color w:val="767171" w:themeColor="background2" w:themeShade="80"/>
          <w:spacing w:val="0"/>
          <w:lang w:val="es-DO"/>
        </w:rPr>
        <w:t>Resumen del Plan de Compras</w:t>
      </w:r>
      <w:bookmarkEnd w:id="63"/>
      <w:bookmarkEnd w:id="64"/>
    </w:p>
    <w:p w14:paraId="761F648D" w14:textId="77777777" w:rsidR="008B6F2A" w:rsidRPr="008B6F2A" w:rsidRDefault="008B6F2A" w:rsidP="008B6F2A">
      <w:pPr>
        <w:rPr>
          <w:rFonts w:asciiTheme="minorHAnsi" w:hAnsiTheme="minorHAnsi" w:cstheme="minorBidi"/>
          <w:color w:val="auto"/>
          <w:spacing w:val="0"/>
          <w:sz w:val="22"/>
          <w:szCs w:val="22"/>
          <w:lang w:val="es-DO"/>
        </w:rPr>
      </w:pPr>
    </w:p>
    <w:tbl>
      <w:tblPr>
        <w:tblW w:w="7371" w:type="dxa"/>
        <w:tblInd w:w="354" w:type="dxa"/>
        <w:tblCellMar>
          <w:left w:w="70" w:type="dxa"/>
          <w:right w:w="70" w:type="dxa"/>
        </w:tblCellMar>
        <w:tblLook w:val="04A0" w:firstRow="1" w:lastRow="0" w:firstColumn="1" w:lastColumn="0" w:noHBand="0" w:noVBand="1"/>
      </w:tblPr>
      <w:tblGrid>
        <w:gridCol w:w="3260"/>
        <w:gridCol w:w="4111"/>
      </w:tblGrid>
      <w:tr w:rsidR="008B6F2A" w:rsidRPr="008B6F2A" w14:paraId="0B565137" w14:textId="77777777" w:rsidTr="00883D55">
        <w:trPr>
          <w:trHeight w:val="300"/>
        </w:trPr>
        <w:tc>
          <w:tcPr>
            <w:tcW w:w="7371" w:type="dxa"/>
            <w:gridSpan w:val="2"/>
            <w:tcBorders>
              <w:top w:val="nil"/>
              <w:left w:val="nil"/>
              <w:right w:val="nil"/>
            </w:tcBorders>
            <w:shd w:val="clear" w:color="auto" w:fill="D0CECE" w:themeFill="background2" w:themeFillShade="E6"/>
            <w:vAlign w:val="center"/>
            <w:hideMark/>
          </w:tcPr>
          <w:p w14:paraId="2D615DC0" w14:textId="77777777" w:rsidR="008B6F2A" w:rsidRPr="008B6F2A" w:rsidRDefault="008B6F2A" w:rsidP="008B6F2A">
            <w:pPr>
              <w:spacing w:after="0" w:line="240" w:lineRule="auto"/>
              <w:jc w:val="center"/>
              <w:rPr>
                <w:rFonts w:eastAsia="Times New Roman"/>
                <w:b/>
                <w:bCs/>
                <w:color w:val="auto"/>
                <w:spacing w:val="0"/>
                <w:lang w:val="es-DO" w:eastAsia="es-DO"/>
              </w:rPr>
            </w:pPr>
            <w:r w:rsidRPr="008B6F2A">
              <w:rPr>
                <w:rFonts w:eastAsia="Times New Roman"/>
                <w:b/>
                <w:bCs/>
                <w:color w:val="767171" w:themeColor="background2" w:themeShade="80"/>
                <w:spacing w:val="0"/>
                <w:lang w:val="es-DO" w:eastAsia="es-DO"/>
              </w:rPr>
              <w:t>DATOS DE CABECERA PACC</w:t>
            </w:r>
          </w:p>
        </w:tc>
      </w:tr>
      <w:tr w:rsidR="008B6F2A" w:rsidRPr="008B6F2A" w14:paraId="022A21FE" w14:textId="77777777" w:rsidTr="00883D55">
        <w:trPr>
          <w:trHeight w:val="360"/>
        </w:trPr>
        <w:tc>
          <w:tcPr>
            <w:tcW w:w="3260" w:type="dxa"/>
            <w:tcBorders>
              <w:top w:val="nil"/>
              <w:bottom w:val="single" w:sz="6" w:space="0" w:color="auto"/>
            </w:tcBorders>
            <w:shd w:val="clear" w:color="auto" w:fill="FFFFFF" w:themeFill="background1"/>
            <w:vAlign w:val="center"/>
            <w:hideMark/>
          </w:tcPr>
          <w:p w14:paraId="097662E1" w14:textId="77777777" w:rsidR="008B6F2A" w:rsidRPr="008B6F2A" w:rsidRDefault="008B6F2A" w:rsidP="008B6F2A">
            <w:pPr>
              <w:spacing w:after="0" w:line="240" w:lineRule="auto"/>
              <w:ind w:left="2160"/>
              <w:jc w:val="center"/>
              <w:rPr>
                <w:rFonts w:eastAsia="Times New Roman"/>
                <w:color w:val="767171" w:themeColor="background2" w:themeShade="80"/>
                <w:spacing w:val="0"/>
                <w:lang w:val="es-DO" w:eastAsia="es-DO"/>
              </w:rPr>
            </w:pPr>
          </w:p>
          <w:p w14:paraId="1DBC188C" w14:textId="77777777" w:rsidR="008B6F2A" w:rsidRPr="008B6F2A" w:rsidRDefault="008B6F2A" w:rsidP="008B6F2A">
            <w:pPr>
              <w:spacing w:after="0" w:line="240" w:lineRule="auto"/>
              <w:ind w:left="2160"/>
              <w:jc w:val="right"/>
              <w:rPr>
                <w:rFonts w:eastAsia="Times New Roman"/>
                <w:color w:val="767171" w:themeColor="background2" w:themeShade="80"/>
                <w:spacing w:val="0"/>
                <w:lang w:val="es-DO" w:eastAsia="es-DO"/>
              </w:rPr>
            </w:pPr>
          </w:p>
          <w:p w14:paraId="54067F49"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Monto estimado total</w:t>
            </w:r>
          </w:p>
        </w:tc>
        <w:tc>
          <w:tcPr>
            <w:tcW w:w="4111" w:type="dxa"/>
            <w:tcBorders>
              <w:top w:val="nil"/>
              <w:bottom w:val="single" w:sz="6" w:space="0" w:color="auto"/>
            </w:tcBorders>
            <w:shd w:val="clear" w:color="auto" w:fill="FFFFFF" w:themeFill="background1"/>
            <w:noWrap/>
            <w:vAlign w:val="bottom"/>
            <w:hideMark/>
          </w:tcPr>
          <w:p w14:paraId="184DF7DA"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$27,678,448.08 </w:t>
            </w:r>
          </w:p>
        </w:tc>
      </w:tr>
      <w:tr w:rsidR="008B6F2A" w:rsidRPr="008B6F2A" w14:paraId="6BE8F978" w14:textId="77777777" w:rsidTr="00883D55">
        <w:trPr>
          <w:trHeight w:val="360"/>
        </w:trPr>
        <w:tc>
          <w:tcPr>
            <w:tcW w:w="3260" w:type="dxa"/>
            <w:tcBorders>
              <w:top w:val="single" w:sz="6" w:space="0" w:color="auto"/>
              <w:bottom w:val="single" w:sz="6" w:space="0" w:color="auto"/>
            </w:tcBorders>
            <w:shd w:val="clear" w:color="auto" w:fill="FFFFFF" w:themeFill="background1"/>
            <w:vAlign w:val="center"/>
            <w:hideMark/>
          </w:tcPr>
          <w:p w14:paraId="2566BECE"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Cantidad de procesos </w:t>
            </w:r>
          </w:p>
        </w:tc>
        <w:tc>
          <w:tcPr>
            <w:tcW w:w="4111" w:type="dxa"/>
            <w:tcBorders>
              <w:top w:val="single" w:sz="6" w:space="0" w:color="auto"/>
              <w:bottom w:val="single" w:sz="6" w:space="0" w:color="auto"/>
            </w:tcBorders>
            <w:shd w:val="clear" w:color="auto" w:fill="FFFFFF" w:themeFill="background1"/>
            <w:noWrap/>
            <w:vAlign w:val="bottom"/>
            <w:hideMark/>
          </w:tcPr>
          <w:p w14:paraId="71B29AC9"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73</w:t>
            </w:r>
          </w:p>
        </w:tc>
      </w:tr>
      <w:tr w:rsidR="008B6F2A" w:rsidRPr="008B6F2A" w14:paraId="2C3A7D17" w14:textId="77777777" w:rsidTr="00883D55">
        <w:trPr>
          <w:trHeight w:val="360"/>
        </w:trPr>
        <w:tc>
          <w:tcPr>
            <w:tcW w:w="3260" w:type="dxa"/>
            <w:tcBorders>
              <w:top w:val="single" w:sz="6" w:space="0" w:color="auto"/>
              <w:bottom w:val="single" w:sz="6" w:space="0" w:color="auto"/>
            </w:tcBorders>
            <w:shd w:val="clear" w:color="auto" w:fill="FFFFFF" w:themeFill="background1"/>
            <w:vAlign w:val="center"/>
            <w:hideMark/>
          </w:tcPr>
          <w:p w14:paraId="63B75286"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Capítulo </w:t>
            </w:r>
          </w:p>
        </w:tc>
        <w:tc>
          <w:tcPr>
            <w:tcW w:w="4111" w:type="dxa"/>
            <w:tcBorders>
              <w:top w:val="single" w:sz="6" w:space="0" w:color="auto"/>
              <w:bottom w:val="single" w:sz="6" w:space="0" w:color="auto"/>
            </w:tcBorders>
            <w:shd w:val="clear" w:color="auto" w:fill="FFFFFF" w:themeFill="background1"/>
            <w:noWrap/>
            <w:vAlign w:val="bottom"/>
            <w:hideMark/>
          </w:tcPr>
          <w:p w14:paraId="0AE5C81B"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0216</w:t>
            </w:r>
          </w:p>
        </w:tc>
      </w:tr>
      <w:tr w:rsidR="008B6F2A" w:rsidRPr="008B6F2A" w14:paraId="20EC7308" w14:textId="77777777" w:rsidTr="00883D55">
        <w:trPr>
          <w:trHeight w:val="360"/>
        </w:trPr>
        <w:tc>
          <w:tcPr>
            <w:tcW w:w="3260" w:type="dxa"/>
            <w:tcBorders>
              <w:top w:val="single" w:sz="6" w:space="0" w:color="auto"/>
              <w:bottom w:val="single" w:sz="6" w:space="0" w:color="auto"/>
            </w:tcBorders>
            <w:shd w:val="clear" w:color="auto" w:fill="FFFFFF" w:themeFill="background1"/>
            <w:vAlign w:val="center"/>
            <w:hideMark/>
          </w:tcPr>
          <w:p w14:paraId="5ADDA78E"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Sub-Capítulo</w:t>
            </w:r>
          </w:p>
        </w:tc>
        <w:tc>
          <w:tcPr>
            <w:tcW w:w="4111" w:type="dxa"/>
            <w:tcBorders>
              <w:top w:val="single" w:sz="6" w:space="0" w:color="auto"/>
              <w:bottom w:val="single" w:sz="6" w:space="0" w:color="auto"/>
            </w:tcBorders>
            <w:shd w:val="clear" w:color="auto" w:fill="FFFFFF" w:themeFill="background1"/>
            <w:noWrap/>
            <w:vAlign w:val="bottom"/>
            <w:hideMark/>
          </w:tcPr>
          <w:p w14:paraId="0471E861"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01</w:t>
            </w:r>
          </w:p>
        </w:tc>
      </w:tr>
      <w:tr w:rsidR="008B6F2A" w:rsidRPr="008B6F2A" w14:paraId="2EF5DB53" w14:textId="77777777" w:rsidTr="00883D55">
        <w:trPr>
          <w:trHeight w:val="360"/>
        </w:trPr>
        <w:tc>
          <w:tcPr>
            <w:tcW w:w="3260" w:type="dxa"/>
            <w:tcBorders>
              <w:top w:val="single" w:sz="6" w:space="0" w:color="auto"/>
              <w:bottom w:val="single" w:sz="6" w:space="0" w:color="auto"/>
            </w:tcBorders>
            <w:shd w:val="clear" w:color="auto" w:fill="FFFFFF" w:themeFill="background1"/>
            <w:vAlign w:val="center"/>
            <w:hideMark/>
          </w:tcPr>
          <w:p w14:paraId="2A05D0AD"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Unidad ejecutora</w:t>
            </w:r>
          </w:p>
        </w:tc>
        <w:tc>
          <w:tcPr>
            <w:tcW w:w="4111" w:type="dxa"/>
            <w:tcBorders>
              <w:top w:val="single" w:sz="6" w:space="0" w:color="auto"/>
              <w:bottom w:val="single" w:sz="6" w:space="0" w:color="auto"/>
            </w:tcBorders>
            <w:shd w:val="clear" w:color="auto" w:fill="FFFFFF" w:themeFill="background1"/>
            <w:noWrap/>
            <w:vAlign w:val="bottom"/>
            <w:hideMark/>
          </w:tcPr>
          <w:p w14:paraId="3C233D5D"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0003</w:t>
            </w:r>
          </w:p>
        </w:tc>
      </w:tr>
      <w:tr w:rsidR="008B6F2A" w:rsidRPr="001F4F29" w14:paraId="5EB289AA" w14:textId="77777777" w:rsidTr="00883D55">
        <w:trPr>
          <w:trHeight w:val="330"/>
        </w:trPr>
        <w:tc>
          <w:tcPr>
            <w:tcW w:w="3260" w:type="dxa"/>
            <w:tcBorders>
              <w:top w:val="single" w:sz="6" w:space="0" w:color="auto"/>
              <w:bottom w:val="single" w:sz="6" w:space="0" w:color="auto"/>
            </w:tcBorders>
            <w:shd w:val="clear" w:color="auto" w:fill="FFFFFF" w:themeFill="background1"/>
            <w:vAlign w:val="center"/>
            <w:hideMark/>
          </w:tcPr>
          <w:p w14:paraId="28EBBE05"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Unidad de compra </w:t>
            </w:r>
          </w:p>
        </w:tc>
        <w:tc>
          <w:tcPr>
            <w:tcW w:w="4111" w:type="dxa"/>
            <w:tcBorders>
              <w:top w:val="single" w:sz="6" w:space="0" w:color="auto"/>
              <w:bottom w:val="single" w:sz="6" w:space="0" w:color="auto"/>
            </w:tcBorders>
            <w:shd w:val="clear" w:color="auto" w:fill="FFFFFF" w:themeFill="background1"/>
            <w:noWrap/>
            <w:vAlign w:val="bottom"/>
            <w:hideMark/>
          </w:tcPr>
          <w:p w14:paraId="76E58880"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Biblioteca Nacional Pedro Henríquez Ureña</w:t>
            </w:r>
          </w:p>
        </w:tc>
      </w:tr>
      <w:tr w:rsidR="008B6F2A" w:rsidRPr="008B6F2A" w14:paraId="5D3DC8A4" w14:textId="77777777" w:rsidTr="00883D55">
        <w:trPr>
          <w:trHeight w:val="330"/>
        </w:trPr>
        <w:tc>
          <w:tcPr>
            <w:tcW w:w="3260" w:type="dxa"/>
            <w:tcBorders>
              <w:top w:val="single" w:sz="6" w:space="0" w:color="auto"/>
            </w:tcBorders>
            <w:shd w:val="clear" w:color="auto" w:fill="FFFFFF" w:themeFill="background1"/>
            <w:vAlign w:val="center"/>
            <w:hideMark/>
          </w:tcPr>
          <w:p w14:paraId="02581FA5"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Año fiscal </w:t>
            </w:r>
          </w:p>
        </w:tc>
        <w:tc>
          <w:tcPr>
            <w:tcW w:w="4111" w:type="dxa"/>
            <w:tcBorders>
              <w:top w:val="single" w:sz="6" w:space="0" w:color="auto"/>
            </w:tcBorders>
            <w:shd w:val="clear" w:color="auto" w:fill="FFFFFF" w:themeFill="background1"/>
            <w:noWrap/>
            <w:vAlign w:val="bottom"/>
            <w:hideMark/>
          </w:tcPr>
          <w:p w14:paraId="09C2AB1A"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p>
          <w:p w14:paraId="0C2AB3BB"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2022</w:t>
            </w:r>
          </w:p>
        </w:tc>
      </w:tr>
      <w:tr w:rsidR="008B6F2A" w:rsidRPr="008B6F2A" w14:paraId="03A04DEB" w14:textId="77777777" w:rsidTr="00883D55">
        <w:trPr>
          <w:trHeight w:val="330"/>
        </w:trPr>
        <w:tc>
          <w:tcPr>
            <w:tcW w:w="3260" w:type="dxa"/>
            <w:tcBorders>
              <w:left w:val="single" w:sz="12" w:space="0" w:color="FFFFFF"/>
              <w:bottom w:val="single" w:sz="12" w:space="0" w:color="FFFFFF"/>
              <w:right w:val="single" w:sz="12" w:space="0" w:color="FFFFFF"/>
            </w:tcBorders>
            <w:shd w:val="clear" w:color="auto" w:fill="FFFFFF" w:themeFill="background1"/>
            <w:vAlign w:val="center"/>
            <w:hideMark/>
          </w:tcPr>
          <w:p w14:paraId="2647239C" w14:textId="77777777" w:rsidR="008B6F2A" w:rsidRPr="008B6F2A" w:rsidRDefault="008B6F2A" w:rsidP="008B6F2A">
            <w:pPr>
              <w:spacing w:after="0" w:line="240" w:lineRule="auto"/>
              <w:rPr>
                <w:rFonts w:ascii="Calibri" w:eastAsia="Times New Roman" w:hAnsi="Calibri" w:cs="Calibri"/>
                <w:b/>
                <w:bCs/>
                <w:color w:val="767171" w:themeColor="background2" w:themeShade="80"/>
                <w:spacing w:val="0"/>
                <w:sz w:val="22"/>
                <w:szCs w:val="22"/>
                <w:lang w:val="es-DO" w:eastAsia="es-DO"/>
              </w:rPr>
            </w:pPr>
            <w:r w:rsidRPr="008B6F2A">
              <w:rPr>
                <w:rFonts w:eastAsia="Times New Roman"/>
                <w:color w:val="767171" w:themeColor="background2" w:themeShade="80"/>
                <w:spacing w:val="0"/>
                <w:lang w:val="es-DO" w:eastAsia="es-DO"/>
              </w:rPr>
              <w:t>Fecha aprobación</w:t>
            </w:r>
          </w:p>
        </w:tc>
        <w:tc>
          <w:tcPr>
            <w:tcW w:w="4111" w:type="dxa"/>
            <w:tcBorders>
              <w:left w:val="nil"/>
              <w:bottom w:val="single" w:sz="12" w:space="0" w:color="FFFFFF"/>
              <w:right w:val="single" w:sz="12" w:space="0" w:color="FFFFFF"/>
            </w:tcBorders>
            <w:shd w:val="clear" w:color="auto" w:fill="FFFFFF" w:themeFill="background1"/>
            <w:noWrap/>
            <w:vAlign w:val="bottom"/>
            <w:hideMark/>
          </w:tcPr>
          <w:p w14:paraId="122DD710" w14:textId="77777777" w:rsidR="008B6F2A" w:rsidRPr="008B6F2A" w:rsidRDefault="008B6F2A" w:rsidP="008B6F2A">
            <w:pPr>
              <w:spacing w:after="0" w:line="240" w:lineRule="auto"/>
              <w:jc w:val="right"/>
              <w:rPr>
                <w:rFonts w:ascii="Calibri" w:eastAsia="Times New Roman" w:hAnsi="Calibri" w:cs="Calibri"/>
                <w:color w:val="002060"/>
                <w:spacing w:val="0"/>
                <w:sz w:val="22"/>
                <w:szCs w:val="22"/>
                <w:lang w:val="es-DO" w:eastAsia="es-DO"/>
              </w:rPr>
            </w:pPr>
            <w:r w:rsidRPr="008B6F2A">
              <w:rPr>
                <w:rFonts w:ascii="Calibri" w:eastAsia="Times New Roman" w:hAnsi="Calibri" w:cs="Calibri"/>
                <w:color w:val="002060"/>
                <w:spacing w:val="0"/>
                <w:sz w:val="22"/>
                <w:szCs w:val="22"/>
                <w:lang w:val="es-DO" w:eastAsia="es-DO"/>
              </w:rPr>
              <w:t> </w:t>
            </w:r>
          </w:p>
        </w:tc>
      </w:tr>
      <w:tr w:rsidR="008B6F2A" w:rsidRPr="001F4F29" w14:paraId="3C7FB395" w14:textId="77777777" w:rsidTr="00883D55">
        <w:trPr>
          <w:trHeight w:val="300"/>
        </w:trPr>
        <w:tc>
          <w:tcPr>
            <w:tcW w:w="7371" w:type="dxa"/>
            <w:gridSpan w:val="2"/>
            <w:tcBorders>
              <w:top w:val="single" w:sz="12" w:space="0" w:color="FFFFFF"/>
              <w:left w:val="nil"/>
              <w:right w:val="nil"/>
            </w:tcBorders>
            <w:shd w:val="clear" w:color="auto" w:fill="D0CECE" w:themeFill="background2" w:themeFillShade="E6"/>
            <w:vAlign w:val="center"/>
            <w:hideMark/>
          </w:tcPr>
          <w:p w14:paraId="37D9E053" w14:textId="77777777" w:rsidR="008B6F2A" w:rsidRPr="008B6F2A" w:rsidRDefault="008B6F2A" w:rsidP="008B6F2A">
            <w:pPr>
              <w:spacing w:after="0" w:line="240" w:lineRule="auto"/>
              <w:jc w:val="center"/>
              <w:rPr>
                <w:rFonts w:ascii="Calibri" w:eastAsia="Times New Roman" w:hAnsi="Calibri" w:cs="Calibri"/>
                <w:b/>
                <w:bCs/>
                <w:color w:val="auto"/>
                <w:spacing w:val="0"/>
                <w:sz w:val="22"/>
                <w:szCs w:val="22"/>
                <w:lang w:val="es-DO" w:eastAsia="es-DO"/>
              </w:rPr>
            </w:pPr>
            <w:r w:rsidRPr="008B6F2A">
              <w:rPr>
                <w:rFonts w:eastAsia="Times New Roman"/>
                <w:b/>
                <w:bCs/>
                <w:color w:val="767171" w:themeColor="background2" w:themeShade="80"/>
                <w:spacing w:val="0"/>
                <w:lang w:val="es-DO" w:eastAsia="es-DO"/>
              </w:rPr>
              <w:t>MONTOS ESTIMADOS SEGÚN OBJETO DE CONTRATACIÓN</w:t>
            </w:r>
          </w:p>
        </w:tc>
      </w:tr>
      <w:tr w:rsidR="008B6F2A" w:rsidRPr="008B6F2A" w14:paraId="411EF84C" w14:textId="77777777" w:rsidTr="00883D55">
        <w:trPr>
          <w:trHeight w:val="300"/>
        </w:trPr>
        <w:tc>
          <w:tcPr>
            <w:tcW w:w="3260" w:type="dxa"/>
            <w:tcBorders>
              <w:top w:val="nil"/>
              <w:left w:val="single" w:sz="12" w:space="0" w:color="FFFFFF"/>
              <w:bottom w:val="outset" w:sz="6" w:space="0" w:color="auto"/>
              <w:right w:val="single" w:sz="12" w:space="0" w:color="FFFFFF"/>
            </w:tcBorders>
            <w:shd w:val="clear" w:color="auto" w:fill="FFFFFF" w:themeFill="background1"/>
            <w:vAlign w:val="center"/>
            <w:hideMark/>
          </w:tcPr>
          <w:p w14:paraId="0A193665"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p>
          <w:p w14:paraId="04487D50"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Bienes</w:t>
            </w:r>
          </w:p>
        </w:tc>
        <w:tc>
          <w:tcPr>
            <w:tcW w:w="4111" w:type="dxa"/>
            <w:tcBorders>
              <w:top w:val="nil"/>
              <w:left w:val="nil"/>
              <w:bottom w:val="outset" w:sz="6" w:space="0" w:color="auto"/>
              <w:right w:val="single" w:sz="12" w:space="0" w:color="FFFFFF"/>
            </w:tcBorders>
            <w:shd w:val="clear" w:color="auto" w:fill="FFFFFF" w:themeFill="background1"/>
            <w:noWrap/>
            <w:vAlign w:val="bottom"/>
            <w:hideMark/>
          </w:tcPr>
          <w:p w14:paraId="6BFC1783"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$24,934,294.38 </w:t>
            </w:r>
          </w:p>
        </w:tc>
      </w:tr>
      <w:tr w:rsidR="008B6F2A" w:rsidRPr="008B6F2A" w14:paraId="58FB614A" w14:textId="77777777" w:rsidTr="00883D55">
        <w:trPr>
          <w:trHeight w:val="300"/>
        </w:trPr>
        <w:tc>
          <w:tcPr>
            <w:tcW w:w="3260" w:type="dxa"/>
            <w:tcBorders>
              <w:top w:val="outset" w:sz="6" w:space="0" w:color="auto"/>
              <w:left w:val="single" w:sz="12" w:space="0" w:color="FFFFFF"/>
              <w:bottom w:val="outset" w:sz="6" w:space="0" w:color="auto"/>
              <w:right w:val="single" w:sz="12" w:space="0" w:color="FFFFFF"/>
            </w:tcBorders>
            <w:shd w:val="clear" w:color="auto" w:fill="FFFFFF" w:themeFill="background1"/>
            <w:vAlign w:val="center"/>
            <w:hideMark/>
          </w:tcPr>
          <w:p w14:paraId="5C285140"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Obras</w:t>
            </w:r>
          </w:p>
        </w:tc>
        <w:tc>
          <w:tcPr>
            <w:tcW w:w="4111" w:type="dxa"/>
            <w:tcBorders>
              <w:top w:val="outset" w:sz="6" w:space="0" w:color="auto"/>
              <w:left w:val="nil"/>
              <w:bottom w:val="outset" w:sz="6" w:space="0" w:color="auto"/>
              <w:right w:val="single" w:sz="12" w:space="0" w:color="FFFFFF"/>
            </w:tcBorders>
            <w:shd w:val="clear" w:color="auto" w:fill="FFFFFF" w:themeFill="background1"/>
            <w:noWrap/>
            <w:vAlign w:val="bottom"/>
            <w:hideMark/>
          </w:tcPr>
          <w:p w14:paraId="11C1F5B2"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N/A   </w:t>
            </w:r>
          </w:p>
        </w:tc>
      </w:tr>
      <w:tr w:rsidR="008B6F2A" w:rsidRPr="008B6F2A" w14:paraId="3E3EE1B6" w14:textId="77777777" w:rsidTr="00883D55">
        <w:trPr>
          <w:trHeight w:val="300"/>
        </w:trPr>
        <w:tc>
          <w:tcPr>
            <w:tcW w:w="3260" w:type="dxa"/>
            <w:tcBorders>
              <w:top w:val="outset" w:sz="6" w:space="0" w:color="auto"/>
              <w:left w:val="single" w:sz="12" w:space="0" w:color="FFFFFF"/>
              <w:bottom w:val="outset" w:sz="6" w:space="0" w:color="auto"/>
              <w:right w:val="single" w:sz="12" w:space="0" w:color="FFFFFF"/>
            </w:tcBorders>
            <w:shd w:val="clear" w:color="auto" w:fill="FFFFFF" w:themeFill="background1"/>
            <w:vAlign w:val="center"/>
            <w:hideMark/>
          </w:tcPr>
          <w:p w14:paraId="3ED0337E"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Servicios</w:t>
            </w:r>
          </w:p>
        </w:tc>
        <w:tc>
          <w:tcPr>
            <w:tcW w:w="4111" w:type="dxa"/>
            <w:tcBorders>
              <w:top w:val="outset" w:sz="6" w:space="0" w:color="auto"/>
              <w:left w:val="nil"/>
              <w:bottom w:val="outset" w:sz="6" w:space="0" w:color="auto"/>
              <w:right w:val="single" w:sz="12" w:space="0" w:color="FFFFFF"/>
            </w:tcBorders>
            <w:shd w:val="clear" w:color="auto" w:fill="FFFFFF" w:themeFill="background1"/>
            <w:noWrap/>
            <w:vAlign w:val="bottom"/>
            <w:hideMark/>
          </w:tcPr>
          <w:p w14:paraId="545439EB"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$2,744,153.70 </w:t>
            </w:r>
          </w:p>
        </w:tc>
      </w:tr>
      <w:tr w:rsidR="008B6F2A" w:rsidRPr="008B6F2A" w14:paraId="392A4512" w14:textId="77777777" w:rsidTr="00883D55">
        <w:trPr>
          <w:trHeight w:val="300"/>
        </w:trPr>
        <w:tc>
          <w:tcPr>
            <w:tcW w:w="3260" w:type="dxa"/>
            <w:tcBorders>
              <w:top w:val="outset" w:sz="6" w:space="0" w:color="auto"/>
              <w:left w:val="single" w:sz="12" w:space="0" w:color="FFFFFF"/>
              <w:bottom w:val="outset" w:sz="6" w:space="0" w:color="auto"/>
              <w:right w:val="single" w:sz="12" w:space="0" w:color="FFFFFF"/>
            </w:tcBorders>
            <w:shd w:val="clear" w:color="auto" w:fill="FFFFFF" w:themeFill="background1"/>
            <w:vAlign w:val="center"/>
            <w:hideMark/>
          </w:tcPr>
          <w:p w14:paraId="0D65C7D4"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Servicios consultoría </w:t>
            </w:r>
          </w:p>
        </w:tc>
        <w:tc>
          <w:tcPr>
            <w:tcW w:w="4111" w:type="dxa"/>
            <w:tcBorders>
              <w:top w:val="outset" w:sz="6" w:space="0" w:color="auto"/>
              <w:left w:val="nil"/>
              <w:bottom w:val="outset" w:sz="6" w:space="0" w:color="auto"/>
              <w:right w:val="single" w:sz="12" w:space="0" w:color="FFFFFF"/>
            </w:tcBorders>
            <w:shd w:val="clear" w:color="auto" w:fill="FFFFFF" w:themeFill="background1"/>
            <w:noWrap/>
            <w:vAlign w:val="bottom"/>
            <w:hideMark/>
          </w:tcPr>
          <w:p w14:paraId="14AFD926"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N/A   </w:t>
            </w:r>
          </w:p>
        </w:tc>
      </w:tr>
      <w:tr w:rsidR="008B6F2A" w:rsidRPr="008B6F2A" w14:paraId="35CDBC35" w14:textId="77777777" w:rsidTr="00883D55">
        <w:trPr>
          <w:trHeight w:val="300"/>
        </w:trPr>
        <w:tc>
          <w:tcPr>
            <w:tcW w:w="3260" w:type="dxa"/>
            <w:tcBorders>
              <w:top w:val="outset" w:sz="6" w:space="0" w:color="auto"/>
              <w:left w:val="single" w:sz="12" w:space="0" w:color="FFFFFF"/>
              <w:bottom w:val="single" w:sz="12" w:space="0" w:color="FFFFFF"/>
              <w:right w:val="single" w:sz="12" w:space="0" w:color="FFFFFF"/>
            </w:tcBorders>
            <w:shd w:val="clear" w:color="auto" w:fill="FFFFFF" w:themeFill="background1"/>
            <w:vAlign w:val="center"/>
            <w:hideMark/>
          </w:tcPr>
          <w:p w14:paraId="25A89B35"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Servicios: consultoría basada en la calidad de los servicios </w:t>
            </w:r>
          </w:p>
        </w:tc>
        <w:tc>
          <w:tcPr>
            <w:tcW w:w="4111" w:type="dxa"/>
            <w:tcBorders>
              <w:top w:val="outset" w:sz="6" w:space="0" w:color="auto"/>
              <w:left w:val="nil"/>
              <w:bottom w:val="single" w:sz="12" w:space="0" w:color="FFFFFF"/>
              <w:right w:val="single" w:sz="12" w:space="0" w:color="FFFFFF"/>
            </w:tcBorders>
            <w:shd w:val="clear" w:color="auto" w:fill="FFFFFF" w:themeFill="background1"/>
            <w:noWrap/>
            <w:vAlign w:val="bottom"/>
            <w:hideMark/>
          </w:tcPr>
          <w:p w14:paraId="505707A9"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N/A   </w:t>
            </w:r>
          </w:p>
        </w:tc>
      </w:tr>
      <w:tr w:rsidR="008B6F2A" w:rsidRPr="001F4F29" w14:paraId="6AB66C30" w14:textId="77777777" w:rsidTr="00883D55">
        <w:trPr>
          <w:trHeight w:val="300"/>
        </w:trPr>
        <w:tc>
          <w:tcPr>
            <w:tcW w:w="7371" w:type="dxa"/>
            <w:gridSpan w:val="2"/>
            <w:tcBorders>
              <w:top w:val="single" w:sz="12" w:space="0" w:color="FFFFFF"/>
              <w:left w:val="nil"/>
              <w:right w:val="nil"/>
            </w:tcBorders>
            <w:shd w:val="clear" w:color="auto" w:fill="D0CECE" w:themeFill="background2" w:themeFillShade="E6"/>
            <w:vAlign w:val="center"/>
            <w:hideMark/>
          </w:tcPr>
          <w:p w14:paraId="30BA009E" w14:textId="77777777" w:rsidR="008B6F2A" w:rsidRPr="008B6F2A" w:rsidRDefault="008B6F2A" w:rsidP="008B6F2A">
            <w:pPr>
              <w:spacing w:after="0" w:line="240" w:lineRule="auto"/>
              <w:jc w:val="center"/>
              <w:rPr>
                <w:rFonts w:ascii="Calibri" w:eastAsia="Times New Roman" w:hAnsi="Calibri" w:cs="Calibri"/>
                <w:b/>
                <w:bCs/>
                <w:color w:val="auto"/>
                <w:spacing w:val="0"/>
                <w:sz w:val="22"/>
                <w:szCs w:val="22"/>
                <w:lang w:val="es-DO" w:eastAsia="es-DO"/>
              </w:rPr>
            </w:pPr>
            <w:r w:rsidRPr="008B6F2A">
              <w:rPr>
                <w:rFonts w:eastAsia="Times New Roman"/>
                <w:b/>
                <w:bCs/>
                <w:color w:val="767171" w:themeColor="background2" w:themeShade="80"/>
                <w:spacing w:val="0"/>
                <w:lang w:val="es-DO" w:eastAsia="es-DO"/>
              </w:rPr>
              <w:t>MONTOS ESTIMADOS SEGÚN CLASIFICACIÓN MIPYME</w:t>
            </w:r>
          </w:p>
        </w:tc>
      </w:tr>
      <w:tr w:rsidR="008B6F2A" w:rsidRPr="008B6F2A" w14:paraId="15128E5E" w14:textId="77777777" w:rsidTr="00883D55">
        <w:trPr>
          <w:trHeight w:val="300"/>
        </w:trPr>
        <w:tc>
          <w:tcPr>
            <w:tcW w:w="3260" w:type="dxa"/>
            <w:tcBorders>
              <w:top w:val="nil"/>
              <w:left w:val="single" w:sz="12" w:space="0" w:color="FFFFFF"/>
              <w:bottom w:val="outset" w:sz="6" w:space="0" w:color="auto"/>
              <w:right w:val="single" w:sz="12" w:space="0" w:color="FFFFFF"/>
            </w:tcBorders>
            <w:shd w:val="clear" w:color="auto" w:fill="FFFFFF" w:themeFill="background1"/>
            <w:vAlign w:val="center"/>
            <w:hideMark/>
          </w:tcPr>
          <w:p w14:paraId="73614F84"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p>
          <w:p w14:paraId="7734723C"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MiPymes</w:t>
            </w:r>
          </w:p>
        </w:tc>
        <w:tc>
          <w:tcPr>
            <w:tcW w:w="4111" w:type="dxa"/>
            <w:tcBorders>
              <w:top w:val="nil"/>
              <w:left w:val="nil"/>
              <w:bottom w:val="outset" w:sz="6" w:space="0" w:color="auto"/>
              <w:right w:val="single" w:sz="12" w:space="0" w:color="FFFFFF"/>
            </w:tcBorders>
            <w:shd w:val="clear" w:color="auto" w:fill="FFFFFF" w:themeFill="background1"/>
            <w:noWrap/>
            <w:vAlign w:val="bottom"/>
            <w:hideMark/>
          </w:tcPr>
          <w:p w14:paraId="320F6E98"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$10,565,336.28 </w:t>
            </w:r>
          </w:p>
        </w:tc>
      </w:tr>
      <w:tr w:rsidR="008B6F2A" w:rsidRPr="008B6F2A" w14:paraId="7C568F5E" w14:textId="77777777" w:rsidTr="00883D55">
        <w:trPr>
          <w:trHeight w:val="300"/>
        </w:trPr>
        <w:tc>
          <w:tcPr>
            <w:tcW w:w="3260" w:type="dxa"/>
            <w:tcBorders>
              <w:top w:val="outset" w:sz="6" w:space="0" w:color="auto"/>
              <w:left w:val="single" w:sz="12" w:space="0" w:color="FFFFFF"/>
              <w:bottom w:val="outset" w:sz="6" w:space="0" w:color="auto"/>
              <w:right w:val="single" w:sz="12" w:space="0" w:color="FFFFFF"/>
            </w:tcBorders>
            <w:shd w:val="clear" w:color="auto" w:fill="FFFFFF" w:themeFill="background1"/>
            <w:vAlign w:val="center"/>
            <w:hideMark/>
          </w:tcPr>
          <w:p w14:paraId="03EC7B20"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MiPymes mujer</w:t>
            </w:r>
          </w:p>
        </w:tc>
        <w:tc>
          <w:tcPr>
            <w:tcW w:w="4111" w:type="dxa"/>
            <w:tcBorders>
              <w:top w:val="outset" w:sz="6" w:space="0" w:color="auto"/>
              <w:left w:val="nil"/>
              <w:bottom w:val="outset" w:sz="6" w:space="0" w:color="auto"/>
              <w:right w:val="single" w:sz="12" w:space="0" w:color="FFFFFF"/>
            </w:tcBorders>
            <w:shd w:val="clear" w:color="auto" w:fill="FFFFFF" w:themeFill="background1"/>
            <w:noWrap/>
            <w:vAlign w:val="bottom"/>
            <w:hideMark/>
          </w:tcPr>
          <w:p w14:paraId="223C3F56"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$190,804.00 </w:t>
            </w:r>
          </w:p>
        </w:tc>
      </w:tr>
      <w:tr w:rsidR="008B6F2A" w:rsidRPr="008B6F2A" w14:paraId="7EC6C6A9" w14:textId="77777777" w:rsidTr="00883D55">
        <w:trPr>
          <w:trHeight w:val="300"/>
        </w:trPr>
        <w:tc>
          <w:tcPr>
            <w:tcW w:w="3260" w:type="dxa"/>
            <w:tcBorders>
              <w:top w:val="outset" w:sz="6" w:space="0" w:color="auto"/>
              <w:left w:val="single" w:sz="12" w:space="0" w:color="FFFFFF"/>
              <w:bottom w:val="single" w:sz="12" w:space="0" w:color="FFFFFF"/>
              <w:right w:val="single" w:sz="12" w:space="0" w:color="FFFFFF"/>
            </w:tcBorders>
            <w:shd w:val="clear" w:color="auto" w:fill="FFFFFF" w:themeFill="background1"/>
            <w:vAlign w:val="center"/>
            <w:hideMark/>
          </w:tcPr>
          <w:p w14:paraId="1FC71425"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No MiPymes</w:t>
            </w:r>
          </w:p>
        </w:tc>
        <w:tc>
          <w:tcPr>
            <w:tcW w:w="4111" w:type="dxa"/>
            <w:tcBorders>
              <w:top w:val="outset" w:sz="6" w:space="0" w:color="auto"/>
              <w:left w:val="nil"/>
              <w:bottom w:val="single" w:sz="12" w:space="0" w:color="FFFFFF"/>
              <w:right w:val="single" w:sz="12" w:space="0" w:color="FFFFFF"/>
            </w:tcBorders>
            <w:shd w:val="clear" w:color="auto" w:fill="FFFFFF" w:themeFill="background1"/>
            <w:noWrap/>
            <w:vAlign w:val="bottom"/>
            <w:hideMark/>
          </w:tcPr>
          <w:p w14:paraId="335C80D2"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$16,039,987.80 </w:t>
            </w:r>
          </w:p>
        </w:tc>
      </w:tr>
      <w:tr w:rsidR="008B6F2A" w:rsidRPr="001F4F29" w14:paraId="2C9B9C97" w14:textId="77777777" w:rsidTr="00883D55">
        <w:trPr>
          <w:trHeight w:val="300"/>
        </w:trPr>
        <w:tc>
          <w:tcPr>
            <w:tcW w:w="7371" w:type="dxa"/>
            <w:gridSpan w:val="2"/>
            <w:tcBorders>
              <w:top w:val="nil"/>
              <w:left w:val="nil"/>
              <w:right w:val="nil"/>
            </w:tcBorders>
            <w:shd w:val="clear" w:color="auto" w:fill="D0CECE" w:themeFill="background2" w:themeFillShade="E6"/>
            <w:vAlign w:val="center"/>
            <w:hideMark/>
          </w:tcPr>
          <w:p w14:paraId="2AC04173" w14:textId="77777777" w:rsidR="008B6F2A" w:rsidRPr="008B6F2A" w:rsidRDefault="008B6F2A" w:rsidP="008B6F2A">
            <w:pPr>
              <w:spacing w:after="0" w:line="240" w:lineRule="auto"/>
              <w:jc w:val="center"/>
              <w:rPr>
                <w:rFonts w:ascii="Calibri" w:eastAsia="Times New Roman" w:hAnsi="Calibri" w:cs="Calibri"/>
                <w:b/>
                <w:bCs/>
                <w:color w:val="auto"/>
                <w:spacing w:val="0"/>
                <w:sz w:val="22"/>
                <w:szCs w:val="22"/>
                <w:lang w:val="es-DO" w:eastAsia="es-DO"/>
              </w:rPr>
            </w:pPr>
            <w:r w:rsidRPr="008B6F2A">
              <w:rPr>
                <w:rFonts w:eastAsia="Times New Roman"/>
                <w:b/>
                <w:bCs/>
                <w:color w:val="767171" w:themeColor="background2" w:themeShade="80"/>
                <w:spacing w:val="0"/>
                <w:lang w:val="es-DO" w:eastAsia="es-DO"/>
              </w:rPr>
              <w:t>MONTOS ESTIMADOS SEGÚN TIPO DE PROCEDIMIENTO</w:t>
            </w:r>
          </w:p>
        </w:tc>
      </w:tr>
      <w:tr w:rsidR="008B6F2A" w:rsidRPr="008B6F2A" w14:paraId="06575D36" w14:textId="77777777" w:rsidTr="00883D55">
        <w:trPr>
          <w:trHeight w:val="300"/>
        </w:trPr>
        <w:tc>
          <w:tcPr>
            <w:tcW w:w="3260" w:type="dxa"/>
            <w:tcBorders>
              <w:top w:val="nil"/>
              <w:left w:val="single" w:sz="12" w:space="0" w:color="FFFFFF"/>
              <w:bottom w:val="outset" w:sz="6" w:space="0" w:color="auto"/>
              <w:right w:val="single" w:sz="12" w:space="0" w:color="FFFFFF"/>
            </w:tcBorders>
            <w:shd w:val="clear" w:color="auto" w:fill="FFFFFF" w:themeFill="background1"/>
            <w:vAlign w:val="center"/>
            <w:hideMark/>
          </w:tcPr>
          <w:p w14:paraId="68D30F17"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p>
          <w:p w14:paraId="03F6D514"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Compras por debajo del umbral</w:t>
            </w:r>
          </w:p>
        </w:tc>
        <w:tc>
          <w:tcPr>
            <w:tcW w:w="4111" w:type="dxa"/>
            <w:tcBorders>
              <w:top w:val="nil"/>
              <w:left w:val="nil"/>
              <w:bottom w:val="outset" w:sz="6" w:space="0" w:color="auto"/>
              <w:right w:val="single" w:sz="12" w:space="0" w:color="FFFFFF"/>
            </w:tcBorders>
            <w:shd w:val="clear" w:color="auto" w:fill="FFFFFF" w:themeFill="background1"/>
            <w:noWrap/>
            <w:vAlign w:val="bottom"/>
            <w:hideMark/>
          </w:tcPr>
          <w:p w14:paraId="2F590D13"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$3,527,639.30 </w:t>
            </w:r>
          </w:p>
        </w:tc>
      </w:tr>
      <w:tr w:rsidR="008B6F2A" w:rsidRPr="008B6F2A" w14:paraId="77D3FEF9" w14:textId="77777777" w:rsidTr="00883D55">
        <w:trPr>
          <w:trHeight w:val="300"/>
        </w:trPr>
        <w:tc>
          <w:tcPr>
            <w:tcW w:w="3260" w:type="dxa"/>
            <w:tcBorders>
              <w:top w:val="outset" w:sz="6" w:space="0" w:color="auto"/>
              <w:left w:val="single" w:sz="12" w:space="0" w:color="FFFFFF"/>
              <w:bottom w:val="outset" w:sz="6" w:space="0" w:color="auto"/>
              <w:right w:val="single" w:sz="12" w:space="0" w:color="FFFFFF"/>
            </w:tcBorders>
            <w:shd w:val="clear" w:color="auto" w:fill="FFFFFF" w:themeFill="background1"/>
            <w:vAlign w:val="center"/>
            <w:hideMark/>
          </w:tcPr>
          <w:p w14:paraId="609F82C8"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Compra menor</w:t>
            </w:r>
          </w:p>
        </w:tc>
        <w:tc>
          <w:tcPr>
            <w:tcW w:w="4111" w:type="dxa"/>
            <w:tcBorders>
              <w:top w:val="outset" w:sz="6" w:space="0" w:color="auto"/>
              <w:left w:val="nil"/>
              <w:bottom w:val="outset" w:sz="6" w:space="0" w:color="auto"/>
              <w:right w:val="single" w:sz="12" w:space="0" w:color="FFFFFF"/>
            </w:tcBorders>
            <w:shd w:val="clear" w:color="auto" w:fill="FFFFFF" w:themeFill="background1"/>
            <w:noWrap/>
            <w:vAlign w:val="bottom"/>
            <w:hideMark/>
          </w:tcPr>
          <w:p w14:paraId="62692C43"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$13,213,496.80 </w:t>
            </w:r>
          </w:p>
        </w:tc>
      </w:tr>
      <w:tr w:rsidR="008B6F2A" w:rsidRPr="008B6F2A" w14:paraId="6DE62FB4" w14:textId="77777777" w:rsidTr="00883D55">
        <w:trPr>
          <w:trHeight w:val="300"/>
        </w:trPr>
        <w:tc>
          <w:tcPr>
            <w:tcW w:w="3260" w:type="dxa"/>
            <w:tcBorders>
              <w:top w:val="outset" w:sz="6" w:space="0" w:color="auto"/>
              <w:left w:val="single" w:sz="12" w:space="0" w:color="FFFFFF"/>
              <w:bottom w:val="single" w:sz="12" w:space="0" w:color="FFFFFF"/>
              <w:right w:val="single" w:sz="12" w:space="0" w:color="FFFFFF"/>
            </w:tcBorders>
            <w:shd w:val="clear" w:color="auto" w:fill="FFFFFF" w:themeFill="background1"/>
            <w:vAlign w:val="center"/>
            <w:hideMark/>
          </w:tcPr>
          <w:p w14:paraId="1AE9813C" w14:textId="77777777" w:rsidR="008B6F2A" w:rsidRPr="008B6F2A" w:rsidRDefault="008B6F2A" w:rsidP="008B6F2A">
            <w:pPr>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Comparación de precios</w:t>
            </w:r>
          </w:p>
        </w:tc>
        <w:tc>
          <w:tcPr>
            <w:tcW w:w="4111" w:type="dxa"/>
            <w:tcBorders>
              <w:top w:val="outset" w:sz="6" w:space="0" w:color="auto"/>
              <w:left w:val="nil"/>
              <w:bottom w:val="single" w:sz="12" w:space="0" w:color="FFFFFF"/>
              <w:right w:val="single" w:sz="12" w:space="0" w:color="FFFFFF"/>
            </w:tcBorders>
            <w:shd w:val="clear" w:color="auto" w:fill="FFFFFF" w:themeFill="background1"/>
            <w:noWrap/>
            <w:vAlign w:val="bottom"/>
            <w:hideMark/>
          </w:tcPr>
          <w:p w14:paraId="0B0F8822" w14:textId="77777777" w:rsidR="008B6F2A" w:rsidRPr="008B6F2A" w:rsidRDefault="008B6F2A" w:rsidP="008B6F2A">
            <w:pPr>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$1,534,682.28 </w:t>
            </w:r>
          </w:p>
        </w:tc>
      </w:tr>
      <w:tr w:rsidR="008B6F2A" w:rsidRPr="008B6F2A" w14:paraId="2CF5909F" w14:textId="77777777" w:rsidTr="00883D55">
        <w:trPr>
          <w:trHeight w:val="300"/>
        </w:trPr>
        <w:tc>
          <w:tcPr>
            <w:tcW w:w="3260" w:type="dxa"/>
            <w:tcBorders>
              <w:top w:val="single" w:sz="12" w:space="0" w:color="FFFFFF"/>
              <w:left w:val="single" w:sz="12" w:space="0" w:color="FFFFFF"/>
              <w:bottom w:val="outset" w:sz="6" w:space="0" w:color="auto"/>
              <w:right w:val="single" w:sz="12" w:space="0" w:color="FFFFFF"/>
            </w:tcBorders>
            <w:shd w:val="clear" w:color="auto" w:fill="FFFFFF" w:themeFill="background1"/>
            <w:vAlign w:val="center"/>
            <w:hideMark/>
          </w:tcPr>
          <w:p w14:paraId="32C104CD"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lastRenderedPageBreak/>
              <w:t xml:space="preserve">Licitación Pública </w:t>
            </w:r>
          </w:p>
        </w:tc>
        <w:tc>
          <w:tcPr>
            <w:tcW w:w="4111" w:type="dxa"/>
            <w:tcBorders>
              <w:top w:val="single" w:sz="12" w:space="0" w:color="FFFFFF"/>
              <w:left w:val="nil"/>
              <w:bottom w:val="outset" w:sz="6" w:space="0" w:color="auto"/>
              <w:right w:val="single" w:sz="12" w:space="0" w:color="FFFFFF"/>
            </w:tcBorders>
            <w:shd w:val="clear" w:color="auto" w:fill="FFFFFF" w:themeFill="background1"/>
            <w:noWrap/>
            <w:vAlign w:val="center"/>
            <w:hideMark/>
          </w:tcPr>
          <w:p w14:paraId="31E2026B"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p>
          <w:p w14:paraId="46838376"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N/A</w:t>
            </w:r>
          </w:p>
          <w:p w14:paraId="3E570F5F"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w:t>
            </w:r>
          </w:p>
        </w:tc>
      </w:tr>
      <w:tr w:rsidR="008B6F2A" w:rsidRPr="008B6F2A" w14:paraId="375F9E07" w14:textId="77777777" w:rsidTr="00883D55">
        <w:trPr>
          <w:trHeight w:val="300"/>
        </w:trPr>
        <w:tc>
          <w:tcPr>
            <w:tcW w:w="3260" w:type="dxa"/>
            <w:tcBorders>
              <w:top w:val="outset" w:sz="6" w:space="0" w:color="auto"/>
              <w:bottom w:val="outset" w:sz="6" w:space="0" w:color="auto"/>
            </w:tcBorders>
            <w:shd w:val="clear" w:color="auto" w:fill="FFFFFF" w:themeFill="background1"/>
            <w:vAlign w:val="center"/>
            <w:hideMark/>
          </w:tcPr>
          <w:p w14:paraId="63B9E6D2"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Licitación Pública Internacional </w:t>
            </w:r>
          </w:p>
        </w:tc>
        <w:tc>
          <w:tcPr>
            <w:tcW w:w="4111" w:type="dxa"/>
            <w:tcBorders>
              <w:top w:val="outset" w:sz="6" w:space="0" w:color="auto"/>
              <w:bottom w:val="outset" w:sz="6" w:space="0" w:color="auto"/>
            </w:tcBorders>
            <w:shd w:val="clear" w:color="auto" w:fill="FFFFFF" w:themeFill="background1"/>
            <w:noWrap/>
            <w:vAlign w:val="bottom"/>
            <w:hideMark/>
          </w:tcPr>
          <w:p w14:paraId="6DD8F5EE"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N/A                                                                               </w:t>
            </w:r>
          </w:p>
        </w:tc>
      </w:tr>
      <w:tr w:rsidR="008B6F2A" w:rsidRPr="008B6F2A" w14:paraId="344BCAE9" w14:textId="77777777" w:rsidTr="00883D55">
        <w:trPr>
          <w:trHeight w:val="300"/>
        </w:trPr>
        <w:tc>
          <w:tcPr>
            <w:tcW w:w="3260" w:type="dxa"/>
            <w:tcBorders>
              <w:top w:val="outset" w:sz="6" w:space="0" w:color="auto"/>
              <w:bottom w:val="outset" w:sz="6" w:space="0" w:color="auto"/>
            </w:tcBorders>
            <w:shd w:val="clear" w:color="auto" w:fill="FFFFFF" w:themeFill="background1"/>
            <w:vAlign w:val="center"/>
          </w:tcPr>
          <w:p w14:paraId="6A3E420A"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p>
        </w:tc>
        <w:tc>
          <w:tcPr>
            <w:tcW w:w="4111" w:type="dxa"/>
            <w:tcBorders>
              <w:top w:val="outset" w:sz="6" w:space="0" w:color="auto"/>
              <w:bottom w:val="outset" w:sz="6" w:space="0" w:color="auto"/>
            </w:tcBorders>
            <w:shd w:val="clear" w:color="auto" w:fill="FFFFFF" w:themeFill="background1"/>
            <w:noWrap/>
            <w:vAlign w:val="bottom"/>
          </w:tcPr>
          <w:p w14:paraId="71786F1E"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p>
        </w:tc>
      </w:tr>
      <w:tr w:rsidR="008B6F2A" w:rsidRPr="008B6F2A" w14:paraId="2CE2FC89" w14:textId="77777777" w:rsidTr="00883D55">
        <w:trPr>
          <w:trHeight w:val="300"/>
        </w:trPr>
        <w:tc>
          <w:tcPr>
            <w:tcW w:w="3260" w:type="dxa"/>
            <w:tcBorders>
              <w:top w:val="outset" w:sz="6" w:space="0" w:color="auto"/>
              <w:bottom w:val="outset" w:sz="6" w:space="0" w:color="auto"/>
            </w:tcBorders>
            <w:shd w:val="clear" w:color="auto" w:fill="FFFFFF" w:themeFill="background1"/>
            <w:vAlign w:val="center"/>
            <w:hideMark/>
          </w:tcPr>
          <w:p w14:paraId="5AB40D9B"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Licitación Restringida </w:t>
            </w:r>
          </w:p>
        </w:tc>
        <w:tc>
          <w:tcPr>
            <w:tcW w:w="4111" w:type="dxa"/>
            <w:tcBorders>
              <w:top w:val="outset" w:sz="6" w:space="0" w:color="auto"/>
              <w:bottom w:val="outset" w:sz="6" w:space="0" w:color="auto"/>
            </w:tcBorders>
            <w:shd w:val="clear" w:color="auto" w:fill="FFFFFF" w:themeFill="background1"/>
            <w:noWrap/>
            <w:vAlign w:val="bottom"/>
            <w:hideMark/>
          </w:tcPr>
          <w:p w14:paraId="487ADFA8"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N/A                                                                                </w:t>
            </w:r>
          </w:p>
        </w:tc>
      </w:tr>
      <w:tr w:rsidR="008B6F2A" w:rsidRPr="008B6F2A" w14:paraId="620FE0DD" w14:textId="77777777" w:rsidTr="00883D55">
        <w:trPr>
          <w:trHeight w:val="300"/>
        </w:trPr>
        <w:tc>
          <w:tcPr>
            <w:tcW w:w="3260" w:type="dxa"/>
            <w:tcBorders>
              <w:top w:val="outset" w:sz="6" w:space="0" w:color="auto"/>
              <w:bottom w:val="outset" w:sz="6" w:space="0" w:color="auto"/>
            </w:tcBorders>
            <w:shd w:val="clear" w:color="auto" w:fill="FFFFFF" w:themeFill="background1"/>
            <w:vAlign w:val="center"/>
          </w:tcPr>
          <w:p w14:paraId="1AFED8B5"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p>
        </w:tc>
        <w:tc>
          <w:tcPr>
            <w:tcW w:w="4111" w:type="dxa"/>
            <w:tcBorders>
              <w:top w:val="outset" w:sz="6" w:space="0" w:color="auto"/>
              <w:bottom w:val="outset" w:sz="6" w:space="0" w:color="auto"/>
            </w:tcBorders>
            <w:shd w:val="clear" w:color="auto" w:fill="FFFFFF" w:themeFill="background1"/>
            <w:noWrap/>
            <w:vAlign w:val="bottom"/>
          </w:tcPr>
          <w:p w14:paraId="3DCC4F6D"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p>
        </w:tc>
      </w:tr>
      <w:tr w:rsidR="008B6F2A" w:rsidRPr="008B6F2A" w14:paraId="0E359164" w14:textId="77777777" w:rsidTr="00883D55">
        <w:trPr>
          <w:trHeight w:val="300"/>
        </w:trPr>
        <w:tc>
          <w:tcPr>
            <w:tcW w:w="3260" w:type="dxa"/>
            <w:tcBorders>
              <w:top w:val="outset" w:sz="6" w:space="0" w:color="auto"/>
              <w:bottom w:val="outset" w:sz="6" w:space="0" w:color="auto"/>
            </w:tcBorders>
            <w:shd w:val="clear" w:color="auto" w:fill="FFFFFF" w:themeFill="background1"/>
            <w:vAlign w:val="center"/>
            <w:hideMark/>
          </w:tcPr>
          <w:p w14:paraId="16325714"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Sorteo de Obras</w:t>
            </w:r>
          </w:p>
          <w:p w14:paraId="2443571C"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p>
        </w:tc>
        <w:tc>
          <w:tcPr>
            <w:tcW w:w="4111" w:type="dxa"/>
            <w:tcBorders>
              <w:top w:val="outset" w:sz="6" w:space="0" w:color="auto"/>
              <w:bottom w:val="outset" w:sz="6" w:space="0" w:color="auto"/>
            </w:tcBorders>
            <w:shd w:val="clear" w:color="auto" w:fill="FFFFFF" w:themeFill="background1"/>
            <w:noWrap/>
            <w:vAlign w:val="bottom"/>
            <w:hideMark/>
          </w:tcPr>
          <w:p w14:paraId="46719388"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N/A                                                                                </w:t>
            </w:r>
          </w:p>
        </w:tc>
      </w:tr>
      <w:tr w:rsidR="008B6F2A" w:rsidRPr="008B6F2A" w14:paraId="62A79789" w14:textId="77777777" w:rsidTr="00883D55">
        <w:trPr>
          <w:trHeight w:val="300"/>
        </w:trPr>
        <w:tc>
          <w:tcPr>
            <w:tcW w:w="3260" w:type="dxa"/>
            <w:tcBorders>
              <w:top w:val="outset" w:sz="6" w:space="0" w:color="auto"/>
              <w:bottom w:val="outset" w:sz="6" w:space="0" w:color="auto"/>
            </w:tcBorders>
            <w:shd w:val="clear" w:color="auto" w:fill="FFFFFF" w:themeFill="background1"/>
            <w:vAlign w:val="center"/>
            <w:hideMark/>
          </w:tcPr>
          <w:p w14:paraId="381759A8" w14:textId="77777777" w:rsidR="008B6F2A" w:rsidRPr="008B6F2A" w:rsidRDefault="008B6F2A" w:rsidP="008B6F2A">
            <w:pPr>
              <w:shd w:val="clear" w:color="auto" w:fill="FFFFFF" w:themeFill="background1"/>
              <w:spacing w:after="0" w:line="240" w:lineRule="auto"/>
              <w:rPr>
                <w:rFonts w:eastAsia="Times New Roman"/>
                <w:b/>
                <w:bCs/>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Excepción- Bienes o Servicios </w:t>
            </w:r>
          </w:p>
          <w:p w14:paraId="72D761F0"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Servicios con Exclusividad </w:t>
            </w:r>
          </w:p>
          <w:p w14:paraId="4BD52135" w14:textId="77777777" w:rsidR="008B6F2A" w:rsidRPr="008B6F2A" w:rsidRDefault="008B6F2A" w:rsidP="008B6F2A">
            <w:pPr>
              <w:shd w:val="clear" w:color="auto" w:fill="FFFFFF" w:themeFill="background1"/>
              <w:spacing w:after="0" w:line="240" w:lineRule="auto"/>
              <w:rPr>
                <w:rFonts w:eastAsia="Times New Roman"/>
                <w:b/>
                <w:bCs/>
                <w:color w:val="767171" w:themeColor="background2" w:themeShade="80"/>
                <w:spacing w:val="0"/>
                <w:lang w:val="es-DO" w:eastAsia="es-DO"/>
              </w:rPr>
            </w:pPr>
          </w:p>
          <w:p w14:paraId="4A67D32F" w14:textId="77777777" w:rsidR="008B6F2A" w:rsidRPr="008B6F2A" w:rsidRDefault="008B6F2A" w:rsidP="008B6F2A">
            <w:pPr>
              <w:shd w:val="clear" w:color="auto" w:fill="FFFFFF" w:themeFill="background1"/>
              <w:spacing w:after="0" w:line="240" w:lineRule="auto"/>
              <w:rPr>
                <w:rFonts w:eastAsia="Times New Roman"/>
                <w:b/>
                <w:bCs/>
                <w:color w:val="767171" w:themeColor="background2" w:themeShade="80"/>
                <w:spacing w:val="0"/>
                <w:lang w:val="es-DO" w:eastAsia="es-DO"/>
              </w:rPr>
            </w:pPr>
          </w:p>
        </w:tc>
        <w:tc>
          <w:tcPr>
            <w:tcW w:w="4111" w:type="dxa"/>
            <w:tcBorders>
              <w:top w:val="outset" w:sz="6" w:space="0" w:color="auto"/>
              <w:bottom w:val="outset" w:sz="6" w:space="0" w:color="auto"/>
            </w:tcBorders>
            <w:shd w:val="clear" w:color="auto" w:fill="FFFFFF" w:themeFill="background1"/>
            <w:noWrap/>
            <w:vAlign w:val="center"/>
            <w:hideMark/>
          </w:tcPr>
          <w:p w14:paraId="0C1D7F41"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$9,024,285.70 </w:t>
            </w:r>
          </w:p>
        </w:tc>
      </w:tr>
      <w:tr w:rsidR="008B6F2A" w:rsidRPr="008B6F2A" w14:paraId="4442F7FE" w14:textId="77777777" w:rsidTr="00883D55">
        <w:trPr>
          <w:trHeight w:val="600"/>
        </w:trPr>
        <w:tc>
          <w:tcPr>
            <w:tcW w:w="3260" w:type="dxa"/>
            <w:tcBorders>
              <w:top w:val="outset" w:sz="6" w:space="0" w:color="auto"/>
              <w:bottom w:val="outset" w:sz="6" w:space="0" w:color="auto"/>
            </w:tcBorders>
            <w:shd w:val="clear" w:color="auto" w:fill="FFFFFF" w:themeFill="background1"/>
            <w:vAlign w:val="center"/>
            <w:hideMark/>
          </w:tcPr>
          <w:p w14:paraId="526D4214"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Excepción – Construcción, Instalación o Adquisición de Oficinas para el Servicio Exterior</w:t>
            </w:r>
          </w:p>
          <w:p w14:paraId="448CD4E7"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p>
          <w:p w14:paraId="69D08160" w14:textId="77777777" w:rsidR="008B6F2A" w:rsidRPr="008B6F2A" w:rsidRDefault="008B6F2A" w:rsidP="008B6F2A">
            <w:pPr>
              <w:shd w:val="clear" w:color="auto" w:fill="FFFFFF" w:themeFill="background1"/>
              <w:spacing w:after="0" w:line="240" w:lineRule="auto"/>
              <w:rPr>
                <w:rFonts w:eastAsia="Times New Roman"/>
                <w:b/>
                <w:bCs/>
                <w:color w:val="767171" w:themeColor="background2" w:themeShade="80"/>
                <w:spacing w:val="0"/>
                <w:lang w:val="es-DO" w:eastAsia="es-DO"/>
              </w:rPr>
            </w:pPr>
          </w:p>
        </w:tc>
        <w:tc>
          <w:tcPr>
            <w:tcW w:w="4111" w:type="dxa"/>
            <w:tcBorders>
              <w:top w:val="outset" w:sz="6" w:space="0" w:color="auto"/>
              <w:bottom w:val="outset" w:sz="6" w:space="0" w:color="auto"/>
            </w:tcBorders>
            <w:shd w:val="clear" w:color="auto" w:fill="FFFFFF" w:themeFill="background1"/>
            <w:noWrap/>
            <w:vAlign w:val="center"/>
            <w:hideMark/>
          </w:tcPr>
          <w:p w14:paraId="7F002972"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N/A</w:t>
            </w:r>
          </w:p>
        </w:tc>
      </w:tr>
      <w:tr w:rsidR="008B6F2A" w:rsidRPr="008B6F2A" w14:paraId="4ED2DB8D" w14:textId="77777777" w:rsidTr="00883D55">
        <w:trPr>
          <w:trHeight w:val="831"/>
        </w:trPr>
        <w:tc>
          <w:tcPr>
            <w:tcW w:w="3260" w:type="dxa"/>
            <w:tcBorders>
              <w:top w:val="outset" w:sz="6" w:space="0" w:color="auto"/>
              <w:bottom w:val="outset" w:sz="6" w:space="0" w:color="auto"/>
            </w:tcBorders>
            <w:shd w:val="clear" w:color="auto" w:fill="FFFFFF" w:themeFill="background1"/>
            <w:vAlign w:val="center"/>
            <w:hideMark/>
          </w:tcPr>
          <w:p w14:paraId="5830B598"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Excepción - Contratación de Publicidad a través de medios de comunicación social </w:t>
            </w:r>
          </w:p>
          <w:p w14:paraId="5FB37EC1"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p>
          <w:p w14:paraId="04129998"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p>
        </w:tc>
        <w:tc>
          <w:tcPr>
            <w:tcW w:w="4111" w:type="dxa"/>
            <w:tcBorders>
              <w:top w:val="outset" w:sz="6" w:space="0" w:color="auto"/>
              <w:bottom w:val="outset" w:sz="6" w:space="0" w:color="auto"/>
            </w:tcBorders>
            <w:shd w:val="clear" w:color="auto" w:fill="FFFFFF" w:themeFill="background1"/>
            <w:noWrap/>
            <w:vAlign w:val="bottom"/>
            <w:hideMark/>
          </w:tcPr>
          <w:p w14:paraId="589B09C6"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N/A                                                                                </w:t>
            </w:r>
          </w:p>
        </w:tc>
      </w:tr>
      <w:tr w:rsidR="008B6F2A" w:rsidRPr="008B6F2A" w14:paraId="53CAE46D" w14:textId="77777777" w:rsidTr="00883D55">
        <w:trPr>
          <w:trHeight w:val="600"/>
        </w:trPr>
        <w:tc>
          <w:tcPr>
            <w:tcW w:w="3260" w:type="dxa"/>
            <w:tcBorders>
              <w:top w:val="outset" w:sz="6" w:space="0" w:color="auto"/>
              <w:bottom w:val="outset" w:sz="6" w:space="0" w:color="auto"/>
            </w:tcBorders>
            <w:shd w:val="clear" w:color="auto" w:fill="FFFFFF" w:themeFill="background1"/>
            <w:vAlign w:val="center"/>
            <w:hideMark/>
          </w:tcPr>
          <w:p w14:paraId="0A3D9C46"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Excepción obras científicas, técnicas. Artísticas, o restauración de monumentos históricos </w:t>
            </w:r>
          </w:p>
          <w:p w14:paraId="78A0DA0E"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p>
        </w:tc>
        <w:tc>
          <w:tcPr>
            <w:tcW w:w="4111" w:type="dxa"/>
            <w:tcBorders>
              <w:top w:val="outset" w:sz="6" w:space="0" w:color="auto"/>
              <w:bottom w:val="outset" w:sz="6" w:space="0" w:color="auto"/>
            </w:tcBorders>
            <w:shd w:val="clear" w:color="auto" w:fill="FFFFFF" w:themeFill="background1"/>
            <w:noWrap/>
            <w:vAlign w:val="bottom"/>
            <w:hideMark/>
          </w:tcPr>
          <w:p w14:paraId="4DDA46DE"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N/A</w:t>
            </w:r>
          </w:p>
          <w:p w14:paraId="49DD8F2F"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w:t>
            </w:r>
          </w:p>
        </w:tc>
      </w:tr>
      <w:tr w:rsidR="008B6F2A" w:rsidRPr="008B6F2A" w14:paraId="06789509" w14:textId="77777777" w:rsidTr="00883D55">
        <w:trPr>
          <w:trHeight w:val="300"/>
        </w:trPr>
        <w:tc>
          <w:tcPr>
            <w:tcW w:w="3260" w:type="dxa"/>
            <w:tcBorders>
              <w:top w:val="outset" w:sz="6" w:space="0" w:color="auto"/>
              <w:bottom w:val="outset" w:sz="6" w:space="0" w:color="auto"/>
            </w:tcBorders>
            <w:shd w:val="clear" w:color="auto" w:fill="FFFFFF" w:themeFill="background1"/>
            <w:vAlign w:val="center"/>
            <w:hideMark/>
          </w:tcPr>
          <w:p w14:paraId="29AA0815"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Excepción - Proveedor único </w:t>
            </w:r>
          </w:p>
        </w:tc>
        <w:tc>
          <w:tcPr>
            <w:tcW w:w="4111" w:type="dxa"/>
            <w:tcBorders>
              <w:top w:val="outset" w:sz="6" w:space="0" w:color="auto"/>
              <w:bottom w:val="outset" w:sz="6" w:space="0" w:color="auto"/>
            </w:tcBorders>
            <w:shd w:val="clear" w:color="auto" w:fill="FFFFFF" w:themeFill="background1"/>
            <w:noWrap/>
            <w:vAlign w:val="bottom"/>
            <w:hideMark/>
          </w:tcPr>
          <w:p w14:paraId="7B04E956"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$378,344.00 </w:t>
            </w:r>
          </w:p>
        </w:tc>
      </w:tr>
      <w:tr w:rsidR="008B6F2A" w:rsidRPr="008B6F2A" w14:paraId="185EBE33" w14:textId="77777777" w:rsidTr="00883D55">
        <w:trPr>
          <w:trHeight w:val="600"/>
        </w:trPr>
        <w:tc>
          <w:tcPr>
            <w:tcW w:w="3260" w:type="dxa"/>
            <w:tcBorders>
              <w:top w:val="outset" w:sz="6" w:space="0" w:color="auto"/>
              <w:bottom w:val="outset" w:sz="6" w:space="0" w:color="auto"/>
            </w:tcBorders>
            <w:shd w:val="clear" w:color="auto" w:fill="FFFFFF" w:themeFill="background1"/>
            <w:vAlign w:val="center"/>
            <w:hideMark/>
          </w:tcPr>
          <w:p w14:paraId="5AFA396F"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Excepción restricción de</w:t>
            </w:r>
            <w:r w:rsidRPr="008B6F2A">
              <w:rPr>
                <w:rFonts w:eastAsia="Times New Roman"/>
                <w:b/>
                <w:bCs/>
                <w:color w:val="767171" w:themeColor="background2" w:themeShade="80"/>
                <w:spacing w:val="0"/>
                <w:lang w:val="es-DO" w:eastAsia="es-DO"/>
              </w:rPr>
              <w:t xml:space="preserve"> </w:t>
            </w:r>
            <w:r w:rsidRPr="008B6F2A">
              <w:rPr>
                <w:rFonts w:eastAsia="Times New Roman"/>
                <w:color w:val="767171" w:themeColor="background2" w:themeShade="80"/>
                <w:spacing w:val="0"/>
                <w:lang w:val="es-DO" w:eastAsia="es-DO"/>
              </w:rPr>
              <w:t>contratos cuya terminación no excede el 40% del monto total del proyecto obra o servicio</w:t>
            </w:r>
          </w:p>
          <w:p w14:paraId="4C7A35E2"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p>
          <w:p w14:paraId="077201C9" w14:textId="77777777" w:rsidR="008B6F2A" w:rsidRPr="008B6F2A" w:rsidRDefault="008B6F2A" w:rsidP="008B6F2A">
            <w:pPr>
              <w:shd w:val="clear" w:color="auto" w:fill="FFFFFF" w:themeFill="background1"/>
              <w:spacing w:after="0" w:line="240" w:lineRule="auto"/>
              <w:rPr>
                <w:rFonts w:eastAsia="Times New Roman"/>
                <w:b/>
                <w:bCs/>
                <w:color w:val="767171" w:themeColor="background2" w:themeShade="80"/>
                <w:spacing w:val="0"/>
                <w:lang w:val="es-DO" w:eastAsia="es-DO"/>
              </w:rPr>
            </w:pPr>
          </w:p>
        </w:tc>
        <w:tc>
          <w:tcPr>
            <w:tcW w:w="4111" w:type="dxa"/>
            <w:tcBorders>
              <w:top w:val="outset" w:sz="6" w:space="0" w:color="auto"/>
              <w:bottom w:val="outset" w:sz="6" w:space="0" w:color="auto"/>
            </w:tcBorders>
            <w:shd w:val="clear" w:color="auto" w:fill="FFFFFF" w:themeFill="background1"/>
            <w:noWrap/>
            <w:vAlign w:val="bottom"/>
            <w:hideMark/>
          </w:tcPr>
          <w:p w14:paraId="3BBB37F6"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N/A                                                                                </w:t>
            </w:r>
          </w:p>
        </w:tc>
      </w:tr>
      <w:tr w:rsidR="008B6F2A" w:rsidRPr="008B6F2A" w14:paraId="38A13F14" w14:textId="77777777" w:rsidTr="00883D55">
        <w:trPr>
          <w:trHeight w:val="600"/>
        </w:trPr>
        <w:tc>
          <w:tcPr>
            <w:tcW w:w="3260" w:type="dxa"/>
            <w:tcBorders>
              <w:top w:val="outset" w:sz="6" w:space="0" w:color="auto"/>
            </w:tcBorders>
            <w:shd w:val="clear" w:color="auto" w:fill="FFFFFF" w:themeFill="background1"/>
            <w:vAlign w:val="center"/>
            <w:hideMark/>
          </w:tcPr>
          <w:p w14:paraId="05B3583D" w14:textId="77777777" w:rsidR="008B6F2A" w:rsidRPr="008B6F2A" w:rsidRDefault="008B6F2A" w:rsidP="008B6F2A">
            <w:pPr>
              <w:shd w:val="clear" w:color="auto" w:fill="FFFFFF" w:themeFill="background1"/>
              <w:spacing w:after="0" w:line="240" w:lineRule="auto"/>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Excepción - Resolución 15-08 sobre compra y contratación de pasaje aéreo, combustible y reparación de vehículos de motor</w:t>
            </w:r>
          </w:p>
        </w:tc>
        <w:tc>
          <w:tcPr>
            <w:tcW w:w="4111" w:type="dxa"/>
            <w:tcBorders>
              <w:top w:val="outset" w:sz="6" w:space="0" w:color="auto"/>
            </w:tcBorders>
            <w:shd w:val="clear" w:color="auto" w:fill="FFFFFF" w:themeFill="background1"/>
            <w:noWrap/>
            <w:vAlign w:val="bottom"/>
            <w:hideMark/>
          </w:tcPr>
          <w:p w14:paraId="4C4CC7FE" w14:textId="77777777" w:rsidR="008B6F2A" w:rsidRPr="008B6F2A" w:rsidRDefault="008B6F2A" w:rsidP="008B6F2A">
            <w:pPr>
              <w:shd w:val="clear" w:color="auto" w:fill="FFFFFF" w:themeFill="background1"/>
              <w:spacing w:after="0" w:line="240" w:lineRule="auto"/>
              <w:jc w:val="right"/>
              <w:rPr>
                <w:rFonts w:eastAsia="Times New Roman"/>
                <w:color w:val="767171" w:themeColor="background2" w:themeShade="80"/>
                <w:spacing w:val="0"/>
                <w:lang w:val="es-DO" w:eastAsia="es-DO"/>
              </w:rPr>
            </w:pPr>
            <w:r w:rsidRPr="008B6F2A">
              <w:rPr>
                <w:rFonts w:eastAsia="Times New Roman"/>
                <w:color w:val="767171" w:themeColor="background2" w:themeShade="80"/>
                <w:spacing w:val="0"/>
                <w:lang w:val="es-DO" w:eastAsia="es-DO"/>
              </w:rPr>
              <w:t xml:space="preserve"> N/A                                                                                </w:t>
            </w:r>
          </w:p>
        </w:tc>
      </w:tr>
    </w:tbl>
    <w:p w14:paraId="1CFDBA02" w14:textId="77777777" w:rsidR="008B6F2A" w:rsidRPr="008B6F2A" w:rsidRDefault="008B6F2A" w:rsidP="008B6F2A">
      <w:pPr>
        <w:shd w:val="clear" w:color="auto" w:fill="FFFFFF" w:themeFill="background1"/>
        <w:rPr>
          <w:color w:val="767171" w:themeColor="background2" w:themeShade="80"/>
          <w:spacing w:val="0"/>
          <w:lang w:val="es-DO"/>
        </w:rPr>
      </w:pPr>
    </w:p>
    <w:p w14:paraId="41A445C6" w14:textId="77777777" w:rsidR="002B3E39" w:rsidRPr="004C15E0" w:rsidRDefault="002B3E39" w:rsidP="004C15E0">
      <w:pPr>
        <w:spacing w:line="360" w:lineRule="auto"/>
        <w:jc w:val="both"/>
        <w:rPr>
          <w:rFonts w:eastAsia="Calibri"/>
          <w:lang w:val="es-DO"/>
        </w:rPr>
      </w:pPr>
    </w:p>
    <w:p w14:paraId="4970E3DE" w14:textId="0AE28AB4" w:rsidR="004C15E0" w:rsidRPr="004C15E0" w:rsidRDefault="004C15E0" w:rsidP="004C15E0">
      <w:pPr>
        <w:spacing w:line="360" w:lineRule="auto"/>
        <w:jc w:val="both"/>
        <w:rPr>
          <w:rFonts w:eastAsia="Calibri"/>
          <w:lang w:val="es-DO"/>
        </w:rPr>
      </w:pPr>
    </w:p>
    <w:p w14:paraId="2FEFC0B5" w14:textId="77777777" w:rsidR="004C15E0" w:rsidRPr="004C15E0" w:rsidRDefault="004C15E0" w:rsidP="004C15E0">
      <w:pPr>
        <w:spacing w:line="360" w:lineRule="auto"/>
        <w:jc w:val="both"/>
        <w:rPr>
          <w:rFonts w:eastAsia="Calibri"/>
          <w:lang w:val="es-DO"/>
        </w:rPr>
      </w:pPr>
    </w:p>
    <w:p w14:paraId="17A46300" w14:textId="77777777" w:rsidR="004C15E0" w:rsidRPr="002B3E39" w:rsidRDefault="004C15E0" w:rsidP="004C15E0">
      <w:pPr>
        <w:spacing w:line="360" w:lineRule="auto"/>
        <w:jc w:val="both"/>
        <w:rPr>
          <w:rFonts w:eastAsia="Calibri"/>
          <w:lang w:val="es-DO"/>
        </w:rPr>
      </w:pPr>
    </w:p>
    <w:sectPr w:rsidR="004C15E0" w:rsidRPr="002B3E39" w:rsidSect="0010030D">
      <w:footerReference w:type="default" r:id="rId40"/>
      <w:pgSz w:w="12240" w:h="15840" w:code="1"/>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7B4B1" w14:textId="77777777" w:rsidR="00C55757" w:rsidRDefault="00C55757" w:rsidP="00E84651">
      <w:pPr>
        <w:spacing w:after="0" w:line="240" w:lineRule="auto"/>
      </w:pPr>
      <w:r>
        <w:separator/>
      </w:r>
    </w:p>
  </w:endnote>
  <w:endnote w:type="continuationSeparator" w:id="0">
    <w:p w14:paraId="3D97FCCD" w14:textId="77777777" w:rsidR="00C55757" w:rsidRDefault="00C55757"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tifex CF Extra Light">
    <w:altName w:val="Calibri"/>
    <w:panose1 w:val="000000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8B05A" w14:textId="77777777" w:rsidR="006B2CAE" w:rsidRDefault="006B2CA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6833B" w14:textId="77777777" w:rsidR="006B2CAE" w:rsidRDefault="006B2CA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373B5" w14:textId="4789616B" w:rsidR="00F00AC7" w:rsidRDefault="00F00AC7">
    <w:pPr>
      <w:pStyle w:val="Piedepgina"/>
      <w:jc w:val="center"/>
    </w:pPr>
  </w:p>
  <w:p w14:paraId="592190C2" w14:textId="783CC592" w:rsidR="00F00AC7" w:rsidRDefault="00F00AC7">
    <w:pPr>
      <w:pStyle w:val="Piedepgina"/>
      <w:jc w:val="center"/>
    </w:pPr>
  </w:p>
  <w:p w14:paraId="178D5A4A" w14:textId="7C6B227B" w:rsidR="00F00AC7" w:rsidRDefault="00F00AC7">
    <w:pPr>
      <w:pStyle w:val="Piedepgina"/>
      <w:jc w:val="center"/>
    </w:pPr>
    <w:r>
      <w:rPr>
        <w:noProof/>
      </w:rPr>
      <w:drawing>
        <wp:anchor distT="0" distB="0" distL="114300" distR="114300" simplePos="0" relativeHeight="251664384" behindDoc="0" locked="0" layoutInCell="1" allowOverlap="1" wp14:anchorId="3131216D" wp14:editId="3516B601">
          <wp:simplePos x="0" y="0"/>
          <wp:positionH relativeFrom="margin">
            <wp:align>center</wp:align>
          </wp:positionH>
          <wp:positionV relativeFrom="paragraph">
            <wp:posOffset>6350</wp:posOffset>
          </wp:positionV>
          <wp:extent cx="2994660" cy="406400"/>
          <wp:effectExtent l="0" t="0" r="0" b="0"/>
          <wp:wrapSquare wrapText="bothSides"/>
          <wp:docPr id="5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466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B37140" w14:textId="04C7438E" w:rsidR="00F00AC7" w:rsidRDefault="00F00AC7">
    <w:pPr>
      <w:pStyle w:val="Piedepgina"/>
      <w:jc w:val="center"/>
    </w:pPr>
  </w:p>
  <w:p w14:paraId="5CC308F8" w14:textId="057C6393" w:rsidR="00F00AC7" w:rsidRDefault="00F00AC7">
    <w:pPr>
      <w:pStyle w:val="Piedepgina"/>
      <w:jc w:val="center"/>
    </w:pPr>
  </w:p>
  <w:sdt>
    <w:sdtPr>
      <w:id w:val="-1169860286"/>
      <w:docPartObj>
        <w:docPartGallery w:val="Page Numbers (Bottom of Page)"/>
        <w:docPartUnique/>
      </w:docPartObj>
    </w:sdtPr>
    <w:sdtContent>
      <w:p w14:paraId="51FD6B7E" w14:textId="01FD8A68" w:rsidR="00F00AC7" w:rsidRDefault="00F00AC7">
        <w:pPr>
          <w:pStyle w:val="Piedepgina"/>
          <w:jc w:val="center"/>
        </w:pPr>
        <w:r>
          <w:fldChar w:fldCharType="begin"/>
        </w:r>
        <w:r>
          <w:instrText>PAGE   \* MERGEFORMAT</w:instrText>
        </w:r>
        <w:r>
          <w:fldChar w:fldCharType="separate"/>
        </w:r>
        <w:r>
          <w:rPr>
            <w:lang w:val="es-ES"/>
          </w:rPr>
          <w:t>2</w:t>
        </w:r>
        <w:r>
          <w:fldChar w:fldCharType="end"/>
        </w:r>
      </w:p>
    </w:sdtContent>
  </w:sdt>
  <w:p w14:paraId="04060500" w14:textId="223A1B60" w:rsidR="002B3708" w:rsidRPr="002E4F39" w:rsidRDefault="002B3708" w:rsidP="002E4F39">
    <w:pP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6447873"/>
      <w:docPartObj>
        <w:docPartGallery w:val="Page Numbers (Bottom of Page)"/>
        <w:docPartUnique/>
      </w:docPartObj>
    </w:sdtPr>
    <w:sdtContent>
      <w:p w14:paraId="286A6E60" w14:textId="05C50485" w:rsidR="005B6628" w:rsidRDefault="005B6628">
        <w:pPr>
          <w:pStyle w:val="Piedepgina"/>
          <w:jc w:val="center"/>
        </w:pPr>
        <w:r>
          <w:rPr>
            <w:noProof/>
          </w:rPr>
          <w:drawing>
            <wp:anchor distT="0" distB="0" distL="114300" distR="114300" simplePos="0" relativeHeight="251662336" behindDoc="0" locked="0" layoutInCell="1" allowOverlap="1" wp14:anchorId="5EBCB523" wp14:editId="334BCF4B">
              <wp:simplePos x="0" y="0"/>
              <wp:positionH relativeFrom="margin">
                <wp:align>center</wp:align>
              </wp:positionH>
              <wp:positionV relativeFrom="paragraph">
                <wp:posOffset>11430</wp:posOffset>
              </wp:positionV>
              <wp:extent cx="2994660" cy="406400"/>
              <wp:effectExtent l="0" t="0" r="0" b="0"/>
              <wp:wrapSquare wrapText="bothSides"/>
              <wp:docPr id="5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466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B1CB6E" w14:textId="32A1D715" w:rsidR="005B6628" w:rsidRDefault="005B6628">
        <w:pPr>
          <w:pStyle w:val="Piedepgina"/>
          <w:jc w:val="center"/>
        </w:pPr>
      </w:p>
      <w:p w14:paraId="2B902BDC" w14:textId="6759A3DD" w:rsidR="005B6628" w:rsidRDefault="005B6628">
        <w:pPr>
          <w:pStyle w:val="Piedepgina"/>
          <w:jc w:val="center"/>
        </w:pPr>
      </w:p>
      <w:p w14:paraId="36FA01BB" w14:textId="6513A060" w:rsidR="005B6628" w:rsidRDefault="005B6628">
        <w:pPr>
          <w:pStyle w:val="Piedepgina"/>
          <w:jc w:val="center"/>
        </w:pPr>
        <w:r>
          <w:fldChar w:fldCharType="begin"/>
        </w:r>
        <w:r>
          <w:instrText>PAGE   \* MERGEFORMAT</w:instrText>
        </w:r>
        <w:r>
          <w:fldChar w:fldCharType="separate"/>
        </w:r>
        <w:r>
          <w:rPr>
            <w:lang w:val="es-ES"/>
          </w:rPr>
          <w:t>2</w:t>
        </w:r>
        <w:r>
          <w:fldChar w:fldCharType="end"/>
        </w:r>
      </w:p>
    </w:sdtContent>
  </w:sdt>
  <w:p w14:paraId="12A10CA2" w14:textId="0EA006A1" w:rsidR="002B3708" w:rsidRDefault="002B3708">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21106F" w:rsidRDefault="007C6071" w:rsidP="004C15E0">
        <w:pPr>
          <w:pStyle w:val="Piedepgina"/>
        </w:pPr>
        <w:r>
          <w:rPr>
            <w:noProof/>
          </w:rPr>
          <w:drawing>
            <wp:anchor distT="0" distB="0" distL="114300" distR="114300" simplePos="0" relativeHeight="251658240" behindDoc="0" locked="0" layoutInCell="1" allowOverlap="1" wp14:anchorId="54F82055" wp14:editId="26E1D7C7">
              <wp:simplePos x="0" y="0"/>
              <wp:positionH relativeFrom="column">
                <wp:align>center</wp:align>
              </wp:positionH>
              <wp:positionV relativeFrom="paragraph">
                <wp:posOffset>-121920</wp:posOffset>
              </wp:positionV>
              <wp:extent cx="2995200" cy="406800"/>
              <wp:effectExtent l="0" t="0" r="0" b="0"/>
              <wp:wrapSquare wrapText="bothSides"/>
              <wp:docPr id="5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200" cy="40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9C570F" w14:textId="3C5D1A63" w:rsidR="007C6071" w:rsidRDefault="007C6071" w:rsidP="0021106F">
        <w:pPr>
          <w:pStyle w:val="Piedepgina"/>
          <w:jc w:val="center"/>
          <w:rPr>
            <w:color w:val="7F7F7F" w:themeColor="text1" w:themeTint="80"/>
          </w:rPr>
        </w:pPr>
      </w:p>
      <w:p w14:paraId="2B095E5E" w14:textId="6E083493"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0661151"/>
      <w:docPartObj>
        <w:docPartGallery w:val="Page Numbers (Bottom of Page)"/>
        <w:docPartUnique/>
      </w:docPartObj>
    </w:sdtPr>
    <w:sdtEndPr>
      <w:rPr>
        <w:noProof/>
      </w:rPr>
    </w:sdtEndPr>
    <w:sdtContent>
      <w:p w14:paraId="057ED48B" w14:textId="77777777" w:rsidR="008B6F2A" w:rsidRDefault="008B6F2A" w:rsidP="004C15E0">
        <w:pPr>
          <w:pStyle w:val="Piedepgina"/>
        </w:pPr>
        <w:r>
          <w:rPr>
            <w:noProof/>
          </w:rPr>
          <w:drawing>
            <wp:anchor distT="0" distB="0" distL="114300" distR="114300" simplePos="0" relativeHeight="251660288" behindDoc="0" locked="0" layoutInCell="1" allowOverlap="1" wp14:anchorId="5EB10F76" wp14:editId="49AB1734">
              <wp:simplePos x="0" y="0"/>
              <wp:positionH relativeFrom="column">
                <wp:align>center</wp:align>
              </wp:positionH>
              <wp:positionV relativeFrom="paragraph">
                <wp:posOffset>-121920</wp:posOffset>
              </wp:positionV>
              <wp:extent cx="2995200" cy="406800"/>
              <wp:effectExtent l="0" t="0" r="0" b="0"/>
              <wp:wrapSquare wrapText="bothSides"/>
              <wp:docPr id="5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200" cy="40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AC830E" w14:textId="77777777" w:rsidR="008B6F2A" w:rsidRDefault="008B6F2A" w:rsidP="0021106F">
        <w:pPr>
          <w:pStyle w:val="Piedepgina"/>
          <w:jc w:val="center"/>
          <w:rPr>
            <w:color w:val="7F7F7F" w:themeColor="text1" w:themeTint="80"/>
          </w:rPr>
        </w:pPr>
      </w:p>
      <w:p w14:paraId="0E2C9086" w14:textId="77777777" w:rsidR="008B6F2A" w:rsidRDefault="008B6F2A"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F9495" w14:textId="77777777" w:rsidR="00C55757" w:rsidRDefault="00C55757" w:rsidP="00E84651">
      <w:pPr>
        <w:spacing w:after="0" w:line="240" w:lineRule="auto"/>
      </w:pPr>
      <w:r>
        <w:separator/>
      </w:r>
    </w:p>
  </w:footnote>
  <w:footnote w:type="continuationSeparator" w:id="0">
    <w:p w14:paraId="34444AA2" w14:textId="77777777" w:rsidR="00C55757" w:rsidRDefault="00C55757"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AA687" w14:textId="77777777" w:rsidR="006B2CAE" w:rsidRDefault="006B2CA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7A71E" w14:textId="77777777" w:rsidR="006B2CAE" w:rsidRDefault="006B2CA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A7960" w14:textId="77777777" w:rsidR="006B2CAE" w:rsidRDefault="006B2CAE">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51A1"/>
    <w:multiLevelType w:val="hybridMultilevel"/>
    <w:tmpl w:val="92044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C40E3"/>
    <w:multiLevelType w:val="hybridMultilevel"/>
    <w:tmpl w:val="05FE1F9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58910B9"/>
    <w:multiLevelType w:val="hybridMultilevel"/>
    <w:tmpl w:val="D7D22EA6"/>
    <w:lvl w:ilvl="0" w:tplc="0C600256">
      <w:start w:val="1"/>
      <w:numFmt w:val="decimal"/>
      <w:lvlText w:val="4.%1"/>
      <w:lvlJc w:val="left"/>
      <w:pPr>
        <w:ind w:left="397" w:firstLine="113"/>
      </w:pPr>
      <w:rPr>
        <w:rFonts w:hint="default"/>
        <w:color w:val="76717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E35F7C"/>
    <w:multiLevelType w:val="hybridMultilevel"/>
    <w:tmpl w:val="E71257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7EC2408"/>
    <w:multiLevelType w:val="multilevel"/>
    <w:tmpl w:val="F77CDB66"/>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0A383FBB"/>
    <w:multiLevelType w:val="hybridMultilevel"/>
    <w:tmpl w:val="A97EEAE6"/>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6" w15:restartNumberingAfterBreak="0">
    <w:nsid w:val="17247897"/>
    <w:multiLevelType w:val="hybridMultilevel"/>
    <w:tmpl w:val="C95C7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957C7C"/>
    <w:multiLevelType w:val="hybridMultilevel"/>
    <w:tmpl w:val="03D09690"/>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8" w15:restartNumberingAfterBreak="0">
    <w:nsid w:val="216F6396"/>
    <w:multiLevelType w:val="hybridMultilevel"/>
    <w:tmpl w:val="E3B063B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2BDF4B7C"/>
    <w:multiLevelType w:val="hybridMultilevel"/>
    <w:tmpl w:val="10C82608"/>
    <w:lvl w:ilvl="0" w:tplc="FFFFFFFF">
      <w:start w:val="1"/>
      <w:numFmt w:val="lowerLetter"/>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0A132E"/>
    <w:multiLevelType w:val="hybridMultilevel"/>
    <w:tmpl w:val="357AEFDC"/>
    <w:lvl w:ilvl="0" w:tplc="7BDAF706">
      <w:start w:val="1"/>
      <w:numFmt w:val="decimal"/>
      <w:lvlText w:val="5.%1"/>
      <w:lvlJc w:val="lef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3230772"/>
    <w:multiLevelType w:val="hybridMultilevel"/>
    <w:tmpl w:val="43F8ECE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332B374A"/>
    <w:multiLevelType w:val="hybridMultilevel"/>
    <w:tmpl w:val="96362A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7185D2D"/>
    <w:multiLevelType w:val="multilevel"/>
    <w:tmpl w:val="8EF4C9C2"/>
    <w:lvl w:ilvl="0">
      <w:start w:val="1"/>
      <w:numFmt w:val="upperRoman"/>
      <w:lvlText w:val="%1."/>
      <w:lvlJc w:val="left"/>
      <w:pPr>
        <w:ind w:left="1080" w:hanging="720"/>
      </w:pPr>
      <w:rPr>
        <w:rFonts w:hint="default"/>
        <w:b/>
      </w:rPr>
    </w:lvl>
    <w:lvl w:ilvl="1">
      <w:start w:val="1"/>
      <w:numFmt w:val="decimal"/>
      <w:isLgl/>
      <w:lvlText w:val="2.%2"/>
      <w:lvlJc w:val="left"/>
      <w:pPr>
        <w:ind w:left="2652" w:hanging="52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4" w15:restartNumberingAfterBreak="0">
    <w:nsid w:val="3ABC0DDD"/>
    <w:multiLevelType w:val="hybridMultilevel"/>
    <w:tmpl w:val="18D4C8DC"/>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5" w15:restartNumberingAfterBreak="0">
    <w:nsid w:val="41C26974"/>
    <w:multiLevelType w:val="hybridMultilevel"/>
    <w:tmpl w:val="BD760F7E"/>
    <w:lvl w:ilvl="0" w:tplc="1C0A0019">
      <w:start w:val="2"/>
      <w:numFmt w:val="lowerLetter"/>
      <w:lvlText w:val="%1."/>
      <w:lvlJc w:val="left"/>
      <w:pPr>
        <w:ind w:left="3240" w:hanging="360"/>
      </w:pPr>
      <w:rPr>
        <w:rFonts w:hint="default"/>
      </w:rPr>
    </w:lvl>
    <w:lvl w:ilvl="1" w:tplc="1C0A0019" w:tentative="1">
      <w:start w:val="1"/>
      <w:numFmt w:val="lowerLetter"/>
      <w:lvlText w:val="%2."/>
      <w:lvlJc w:val="left"/>
      <w:pPr>
        <w:ind w:left="3960" w:hanging="360"/>
      </w:pPr>
    </w:lvl>
    <w:lvl w:ilvl="2" w:tplc="1C0A001B" w:tentative="1">
      <w:start w:val="1"/>
      <w:numFmt w:val="lowerRoman"/>
      <w:lvlText w:val="%3."/>
      <w:lvlJc w:val="right"/>
      <w:pPr>
        <w:ind w:left="4680" w:hanging="180"/>
      </w:pPr>
    </w:lvl>
    <w:lvl w:ilvl="3" w:tplc="1C0A000F" w:tentative="1">
      <w:start w:val="1"/>
      <w:numFmt w:val="decimal"/>
      <w:lvlText w:val="%4."/>
      <w:lvlJc w:val="left"/>
      <w:pPr>
        <w:ind w:left="5400" w:hanging="360"/>
      </w:pPr>
    </w:lvl>
    <w:lvl w:ilvl="4" w:tplc="1C0A0019" w:tentative="1">
      <w:start w:val="1"/>
      <w:numFmt w:val="lowerLetter"/>
      <w:lvlText w:val="%5."/>
      <w:lvlJc w:val="left"/>
      <w:pPr>
        <w:ind w:left="6120" w:hanging="360"/>
      </w:pPr>
    </w:lvl>
    <w:lvl w:ilvl="5" w:tplc="1C0A001B" w:tentative="1">
      <w:start w:val="1"/>
      <w:numFmt w:val="lowerRoman"/>
      <w:lvlText w:val="%6."/>
      <w:lvlJc w:val="right"/>
      <w:pPr>
        <w:ind w:left="6840" w:hanging="180"/>
      </w:pPr>
    </w:lvl>
    <w:lvl w:ilvl="6" w:tplc="1C0A000F" w:tentative="1">
      <w:start w:val="1"/>
      <w:numFmt w:val="decimal"/>
      <w:lvlText w:val="%7."/>
      <w:lvlJc w:val="left"/>
      <w:pPr>
        <w:ind w:left="7560" w:hanging="360"/>
      </w:pPr>
    </w:lvl>
    <w:lvl w:ilvl="7" w:tplc="1C0A0019" w:tentative="1">
      <w:start w:val="1"/>
      <w:numFmt w:val="lowerLetter"/>
      <w:lvlText w:val="%8."/>
      <w:lvlJc w:val="left"/>
      <w:pPr>
        <w:ind w:left="8280" w:hanging="360"/>
      </w:pPr>
    </w:lvl>
    <w:lvl w:ilvl="8" w:tplc="1C0A001B" w:tentative="1">
      <w:start w:val="1"/>
      <w:numFmt w:val="lowerRoman"/>
      <w:lvlText w:val="%9."/>
      <w:lvlJc w:val="right"/>
      <w:pPr>
        <w:ind w:left="9000" w:hanging="180"/>
      </w:pPr>
    </w:lvl>
  </w:abstractNum>
  <w:abstractNum w:abstractNumId="16" w15:restartNumberingAfterBreak="0">
    <w:nsid w:val="43054736"/>
    <w:multiLevelType w:val="hybridMultilevel"/>
    <w:tmpl w:val="29BEBAFA"/>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7" w15:restartNumberingAfterBreak="0">
    <w:nsid w:val="46311B4E"/>
    <w:multiLevelType w:val="hybridMultilevel"/>
    <w:tmpl w:val="4C3C1FC4"/>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8" w15:restartNumberingAfterBreak="0">
    <w:nsid w:val="46573CAE"/>
    <w:multiLevelType w:val="hybridMultilevel"/>
    <w:tmpl w:val="369C80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47B53DC8"/>
    <w:multiLevelType w:val="hybridMultilevel"/>
    <w:tmpl w:val="A4FC005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47CE60F9"/>
    <w:multiLevelType w:val="hybridMultilevel"/>
    <w:tmpl w:val="489A9AEC"/>
    <w:lvl w:ilvl="0" w:tplc="1C0A0015">
      <w:start w:val="2"/>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48371950"/>
    <w:multiLevelType w:val="multilevel"/>
    <w:tmpl w:val="8EF4C9C2"/>
    <w:lvl w:ilvl="0">
      <w:start w:val="1"/>
      <w:numFmt w:val="upperRoman"/>
      <w:lvlText w:val="%1."/>
      <w:lvlJc w:val="left"/>
      <w:pPr>
        <w:ind w:left="1080" w:hanging="720"/>
      </w:pPr>
      <w:rPr>
        <w:rFonts w:hint="default"/>
        <w:b/>
      </w:rPr>
    </w:lvl>
    <w:lvl w:ilvl="1">
      <w:start w:val="1"/>
      <w:numFmt w:val="decimal"/>
      <w:isLgl/>
      <w:lvlText w:val="2.%2"/>
      <w:lvlJc w:val="left"/>
      <w:pPr>
        <w:ind w:left="2652" w:hanging="52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2" w15:restartNumberingAfterBreak="0">
    <w:nsid w:val="49DB26D4"/>
    <w:multiLevelType w:val="hybridMultilevel"/>
    <w:tmpl w:val="4D2626A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51A15AF0"/>
    <w:multiLevelType w:val="multilevel"/>
    <w:tmpl w:val="FA1ED848"/>
    <w:lvl w:ilvl="0">
      <w:start w:val="1"/>
      <w:numFmt w:val="upperRoman"/>
      <w:lvlText w:val="%1."/>
      <w:lvlJc w:val="left"/>
      <w:pPr>
        <w:ind w:left="1080" w:hanging="720"/>
      </w:pPr>
      <w:rPr>
        <w:rFonts w:hint="default"/>
        <w:b/>
      </w:rPr>
    </w:lvl>
    <w:lvl w:ilvl="1">
      <w:start w:val="1"/>
      <w:numFmt w:val="lowerLetter"/>
      <w:lvlText w:val="%2."/>
      <w:lvlJc w:val="left"/>
      <w:pPr>
        <w:ind w:left="2652" w:hanging="525"/>
      </w:pPr>
      <w:rPr>
        <w:rFonts w:hint="default"/>
        <w:sz w:val="24"/>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4" w15:restartNumberingAfterBreak="0">
    <w:nsid w:val="56FD696B"/>
    <w:multiLevelType w:val="hybridMultilevel"/>
    <w:tmpl w:val="71E83E8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579A7C2A"/>
    <w:multiLevelType w:val="hybridMultilevel"/>
    <w:tmpl w:val="6316B1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57BE5686"/>
    <w:multiLevelType w:val="hybridMultilevel"/>
    <w:tmpl w:val="AAA4E734"/>
    <w:lvl w:ilvl="0" w:tplc="3AC28538">
      <w:start w:val="1"/>
      <w:numFmt w:val="decimal"/>
      <w:lvlText w:val="%1."/>
      <w:lvlJc w:val="left"/>
      <w:pPr>
        <w:ind w:left="720" w:hanging="360"/>
      </w:pPr>
      <w:rPr>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D7597C"/>
    <w:multiLevelType w:val="multilevel"/>
    <w:tmpl w:val="83DC11D6"/>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6906C5D"/>
    <w:multiLevelType w:val="hybridMultilevel"/>
    <w:tmpl w:val="BC14D2B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69ED01BD"/>
    <w:multiLevelType w:val="hybridMultilevel"/>
    <w:tmpl w:val="A91C1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6B4B54"/>
    <w:multiLevelType w:val="hybridMultilevel"/>
    <w:tmpl w:val="10C82608"/>
    <w:lvl w:ilvl="0" w:tplc="DFAC78F4">
      <w:start w:val="1"/>
      <w:numFmt w:val="lowerLetter"/>
      <w:lvlText w:val="%1."/>
      <w:lvlJc w:val="lef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7095A78"/>
    <w:multiLevelType w:val="hybridMultilevel"/>
    <w:tmpl w:val="6AA6EBBE"/>
    <w:lvl w:ilvl="0" w:tplc="1C0A0015">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15:restartNumberingAfterBreak="0">
    <w:nsid w:val="7A1E2720"/>
    <w:multiLevelType w:val="hybridMultilevel"/>
    <w:tmpl w:val="91A87848"/>
    <w:lvl w:ilvl="0" w:tplc="1C0A0015">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15:restartNumberingAfterBreak="0">
    <w:nsid w:val="7DDD5263"/>
    <w:multiLevelType w:val="hybridMultilevel"/>
    <w:tmpl w:val="BCE428B4"/>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7F7A4394"/>
    <w:multiLevelType w:val="hybridMultilevel"/>
    <w:tmpl w:val="2AC2A0EC"/>
    <w:lvl w:ilvl="0" w:tplc="239C7D24">
      <w:start w:val="1"/>
      <w:numFmt w:val="decimal"/>
      <w:lvlText w:val="EE%1."/>
      <w:lvlJc w:val="left"/>
      <w:pPr>
        <w:ind w:left="1287" w:hanging="360"/>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num w:numId="1" w16cid:durableId="1448769535">
    <w:abstractNumId w:val="21"/>
  </w:num>
  <w:num w:numId="2" w16cid:durableId="836919183">
    <w:abstractNumId w:val="23"/>
  </w:num>
  <w:num w:numId="3" w16cid:durableId="1113405042">
    <w:abstractNumId w:val="29"/>
  </w:num>
  <w:num w:numId="4" w16cid:durableId="24185531">
    <w:abstractNumId w:val="0"/>
  </w:num>
  <w:num w:numId="5" w16cid:durableId="1532836470">
    <w:abstractNumId w:val="13"/>
  </w:num>
  <w:num w:numId="6" w16cid:durableId="391198787">
    <w:abstractNumId w:val="26"/>
  </w:num>
  <w:num w:numId="7" w16cid:durableId="391394046">
    <w:abstractNumId w:val="3"/>
  </w:num>
  <w:num w:numId="8" w16cid:durableId="1769421395">
    <w:abstractNumId w:val="19"/>
  </w:num>
  <w:num w:numId="9" w16cid:durableId="949632095">
    <w:abstractNumId w:val="5"/>
  </w:num>
  <w:num w:numId="10" w16cid:durableId="1130972027">
    <w:abstractNumId w:val="1"/>
  </w:num>
  <w:num w:numId="11" w16cid:durableId="193200939">
    <w:abstractNumId w:val="8"/>
  </w:num>
  <w:num w:numId="12" w16cid:durableId="772214858">
    <w:abstractNumId w:val="25"/>
  </w:num>
  <w:num w:numId="13" w16cid:durableId="494733939">
    <w:abstractNumId w:val="24"/>
  </w:num>
  <w:num w:numId="14" w16cid:durableId="447747012">
    <w:abstractNumId w:val="28"/>
  </w:num>
  <w:num w:numId="15" w16cid:durableId="170032735">
    <w:abstractNumId w:val="22"/>
  </w:num>
  <w:num w:numId="16" w16cid:durableId="1206143295">
    <w:abstractNumId w:val="11"/>
  </w:num>
  <w:num w:numId="17" w16cid:durableId="507327103">
    <w:abstractNumId w:val="2"/>
  </w:num>
  <w:num w:numId="18" w16cid:durableId="2903610">
    <w:abstractNumId w:val="7"/>
  </w:num>
  <w:num w:numId="19" w16cid:durableId="1102453862">
    <w:abstractNumId w:val="17"/>
  </w:num>
  <w:num w:numId="20" w16cid:durableId="952176965">
    <w:abstractNumId w:val="6"/>
  </w:num>
  <w:num w:numId="21" w16cid:durableId="1147433764">
    <w:abstractNumId w:val="12"/>
  </w:num>
  <w:num w:numId="22" w16cid:durableId="215630255">
    <w:abstractNumId w:val="18"/>
  </w:num>
  <w:num w:numId="23" w16cid:durableId="496845431">
    <w:abstractNumId w:val="10"/>
  </w:num>
  <w:num w:numId="24" w16cid:durableId="840583550">
    <w:abstractNumId w:val="14"/>
  </w:num>
  <w:num w:numId="25" w16cid:durableId="622076784">
    <w:abstractNumId w:val="16"/>
  </w:num>
  <w:num w:numId="26" w16cid:durableId="1682657234">
    <w:abstractNumId w:val="30"/>
  </w:num>
  <w:num w:numId="27" w16cid:durableId="375472239">
    <w:abstractNumId w:val="27"/>
  </w:num>
  <w:num w:numId="28" w16cid:durableId="541602965">
    <w:abstractNumId w:val="34"/>
  </w:num>
  <w:num w:numId="29" w16cid:durableId="963775359">
    <w:abstractNumId w:val="31"/>
  </w:num>
  <w:num w:numId="30" w16cid:durableId="1423525440">
    <w:abstractNumId w:val="32"/>
  </w:num>
  <w:num w:numId="31" w16cid:durableId="791478742">
    <w:abstractNumId w:val="20"/>
  </w:num>
  <w:num w:numId="32" w16cid:durableId="346441794">
    <w:abstractNumId w:val="15"/>
  </w:num>
  <w:num w:numId="33" w16cid:durableId="1260987619">
    <w:abstractNumId w:val="4"/>
  </w:num>
  <w:num w:numId="34" w16cid:durableId="456265253">
    <w:abstractNumId w:val="9"/>
  </w:num>
  <w:num w:numId="35" w16cid:durableId="192518658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2"/>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12F9A"/>
    <w:rsid w:val="0002221A"/>
    <w:rsid w:val="000226B8"/>
    <w:rsid w:val="00024271"/>
    <w:rsid w:val="00027FAD"/>
    <w:rsid w:val="00032423"/>
    <w:rsid w:val="00034468"/>
    <w:rsid w:val="0007427A"/>
    <w:rsid w:val="00091DA2"/>
    <w:rsid w:val="000960E2"/>
    <w:rsid w:val="000B333D"/>
    <w:rsid w:val="000B3D2F"/>
    <w:rsid w:val="000B6842"/>
    <w:rsid w:val="000D22ED"/>
    <w:rsid w:val="000E3560"/>
    <w:rsid w:val="000E591B"/>
    <w:rsid w:val="000F1C64"/>
    <w:rsid w:val="000F38E8"/>
    <w:rsid w:val="0010030D"/>
    <w:rsid w:val="00114F2A"/>
    <w:rsid w:val="001240D0"/>
    <w:rsid w:val="00125D46"/>
    <w:rsid w:val="0015068A"/>
    <w:rsid w:val="00167535"/>
    <w:rsid w:val="00170C2E"/>
    <w:rsid w:val="00191676"/>
    <w:rsid w:val="001A7B7E"/>
    <w:rsid w:val="001B2B01"/>
    <w:rsid w:val="001C2138"/>
    <w:rsid w:val="001C2232"/>
    <w:rsid w:val="001C559E"/>
    <w:rsid w:val="001D608D"/>
    <w:rsid w:val="001E07B9"/>
    <w:rsid w:val="001E2E84"/>
    <w:rsid w:val="001F4F29"/>
    <w:rsid w:val="00200B6E"/>
    <w:rsid w:val="0021106F"/>
    <w:rsid w:val="0021331F"/>
    <w:rsid w:val="002252D6"/>
    <w:rsid w:val="00243FED"/>
    <w:rsid w:val="002B3708"/>
    <w:rsid w:val="002B3E39"/>
    <w:rsid w:val="002B4451"/>
    <w:rsid w:val="002C1E9D"/>
    <w:rsid w:val="002E4724"/>
    <w:rsid w:val="002F1E33"/>
    <w:rsid w:val="003302B8"/>
    <w:rsid w:val="00330BBF"/>
    <w:rsid w:val="0034224F"/>
    <w:rsid w:val="00343506"/>
    <w:rsid w:val="0035429F"/>
    <w:rsid w:val="003547BB"/>
    <w:rsid w:val="00355FE2"/>
    <w:rsid w:val="003625CF"/>
    <w:rsid w:val="003828CF"/>
    <w:rsid w:val="003A3C67"/>
    <w:rsid w:val="003B0FCD"/>
    <w:rsid w:val="003B15A3"/>
    <w:rsid w:val="003B4E90"/>
    <w:rsid w:val="003C56B2"/>
    <w:rsid w:val="003D6E9C"/>
    <w:rsid w:val="003E7C79"/>
    <w:rsid w:val="003E7EAF"/>
    <w:rsid w:val="003F2728"/>
    <w:rsid w:val="00403F78"/>
    <w:rsid w:val="00405B6C"/>
    <w:rsid w:val="00425CF6"/>
    <w:rsid w:val="00443BFC"/>
    <w:rsid w:val="00460CDF"/>
    <w:rsid w:val="00463A18"/>
    <w:rsid w:val="004671B7"/>
    <w:rsid w:val="00467CFF"/>
    <w:rsid w:val="00476C02"/>
    <w:rsid w:val="00485B71"/>
    <w:rsid w:val="0048779D"/>
    <w:rsid w:val="00490205"/>
    <w:rsid w:val="00491D22"/>
    <w:rsid w:val="004B0CD0"/>
    <w:rsid w:val="004B7FB2"/>
    <w:rsid w:val="004C15E0"/>
    <w:rsid w:val="004C2FAD"/>
    <w:rsid w:val="004F2DD5"/>
    <w:rsid w:val="00513DA0"/>
    <w:rsid w:val="00526A86"/>
    <w:rsid w:val="005273D1"/>
    <w:rsid w:val="00533C83"/>
    <w:rsid w:val="005421D6"/>
    <w:rsid w:val="005433AA"/>
    <w:rsid w:val="00544419"/>
    <w:rsid w:val="00545797"/>
    <w:rsid w:val="0055222C"/>
    <w:rsid w:val="005558BC"/>
    <w:rsid w:val="00562102"/>
    <w:rsid w:val="00565E80"/>
    <w:rsid w:val="00572D53"/>
    <w:rsid w:val="00577577"/>
    <w:rsid w:val="005805BA"/>
    <w:rsid w:val="0058484E"/>
    <w:rsid w:val="005A44A8"/>
    <w:rsid w:val="005B0326"/>
    <w:rsid w:val="005B1AED"/>
    <w:rsid w:val="005B6628"/>
    <w:rsid w:val="005C548C"/>
    <w:rsid w:val="005F72E4"/>
    <w:rsid w:val="006058DA"/>
    <w:rsid w:val="0061095C"/>
    <w:rsid w:val="006160B6"/>
    <w:rsid w:val="00631F6E"/>
    <w:rsid w:val="00644BF9"/>
    <w:rsid w:val="00647BC0"/>
    <w:rsid w:val="00654164"/>
    <w:rsid w:val="00654EFA"/>
    <w:rsid w:val="006A3169"/>
    <w:rsid w:val="006A4430"/>
    <w:rsid w:val="006A5FC0"/>
    <w:rsid w:val="006B2CAE"/>
    <w:rsid w:val="006C5782"/>
    <w:rsid w:val="006E3F08"/>
    <w:rsid w:val="006F3579"/>
    <w:rsid w:val="00712FE4"/>
    <w:rsid w:val="00720960"/>
    <w:rsid w:val="0072690F"/>
    <w:rsid w:val="00733A3D"/>
    <w:rsid w:val="00751644"/>
    <w:rsid w:val="00757E87"/>
    <w:rsid w:val="007646B8"/>
    <w:rsid w:val="00777525"/>
    <w:rsid w:val="00786C60"/>
    <w:rsid w:val="00795A16"/>
    <w:rsid w:val="00796C22"/>
    <w:rsid w:val="00797B0F"/>
    <w:rsid w:val="007A267B"/>
    <w:rsid w:val="007A63A2"/>
    <w:rsid w:val="007C1671"/>
    <w:rsid w:val="007C6071"/>
    <w:rsid w:val="007E0B50"/>
    <w:rsid w:val="008440C7"/>
    <w:rsid w:val="00860389"/>
    <w:rsid w:val="00861CDD"/>
    <w:rsid w:val="0087551E"/>
    <w:rsid w:val="0087772C"/>
    <w:rsid w:val="00881874"/>
    <w:rsid w:val="00883F0A"/>
    <w:rsid w:val="0089273D"/>
    <w:rsid w:val="008960AA"/>
    <w:rsid w:val="008A7AEB"/>
    <w:rsid w:val="008A7D19"/>
    <w:rsid w:val="008B363A"/>
    <w:rsid w:val="008B6F2A"/>
    <w:rsid w:val="008C22C6"/>
    <w:rsid w:val="008C3974"/>
    <w:rsid w:val="008D5EA2"/>
    <w:rsid w:val="008D7F4E"/>
    <w:rsid w:val="008F0E39"/>
    <w:rsid w:val="008F4B01"/>
    <w:rsid w:val="009000C6"/>
    <w:rsid w:val="009021D9"/>
    <w:rsid w:val="00915619"/>
    <w:rsid w:val="00920A80"/>
    <w:rsid w:val="00925B9D"/>
    <w:rsid w:val="0092711F"/>
    <w:rsid w:val="0093612B"/>
    <w:rsid w:val="009558E4"/>
    <w:rsid w:val="00967739"/>
    <w:rsid w:val="0097291D"/>
    <w:rsid w:val="009870D7"/>
    <w:rsid w:val="009904DB"/>
    <w:rsid w:val="00995128"/>
    <w:rsid w:val="009B239B"/>
    <w:rsid w:val="009C655C"/>
    <w:rsid w:val="009C7719"/>
    <w:rsid w:val="009F3D54"/>
    <w:rsid w:val="00A04B5B"/>
    <w:rsid w:val="00A07A0E"/>
    <w:rsid w:val="00A127C6"/>
    <w:rsid w:val="00A44089"/>
    <w:rsid w:val="00A630BC"/>
    <w:rsid w:val="00A63A00"/>
    <w:rsid w:val="00A7096C"/>
    <w:rsid w:val="00A9148C"/>
    <w:rsid w:val="00A953EC"/>
    <w:rsid w:val="00AC4B20"/>
    <w:rsid w:val="00AD6032"/>
    <w:rsid w:val="00AF6725"/>
    <w:rsid w:val="00B16EF5"/>
    <w:rsid w:val="00B423E0"/>
    <w:rsid w:val="00B43A29"/>
    <w:rsid w:val="00B45B38"/>
    <w:rsid w:val="00B56CA4"/>
    <w:rsid w:val="00BA2267"/>
    <w:rsid w:val="00BA56DF"/>
    <w:rsid w:val="00BA6A63"/>
    <w:rsid w:val="00BB7662"/>
    <w:rsid w:val="00BD58C0"/>
    <w:rsid w:val="00BE1181"/>
    <w:rsid w:val="00BE2AB6"/>
    <w:rsid w:val="00BE3668"/>
    <w:rsid w:val="00C0022E"/>
    <w:rsid w:val="00C02322"/>
    <w:rsid w:val="00C10543"/>
    <w:rsid w:val="00C16313"/>
    <w:rsid w:val="00C21AD7"/>
    <w:rsid w:val="00C37700"/>
    <w:rsid w:val="00C43EF2"/>
    <w:rsid w:val="00C46F72"/>
    <w:rsid w:val="00C55757"/>
    <w:rsid w:val="00C64CEF"/>
    <w:rsid w:val="00C65027"/>
    <w:rsid w:val="00C70D33"/>
    <w:rsid w:val="00C93122"/>
    <w:rsid w:val="00CA463F"/>
    <w:rsid w:val="00CB7FC3"/>
    <w:rsid w:val="00CD0266"/>
    <w:rsid w:val="00CD0F92"/>
    <w:rsid w:val="00CD73A3"/>
    <w:rsid w:val="00CE28B8"/>
    <w:rsid w:val="00CF26D2"/>
    <w:rsid w:val="00D03A36"/>
    <w:rsid w:val="00D068A9"/>
    <w:rsid w:val="00D2018B"/>
    <w:rsid w:val="00D223FD"/>
    <w:rsid w:val="00D22567"/>
    <w:rsid w:val="00D23481"/>
    <w:rsid w:val="00D267BF"/>
    <w:rsid w:val="00D654CA"/>
    <w:rsid w:val="00D67FF8"/>
    <w:rsid w:val="00D72826"/>
    <w:rsid w:val="00D75115"/>
    <w:rsid w:val="00D86DDC"/>
    <w:rsid w:val="00DA0BD4"/>
    <w:rsid w:val="00DA3488"/>
    <w:rsid w:val="00DB12AA"/>
    <w:rsid w:val="00DB4C9A"/>
    <w:rsid w:val="00DF0B54"/>
    <w:rsid w:val="00E1212A"/>
    <w:rsid w:val="00E12DDE"/>
    <w:rsid w:val="00E14734"/>
    <w:rsid w:val="00E51E38"/>
    <w:rsid w:val="00E51E67"/>
    <w:rsid w:val="00E739F8"/>
    <w:rsid w:val="00E80BF2"/>
    <w:rsid w:val="00E84651"/>
    <w:rsid w:val="00EF4442"/>
    <w:rsid w:val="00EF4B51"/>
    <w:rsid w:val="00EF4BBD"/>
    <w:rsid w:val="00F00AC7"/>
    <w:rsid w:val="00F0597A"/>
    <w:rsid w:val="00F177DE"/>
    <w:rsid w:val="00F210DB"/>
    <w:rsid w:val="00F21DBA"/>
    <w:rsid w:val="00F23DCD"/>
    <w:rsid w:val="00F36012"/>
    <w:rsid w:val="00F56299"/>
    <w:rsid w:val="00F720E1"/>
    <w:rsid w:val="00F729F6"/>
    <w:rsid w:val="00F74112"/>
    <w:rsid w:val="00F94808"/>
    <w:rsid w:val="00F9605E"/>
    <w:rsid w:val="00FB7EE3"/>
    <w:rsid w:val="00FD0B00"/>
    <w:rsid w:val="00FF14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E39"/>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562102"/>
    <w:pPr>
      <w:tabs>
        <w:tab w:val="left" w:pos="142"/>
        <w:tab w:val="left" w:pos="440"/>
        <w:tab w:val="right" w:leader="dot" w:pos="9350"/>
      </w:tabs>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table" w:styleId="Tablaconcuadrcula">
    <w:name w:val="Table Grid"/>
    <w:basedOn w:val="Tablanormal"/>
    <w:uiPriority w:val="39"/>
    <w:rsid w:val="000E591B"/>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B6F2A"/>
    <w:pPr>
      <w:ind w:left="720"/>
      <w:contextualSpacing/>
    </w:pPr>
  </w:style>
  <w:style w:type="paragraph" w:styleId="TDC2">
    <w:name w:val="toc 2"/>
    <w:basedOn w:val="Normal"/>
    <w:next w:val="Normal"/>
    <w:autoRedefine/>
    <w:uiPriority w:val="39"/>
    <w:unhideWhenUsed/>
    <w:rsid w:val="00170C2E"/>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033">
      <w:bodyDiv w:val="1"/>
      <w:marLeft w:val="0"/>
      <w:marRight w:val="0"/>
      <w:marTop w:val="0"/>
      <w:marBottom w:val="0"/>
      <w:divBdr>
        <w:top w:val="none" w:sz="0" w:space="0" w:color="auto"/>
        <w:left w:val="none" w:sz="0" w:space="0" w:color="auto"/>
        <w:bottom w:val="none" w:sz="0" w:space="0" w:color="auto"/>
        <w:right w:val="none" w:sz="0" w:space="0" w:color="auto"/>
      </w:divBdr>
    </w:div>
    <w:div w:id="76052500">
      <w:bodyDiv w:val="1"/>
      <w:marLeft w:val="0"/>
      <w:marRight w:val="0"/>
      <w:marTop w:val="0"/>
      <w:marBottom w:val="0"/>
      <w:divBdr>
        <w:top w:val="none" w:sz="0" w:space="0" w:color="auto"/>
        <w:left w:val="none" w:sz="0" w:space="0" w:color="auto"/>
        <w:bottom w:val="none" w:sz="0" w:space="0" w:color="auto"/>
        <w:right w:val="none" w:sz="0" w:space="0" w:color="auto"/>
      </w:divBdr>
    </w:div>
    <w:div w:id="183369935">
      <w:bodyDiv w:val="1"/>
      <w:marLeft w:val="0"/>
      <w:marRight w:val="0"/>
      <w:marTop w:val="0"/>
      <w:marBottom w:val="0"/>
      <w:divBdr>
        <w:top w:val="none" w:sz="0" w:space="0" w:color="auto"/>
        <w:left w:val="none" w:sz="0" w:space="0" w:color="auto"/>
        <w:bottom w:val="none" w:sz="0" w:space="0" w:color="auto"/>
        <w:right w:val="none" w:sz="0" w:space="0" w:color="auto"/>
      </w:divBdr>
    </w:div>
    <w:div w:id="253827131">
      <w:bodyDiv w:val="1"/>
      <w:marLeft w:val="0"/>
      <w:marRight w:val="0"/>
      <w:marTop w:val="0"/>
      <w:marBottom w:val="0"/>
      <w:divBdr>
        <w:top w:val="none" w:sz="0" w:space="0" w:color="auto"/>
        <w:left w:val="none" w:sz="0" w:space="0" w:color="auto"/>
        <w:bottom w:val="none" w:sz="0" w:space="0" w:color="auto"/>
        <w:right w:val="none" w:sz="0" w:space="0" w:color="auto"/>
      </w:divBdr>
    </w:div>
    <w:div w:id="470094999">
      <w:bodyDiv w:val="1"/>
      <w:marLeft w:val="0"/>
      <w:marRight w:val="0"/>
      <w:marTop w:val="0"/>
      <w:marBottom w:val="0"/>
      <w:divBdr>
        <w:top w:val="none" w:sz="0" w:space="0" w:color="auto"/>
        <w:left w:val="none" w:sz="0" w:space="0" w:color="auto"/>
        <w:bottom w:val="none" w:sz="0" w:space="0" w:color="auto"/>
        <w:right w:val="none" w:sz="0" w:space="0" w:color="auto"/>
      </w:divBdr>
    </w:div>
    <w:div w:id="669335170">
      <w:bodyDiv w:val="1"/>
      <w:marLeft w:val="0"/>
      <w:marRight w:val="0"/>
      <w:marTop w:val="0"/>
      <w:marBottom w:val="0"/>
      <w:divBdr>
        <w:top w:val="none" w:sz="0" w:space="0" w:color="auto"/>
        <w:left w:val="none" w:sz="0" w:space="0" w:color="auto"/>
        <w:bottom w:val="none" w:sz="0" w:space="0" w:color="auto"/>
        <w:right w:val="none" w:sz="0" w:space="0" w:color="auto"/>
      </w:divBdr>
    </w:div>
    <w:div w:id="841549929">
      <w:bodyDiv w:val="1"/>
      <w:marLeft w:val="0"/>
      <w:marRight w:val="0"/>
      <w:marTop w:val="0"/>
      <w:marBottom w:val="0"/>
      <w:divBdr>
        <w:top w:val="none" w:sz="0" w:space="0" w:color="auto"/>
        <w:left w:val="none" w:sz="0" w:space="0" w:color="auto"/>
        <w:bottom w:val="none" w:sz="0" w:space="0" w:color="auto"/>
        <w:right w:val="none" w:sz="0" w:space="0" w:color="auto"/>
      </w:divBdr>
    </w:div>
    <w:div w:id="907543179">
      <w:bodyDiv w:val="1"/>
      <w:marLeft w:val="0"/>
      <w:marRight w:val="0"/>
      <w:marTop w:val="0"/>
      <w:marBottom w:val="0"/>
      <w:divBdr>
        <w:top w:val="none" w:sz="0" w:space="0" w:color="auto"/>
        <w:left w:val="none" w:sz="0" w:space="0" w:color="auto"/>
        <w:bottom w:val="none" w:sz="0" w:space="0" w:color="auto"/>
        <w:right w:val="none" w:sz="0" w:space="0" w:color="auto"/>
      </w:divBdr>
    </w:div>
    <w:div w:id="932320958">
      <w:bodyDiv w:val="1"/>
      <w:marLeft w:val="0"/>
      <w:marRight w:val="0"/>
      <w:marTop w:val="0"/>
      <w:marBottom w:val="0"/>
      <w:divBdr>
        <w:top w:val="none" w:sz="0" w:space="0" w:color="auto"/>
        <w:left w:val="none" w:sz="0" w:space="0" w:color="auto"/>
        <w:bottom w:val="none" w:sz="0" w:space="0" w:color="auto"/>
        <w:right w:val="none" w:sz="0" w:space="0" w:color="auto"/>
      </w:divBdr>
    </w:div>
    <w:div w:id="1026829419">
      <w:bodyDiv w:val="1"/>
      <w:marLeft w:val="0"/>
      <w:marRight w:val="0"/>
      <w:marTop w:val="0"/>
      <w:marBottom w:val="0"/>
      <w:divBdr>
        <w:top w:val="none" w:sz="0" w:space="0" w:color="auto"/>
        <w:left w:val="none" w:sz="0" w:space="0" w:color="auto"/>
        <w:bottom w:val="none" w:sz="0" w:space="0" w:color="auto"/>
        <w:right w:val="none" w:sz="0" w:space="0" w:color="auto"/>
      </w:divBdr>
    </w:div>
    <w:div w:id="1215579153">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70889040">
      <w:bodyDiv w:val="1"/>
      <w:marLeft w:val="0"/>
      <w:marRight w:val="0"/>
      <w:marTop w:val="0"/>
      <w:marBottom w:val="0"/>
      <w:divBdr>
        <w:top w:val="none" w:sz="0" w:space="0" w:color="auto"/>
        <w:left w:val="none" w:sz="0" w:space="0" w:color="auto"/>
        <w:bottom w:val="none" w:sz="0" w:space="0" w:color="auto"/>
        <w:right w:val="none" w:sz="0" w:space="0" w:color="auto"/>
      </w:divBdr>
    </w:div>
    <w:div w:id="1317416662">
      <w:bodyDiv w:val="1"/>
      <w:marLeft w:val="0"/>
      <w:marRight w:val="0"/>
      <w:marTop w:val="0"/>
      <w:marBottom w:val="0"/>
      <w:divBdr>
        <w:top w:val="none" w:sz="0" w:space="0" w:color="auto"/>
        <w:left w:val="none" w:sz="0" w:space="0" w:color="auto"/>
        <w:bottom w:val="none" w:sz="0" w:space="0" w:color="auto"/>
        <w:right w:val="none" w:sz="0" w:space="0" w:color="auto"/>
      </w:divBdr>
    </w:div>
    <w:div w:id="1317416857">
      <w:bodyDiv w:val="1"/>
      <w:marLeft w:val="0"/>
      <w:marRight w:val="0"/>
      <w:marTop w:val="0"/>
      <w:marBottom w:val="0"/>
      <w:divBdr>
        <w:top w:val="none" w:sz="0" w:space="0" w:color="auto"/>
        <w:left w:val="none" w:sz="0" w:space="0" w:color="auto"/>
        <w:bottom w:val="none" w:sz="0" w:space="0" w:color="auto"/>
        <w:right w:val="none" w:sz="0" w:space="0" w:color="auto"/>
      </w:divBdr>
    </w:div>
    <w:div w:id="1348173355">
      <w:bodyDiv w:val="1"/>
      <w:marLeft w:val="0"/>
      <w:marRight w:val="0"/>
      <w:marTop w:val="0"/>
      <w:marBottom w:val="0"/>
      <w:divBdr>
        <w:top w:val="none" w:sz="0" w:space="0" w:color="auto"/>
        <w:left w:val="none" w:sz="0" w:space="0" w:color="auto"/>
        <w:bottom w:val="none" w:sz="0" w:space="0" w:color="auto"/>
        <w:right w:val="none" w:sz="0" w:space="0" w:color="auto"/>
      </w:divBdr>
    </w:div>
    <w:div w:id="1418133898">
      <w:bodyDiv w:val="1"/>
      <w:marLeft w:val="0"/>
      <w:marRight w:val="0"/>
      <w:marTop w:val="0"/>
      <w:marBottom w:val="0"/>
      <w:divBdr>
        <w:top w:val="none" w:sz="0" w:space="0" w:color="auto"/>
        <w:left w:val="none" w:sz="0" w:space="0" w:color="auto"/>
        <w:bottom w:val="none" w:sz="0" w:space="0" w:color="auto"/>
        <w:right w:val="none" w:sz="0" w:space="0" w:color="auto"/>
      </w:divBdr>
    </w:div>
    <w:div w:id="1501579961">
      <w:bodyDiv w:val="1"/>
      <w:marLeft w:val="0"/>
      <w:marRight w:val="0"/>
      <w:marTop w:val="0"/>
      <w:marBottom w:val="0"/>
      <w:divBdr>
        <w:top w:val="none" w:sz="0" w:space="0" w:color="auto"/>
        <w:left w:val="none" w:sz="0" w:space="0" w:color="auto"/>
        <w:bottom w:val="none" w:sz="0" w:space="0" w:color="auto"/>
        <w:right w:val="none" w:sz="0" w:space="0" w:color="auto"/>
      </w:divBdr>
    </w:div>
    <w:div w:id="1516458070">
      <w:bodyDiv w:val="1"/>
      <w:marLeft w:val="0"/>
      <w:marRight w:val="0"/>
      <w:marTop w:val="0"/>
      <w:marBottom w:val="0"/>
      <w:divBdr>
        <w:top w:val="none" w:sz="0" w:space="0" w:color="auto"/>
        <w:left w:val="none" w:sz="0" w:space="0" w:color="auto"/>
        <w:bottom w:val="none" w:sz="0" w:space="0" w:color="auto"/>
        <w:right w:val="none" w:sz="0" w:space="0" w:color="auto"/>
      </w:divBdr>
    </w:div>
    <w:div w:id="1544903396">
      <w:bodyDiv w:val="1"/>
      <w:marLeft w:val="0"/>
      <w:marRight w:val="0"/>
      <w:marTop w:val="0"/>
      <w:marBottom w:val="0"/>
      <w:divBdr>
        <w:top w:val="none" w:sz="0" w:space="0" w:color="auto"/>
        <w:left w:val="none" w:sz="0" w:space="0" w:color="auto"/>
        <w:bottom w:val="none" w:sz="0" w:space="0" w:color="auto"/>
        <w:right w:val="none" w:sz="0" w:space="0" w:color="auto"/>
      </w:divBdr>
    </w:div>
    <w:div w:id="1586768219">
      <w:bodyDiv w:val="1"/>
      <w:marLeft w:val="0"/>
      <w:marRight w:val="0"/>
      <w:marTop w:val="0"/>
      <w:marBottom w:val="0"/>
      <w:divBdr>
        <w:top w:val="none" w:sz="0" w:space="0" w:color="auto"/>
        <w:left w:val="none" w:sz="0" w:space="0" w:color="auto"/>
        <w:bottom w:val="none" w:sz="0" w:space="0" w:color="auto"/>
        <w:right w:val="none" w:sz="0" w:space="0" w:color="auto"/>
      </w:divBdr>
    </w:div>
    <w:div w:id="1643197722">
      <w:bodyDiv w:val="1"/>
      <w:marLeft w:val="0"/>
      <w:marRight w:val="0"/>
      <w:marTop w:val="0"/>
      <w:marBottom w:val="0"/>
      <w:divBdr>
        <w:top w:val="none" w:sz="0" w:space="0" w:color="auto"/>
        <w:left w:val="none" w:sz="0" w:space="0" w:color="auto"/>
        <w:bottom w:val="none" w:sz="0" w:space="0" w:color="auto"/>
        <w:right w:val="none" w:sz="0" w:space="0" w:color="auto"/>
      </w:divBdr>
    </w:div>
    <w:div w:id="1709988862">
      <w:bodyDiv w:val="1"/>
      <w:marLeft w:val="0"/>
      <w:marRight w:val="0"/>
      <w:marTop w:val="0"/>
      <w:marBottom w:val="0"/>
      <w:divBdr>
        <w:top w:val="none" w:sz="0" w:space="0" w:color="auto"/>
        <w:left w:val="none" w:sz="0" w:space="0" w:color="auto"/>
        <w:bottom w:val="none" w:sz="0" w:space="0" w:color="auto"/>
        <w:right w:val="none" w:sz="0" w:space="0" w:color="auto"/>
      </w:divBdr>
    </w:div>
    <w:div w:id="2057776721">
      <w:bodyDiv w:val="1"/>
      <w:marLeft w:val="0"/>
      <w:marRight w:val="0"/>
      <w:marTop w:val="0"/>
      <w:marBottom w:val="0"/>
      <w:divBdr>
        <w:top w:val="none" w:sz="0" w:space="0" w:color="auto"/>
        <w:left w:val="none" w:sz="0" w:space="0" w:color="auto"/>
        <w:bottom w:val="none" w:sz="0" w:space="0" w:color="auto"/>
        <w:right w:val="none" w:sz="0" w:space="0" w:color="auto"/>
      </w:divBdr>
    </w:div>
    <w:div w:id="210372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7.png"/><Relationship Id="rId39" Type="http://schemas.openxmlformats.org/officeDocument/2006/relationships/footer" Target="footer6.xml"/><Relationship Id="rId21" Type="http://schemas.openxmlformats.org/officeDocument/2006/relationships/chart" Target="charts/chart2.xml"/><Relationship Id="rId34" Type="http://schemas.openxmlformats.org/officeDocument/2006/relationships/hyperlink" Target="https://www.bnphu.gob.do/"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servicios@bnphu.gob.do" TargetMode="External"/><Relationship Id="rId29" Type="http://schemas.openxmlformats.org/officeDocument/2006/relationships/chart" Target="charts/chart5.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4.xml"/><Relationship Id="rId32" Type="http://schemas.openxmlformats.org/officeDocument/2006/relationships/hyperlink" Target="https://twitter.com/bnphurd" TargetMode="External"/><Relationship Id="rId37" Type="http://schemas.openxmlformats.org/officeDocument/2006/relationships/chart" Target="charts/chart8.xml"/><Relationship Id="rId40"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hart" Target="charts/chart4.xml"/><Relationship Id="rId28" Type="http://schemas.openxmlformats.org/officeDocument/2006/relationships/image" Target="media/image70.png"/><Relationship Id="rId36" Type="http://schemas.openxmlformats.org/officeDocument/2006/relationships/chart" Target="charts/chart7.xml"/><Relationship Id="rId10" Type="http://schemas.openxmlformats.org/officeDocument/2006/relationships/image" Target="media/image3.png"/><Relationship Id="rId19" Type="http://schemas.openxmlformats.org/officeDocument/2006/relationships/chart" Target="charts/chart1.xml"/><Relationship Id="rId31" Type="http://schemas.openxmlformats.org/officeDocument/2006/relationships/hyperlink" Target="https://www.youtube.com/c/BibliotecaNacionalPedroHenriquezUren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chart" Target="charts/chart3.xml"/><Relationship Id="rId27" Type="http://schemas.microsoft.com/office/2014/relationships/chartEx" Target="charts/chartEx1.xml"/><Relationship Id="rId30" Type="http://schemas.openxmlformats.org/officeDocument/2006/relationships/hyperlink" Target="https://www.facebook.com/bnphurd" TargetMode="External"/><Relationship Id="rId35" Type="http://schemas.openxmlformats.org/officeDocument/2006/relationships/chart" Target="charts/chart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hyperlink" Target="https://www.instagram.com/BNPHURD/" TargetMode="External"/><Relationship Id="rId38" Type="http://schemas.openxmlformats.org/officeDocument/2006/relationships/header" Target="header4.xml"/></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_rels/footer5.xml.rels><?xml version="1.0" encoding="UTF-8" standalone="yes"?>
<Relationships xmlns="http://schemas.openxmlformats.org/package/2006/relationships"><Relationship Id="rId1" Type="http://schemas.openxmlformats.org/officeDocument/2006/relationships/image" Target="media/image6.jpeg"/></Relationships>
</file>

<file path=word/_rels/footer6.xml.rels><?xml version="1.0" encoding="UTF-8" standalone="yes"?>
<Relationships xmlns="http://schemas.openxmlformats.org/package/2006/relationships"><Relationship Id="rId1" Type="http://schemas.openxmlformats.org/officeDocument/2006/relationships/image" Target="media/image6.jpeg"/></Relationships>
</file>

<file path=word/_rels/footer7.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2.bin"/></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5.xlsx"/></Relationships>
</file>

<file path=word/charts/_rels/chartEx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ecanario\Desktop\graficos%20memoria%202022.xlsx" TargetMode="External"/><Relationship Id="rId4"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5">
                <a:lumMod val="50000"/>
              </a:schemeClr>
            </a:solidFill>
            <a:ln>
              <a:noFill/>
            </a:ln>
            <a:effectLst/>
            <a:sp3d/>
          </c:spPr>
          <c:invertIfNegative val="0"/>
          <c:dLbls>
            <c:dLbl>
              <c:idx val="0"/>
              <c:layout>
                <c:manualLayout>
                  <c:x val="2.500000000000000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02E-40BA-A1CB-56C39CC4C5C6}"/>
                </c:ext>
              </c:extLst>
            </c:dLbl>
            <c:dLbl>
              <c:idx val="1"/>
              <c:layout>
                <c:manualLayout>
                  <c:x val="1.9444444444444445E-2"/>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02E-40BA-A1CB-56C39CC4C5C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Hoja1!$E$5:$F$5</c:f>
              <c:strCache>
                <c:ptCount val="2"/>
                <c:pt idx="0">
                  <c:v>Bibliografia Adquirida</c:v>
                </c:pt>
                <c:pt idx="1">
                  <c:v>Meta Propuesta</c:v>
                </c:pt>
              </c:strCache>
            </c:strRef>
          </c:cat>
          <c:val>
            <c:numRef>
              <c:f>Hoja1!$E$6:$F$6</c:f>
              <c:numCache>
                <c:formatCode>#,##0</c:formatCode>
                <c:ptCount val="2"/>
                <c:pt idx="0">
                  <c:v>14873</c:v>
                </c:pt>
                <c:pt idx="1">
                  <c:v>16772</c:v>
                </c:pt>
              </c:numCache>
            </c:numRef>
          </c:val>
          <c:extLst>
            <c:ext xmlns:c16="http://schemas.microsoft.com/office/drawing/2014/chart" uri="{C3380CC4-5D6E-409C-BE32-E72D297353CC}">
              <c16:uniqueId val="{00000002-A02E-40BA-A1CB-56C39CC4C5C6}"/>
            </c:ext>
          </c:extLst>
        </c:ser>
        <c:dLbls>
          <c:showLegendKey val="0"/>
          <c:showVal val="0"/>
          <c:showCatName val="0"/>
          <c:showSerName val="0"/>
          <c:showPercent val="0"/>
          <c:showBubbleSize val="0"/>
        </c:dLbls>
        <c:gapWidth val="150"/>
        <c:shape val="cylinder"/>
        <c:axId val="387106792"/>
        <c:axId val="387114992"/>
        <c:axId val="0"/>
      </c:bar3DChart>
      <c:catAx>
        <c:axId val="3871067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7114992"/>
        <c:crosses val="autoZero"/>
        <c:auto val="1"/>
        <c:lblAlgn val="ctr"/>
        <c:lblOffset val="100"/>
        <c:noMultiLvlLbl val="0"/>
      </c:catAx>
      <c:valAx>
        <c:axId val="3871149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71067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lumMod val="50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3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olidFill>
              <a:schemeClr val="accent1">
                <a:lumMod val="75000"/>
              </a:schemeClr>
            </a:solidFill>
          </c:spPr>
          <c:explosion val="6"/>
          <c:dPt>
            <c:idx val="0"/>
            <c:bubble3D val="0"/>
            <c:spPr>
              <a:solidFill>
                <a:schemeClr val="accent5">
                  <a:lumMod val="75000"/>
                </a:schemeClr>
              </a:solidFill>
              <a:ln>
                <a:noFill/>
              </a:ln>
              <a:effectLst/>
              <a:sp3d/>
            </c:spPr>
            <c:extLst>
              <c:ext xmlns:c16="http://schemas.microsoft.com/office/drawing/2014/chart" uri="{C3380CC4-5D6E-409C-BE32-E72D297353CC}">
                <c16:uniqueId val="{00000001-ADEE-4395-BA49-D5B4AA0D0213}"/>
              </c:ext>
            </c:extLst>
          </c:dPt>
          <c:dPt>
            <c:idx val="1"/>
            <c:bubble3D val="0"/>
            <c:spPr>
              <a:solidFill>
                <a:schemeClr val="accent1">
                  <a:lumMod val="75000"/>
                </a:schemeClr>
              </a:solidFill>
              <a:ln>
                <a:noFill/>
              </a:ln>
              <a:effectLst/>
              <a:sp3d/>
            </c:spPr>
            <c:extLst>
              <c:ext xmlns:c16="http://schemas.microsoft.com/office/drawing/2014/chart" uri="{C3380CC4-5D6E-409C-BE32-E72D297353CC}">
                <c16:uniqueId val="{00000003-ADEE-4395-BA49-D5B4AA0D0213}"/>
              </c:ext>
            </c:extLst>
          </c:dPt>
          <c:dLbls>
            <c:dLbl>
              <c:idx val="0"/>
              <c:layout>
                <c:manualLayout>
                  <c:x val="-0.12934164479440069"/>
                  <c:y val="7.688502478856809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EE-4395-BA49-D5B4AA0D0213}"/>
                </c:ext>
              </c:extLst>
            </c:dLbl>
            <c:dLbl>
              <c:idx val="1"/>
              <c:layout>
                <c:manualLayout>
                  <c:x val="0.24594466316710406"/>
                  <c:y val="-0.32001640419947508"/>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extLst>
                <c:ext xmlns:c15="http://schemas.microsoft.com/office/drawing/2012/chart" uri="{CE6537A1-D6FC-4f65-9D91-7224C49458BB}">
                  <c15:layout>
                    <c:manualLayout>
                      <c:w val="0.2513471128608924"/>
                      <c:h val="0.10967592592592593"/>
                    </c:manualLayout>
                  </c15:layout>
                </c:ext>
                <c:ext xmlns:c16="http://schemas.microsoft.com/office/drawing/2014/chart" uri="{C3380CC4-5D6E-409C-BE32-E72D297353CC}">
                  <c16:uniqueId val="{00000003-ADEE-4395-BA49-D5B4AA0D021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inEnd"/>
            <c:showLegendKey val="0"/>
            <c:showVal val="1"/>
            <c:showCatName val="1"/>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Hoja1!$F$38:$G$38</c:f>
              <c:strCache>
                <c:ptCount val="2"/>
                <c:pt idx="0">
                  <c:v>Usuario</c:v>
                </c:pt>
                <c:pt idx="1">
                  <c:v>Servicios</c:v>
                </c:pt>
              </c:strCache>
            </c:strRef>
          </c:cat>
          <c:val>
            <c:numRef>
              <c:f>Hoja1!$F$39:$G$39</c:f>
              <c:numCache>
                <c:formatCode>#,##0</c:formatCode>
                <c:ptCount val="2"/>
                <c:pt idx="0">
                  <c:v>12807</c:v>
                </c:pt>
                <c:pt idx="1">
                  <c:v>179020</c:v>
                </c:pt>
              </c:numCache>
            </c:numRef>
          </c:val>
          <c:extLst>
            <c:ext xmlns:c16="http://schemas.microsoft.com/office/drawing/2014/chart" uri="{C3380CC4-5D6E-409C-BE32-E72D297353CC}">
              <c16:uniqueId val="{00000004-ADEE-4395-BA49-D5B4AA0D0213}"/>
            </c:ext>
          </c:extLst>
        </c:ser>
        <c:dLbls>
          <c:dLblPos val="inEnd"/>
          <c:showLegendKey val="0"/>
          <c:showVal val="0"/>
          <c:showCatName val="1"/>
          <c:showSerName val="0"/>
          <c:showPercent val="0"/>
          <c:showBubbleSize val="0"/>
          <c:showLeaderLines val="1"/>
        </c:dLbls>
      </c:pie3DChart>
      <c:spPr>
        <a:noFill/>
        <a:ln>
          <a:noFill/>
          <a:prstDash val="solid"/>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lumMod val="2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gradFill flip="none" rotWithShape="1">
              <a:gsLst>
                <a:gs pos="0">
                  <a:srgbClr val="4472C4">
                    <a:shade val="30000"/>
                    <a:satMod val="115000"/>
                  </a:srgbClr>
                </a:gs>
                <a:gs pos="50000">
                  <a:srgbClr val="4472C4">
                    <a:shade val="67500"/>
                    <a:satMod val="115000"/>
                  </a:srgbClr>
                </a:gs>
                <a:gs pos="100000">
                  <a:srgbClr val="4472C4">
                    <a:shade val="100000"/>
                    <a:satMod val="115000"/>
                  </a:srgbClr>
                </a:gs>
              </a:gsLst>
              <a:lin ang="10800000" scaled="1"/>
              <a:tileRect/>
            </a:gradFill>
            <a:ln>
              <a:noFill/>
            </a:ln>
            <a:effectLst/>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'tabla participantes'!$B$71:$B$72</c:f>
              <c:strCache>
                <c:ptCount val="2"/>
                <c:pt idx="0">
                  <c:v>Indización y carga de objetos Digitales</c:v>
                </c:pt>
                <c:pt idx="1">
                  <c:v>Documentos Digitalizados </c:v>
                </c:pt>
              </c:strCache>
            </c:strRef>
          </c:cat>
          <c:val>
            <c:numRef>
              <c:f>'tabla participantes'!$C$71:$C$72</c:f>
              <c:numCache>
                <c:formatCode>General</c:formatCode>
                <c:ptCount val="2"/>
                <c:pt idx="0">
                  <c:v>725</c:v>
                </c:pt>
                <c:pt idx="1">
                  <c:v>1187</c:v>
                </c:pt>
              </c:numCache>
            </c:numRef>
          </c:val>
          <c:extLst>
            <c:ext xmlns:c16="http://schemas.microsoft.com/office/drawing/2014/chart" uri="{C3380CC4-5D6E-409C-BE32-E72D297353CC}">
              <c16:uniqueId val="{00000000-63C9-4306-BEB9-2E5B2F9B0A4C}"/>
            </c:ext>
          </c:extLst>
        </c:ser>
        <c:dLbls>
          <c:showLegendKey val="0"/>
          <c:showVal val="1"/>
          <c:showCatName val="0"/>
          <c:showSerName val="0"/>
          <c:showPercent val="0"/>
          <c:showBubbleSize val="0"/>
        </c:dLbls>
        <c:gapWidth val="150"/>
        <c:shape val="box"/>
        <c:axId val="391257224"/>
        <c:axId val="391251648"/>
        <c:axId val="0"/>
      </c:bar3DChart>
      <c:catAx>
        <c:axId val="39125722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crossAx val="391251648"/>
        <c:crosses val="autoZero"/>
        <c:auto val="1"/>
        <c:lblAlgn val="ctr"/>
        <c:lblOffset val="100"/>
        <c:noMultiLvlLbl val="0"/>
      </c:catAx>
      <c:valAx>
        <c:axId val="39125164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crossAx val="391257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50000"/>
        </a:srgbClr>
      </a:solidFill>
      <a:round/>
    </a:ln>
    <a:effectLst/>
  </c:spPr>
  <c:txPr>
    <a:bodyPr/>
    <a:lstStyle/>
    <a:p>
      <a:pPr>
        <a:defRPr>
          <a:solidFill>
            <a:schemeClr val="bg2">
              <a:lumMod val="50000"/>
            </a:schemeClr>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lumMod val="50000"/>
              </a:schemeClr>
            </a:solidFill>
            <a:ln>
              <a:noFill/>
            </a:ln>
            <a:effectLst/>
            <a:sp3d/>
          </c:spPr>
          <c:invertIfNegative val="0"/>
          <c:dLbls>
            <c:dLbl>
              <c:idx val="0"/>
              <c:layout>
                <c:manualLayout>
                  <c:x val="3.79018378213188E-3"/>
                  <c:y val="0.39493119800979554"/>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C89-4466-B564-9AB3A3D8C97D}"/>
                </c:ext>
              </c:extLst>
            </c:dLbl>
            <c:dLbl>
              <c:idx val="1"/>
              <c:layout>
                <c:manualLayout>
                  <c:x val="0"/>
                  <c:y val="0.25300279872502518"/>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C89-4466-B564-9AB3A3D8C9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Hoja1!$I$71:$J$71</c:f>
              <c:strCache>
                <c:ptCount val="2"/>
                <c:pt idx="0">
                  <c:v>Actividades Realizadas</c:v>
                </c:pt>
                <c:pt idx="1">
                  <c:v>Meta Propuesta</c:v>
                </c:pt>
              </c:strCache>
            </c:strRef>
          </c:cat>
          <c:val>
            <c:numRef>
              <c:f>Hoja1!$I$72:$J$72</c:f>
              <c:numCache>
                <c:formatCode>#,##0</c:formatCode>
                <c:ptCount val="2"/>
                <c:pt idx="0">
                  <c:v>42</c:v>
                </c:pt>
                <c:pt idx="1">
                  <c:v>25</c:v>
                </c:pt>
              </c:numCache>
            </c:numRef>
          </c:val>
          <c:shape val="coneToMax"/>
          <c:extLst>
            <c:ext xmlns:c16="http://schemas.microsoft.com/office/drawing/2014/chart" uri="{C3380CC4-5D6E-409C-BE32-E72D297353CC}">
              <c16:uniqueId val="{00000002-CC89-4466-B564-9AB3A3D8C97D}"/>
            </c:ext>
          </c:extLst>
        </c:ser>
        <c:dLbls>
          <c:showLegendKey val="0"/>
          <c:showVal val="0"/>
          <c:showCatName val="0"/>
          <c:showSerName val="0"/>
          <c:showPercent val="0"/>
          <c:showBubbleSize val="0"/>
        </c:dLbls>
        <c:gapWidth val="150"/>
        <c:shape val="box"/>
        <c:axId val="463055992"/>
        <c:axId val="463053040"/>
        <c:axId val="0"/>
      </c:bar3DChart>
      <c:catAx>
        <c:axId val="4630559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63053040"/>
        <c:crosses val="autoZero"/>
        <c:auto val="1"/>
        <c:lblAlgn val="ctr"/>
        <c:lblOffset val="100"/>
        <c:noMultiLvlLbl val="0"/>
      </c:catAx>
      <c:valAx>
        <c:axId val="4630530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630559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lumMod val="50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r>
              <a:rPr lang="es-DO">
                <a:solidFill>
                  <a:schemeClr val="bg2">
                    <a:lumMod val="50000"/>
                  </a:schemeClr>
                </a:solidFill>
                <a:latin typeface="Times New Roman" panose="02020603050405020304" pitchFamily="18" charset="0"/>
                <a:cs typeface="Times New Roman" panose="02020603050405020304" pitchFamily="18" charset="0"/>
              </a:rPr>
              <a:t>Gr</a:t>
            </a:r>
            <a:r>
              <a:rPr lang="en-US">
                <a:solidFill>
                  <a:schemeClr val="bg2">
                    <a:lumMod val="50000"/>
                  </a:schemeClr>
                </a:solidFill>
                <a:latin typeface="Times New Roman" panose="02020603050405020304" pitchFamily="18" charset="0"/>
                <a:cs typeface="Times New Roman" panose="02020603050405020304" pitchFamily="18" charset="0"/>
              </a:rPr>
              <a:t>á</a:t>
            </a:r>
            <a:r>
              <a:rPr lang="es-DO">
                <a:solidFill>
                  <a:schemeClr val="bg2">
                    <a:lumMod val="50000"/>
                  </a:schemeClr>
                </a:solidFill>
                <a:latin typeface="Times New Roman" panose="02020603050405020304" pitchFamily="18" charset="0"/>
                <a:cs typeface="Times New Roman" panose="02020603050405020304" pitchFamily="18" charset="0"/>
              </a:rPr>
              <a:t>fico de los Sub-Indicadores</a:t>
            </a:r>
          </a:p>
          <a:p>
            <a:pPr>
              <a:defRPr>
                <a:solidFill>
                  <a:schemeClr val="bg2">
                    <a:lumMod val="50000"/>
                  </a:schemeClr>
                </a:solidFill>
                <a:latin typeface="Times New Roman" panose="02020603050405020304" pitchFamily="18" charset="0"/>
                <a:cs typeface="Times New Roman" panose="02020603050405020304" pitchFamily="18" charset="0"/>
              </a:defRPr>
            </a:pPr>
            <a:r>
              <a:rPr lang="es-DO">
                <a:solidFill>
                  <a:schemeClr val="bg2">
                    <a:lumMod val="50000"/>
                  </a:schemeClr>
                </a:solidFill>
                <a:latin typeface="Times New Roman" panose="02020603050405020304" pitchFamily="18" charset="0"/>
                <a:cs typeface="Times New Roman" panose="02020603050405020304" pitchFamily="18" charset="0"/>
              </a:rPr>
              <a:t>ITICge</a:t>
            </a:r>
          </a:p>
          <a:p>
            <a:pPr>
              <a:defRPr>
                <a:solidFill>
                  <a:schemeClr val="bg2">
                    <a:lumMod val="50000"/>
                  </a:schemeClr>
                </a:solidFill>
                <a:latin typeface="Times New Roman" panose="02020603050405020304" pitchFamily="18" charset="0"/>
                <a:cs typeface="Times New Roman" panose="02020603050405020304" pitchFamily="18" charset="0"/>
              </a:defRPr>
            </a:pPr>
            <a:r>
              <a:rPr lang="es-MX">
                <a:solidFill>
                  <a:schemeClr val="bg2">
                    <a:lumMod val="50000"/>
                  </a:schemeClr>
                </a:solidFill>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cked"/>
        <c:varyColors val="0"/>
        <c:ser>
          <c:idx val="0"/>
          <c:order val="0"/>
          <c:tx>
            <c:strRef>
              <c:f>Hoja1!$B$1</c:f>
              <c:strCache>
                <c:ptCount val="1"/>
                <c:pt idx="0">
                  <c:v>2020</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4"/>
                <c:pt idx="0">
                  <c:v>Uso de las TIC</c:v>
                </c:pt>
                <c:pt idx="1">
                  <c:v>Implementación de E-GOB</c:v>
                </c:pt>
                <c:pt idx="2">
                  <c:v>Gobierno Abierto y E-Participación</c:v>
                </c:pt>
                <c:pt idx="3">
                  <c:v>Desarrollo de E-Servicios</c:v>
                </c:pt>
              </c:strCache>
            </c:strRef>
          </c:cat>
          <c:val>
            <c:numRef>
              <c:f>Hoja1!$B$2:$B$5</c:f>
              <c:numCache>
                <c:formatCode>General</c:formatCode>
                <c:ptCount val="4"/>
                <c:pt idx="0">
                  <c:v>19.2</c:v>
                </c:pt>
                <c:pt idx="1">
                  <c:v>18.3</c:v>
                </c:pt>
                <c:pt idx="2">
                  <c:v>19.75</c:v>
                </c:pt>
                <c:pt idx="3">
                  <c:v>20.86</c:v>
                </c:pt>
              </c:numCache>
            </c:numRef>
          </c:val>
          <c:smooth val="0"/>
          <c:extLst>
            <c:ext xmlns:c16="http://schemas.microsoft.com/office/drawing/2014/chart" uri="{C3380CC4-5D6E-409C-BE32-E72D297353CC}">
              <c16:uniqueId val="{00000000-9504-445D-9C56-B3B84184F81E}"/>
            </c:ext>
          </c:extLst>
        </c:ser>
        <c:ser>
          <c:idx val="1"/>
          <c:order val="1"/>
          <c:tx>
            <c:strRef>
              <c:f>Hoja1!$C$1</c:f>
              <c:strCache>
                <c:ptCount val="1"/>
                <c:pt idx="0">
                  <c:v>2021</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4"/>
                <c:pt idx="0">
                  <c:v>Uso de las TIC</c:v>
                </c:pt>
                <c:pt idx="1">
                  <c:v>Implementación de E-GOB</c:v>
                </c:pt>
                <c:pt idx="2">
                  <c:v>Gobierno Abierto y E-Participación</c:v>
                </c:pt>
                <c:pt idx="3">
                  <c:v>Desarrollo de E-Servicios</c:v>
                </c:pt>
              </c:strCache>
            </c:strRef>
          </c:cat>
          <c:val>
            <c:numRef>
              <c:f>Hoja1!$C$2:$C$5</c:f>
              <c:numCache>
                <c:formatCode>General</c:formatCode>
                <c:ptCount val="4"/>
                <c:pt idx="0">
                  <c:v>16.45</c:v>
                </c:pt>
                <c:pt idx="1">
                  <c:v>20.3</c:v>
                </c:pt>
                <c:pt idx="2">
                  <c:v>19.75</c:v>
                </c:pt>
                <c:pt idx="3">
                  <c:v>21.45</c:v>
                </c:pt>
              </c:numCache>
            </c:numRef>
          </c:val>
          <c:smooth val="0"/>
          <c:extLst>
            <c:ext xmlns:c16="http://schemas.microsoft.com/office/drawing/2014/chart" uri="{C3380CC4-5D6E-409C-BE32-E72D297353CC}">
              <c16:uniqueId val="{00000001-9504-445D-9C56-B3B84184F81E}"/>
            </c:ext>
          </c:extLst>
        </c:ser>
        <c:ser>
          <c:idx val="2"/>
          <c:order val="2"/>
          <c:tx>
            <c:strRef>
              <c:f>Hoja1!$D$1</c:f>
              <c:strCache>
                <c:ptCount val="1"/>
                <c:pt idx="0">
                  <c:v>2022</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4"/>
                <c:pt idx="0">
                  <c:v>Uso de las TIC</c:v>
                </c:pt>
                <c:pt idx="1">
                  <c:v>Implementación de E-GOB</c:v>
                </c:pt>
                <c:pt idx="2">
                  <c:v>Gobierno Abierto y E-Participación</c:v>
                </c:pt>
                <c:pt idx="3">
                  <c:v>Desarrollo de E-Servicios</c:v>
                </c:pt>
              </c:strCache>
            </c:strRef>
          </c:cat>
          <c:val>
            <c:numRef>
              <c:f>Hoja1!$D$2:$D$5</c:f>
              <c:numCache>
                <c:formatCode>General</c:formatCode>
                <c:ptCount val="4"/>
                <c:pt idx="0">
                  <c:v>16.3</c:v>
                </c:pt>
                <c:pt idx="1">
                  <c:v>13.22</c:v>
                </c:pt>
                <c:pt idx="2">
                  <c:v>21.1</c:v>
                </c:pt>
                <c:pt idx="3">
                  <c:v>21.45</c:v>
                </c:pt>
              </c:numCache>
            </c:numRef>
          </c:val>
          <c:smooth val="0"/>
          <c:extLst>
            <c:ext xmlns:c16="http://schemas.microsoft.com/office/drawing/2014/chart" uri="{C3380CC4-5D6E-409C-BE32-E72D297353CC}">
              <c16:uniqueId val="{00000002-9504-445D-9C56-B3B84184F81E}"/>
            </c:ext>
          </c:extLst>
        </c:ser>
        <c:dLbls>
          <c:dLblPos val="ctr"/>
          <c:showLegendKey val="0"/>
          <c:showVal val="1"/>
          <c:showCatName val="0"/>
          <c:showSerName val="0"/>
          <c:showPercent val="0"/>
          <c:showBubbleSize val="0"/>
        </c:dLbls>
        <c:marker val="1"/>
        <c:smooth val="0"/>
        <c:axId val="933000320"/>
        <c:axId val="933002080"/>
      </c:lineChart>
      <c:catAx>
        <c:axId val="93300032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933002080"/>
        <c:crosses val="autoZero"/>
        <c:auto val="1"/>
        <c:lblAlgn val="ctr"/>
        <c:lblOffset val="100"/>
        <c:noMultiLvlLbl val="0"/>
      </c:catAx>
      <c:valAx>
        <c:axId val="93300208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933000320"/>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900" b="0" i="0" u="none" strike="noStrike" kern="1200" baseline="0">
                <a:ln>
                  <a:solidFill>
                    <a:srgbClr val="E7E6E6">
                      <a:lumMod val="50000"/>
                    </a:srgbClr>
                  </a:solidFill>
                </a:ln>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s-DO" sz="1200" b="1">
                <a:latin typeface="Times New Roman" panose="02020603050405020304" pitchFamily="18" charset="0"/>
                <a:cs typeface="Times New Roman" panose="02020603050405020304" pitchFamily="18" charset="0"/>
              </a:rPr>
              <a:t>PROMEDIO DE SATISFACCION DE LAS DIMENSIONES DE LOS SERVICIOS PRESENCIALES</a:t>
            </a:r>
          </a:p>
        </c:rich>
      </c:tx>
      <c:overlay val="0"/>
      <c:spPr>
        <a:noFill/>
        <a:ln>
          <a:noFill/>
        </a:ln>
        <a:effectLst/>
      </c:spPr>
      <c:txPr>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endParaRPr lang="en-US"/>
        </a:p>
      </c:txPr>
    </c:title>
    <c:autoTitleDeleted val="0"/>
    <c:view3D>
      <c:rotX val="30"/>
      <c:rotY val="4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'PROMEDIO DE SATISFACION DELA DI'!$C$6</c:f>
              <c:strCache>
                <c:ptCount val="1"/>
                <c:pt idx="0">
                  <c:v>Elementos Tangibles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1.1111111111111162E-2"/>
                  <c:y val="-3.21769682581809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46-4D33-A202-0A69CB08A25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'PROMEDIO DE SATISFACION DELA DI'!$D$6</c:f>
              <c:numCache>
                <c:formatCode>0%</c:formatCode>
                <c:ptCount val="1"/>
                <c:pt idx="0">
                  <c:v>0.97</c:v>
                </c:pt>
              </c:numCache>
            </c:numRef>
          </c:val>
          <c:extLst>
            <c:ext xmlns:c16="http://schemas.microsoft.com/office/drawing/2014/chart" uri="{C3380CC4-5D6E-409C-BE32-E72D297353CC}">
              <c16:uniqueId val="{00000001-2E46-4D33-A202-0A69CB08A25B}"/>
            </c:ext>
          </c:extLst>
        </c:ser>
        <c:ser>
          <c:idx val="1"/>
          <c:order val="1"/>
          <c:tx>
            <c:strRef>
              <c:f>'PROMEDIO DE SATISFACION DELA DI'!$C$7</c:f>
              <c:strCache>
                <c:ptCount val="1"/>
                <c:pt idx="0">
                  <c:v>Fiabilidad</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3.055555555555560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E46-4D33-A202-0A69CB08A25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'PROMEDIO DE SATISFACION DELA DI'!$D$7</c:f>
              <c:numCache>
                <c:formatCode>0.0%</c:formatCode>
                <c:ptCount val="1"/>
                <c:pt idx="0">
                  <c:v>0.98199999999999998</c:v>
                </c:pt>
              </c:numCache>
            </c:numRef>
          </c:val>
          <c:extLst>
            <c:ext xmlns:c16="http://schemas.microsoft.com/office/drawing/2014/chart" uri="{C3380CC4-5D6E-409C-BE32-E72D297353CC}">
              <c16:uniqueId val="{00000003-2E46-4D33-A202-0A69CB08A25B}"/>
            </c:ext>
          </c:extLst>
        </c:ser>
        <c:ser>
          <c:idx val="2"/>
          <c:order val="2"/>
          <c:tx>
            <c:strRef>
              <c:f>'PROMEDIO DE SATISFACION DELA DI'!$C$8</c:f>
              <c:strCache>
                <c:ptCount val="1"/>
                <c:pt idx="0">
                  <c:v>Capacidad de respuesta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8.3333333333333332E-3"/>
                  <c:y val="-5.22875734195439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E46-4D33-A202-0A69CB08A25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'PROMEDIO DE SATISFACION DELA DI'!$D$8</c:f>
              <c:numCache>
                <c:formatCode>0%</c:formatCode>
                <c:ptCount val="1"/>
                <c:pt idx="0">
                  <c:v>0.98</c:v>
                </c:pt>
              </c:numCache>
            </c:numRef>
          </c:val>
          <c:extLst>
            <c:ext xmlns:c16="http://schemas.microsoft.com/office/drawing/2014/chart" uri="{C3380CC4-5D6E-409C-BE32-E72D297353CC}">
              <c16:uniqueId val="{00000005-2E46-4D33-A202-0A69CB08A25B}"/>
            </c:ext>
          </c:extLst>
        </c:ser>
        <c:ser>
          <c:idx val="3"/>
          <c:order val="3"/>
          <c:tx>
            <c:strRef>
              <c:f>'PROMEDIO DE SATISFACION DELA DI'!$C$9</c:f>
              <c:strCache>
                <c:ptCount val="1"/>
                <c:pt idx="0">
                  <c:v>Seguridad</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2.7777777777777267E-3"/>
                  <c:y val="-1.6088484129090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E46-4D33-A202-0A69CB08A25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'PROMEDIO DE SATISFACION DELA DI'!$D$9</c:f>
              <c:numCache>
                <c:formatCode>0%</c:formatCode>
                <c:ptCount val="1"/>
                <c:pt idx="0">
                  <c:v>0.98499999999999999</c:v>
                </c:pt>
              </c:numCache>
            </c:numRef>
          </c:val>
          <c:extLst>
            <c:ext xmlns:c16="http://schemas.microsoft.com/office/drawing/2014/chart" uri="{C3380CC4-5D6E-409C-BE32-E72D297353CC}">
              <c16:uniqueId val="{00000007-2E46-4D33-A202-0A69CB08A25B}"/>
            </c:ext>
          </c:extLst>
        </c:ser>
        <c:ser>
          <c:idx val="4"/>
          <c:order val="4"/>
          <c:tx>
            <c:strRef>
              <c:f>'PROMEDIO DE SATISFACION DELA DI'!$C$10</c:f>
              <c:strCache>
                <c:ptCount val="1"/>
                <c:pt idx="0">
                  <c:v>Empatia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5.5555555555555552E-2"/>
                  <c:y val="-1.6088484129090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E46-4D33-A202-0A69CB08A25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'PROMEDIO DE SATISFACION DELA DI'!$D$10</c:f>
              <c:numCache>
                <c:formatCode>0.0%</c:formatCode>
                <c:ptCount val="1"/>
                <c:pt idx="0">
                  <c:v>0.97699999999999998</c:v>
                </c:pt>
              </c:numCache>
            </c:numRef>
          </c:val>
          <c:extLst>
            <c:ext xmlns:c16="http://schemas.microsoft.com/office/drawing/2014/chart" uri="{C3380CC4-5D6E-409C-BE32-E72D297353CC}">
              <c16:uniqueId val="{00000009-2E46-4D33-A202-0A69CB08A25B}"/>
            </c:ext>
          </c:extLst>
        </c:ser>
        <c:dLbls>
          <c:showLegendKey val="0"/>
          <c:showVal val="0"/>
          <c:showCatName val="0"/>
          <c:showSerName val="0"/>
          <c:showPercent val="0"/>
          <c:showBubbleSize val="0"/>
        </c:dLbls>
        <c:gapWidth val="150"/>
        <c:shape val="box"/>
        <c:axId val="619826600"/>
        <c:axId val="619830864"/>
        <c:axId val="0"/>
      </c:bar3DChart>
      <c:catAx>
        <c:axId val="619826600"/>
        <c:scaling>
          <c:orientation val="minMax"/>
        </c:scaling>
        <c:delete val="1"/>
        <c:axPos val="b"/>
        <c:numFmt formatCode="General" sourceLinked="1"/>
        <c:majorTickMark val="none"/>
        <c:minorTickMark val="none"/>
        <c:tickLblPos val="nextTo"/>
        <c:crossAx val="619830864"/>
        <c:crosses val="autoZero"/>
        <c:auto val="1"/>
        <c:lblAlgn val="ctr"/>
        <c:lblOffset val="100"/>
        <c:noMultiLvlLbl val="0"/>
      </c:catAx>
      <c:valAx>
        <c:axId val="619830864"/>
        <c:scaling>
          <c:orientation val="minMax"/>
        </c:scaling>
        <c:delete val="0"/>
        <c:axPos val="l"/>
        <c:majorGridlines>
          <c:spPr>
            <a:ln w="9525" cap="flat" cmpd="sng" algn="ctr">
              <a:solidFill>
                <a:schemeClr val="dk1">
                  <a:lumMod val="50000"/>
                  <a:lumOff val="5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bg1"/>
                </a:solidFill>
                <a:latin typeface="+mn-lt"/>
                <a:ea typeface="+mn-ea"/>
                <a:cs typeface="+mn-cs"/>
              </a:defRPr>
            </a:pPr>
            <a:endParaRPr lang="en-US"/>
          </a:p>
        </c:txPr>
        <c:crossAx val="619826600"/>
        <c:crosses val="autoZero"/>
        <c:crossBetween val="between"/>
      </c:valAx>
      <c:spPr>
        <a:noFill/>
        <a:ln>
          <a:noFill/>
        </a:ln>
        <a:effectLst/>
      </c:spPr>
    </c:plotArea>
    <c:legend>
      <c:legendPos val="b"/>
      <c:layout>
        <c:manualLayout>
          <c:xMode val="edge"/>
          <c:yMode val="edge"/>
          <c:x val="0.1045437592947418"/>
          <c:y val="0.74995215936377824"/>
          <c:w val="0.80571413919618851"/>
          <c:h val="0.22451049226422778"/>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rgbClr val="4472C4">
        <a:lumMod val="60000"/>
        <a:lumOff val="40000"/>
      </a:srgbClr>
    </a:solidFill>
    <a:ln>
      <a:noFill/>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r>
              <a:rPr lang="es-DO" sz="1100">
                <a:solidFill>
                  <a:schemeClr val="bg1"/>
                </a:solidFill>
                <a:latin typeface="Times New Roman" panose="02020603050405020304" pitchFamily="18" charset="0"/>
                <a:cs typeface="Times New Roman" panose="02020603050405020304" pitchFamily="18" charset="0"/>
              </a:rPr>
              <a:t>PROMEDIO DE SATISFACCION DE LAS DIMENSIONES  DE LOS SERVICIOS VIRTUALES</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'PROMEDIO DE SATISFACION DELA DI'!$C$31</c:f>
              <c:strCache>
                <c:ptCount val="1"/>
                <c:pt idx="0">
                  <c:v>Facilidad de acceso a la plataforma</c:v>
                </c:pt>
              </c:strCache>
            </c:strRef>
          </c:tx>
          <c:spPr>
            <a:solidFill>
              <a:schemeClr val="accent1">
                <a:alpha val="85000"/>
              </a:schemeClr>
            </a:solidFill>
            <a:ln w="9525" cap="flat" cmpd="sng" algn="ctr">
              <a:solidFill>
                <a:schemeClr val="lt1">
                  <a:alpha val="50000"/>
                </a:schemeClr>
              </a:solidFill>
              <a:round/>
            </a:ln>
            <a:effectLst/>
            <a:sp3d contourW="9525">
              <a:contourClr>
                <a:schemeClr val="lt1">
                  <a:alpha val="5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'PROMEDIO DE SATISFACION DELA DI'!$D$31</c:f>
              <c:numCache>
                <c:formatCode>0.0%</c:formatCode>
                <c:ptCount val="1"/>
                <c:pt idx="0">
                  <c:v>0.91300000000000003</c:v>
                </c:pt>
              </c:numCache>
            </c:numRef>
          </c:val>
          <c:extLst>
            <c:ext xmlns:c16="http://schemas.microsoft.com/office/drawing/2014/chart" uri="{C3380CC4-5D6E-409C-BE32-E72D297353CC}">
              <c16:uniqueId val="{00000000-09E8-46C4-B944-3715CD4F451B}"/>
            </c:ext>
          </c:extLst>
        </c:ser>
        <c:ser>
          <c:idx val="1"/>
          <c:order val="1"/>
          <c:tx>
            <c:strRef>
              <c:f>'PROMEDIO DE SATISFACION DELA DI'!$C$32</c:f>
              <c:strCache>
                <c:ptCount val="1"/>
                <c:pt idx="0">
                  <c:v>Facilidad para completar su solicitud</c:v>
                </c:pt>
              </c:strCache>
            </c:strRef>
          </c:tx>
          <c:spPr>
            <a:solidFill>
              <a:schemeClr val="accent2">
                <a:alpha val="85000"/>
              </a:schemeClr>
            </a:solidFill>
            <a:ln w="9525" cap="flat" cmpd="sng" algn="ctr">
              <a:solidFill>
                <a:schemeClr val="lt1">
                  <a:alpha val="50000"/>
                </a:schemeClr>
              </a:solidFill>
              <a:round/>
            </a:ln>
            <a:effectLst/>
            <a:sp3d contourW="9525">
              <a:contourClr>
                <a:schemeClr val="lt1">
                  <a:alpha val="5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'PROMEDIO DE SATISFACION DELA DI'!$D$32</c:f>
              <c:numCache>
                <c:formatCode>0.0%</c:formatCode>
                <c:ptCount val="1"/>
                <c:pt idx="0">
                  <c:v>0.95499999999999996</c:v>
                </c:pt>
              </c:numCache>
            </c:numRef>
          </c:val>
          <c:extLst>
            <c:ext xmlns:c16="http://schemas.microsoft.com/office/drawing/2014/chart" uri="{C3380CC4-5D6E-409C-BE32-E72D297353CC}">
              <c16:uniqueId val="{00000001-09E8-46C4-B944-3715CD4F451B}"/>
            </c:ext>
          </c:extLst>
        </c:ser>
        <c:ser>
          <c:idx val="2"/>
          <c:order val="2"/>
          <c:tx>
            <c:strRef>
              <c:f>'PROMEDIO DE SATISFACION DELA DI'!$C$33</c:f>
              <c:strCache>
                <c:ptCount val="1"/>
                <c:pt idx="0">
                  <c:v>Tiempo de entrega del servicio</c:v>
                </c:pt>
              </c:strCache>
            </c:strRef>
          </c:tx>
          <c:spPr>
            <a:solidFill>
              <a:schemeClr val="accent3">
                <a:alpha val="85000"/>
              </a:schemeClr>
            </a:solidFill>
            <a:ln w="9525" cap="flat" cmpd="sng" algn="ctr">
              <a:solidFill>
                <a:schemeClr val="lt1">
                  <a:alpha val="50000"/>
                </a:schemeClr>
              </a:solidFill>
              <a:round/>
            </a:ln>
            <a:effectLst/>
            <a:sp3d contourW="9525">
              <a:contourClr>
                <a:schemeClr val="lt1">
                  <a:alpha val="5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'PROMEDIO DE SATISFACION DELA DI'!$D$33</c:f>
              <c:numCache>
                <c:formatCode>0.0%</c:formatCode>
                <c:ptCount val="1"/>
                <c:pt idx="0">
                  <c:v>0.98599999999999999</c:v>
                </c:pt>
              </c:numCache>
            </c:numRef>
          </c:val>
          <c:extLst>
            <c:ext xmlns:c16="http://schemas.microsoft.com/office/drawing/2014/chart" uri="{C3380CC4-5D6E-409C-BE32-E72D297353CC}">
              <c16:uniqueId val="{00000002-09E8-46C4-B944-3715CD4F451B}"/>
            </c:ext>
          </c:extLst>
        </c:ser>
        <c:ser>
          <c:idx val="3"/>
          <c:order val="3"/>
          <c:tx>
            <c:strRef>
              <c:f>'PROMEDIO DE SATISFACION DELA DI'!$C$34</c:f>
              <c:strCache>
                <c:ptCount val="1"/>
                <c:pt idx="0">
                  <c:v>Claridad de la informacion suministrada</c:v>
                </c:pt>
              </c:strCache>
            </c:strRef>
          </c:tx>
          <c:spPr>
            <a:solidFill>
              <a:schemeClr val="accent4">
                <a:alpha val="85000"/>
              </a:schemeClr>
            </a:solidFill>
            <a:ln w="9525" cap="flat" cmpd="sng" algn="ctr">
              <a:solidFill>
                <a:schemeClr val="lt1">
                  <a:alpha val="50000"/>
                </a:schemeClr>
              </a:solidFill>
              <a:round/>
            </a:ln>
            <a:effectLst/>
            <a:sp3d contourW="9525">
              <a:contourClr>
                <a:schemeClr val="lt1">
                  <a:alpha val="5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'PROMEDIO DE SATISFACION DELA DI'!$D$34</c:f>
              <c:numCache>
                <c:formatCode>0.0%</c:formatCode>
                <c:ptCount val="1"/>
                <c:pt idx="0">
                  <c:v>0.93500000000000005</c:v>
                </c:pt>
              </c:numCache>
            </c:numRef>
          </c:val>
          <c:extLst>
            <c:ext xmlns:c16="http://schemas.microsoft.com/office/drawing/2014/chart" uri="{C3380CC4-5D6E-409C-BE32-E72D297353CC}">
              <c16:uniqueId val="{00000003-09E8-46C4-B944-3715CD4F451B}"/>
            </c:ext>
          </c:extLst>
        </c:ser>
        <c:ser>
          <c:idx val="4"/>
          <c:order val="4"/>
          <c:tx>
            <c:strRef>
              <c:f>'PROMEDIO DE SATISFACION DELA DI'!$C$35</c:f>
              <c:strCache>
                <c:ptCount val="1"/>
                <c:pt idx="0">
                  <c:v>La confianza del servicio en linea</c:v>
                </c:pt>
              </c:strCache>
            </c:strRef>
          </c:tx>
          <c:spPr>
            <a:solidFill>
              <a:schemeClr val="accent5">
                <a:alpha val="85000"/>
              </a:schemeClr>
            </a:solidFill>
            <a:ln w="9525" cap="flat" cmpd="sng" algn="ctr">
              <a:solidFill>
                <a:schemeClr val="lt1">
                  <a:alpha val="50000"/>
                </a:schemeClr>
              </a:solidFill>
              <a:round/>
            </a:ln>
            <a:effectLst/>
            <a:sp3d contourW="9525">
              <a:contourClr>
                <a:schemeClr val="lt1">
                  <a:alpha val="5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'PROMEDIO DE SATISFACION DELA DI'!$D$35</c:f>
              <c:numCache>
                <c:formatCode>0%</c:formatCode>
                <c:ptCount val="1"/>
                <c:pt idx="0">
                  <c:v>0.94599999999999995</c:v>
                </c:pt>
              </c:numCache>
            </c:numRef>
          </c:val>
          <c:extLst>
            <c:ext xmlns:c16="http://schemas.microsoft.com/office/drawing/2014/chart" uri="{C3380CC4-5D6E-409C-BE32-E72D297353CC}">
              <c16:uniqueId val="{00000004-09E8-46C4-B944-3715CD4F451B}"/>
            </c:ext>
          </c:extLst>
        </c:ser>
        <c:dLbls>
          <c:showLegendKey val="0"/>
          <c:showVal val="1"/>
          <c:showCatName val="0"/>
          <c:showSerName val="0"/>
          <c:showPercent val="0"/>
          <c:showBubbleSize val="0"/>
        </c:dLbls>
        <c:gapWidth val="65"/>
        <c:shape val="box"/>
        <c:axId val="535144656"/>
        <c:axId val="535140392"/>
        <c:axId val="0"/>
      </c:bar3DChart>
      <c:catAx>
        <c:axId val="535144656"/>
        <c:scaling>
          <c:orientation val="minMax"/>
        </c:scaling>
        <c:delete val="1"/>
        <c:axPos val="b"/>
        <c:numFmt formatCode="General" sourceLinked="1"/>
        <c:majorTickMark val="none"/>
        <c:minorTickMark val="none"/>
        <c:tickLblPos val="nextTo"/>
        <c:crossAx val="535140392"/>
        <c:crosses val="autoZero"/>
        <c:auto val="1"/>
        <c:lblAlgn val="ctr"/>
        <c:lblOffset val="100"/>
        <c:noMultiLvlLbl val="0"/>
      </c:catAx>
      <c:valAx>
        <c:axId val="53514039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 sourceLinked="1"/>
        <c:majorTickMark val="none"/>
        <c:minorTickMark val="none"/>
        <c:tickLblPos val="nextTo"/>
        <c:crossAx val="535144656"/>
        <c:crosses val="autoZero"/>
        <c:crossBetween val="between"/>
      </c:valAx>
      <c:spPr>
        <a:noFill/>
        <a:ln>
          <a:noFill/>
        </a:ln>
        <a:effectLst/>
      </c:spPr>
    </c:plotArea>
    <c:legend>
      <c:legendPos val="b"/>
      <c:layout>
        <c:manualLayout>
          <c:xMode val="edge"/>
          <c:yMode val="edge"/>
          <c:x val="7.2321067218582044E-2"/>
          <c:y val="0.6884924649319496"/>
          <c:w val="0.45041594966192139"/>
          <c:h val="0.2818341415932280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rgbClr val="4472C4">
        <a:lumMod val="60000"/>
        <a:lumOff val="40000"/>
      </a:srgbClr>
    </a:soli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Estadística</a:t>
            </a:r>
            <a:r>
              <a:rPr lang="en-US" sz="1200" b="1" baseline="0">
                <a:latin typeface="Times New Roman" panose="02020603050405020304" pitchFamily="18" charset="0"/>
                <a:cs typeface="Times New Roman" panose="02020603050405020304" pitchFamily="18" charset="0"/>
              </a:rPr>
              <a:t>, quejas, reclamaciones y sugerencias</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Hoja1!$I$22</c:f>
              <c:strCache>
                <c:ptCount val="1"/>
                <c:pt idx="0">
                  <c:v>Casos</c:v>
                </c:pt>
              </c:strCache>
            </c:strRef>
          </c:tx>
          <c:spPr>
            <a:solidFill>
              <a:schemeClr val="accent1"/>
            </a:solidFill>
            <a:ln>
              <a:noFill/>
            </a:ln>
            <a:effectLst/>
          </c:spPr>
          <c:invertIfNegative val="0"/>
          <c:cat>
            <c:strRef>
              <c:f>Hoja1!$H$23:$H$26</c:f>
              <c:strCache>
                <c:ptCount val="4"/>
                <c:pt idx="0">
                  <c:v>Quejas</c:v>
                </c:pt>
                <c:pt idx="1">
                  <c:v>Reclamaciones</c:v>
                </c:pt>
                <c:pt idx="2">
                  <c:v>Sugerencias</c:v>
                </c:pt>
                <c:pt idx="3">
                  <c:v>Otras</c:v>
                </c:pt>
              </c:strCache>
            </c:strRef>
          </c:cat>
          <c:val>
            <c:numRef>
              <c:f>Hoja1!$I$23:$I$26</c:f>
              <c:numCache>
                <c:formatCode>General</c:formatCode>
                <c:ptCount val="4"/>
                <c:pt idx="0">
                  <c:v>13</c:v>
                </c:pt>
                <c:pt idx="1">
                  <c:v>0</c:v>
                </c:pt>
                <c:pt idx="2">
                  <c:v>15</c:v>
                </c:pt>
                <c:pt idx="3">
                  <c:v>0</c:v>
                </c:pt>
              </c:numCache>
            </c:numRef>
          </c:val>
          <c:extLst>
            <c:ext xmlns:c16="http://schemas.microsoft.com/office/drawing/2014/chart" uri="{C3380CC4-5D6E-409C-BE32-E72D297353CC}">
              <c16:uniqueId val="{00000000-786F-41C3-9186-E4BCBD11A057}"/>
            </c:ext>
          </c:extLst>
        </c:ser>
        <c:dLbls>
          <c:showLegendKey val="0"/>
          <c:showVal val="0"/>
          <c:showCatName val="0"/>
          <c:showSerName val="0"/>
          <c:showPercent val="0"/>
          <c:showBubbleSize val="0"/>
        </c:dLbls>
        <c:gapWidth val="219"/>
        <c:overlap val="-27"/>
        <c:axId val="698802136"/>
        <c:axId val="698801152"/>
      </c:barChart>
      <c:catAx>
        <c:axId val="698802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98801152"/>
        <c:crosses val="autoZero"/>
        <c:auto val="1"/>
        <c:lblAlgn val="ctr"/>
        <c:lblOffset val="100"/>
        <c:noMultiLvlLbl val="0"/>
      </c:catAx>
      <c:valAx>
        <c:axId val="698801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988021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lumMod val="50000"/>
        </a:schemeClr>
      </a:solidFill>
      <a:round/>
    </a:ln>
    <a:effectLst/>
  </c:spPr>
  <c:txPr>
    <a:bodyPr/>
    <a:lstStyle/>
    <a:p>
      <a:pPr>
        <a:defRPr/>
      </a:pPr>
      <a:endParaRPr lang="en-US"/>
    </a:p>
  </c:txPr>
  <c:externalData r:id="rId4">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Hoja1!$F$130:$F$133</cx:f>
        <cx:lvl ptCount="4">
          <cx:pt idx="0">Cerradas</cx:pt>
          <cx:pt idx="1">En Proceso</cx:pt>
          <cx:pt idx="2">Nuevas</cx:pt>
        </cx:lvl>
      </cx:strDim>
      <cx:numDim type="size">
        <cx:f>Hoja1!$G$130:$G$133</cx:f>
        <cx:lvl ptCount="4" formatCode="0%">
          <cx:pt idx="0">0.45000000000000001</cx:pt>
          <cx:pt idx="1">0.46000000000000002</cx:pt>
          <cx:pt idx="2">0.089999999999999997</cx:pt>
        </cx:lvl>
      </cx:numDim>
    </cx:data>
    <cx:data id="1">
      <cx:strDim type="cat">
        <cx:f>Hoja1!$F$130:$F$133</cx:f>
        <cx:lvl ptCount="4">
          <cx:pt idx="0">Cerradas</cx:pt>
          <cx:pt idx="1">En Proceso</cx:pt>
          <cx:pt idx="2">Nuevas</cx:pt>
        </cx:lvl>
      </cx:strDim>
      <cx:numDim type="size">
        <cx:f>Hoja1!$H$130:$H$133</cx:f>
        <cx:lvl ptCount="4" formatCode="0%">
          <cx:pt idx="0">0</cx:pt>
          <cx:pt idx="1">0</cx:pt>
          <cx:pt idx="2">0</cx:pt>
        </cx:lvl>
      </cx:numDim>
    </cx:data>
  </cx:chartData>
  <cx:chart>
    <cx:title pos="t" align="ctr" overlay="0">
      <cx:tx>
        <cx:txData>
          <cx:v>Solcitudes Atendidas TIC, 2022</cx:v>
        </cx:txData>
      </cx:tx>
      <cx:txPr>
        <a:bodyPr rot="0" spcFirstLastPara="1" vertOverflow="ellipsis" vert="horz" wrap="square" lIns="38100" tIns="19050" rIns="38100" bIns="19050" anchor="ctr" anchorCtr="1" compatLnSpc="0"/>
        <a:lstStyle/>
        <a:p>
          <a:pPr algn="ctr" rtl="0">
            <a:defRPr sz="1400" b="0" i="0" u="none" strike="noStrike" kern="1200" spc="0" baseline="0">
              <a:solidFill>
                <a:sysClr val="windowText" lastClr="000000">
                  <a:lumMod val="65000"/>
                  <a:lumOff val="35000"/>
                </a:sysClr>
              </a:solidFill>
              <a:latin typeface="+mn-lt"/>
              <a:ea typeface="+mn-ea"/>
              <a:cs typeface="+mn-cs"/>
            </a:defRPr>
          </a:pPr>
          <a:r>
            <a:rPr kumimoji="0" lang="es-DO" sz="1200" b="1" i="0" u="none" strike="noStrike" kern="1200" cap="none" spc="0" normalizeH="0" baseline="0" noProof="0">
              <a:ln>
                <a:noFill/>
              </a:ln>
              <a:solidFill>
                <a:sysClr val="windowText" lastClr="000000">
                  <a:lumMod val="65000"/>
                  <a:lumOff val="35000"/>
                </a:sysClr>
              </a:solidFill>
              <a:effectLst/>
              <a:uLnTx/>
              <a:uFillTx/>
              <a:latin typeface="Times New Roman" panose="02020603050405020304" pitchFamily="18" charset="0"/>
              <a:cs typeface="Times New Roman" panose="02020603050405020304" pitchFamily="18" charset="0"/>
            </a:rPr>
            <a:t>Solcitudes Atendidas TIC, 2022</a:t>
          </a:r>
        </a:p>
      </cx:txPr>
    </cx:title>
    <cx:plotArea>
      <cx:plotAreaRegion>
        <cx:series layoutId="sunburst" uniqueId="{FB01F90A-E2F1-4C95-8982-148082C2076E}" formatIdx="0">
          <cx:dataPt idx="1">
            <cx:spPr>
              <a:solidFill>
                <a:srgbClr val="00B0F0"/>
              </a:solidFill>
            </cx:spPr>
          </cx:dataPt>
          <cx:dataPt idx="2">
            <cx:spPr>
              <a:solidFill>
                <a:srgbClr val="5B9BD5">
                  <a:lumMod val="60000"/>
                  <a:lumOff val="40000"/>
                </a:srgbClr>
              </a:solidFill>
            </cx:spPr>
          </cx:dataPt>
          <cx:dataPt idx="3">
            <cx:spPr>
              <a:solidFill>
                <a:srgbClr val="5B9BD5">
                  <a:lumMod val="50000"/>
                </a:srgbClr>
              </a:solidFill>
            </cx:spPr>
          </cx:dataPt>
          <cx:dataLabels>
            <cx:txPr>
              <a:bodyPr spcFirstLastPara="1" vertOverflow="ellipsis" horzOverflow="overflow" wrap="square" lIns="0" tIns="0" rIns="0" bIns="0" anchor="ctr" anchorCtr="1"/>
              <a:lstStyle/>
              <a:p>
                <a:pPr algn="ctr" rtl="0">
                  <a:defRPr b="1"/>
                </a:pPr>
                <a:endParaRPr lang="es-ES" sz="900" b="1" i="0" u="none" strike="noStrike" kern="1200" baseline="0">
                  <a:solidFill>
                    <a:sysClr val="windowText" lastClr="000000">
                      <a:lumMod val="75000"/>
                      <a:lumOff val="25000"/>
                    </a:sysClr>
                  </a:solidFill>
                  <a:latin typeface="Calibri" panose="020F0502020204030204"/>
                </a:endParaRPr>
              </a:p>
            </cx:txPr>
            <cx:visibility seriesName="0" categoryName="0" value="1"/>
            <cx:separator>, </cx:separator>
          </cx:dataLabels>
          <cx:dataId val="0"/>
        </cx:series>
        <cx:series layoutId="sunburst" hidden="1" uniqueId="{3A540A7C-1A0B-4AE6-B550-04A14312A81C}" formatIdx="1">
          <cx:dataId val="1"/>
        </cx:series>
      </cx:plotAreaRegion>
    </cx:plotArea>
    <cx:legend pos="b" align="ctr" overlay="0">
      <cx:txPr>
        <a:bodyPr spcFirstLastPara="1" vertOverflow="ellipsis" horzOverflow="overflow" wrap="square" lIns="0" tIns="0" rIns="0" bIns="0" anchor="ctr" anchorCtr="1"/>
        <a:lstStyle/>
        <a:p>
          <a:pPr algn="ctr" rtl="0">
            <a:defRPr sz="1000" b="1">
              <a:latin typeface="Times New Roman" panose="02020603050405020304" pitchFamily="18" charset="0"/>
              <a:ea typeface="Times New Roman" panose="02020603050405020304" pitchFamily="18" charset="0"/>
              <a:cs typeface="Times New Roman" panose="02020603050405020304" pitchFamily="18" charset="0"/>
            </a:defRPr>
          </a:pPr>
          <a:endParaRPr lang="es-ES" sz="1000" b="1"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legend>
  </cx:chart>
  <cx:spPr>
    <a:gradFill flip="none" rotWithShape="1">
      <a:gsLst>
        <a:gs pos="0">
          <a:schemeClr val="accent3">
            <a:lumMod val="0"/>
            <a:lumOff val="100000"/>
          </a:schemeClr>
        </a:gs>
        <a:gs pos="35000">
          <a:schemeClr val="accent3">
            <a:lumMod val="0"/>
            <a:lumOff val="100000"/>
          </a:schemeClr>
        </a:gs>
        <a:gs pos="100000">
          <a:schemeClr val="accent3">
            <a:lumMod val="100000"/>
          </a:schemeClr>
        </a:gs>
      </a:gsLst>
      <a:path path="circle">
        <a:fillToRect l="50000" t="-80000" r="50000" b="180000"/>
      </a:path>
      <a:tileRect/>
    </a:gradFill>
    <a:ln w="6350">
      <a:solidFill>
        <a:schemeClr val="bg2">
          <a:lumMod val="50000"/>
        </a:schemeClr>
      </a:solidFill>
    </a:ln>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70</Pages>
  <Words>12461</Words>
  <Characters>71030</Characters>
  <Application>Microsoft Office Word</Application>
  <DocSecurity>0</DocSecurity>
  <Lines>591</Lines>
  <Paragraphs>166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Elizabeth Canario</cp:lastModifiedBy>
  <cp:revision>36</cp:revision>
  <cp:lastPrinted>2022-12-21T15:23:00Z</cp:lastPrinted>
  <dcterms:created xsi:type="dcterms:W3CDTF">2022-12-09T17:26:00Z</dcterms:created>
  <dcterms:modified xsi:type="dcterms:W3CDTF">2022-12-21T15:28:00Z</dcterms:modified>
</cp:coreProperties>
</file>