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4A924" w14:textId="627B7443" w:rsidR="008D7F4E" w:rsidRPr="002B4451" w:rsidRDefault="00DF0B54" w:rsidP="008D7F4E">
      <w:pPr>
        <w:rPr>
          <w:lang w:val="es-DO"/>
        </w:rPr>
      </w:pPr>
      <w:r w:rsidRPr="002B4451">
        <w:rPr>
          <w:noProof/>
          <w:lang w:val="es-ES" w:eastAsia="es-ES"/>
        </w:rPr>
        <w:drawing>
          <wp:anchor distT="0" distB="0" distL="114300" distR="114300" simplePos="0" relativeHeight="251654144" behindDoc="0" locked="0" layoutInCell="1" allowOverlap="1" wp14:anchorId="3F0A51DA" wp14:editId="5C75E6A2">
            <wp:simplePos x="0" y="0"/>
            <wp:positionH relativeFrom="column">
              <wp:posOffset>2376805</wp:posOffset>
            </wp:positionH>
            <wp:positionV relativeFrom="paragraph">
              <wp:posOffset>274955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2B4451" w:rsidRDefault="008D7F4E" w:rsidP="008D7F4E">
      <w:pPr>
        <w:rPr>
          <w:lang w:val="es-DO"/>
        </w:rPr>
      </w:pPr>
    </w:p>
    <w:p w14:paraId="1AC5E2C3" w14:textId="77777777" w:rsidR="008D7F4E" w:rsidRPr="002B4451" w:rsidRDefault="008D7F4E" w:rsidP="008D7F4E">
      <w:pPr>
        <w:rPr>
          <w:lang w:val="es-DO"/>
        </w:rPr>
      </w:pPr>
    </w:p>
    <w:p w14:paraId="34990FAF" w14:textId="52B5DA41"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172B5CFE" w:rsidR="008D7F4E" w:rsidRPr="002B4451" w:rsidRDefault="008D7F4E" w:rsidP="008D7F4E">
      <w:pPr>
        <w:rPr>
          <w:lang w:val="es-DO"/>
        </w:rPr>
      </w:pPr>
    </w:p>
    <w:p w14:paraId="071FCCAE" w14:textId="759B330B" w:rsidR="008D7F4E" w:rsidRPr="002B4451" w:rsidRDefault="00A63A00" w:rsidP="008D7F4E">
      <w:pPr>
        <w:rPr>
          <w:lang w:val="es-DO"/>
        </w:rPr>
      </w:pPr>
      <w:r w:rsidRPr="002B4451">
        <w:rPr>
          <w:noProof/>
          <w:lang w:val="es-ES" w:eastAsia="es-ES"/>
        </w:rPr>
        <mc:AlternateContent>
          <mc:Choice Requires="wps">
            <w:drawing>
              <wp:anchor distT="0" distB="0" distL="114300" distR="114300" simplePos="0" relativeHeight="251658240" behindDoc="0" locked="0" layoutInCell="1" allowOverlap="1" wp14:anchorId="49B1C421" wp14:editId="04261F62">
                <wp:simplePos x="0" y="0"/>
                <wp:positionH relativeFrom="column">
                  <wp:posOffset>2137410</wp:posOffset>
                </wp:positionH>
                <wp:positionV relativeFrom="paragraph">
                  <wp:posOffset>11681</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5C0C76" w:rsidRPr="005C548C" w:rsidRDefault="005C0C76"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168.3pt;margin-top:.9pt;width:148.4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" filled="f" stroked="f">
                <v:textbox inset="0,1pt,0,0">
                  <w:txbxContent>
                    <w:p w14:paraId="65FDDD46" w14:textId="77777777" w:rsidR="005C0C76" w:rsidRPr="005C548C" w:rsidRDefault="005C0C76"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v:shape>
            </w:pict>
          </mc:Fallback>
        </mc:AlternateContent>
      </w:r>
    </w:p>
    <w:p w14:paraId="69FBF6B1" w14:textId="7ADAC71B" w:rsidR="008D7F4E" w:rsidRPr="002B4451" w:rsidRDefault="008D7F4E" w:rsidP="008D7F4E">
      <w:pPr>
        <w:rPr>
          <w:lang w:val="es-DO"/>
        </w:rPr>
      </w:pPr>
    </w:p>
    <w:p w14:paraId="0233C915" w14:textId="77777777" w:rsidR="008D7F4E" w:rsidRPr="002B4451" w:rsidRDefault="008D7F4E" w:rsidP="008D7F4E">
      <w:pPr>
        <w:rPr>
          <w:lang w:val="es-DO"/>
        </w:rPr>
      </w:pPr>
    </w:p>
    <w:p w14:paraId="274DCED8" w14:textId="4D20DC3D" w:rsidR="004F2DD5" w:rsidRPr="003A47C9" w:rsidRDefault="0035429F" w:rsidP="004F2DD5">
      <w:r>
        <w:rPr>
          <w:noProof/>
          <w:lang w:val="es-ES" w:eastAsia="es-ES"/>
        </w:rPr>
        <mc:AlternateContent>
          <mc:Choice Requires="wps">
            <w:drawing>
              <wp:anchor distT="4294967295" distB="4294967295" distL="114300" distR="114300" simplePos="0" relativeHeight="251701248" behindDoc="0" locked="0" layoutInCell="1" allowOverlap="1" wp14:anchorId="209AF3DE" wp14:editId="346FB0AB">
                <wp:simplePos x="0" y="0"/>
                <wp:positionH relativeFrom="margin">
                  <wp:posOffset>2800350</wp:posOffset>
                </wp:positionH>
                <wp:positionV relativeFrom="paragraph">
                  <wp:posOffset>2533650</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171478" id="Straight Connector 9" o:spid="_x0000_s1026" style="position:absolute;z-index:251701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5pt,199.5pt" to="25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" strokecolor="#c8b688" strokeweight="2.25pt">
                <v:stroke joinstyle="miter"/>
                <o:lock v:ext="edit" shapetype="f"/>
                <w10:wrap anchorx="margin"/>
              </v:line>
            </w:pict>
          </mc:Fallback>
        </mc:AlternateContent>
      </w:r>
      <w:r w:rsidR="00C64CEF" w:rsidRPr="002B4451">
        <w:rPr>
          <w:noProof/>
          <w:lang w:val="es-ES" w:eastAsia="es-ES"/>
        </w:rPr>
        <mc:AlternateContent>
          <mc:Choice Requires="wps">
            <w:drawing>
              <wp:anchor distT="0" distB="0" distL="114300" distR="114300" simplePos="0" relativeHeight="251656192" behindDoc="0" locked="0" layoutInCell="1" allowOverlap="1" wp14:anchorId="0C109D41" wp14:editId="296A1359">
                <wp:simplePos x="0" y="0"/>
                <wp:positionH relativeFrom="column">
                  <wp:posOffset>308536</wp:posOffset>
                </wp:positionH>
                <wp:positionV relativeFrom="paragraph">
                  <wp:posOffset>1312198</wp:posOffset>
                </wp:positionV>
                <wp:extent cx="5758815" cy="985651"/>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31112306" w14:textId="77777777" w:rsidR="005C0C76" w:rsidRDefault="005C0C76"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5C0C76" w:rsidRDefault="005C0C76"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5C0C76" w:rsidRPr="008D7F4E" w:rsidRDefault="005C0C76" w:rsidP="008D7F4E">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24.3pt;margin-top:103.3pt;width:453.45pt;height:7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" filled="f" stroked="f">
                <v:textbox inset="0,1.35pt,0,0">
                  <w:txbxContent>
                    <w:p w14:paraId="31112306" w14:textId="77777777" w:rsidR="005C0C76" w:rsidRDefault="005C0C76"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5C0C76" w:rsidRDefault="005C0C76"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5C0C76" w:rsidRPr="008D7F4E" w:rsidRDefault="005C0C76" w:rsidP="008D7F4E">
                      <w:pPr>
                        <w:spacing w:after="0"/>
                        <w:jc w:val="center"/>
                        <w:rPr>
                          <w:b/>
                          <w:bCs/>
                          <w:color w:val="D5B788"/>
                          <w:spacing w:val="60"/>
                          <w:kern w:val="24"/>
                          <w:sz w:val="56"/>
                          <w:szCs w:val="56"/>
                          <w:lang w:val="es-DO"/>
                        </w:rPr>
                      </w:pPr>
                    </w:p>
                  </w:txbxContent>
                </v:textbox>
              </v:shape>
            </w:pict>
          </mc:Fallback>
        </mc:AlternateContent>
      </w:r>
      <w:r w:rsidR="006160B6">
        <w:rPr>
          <w:noProof/>
          <w:lang w:val="es-ES" w:eastAsia="es-ES"/>
        </w:rPr>
        <mc:AlternateContent>
          <mc:Choice Requires="wps">
            <w:drawing>
              <wp:anchor distT="0" distB="0" distL="114300" distR="114300" simplePos="0" relativeHeight="251683840" behindDoc="0" locked="0" layoutInCell="1" allowOverlap="1" wp14:anchorId="4B9C2ACC" wp14:editId="5BA45FB4">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6806A6" id="Freeform: Shape 44" o:spid="_x0000_s1026" style="position:absolute;margin-left:371.65pt;margin-top:699.75pt;width:42.75pt;height:4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0960E2" w:rsidRPr="002B4451">
        <w:rPr>
          <w:noProof/>
          <w:lang w:val="es-ES" w:eastAsia="es-ES"/>
        </w:rPr>
        <mc:AlternateContent>
          <mc:Choice Requires="wps">
            <w:drawing>
              <wp:anchor distT="0" distB="0" distL="114300" distR="114300" simplePos="0" relativeHeight="251657216" behindDoc="0" locked="0" layoutInCell="1" allowOverlap="1" wp14:anchorId="6B2EB822" wp14:editId="47D65275">
                <wp:simplePos x="0" y="0"/>
                <wp:positionH relativeFrom="column">
                  <wp:posOffset>2431158</wp:posOffset>
                </wp:positionH>
                <wp:positionV relativeFrom="paragraph">
                  <wp:posOffset>2802890</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4E051B9B" w:rsidR="005C0C76" w:rsidRPr="00F36012" w:rsidRDefault="005C0C76"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28"/>
                                <w:kern w:val="24"/>
                                <w:sz w:val="28"/>
                                <w:szCs w:val="28"/>
                              </w:rPr>
                              <w:t>2</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8" type="#_x0000_t202" style="position:absolute;margin-left:191.45pt;margin-top:220.7pt;width:95.35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" filled="f" stroked="f">
                <v:textbox inset="0,1pt,0,0">
                  <w:txbxContent>
                    <w:p w14:paraId="50ABDE0F" w14:textId="4E051B9B" w:rsidR="005C0C76" w:rsidRPr="00F36012" w:rsidRDefault="005C0C76"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Pr>
                          <w:b/>
                          <w:bCs/>
                          <w:color w:val="D5B788"/>
                          <w:spacing w:val="28"/>
                          <w:kern w:val="24"/>
                          <w:sz w:val="28"/>
                          <w:szCs w:val="28"/>
                        </w:rPr>
                        <w:t>2</w:t>
                      </w:r>
                      <w:r w:rsidRPr="00F36012">
                        <w:rPr>
                          <w:b/>
                          <w:bCs/>
                          <w:color w:val="D5B788"/>
                          <w:spacing w:val="-21"/>
                          <w:kern w:val="24"/>
                          <w:sz w:val="28"/>
                          <w:szCs w:val="28"/>
                        </w:rPr>
                        <w:t xml:space="preserve"> </w:t>
                      </w:r>
                    </w:p>
                  </w:txbxContent>
                </v:textbox>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p>
    <w:p w14:paraId="6F050B88" w14:textId="301F961C" w:rsidR="004F2DD5" w:rsidRPr="003A47C9" w:rsidRDefault="00544419" w:rsidP="004F2DD5">
      <w:r>
        <w:rPr>
          <w:noProof/>
          <w:lang w:val="es-ES" w:eastAsia="es-ES"/>
        </w:rPr>
        <mc:AlternateContent>
          <mc:Choice Requires="wpg">
            <w:drawing>
              <wp:anchor distT="0" distB="0" distL="114300" distR="114300" simplePos="0" relativeHeight="251729920" behindDoc="0" locked="0" layoutInCell="1" allowOverlap="1" wp14:anchorId="22E2C515" wp14:editId="24F1A761">
                <wp:simplePos x="0" y="0"/>
                <wp:positionH relativeFrom="column">
                  <wp:posOffset>51759</wp:posOffset>
                </wp:positionH>
                <wp:positionV relativeFrom="paragraph">
                  <wp:posOffset>149154</wp:posOffset>
                </wp:positionV>
                <wp:extent cx="2527300" cy="1005840"/>
                <wp:effectExtent l="0" t="0" r="0" b="3810"/>
                <wp:wrapNone/>
                <wp:docPr id="37" name="Group 37"/>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8" name="Text Box 38"/>
                        <wps:cNvSpPr txBox="1">
                          <a:spLocks/>
                        </wps:cNvSpPr>
                        <wps:spPr>
                          <a:xfrm>
                            <a:off x="0" y="600075"/>
                            <a:ext cx="2527539" cy="371475"/>
                          </a:xfrm>
                          <a:prstGeom prst="rect">
                            <a:avLst/>
                          </a:prstGeom>
                        </wps:spPr>
                        <wps:txbx>
                          <w:txbxContent>
                            <w:p w14:paraId="7D30DA48" w14:textId="77777777" w:rsidR="005C0C76" w:rsidRPr="003A00CC" w:rsidRDefault="005C0C76"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C0C76" w:rsidRDefault="005C0C76"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9" name="Group 39"/>
                        <wpg:cNvGrpSpPr/>
                        <wpg:grpSpPr>
                          <a:xfrm>
                            <a:off x="0" y="0"/>
                            <a:ext cx="612775" cy="1005840"/>
                            <a:chOff x="0" y="0"/>
                            <a:chExt cx="612775" cy="1005840"/>
                          </a:xfrm>
                        </wpg:grpSpPr>
                        <wps:wsp>
                          <wps:cNvPr id="40" name="Freeform: Shape 40"/>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41" name="Picture 41"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22E2C515" id="Group 37" o:spid="_x0000_s1029" style="position:absolute;margin-left:4.1pt;margin-top:11.75pt;width:199pt;height:79.2pt;z-index:251729920;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">
                <v:shape id="Text Box 38" o:spid="_x0000_s1030"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" filled="f" stroked="f">
                  <v:path arrowok="t"/>
                  <v:textbox inset="0,1.2pt,0,0">
                    <w:txbxContent>
                      <w:p w14:paraId="7D30DA48" w14:textId="77777777" w:rsidR="005C0C76" w:rsidRPr="003A00CC" w:rsidRDefault="005C0C76"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C0C76" w:rsidRDefault="005C0C76"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9"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">
                    <v:imagedata r:id="rId10" o:title="Icon&#10;&#10;Description automatically generated"/>
                    <v:path arrowok="t"/>
                  </v:shape>
                </v:group>
              </v:group>
            </w:pict>
          </mc:Fallback>
        </mc:AlternateContent>
      </w:r>
    </w:p>
    <w:p w14:paraId="17B5E9DF" w14:textId="03220517" w:rsidR="008D7F4E" w:rsidRPr="002B4451" w:rsidRDefault="00817514" w:rsidP="008D7F4E">
      <w:pPr>
        <w:rPr>
          <w:lang w:val="es-DO"/>
        </w:rPr>
      </w:pPr>
      <w:r>
        <w:rPr>
          <w:noProof/>
          <w:lang w:val="es-ES" w:eastAsia="es-ES"/>
        </w:rPr>
        <w:drawing>
          <wp:anchor distT="0" distB="0" distL="114300" distR="114300" simplePos="0" relativeHeight="251738112" behindDoc="1" locked="0" layoutInCell="1" allowOverlap="1" wp14:anchorId="04CB0D69" wp14:editId="4B29F4E2">
            <wp:simplePos x="0" y="0"/>
            <wp:positionH relativeFrom="margin">
              <wp:align>right</wp:align>
            </wp:positionH>
            <wp:positionV relativeFrom="paragraph">
              <wp:posOffset>22225</wp:posOffset>
            </wp:positionV>
            <wp:extent cx="2280920" cy="838835"/>
            <wp:effectExtent l="0" t="0" r="5080" b="0"/>
            <wp:wrapNone/>
            <wp:docPr id="17" name="Imagen 17" descr="CTC logo dorado 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C logo dorado png-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092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DO"/>
        </w:rPr>
        <w:tab/>
      </w:r>
      <w:r>
        <w:rPr>
          <w:lang w:val="es-DO"/>
        </w:rPr>
        <w:tab/>
      </w:r>
      <w:r>
        <w:rPr>
          <w:lang w:val="es-DO"/>
        </w:rPr>
        <w:tab/>
      </w:r>
      <w:r>
        <w:rPr>
          <w:lang w:val="es-DO"/>
        </w:rPr>
        <w:tab/>
      </w:r>
      <w:r>
        <w:rPr>
          <w:lang w:val="es-DO"/>
        </w:rPr>
        <w:tab/>
      </w:r>
      <w:r>
        <w:rPr>
          <w:lang w:val="es-DO"/>
        </w:rPr>
        <w:tab/>
      </w:r>
      <w:r>
        <w:rPr>
          <w:lang w:val="es-DO"/>
        </w:rPr>
        <w:tab/>
      </w:r>
      <w:r>
        <w:rPr>
          <w:lang w:val="es-DO"/>
        </w:rPr>
        <w:tab/>
      </w:r>
      <w:r>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38D9CF2E" w14:textId="7585FBF3" w:rsidR="008D7F4E" w:rsidRPr="002B4451" w:rsidRDefault="008D7F4E" w:rsidP="008D7F4E">
      <w:pPr>
        <w:rPr>
          <w:lang w:val="es-DO"/>
        </w:rPr>
      </w:pPr>
    </w:p>
    <w:p w14:paraId="16EDE6EA" w14:textId="51136D97" w:rsidR="008D7F4E" w:rsidRPr="002B4451" w:rsidRDefault="008D7F4E" w:rsidP="008D7F4E">
      <w:pPr>
        <w:rPr>
          <w:b/>
          <w:bCs/>
          <w:lang w:val="es-DO"/>
        </w:rPr>
      </w:pPr>
    </w:p>
    <w:p w14:paraId="3FC05242" w14:textId="77777777" w:rsidR="008D7F4E" w:rsidRPr="002B4451" w:rsidRDefault="008D7F4E" w:rsidP="008D7F4E">
      <w:pPr>
        <w:rPr>
          <w:lang w:val="es-DO"/>
        </w:rPr>
      </w:pPr>
    </w:p>
    <w:p w14:paraId="52109915" w14:textId="77777777" w:rsidR="008D7F4E" w:rsidRPr="002B4451" w:rsidRDefault="008D7F4E" w:rsidP="008D7F4E">
      <w:pPr>
        <w:rPr>
          <w:lang w:val="es-DO"/>
        </w:rPr>
      </w:pPr>
    </w:p>
    <w:p w14:paraId="61CD95E4" w14:textId="75608CA4" w:rsidR="008D7F4E" w:rsidRPr="002B4451" w:rsidRDefault="008D7F4E" w:rsidP="008D7F4E">
      <w:pPr>
        <w:rPr>
          <w:lang w:val="es-DO"/>
        </w:rPr>
      </w:pPr>
    </w:p>
    <w:p w14:paraId="26FC2ECF" w14:textId="1304E68D" w:rsidR="008D7F4E" w:rsidRPr="002B4451" w:rsidRDefault="008D7F4E" w:rsidP="008D7F4E">
      <w:pPr>
        <w:rPr>
          <w:lang w:val="es-DO"/>
        </w:rPr>
      </w:pPr>
    </w:p>
    <w:p w14:paraId="339C9304" w14:textId="532ECEA5" w:rsidR="008D7F4E" w:rsidRPr="002B4451" w:rsidRDefault="008D7F4E" w:rsidP="008D7F4E">
      <w:pPr>
        <w:rPr>
          <w:lang w:val="es-DO"/>
        </w:rPr>
      </w:pPr>
    </w:p>
    <w:p w14:paraId="45BA7FA9" w14:textId="77777777" w:rsidR="0087772C" w:rsidRPr="002B4451" w:rsidRDefault="0087772C" w:rsidP="008D7F4E">
      <w:pPr>
        <w:rPr>
          <w:lang w:val="es-DO"/>
        </w:rPr>
      </w:pPr>
    </w:p>
    <w:p w14:paraId="18C0D5CD" w14:textId="6B0129B8" w:rsidR="008D7F4E" w:rsidRPr="002B4451" w:rsidRDefault="008D7F4E" w:rsidP="008D7F4E">
      <w:pPr>
        <w:rPr>
          <w:lang w:val="es-DO"/>
        </w:rPr>
      </w:pPr>
    </w:p>
    <w:p w14:paraId="38D6C8AE" w14:textId="626E8B34" w:rsidR="008D7F4E" w:rsidRPr="002B4451" w:rsidRDefault="008D7F4E" w:rsidP="008D7F4E">
      <w:pPr>
        <w:rPr>
          <w:lang w:val="es-DO"/>
        </w:rPr>
      </w:pPr>
    </w:p>
    <w:p w14:paraId="22DD7F53" w14:textId="11B7CA22" w:rsidR="008D7F4E" w:rsidRPr="002B4451" w:rsidRDefault="008D7F4E" w:rsidP="008D7F4E">
      <w:pPr>
        <w:rPr>
          <w:lang w:val="es-DO"/>
        </w:rPr>
      </w:pPr>
    </w:p>
    <w:p w14:paraId="266A4AE7" w14:textId="5784A2EE" w:rsidR="008D7F4E" w:rsidRPr="002B4451" w:rsidRDefault="008D7F4E" w:rsidP="008D7F4E">
      <w:pPr>
        <w:rPr>
          <w:lang w:val="es-DO"/>
        </w:rPr>
      </w:pPr>
    </w:p>
    <w:p w14:paraId="56C838CA" w14:textId="59180D27" w:rsidR="008D7F4E" w:rsidRPr="002B4451" w:rsidRDefault="008D7F4E" w:rsidP="008D7F4E">
      <w:pPr>
        <w:rPr>
          <w:lang w:val="es-DO"/>
        </w:rPr>
      </w:pPr>
    </w:p>
    <w:p w14:paraId="5A37720D" w14:textId="305BC668" w:rsidR="008D7F4E" w:rsidRPr="002B4451" w:rsidRDefault="008D7F4E" w:rsidP="008D7F4E">
      <w:pPr>
        <w:rPr>
          <w:lang w:val="es-DO"/>
        </w:rPr>
      </w:pPr>
    </w:p>
    <w:p w14:paraId="1C1F404E" w14:textId="6EBA6B68" w:rsidR="008D7F4E" w:rsidRPr="002B4451" w:rsidRDefault="00654164" w:rsidP="008D7F4E">
      <w:pPr>
        <w:rPr>
          <w:lang w:val="es-DO"/>
        </w:rPr>
      </w:pPr>
      <w:r w:rsidRPr="002B4451">
        <w:rPr>
          <w:noProof/>
          <w:lang w:val="es-ES" w:eastAsia="es-ES"/>
        </w:rPr>
        <mc:AlternateContent>
          <mc:Choice Requires="wps">
            <w:drawing>
              <wp:anchor distT="0" distB="0" distL="114300" distR="114300" simplePos="0" relativeHeight="251653632" behindDoc="0" locked="0" layoutInCell="1" allowOverlap="1" wp14:anchorId="611EEDAC" wp14:editId="73353D19">
                <wp:simplePos x="0" y="0"/>
                <wp:positionH relativeFrom="column">
                  <wp:posOffset>83127</wp:posOffset>
                </wp:positionH>
                <wp:positionV relativeFrom="paragraph">
                  <wp:posOffset>201930</wp:posOffset>
                </wp:positionV>
                <wp:extent cx="5758815" cy="985651"/>
                <wp:effectExtent l="0" t="0" r="0" b="0"/>
                <wp:wrapNone/>
                <wp:docPr id="7" name="object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0D47117C" w14:textId="77777777" w:rsidR="005C0C76" w:rsidRDefault="005C0C76"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5C0C76" w:rsidRDefault="005C0C76"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5C0C76" w:rsidRPr="008D7F4E" w:rsidRDefault="005C0C76" w:rsidP="00654164">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11EEDAC" id="_x0000_s1034" type="#_x0000_t202" style="position:absolute;margin-left:6.55pt;margin-top:15.9pt;width:453.45pt;height:7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" filled="f" stroked="f">
                <v:textbox inset="0,1.35pt,0,0">
                  <w:txbxContent>
                    <w:p w14:paraId="0D47117C" w14:textId="77777777" w:rsidR="005C0C76" w:rsidRDefault="005C0C76"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5C0C76" w:rsidRDefault="005C0C76"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5C0C76" w:rsidRPr="008D7F4E" w:rsidRDefault="005C0C76" w:rsidP="00654164">
                      <w:pPr>
                        <w:spacing w:after="0"/>
                        <w:jc w:val="center"/>
                        <w:rPr>
                          <w:b/>
                          <w:bCs/>
                          <w:color w:val="D5B788"/>
                          <w:spacing w:val="60"/>
                          <w:kern w:val="24"/>
                          <w:sz w:val="56"/>
                          <w:szCs w:val="56"/>
                          <w:lang w:val="es-DO"/>
                        </w:rPr>
                      </w:pPr>
                    </w:p>
                  </w:txbxContent>
                </v:textbox>
              </v:shape>
            </w:pict>
          </mc:Fallback>
        </mc:AlternateContent>
      </w:r>
    </w:p>
    <w:p w14:paraId="75F2B32B" w14:textId="0A836B5C" w:rsidR="008D7F4E" w:rsidRPr="002B4451" w:rsidRDefault="00C64CEF" w:rsidP="008D7F4E">
      <w:pPr>
        <w:rPr>
          <w:b/>
          <w:bCs/>
          <w:lang w:val="es-DO"/>
        </w:rPr>
      </w:pPr>
      <w:r w:rsidRPr="002B4451">
        <w:rPr>
          <w:noProof/>
          <w:lang w:val="es-ES" w:eastAsia="es-ES"/>
        </w:rPr>
        <mc:AlternateContent>
          <mc:Choice Requires="wps">
            <w:drawing>
              <wp:anchor distT="0" distB="0" distL="114300" distR="114300" simplePos="0" relativeHeight="251705344" behindDoc="0" locked="0" layoutInCell="1" allowOverlap="1" wp14:anchorId="4D0BD95E" wp14:editId="03291CEF">
                <wp:simplePos x="0" y="0"/>
                <wp:positionH relativeFrom="column">
                  <wp:posOffset>86264</wp:posOffset>
                </wp:positionH>
                <wp:positionV relativeFrom="paragraph">
                  <wp:posOffset>248548</wp:posOffset>
                </wp:positionV>
                <wp:extent cx="5758815" cy="543464"/>
                <wp:effectExtent l="0" t="0" r="0" b="0"/>
                <wp:wrapNone/>
                <wp:docPr id="23" name="object 4"/>
                <wp:cNvGraphicFramePr/>
                <a:graphic xmlns:a="http://schemas.openxmlformats.org/drawingml/2006/main">
                  <a:graphicData uri="http://schemas.microsoft.com/office/word/2010/wordprocessingShape">
                    <wps:wsp>
                      <wps:cNvSpPr txBox="1"/>
                      <wps:spPr>
                        <a:xfrm>
                          <a:off x="0" y="0"/>
                          <a:ext cx="5758815" cy="543464"/>
                        </a:xfrm>
                        <a:prstGeom prst="rect">
                          <a:avLst/>
                        </a:prstGeom>
                      </wps:spPr>
                      <wps:txbx>
                        <w:txbxContent>
                          <w:p w14:paraId="2F488BCC" w14:textId="5DB7AF83" w:rsidR="005C0C76" w:rsidRPr="008D7F4E" w:rsidRDefault="005C0C76" w:rsidP="00C64CEF">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_x0000_s1035" type="#_x0000_t202" style="position:absolute;margin-left:6.8pt;margin-top:19.55pt;width:453.45pt;height:4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" filled="f" stroked="f">
                <v:textbox inset="0,1.35pt,0,0">
                  <w:txbxContent>
                    <w:p w14:paraId="2F488BCC" w14:textId="5DB7AF83" w:rsidR="005C0C76" w:rsidRPr="008D7F4E" w:rsidRDefault="005C0C76" w:rsidP="00C64CEF">
                      <w:pPr>
                        <w:spacing w:after="0"/>
                        <w:jc w:val="center"/>
                        <w:rPr>
                          <w:b/>
                          <w:bCs/>
                          <w:color w:val="D5B788"/>
                          <w:spacing w:val="60"/>
                          <w:kern w:val="24"/>
                          <w:sz w:val="56"/>
                          <w:szCs w:val="56"/>
                          <w:lang w:val="es-DO"/>
                        </w:rPr>
                      </w:pPr>
                    </w:p>
                  </w:txbxContent>
                </v:textbox>
              </v:shape>
            </w:pict>
          </mc:Fallback>
        </mc:AlternateContent>
      </w:r>
    </w:p>
    <w:p w14:paraId="7AD079B8" w14:textId="6A76E097" w:rsidR="008D7F4E" w:rsidRPr="002B4451" w:rsidRDefault="008D7F4E" w:rsidP="008D7F4E">
      <w:pPr>
        <w:rPr>
          <w:lang w:val="es-DO"/>
        </w:rPr>
      </w:pPr>
    </w:p>
    <w:p w14:paraId="2ADA86D9" w14:textId="7BFC7FAB" w:rsidR="008D7F4E" w:rsidRPr="002B4451" w:rsidRDefault="008D7F4E" w:rsidP="008D7F4E">
      <w:pPr>
        <w:rPr>
          <w:b/>
          <w:bCs/>
          <w:lang w:val="es-DO"/>
        </w:rPr>
      </w:pPr>
    </w:p>
    <w:p w14:paraId="163CEF29" w14:textId="2E82E86B" w:rsidR="00E739F8" w:rsidRPr="002B4451" w:rsidRDefault="001E07B9" w:rsidP="008D7F4E">
      <w:pPr>
        <w:rPr>
          <w:b/>
          <w:bCs/>
          <w:lang w:val="es-DO"/>
        </w:rPr>
      </w:pPr>
      <w:r>
        <w:rPr>
          <w:noProof/>
          <w:lang w:val="es-ES" w:eastAsia="es-ES"/>
        </w:rPr>
        <mc:AlternateContent>
          <mc:Choice Requires="wps">
            <w:drawing>
              <wp:anchor distT="4294967295" distB="4294967295" distL="114300" distR="114300" simplePos="0" relativeHeight="251703296" behindDoc="0" locked="0" layoutInCell="1" allowOverlap="1" wp14:anchorId="4E0C23B7" wp14:editId="1447021F">
                <wp:simplePos x="0" y="0"/>
                <wp:positionH relativeFrom="margin">
                  <wp:posOffset>2799715</wp:posOffset>
                </wp:positionH>
                <wp:positionV relativeFrom="paragraph">
                  <wp:posOffset>169545</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A0F42A" id="Straight Connector 22"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45pt,13.35pt" to="256.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" strokecolor="#c8b688" strokeweight="2.25pt">
                <v:stroke joinstyle="miter"/>
                <o:lock v:ext="edit" shapetype="f"/>
                <w10:wrap anchorx="margin"/>
              </v:line>
            </w:pict>
          </mc:Fallback>
        </mc:AlternateContent>
      </w:r>
    </w:p>
    <w:p w14:paraId="3A86A8D9" w14:textId="6F1B1115" w:rsidR="00E739F8" w:rsidRPr="002B4451" w:rsidRDefault="001E07B9" w:rsidP="008D7F4E">
      <w:pPr>
        <w:rPr>
          <w:b/>
          <w:bCs/>
          <w:lang w:val="es-DO"/>
        </w:rPr>
      </w:pPr>
      <w:r w:rsidRPr="002B4451">
        <w:rPr>
          <w:noProof/>
          <w:lang w:val="es-ES" w:eastAsia="es-ES"/>
        </w:rPr>
        <mc:AlternateContent>
          <mc:Choice Requires="wps">
            <w:drawing>
              <wp:anchor distT="0" distB="0" distL="114300" distR="114300" simplePos="0" relativeHeight="251668480" behindDoc="0" locked="0" layoutInCell="1" allowOverlap="1" wp14:anchorId="65361376" wp14:editId="0E9CC6E3">
                <wp:simplePos x="0" y="0"/>
                <wp:positionH relativeFrom="column">
                  <wp:posOffset>2565400</wp:posOffset>
                </wp:positionH>
                <wp:positionV relativeFrom="paragraph">
                  <wp:posOffset>113665</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D473DBA" w:rsidR="005C0C76" w:rsidRPr="005805BA" w:rsidRDefault="005C0C76"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Pr>
                                <w:b/>
                                <w:bCs/>
                                <w:color w:val="D5B788"/>
                                <w:spacing w:val="28"/>
                                <w:kern w:val="24"/>
                                <w:sz w:val="28"/>
                                <w:szCs w:val="28"/>
                              </w:rPr>
                              <w:t>2</w:t>
                            </w:r>
                            <w:r w:rsidRPr="005805BA">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6" type="#_x0000_t202" style="position:absolute;margin-left:202pt;margin-top:8.95pt;width:95.6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" filled="f" stroked="f">
                <v:textbox inset="0,1pt,0,0">
                  <w:txbxContent>
                    <w:p w14:paraId="6B362718" w14:textId="7D473DBA" w:rsidR="005C0C76" w:rsidRPr="005805BA" w:rsidRDefault="005C0C76" w:rsidP="008D7F4E">
                      <w:pPr>
                        <w:spacing w:before="20"/>
                        <w:ind w:left="14"/>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Pr>
                          <w:b/>
                          <w:bCs/>
                          <w:color w:val="D5B788"/>
                          <w:spacing w:val="28"/>
                          <w:kern w:val="24"/>
                          <w:sz w:val="28"/>
                          <w:szCs w:val="28"/>
                        </w:rPr>
                        <w:t>2</w:t>
                      </w:r>
                      <w:r w:rsidRPr="005805BA">
                        <w:rPr>
                          <w:b/>
                          <w:bCs/>
                          <w:color w:val="D5B788"/>
                          <w:spacing w:val="-21"/>
                          <w:kern w:val="24"/>
                          <w:sz w:val="28"/>
                          <w:szCs w:val="28"/>
                        </w:rPr>
                        <w:t xml:space="preserve"> </w:t>
                      </w:r>
                    </w:p>
                  </w:txbxContent>
                </v:textbox>
              </v:shape>
            </w:pict>
          </mc:Fallback>
        </mc:AlternateContent>
      </w:r>
    </w:p>
    <w:p w14:paraId="1C74082E" w14:textId="28C0782E"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35E3FF32" w:rsidR="008D7F4E" w:rsidRPr="002B4451" w:rsidRDefault="008D7F4E" w:rsidP="008D7F4E">
      <w:pPr>
        <w:tabs>
          <w:tab w:val="left" w:pos="5229"/>
        </w:tabs>
        <w:rPr>
          <w:lang w:val="es-DO"/>
        </w:rPr>
      </w:pPr>
    </w:p>
    <w:p w14:paraId="5220AA7B" w14:textId="7F7316F4" w:rsidR="008D7F4E" w:rsidRPr="002B4451" w:rsidRDefault="008D7F4E" w:rsidP="008D7F4E">
      <w:pPr>
        <w:tabs>
          <w:tab w:val="left" w:pos="5229"/>
        </w:tabs>
        <w:rPr>
          <w:lang w:val="es-DO"/>
        </w:rPr>
      </w:pPr>
    </w:p>
    <w:p w14:paraId="04CE79E8" w14:textId="77777777" w:rsidR="00B45B38" w:rsidRDefault="00B45B38" w:rsidP="008D7F4E">
      <w:pPr>
        <w:tabs>
          <w:tab w:val="left" w:pos="5229"/>
        </w:tabs>
        <w:rPr>
          <w:lang w:val="es-DO"/>
        </w:rPr>
      </w:pPr>
    </w:p>
    <w:p w14:paraId="59F2CBAA" w14:textId="77777777" w:rsidR="00B45B38" w:rsidRDefault="00B45B38" w:rsidP="00B45B38">
      <w:pPr>
        <w:tabs>
          <w:tab w:val="left" w:pos="5229"/>
        </w:tabs>
        <w:jc w:val="center"/>
        <w:rPr>
          <w:lang w:val="es-DO"/>
        </w:rPr>
      </w:pPr>
    </w:p>
    <w:p w14:paraId="6B439D31" w14:textId="1820C81F" w:rsidR="00B45B38" w:rsidRDefault="00544419" w:rsidP="008D7F4E">
      <w:pPr>
        <w:tabs>
          <w:tab w:val="left" w:pos="5229"/>
        </w:tabs>
        <w:rPr>
          <w:lang w:val="es-DO"/>
        </w:rPr>
      </w:pPr>
      <w:r>
        <w:rPr>
          <w:noProof/>
          <w:lang w:val="es-ES" w:eastAsia="es-ES"/>
        </w:rPr>
        <mc:AlternateContent>
          <mc:Choice Requires="wpg">
            <w:drawing>
              <wp:anchor distT="0" distB="0" distL="114300" distR="114300" simplePos="0" relativeHeight="251727872" behindDoc="0" locked="0" layoutInCell="1" allowOverlap="1" wp14:anchorId="668AD27C" wp14:editId="6DF2B1B7">
                <wp:simplePos x="0" y="0"/>
                <wp:positionH relativeFrom="column">
                  <wp:posOffset>387985</wp:posOffset>
                </wp:positionH>
                <wp:positionV relativeFrom="paragraph">
                  <wp:posOffset>268533</wp:posOffset>
                </wp:positionV>
                <wp:extent cx="2527300" cy="1005840"/>
                <wp:effectExtent l="0" t="0" r="0" b="3810"/>
                <wp:wrapNone/>
                <wp:docPr id="29" name="Group 29"/>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0" name="Text Box 30"/>
                        <wps:cNvSpPr txBox="1">
                          <a:spLocks/>
                        </wps:cNvSpPr>
                        <wps:spPr>
                          <a:xfrm>
                            <a:off x="0" y="600075"/>
                            <a:ext cx="2527539" cy="371475"/>
                          </a:xfrm>
                          <a:prstGeom prst="rect">
                            <a:avLst/>
                          </a:prstGeom>
                        </wps:spPr>
                        <wps:txbx>
                          <w:txbxContent>
                            <w:p w14:paraId="39B79353" w14:textId="77777777" w:rsidR="005C0C76" w:rsidRPr="003A00CC" w:rsidRDefault="005C0C76"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C0C76" w:rsidRDefault="005C0C76"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1" name="Group 31"/>
                        <wpg:cNvGrpSpPr/>
                        <wpg:grpSpPr>
                          <a:xfrm>
                            <a:off x="0" y="0"/>
                            <a:ext cx="612775" cy="1005840"/>
                            <a:chOff x="0" y="0"/>
                            <a:chExt cx="612775" cy="1005840"/>
                          </a:xfrm>
                        </wpg:grpSpPr>
                        <wps:wsp>
                          <wps:cNvPr id="32" name="Freeform: Shape 32"/>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6" name="Picture 36"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668AD27C" id="Group 29" o:spid="_x0000_s1037" style="position:absolute;margin-left:30.55pt;margin-top:21.15pt;width:199pt;height:79.2pt;z-index:251727872;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">
                <v:shape id="Text Box 30" o:spid="_x0000_s1038"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" filled="f" stroked="f">
                  <v:path arrowok="t"/>
                  <v:textbox inset="0,1.2pt,0,0">
                    <w:txbxContent>
                      <w:p w14:paraId="39B79353" w14:textId="77777777" w:rsidR="005C0C76" w:rsidRPr="003A00CC" w:rsidRDefault="005C0C76"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C0C76" w:rsidRDefault="005C0C76"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1" o:spid="_x0000_s1039"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Shape 32" o:spid="_x0000_s1040"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" path="m512457,l,,,24256r512457,l512457,xe" fillcolor="#d5b788" stroked="f">
                    <v:path arrowok="t"/>
                  </v:shape>
                  <v:shape id="Picture 36" o:spid="_x0000_s1041"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">
                    <v:imagedata r:id="rId10" o:title="Icon&#10;&#10;Description automatically generated"/>
                    <v:path arrowok="t"/>
                  </v:shape>
                </v:group>
              </v:group>
            </w:pict>
          </mc:Fallback>
        </mc:AlternateContent>
      </w:r>
    </w:p>
    <w:p w14:paraId="4A390ECB" w14:textId="03EF6D2E" w:rsidR="008D7F4E" w:rsidRPr="002B4451" w:rsidRDefault="00817514" w:rsidP="008D7F4E">
      <w:pPr>
        <w:tabs>
          <w:tab w:val="left" w:pos="5229"/>
        </w:tabs>
        <w:rPr>
          <w:lang w:val="es-DO"/>
        </w:rPr>
      </w:pPr>
      <w:r>
        <w:rPr>
          <w:noProof/>
          <w:lang w:val="es-ES" w:eastAsia="es-ES"/>
        </w:rPr>
        <w:drawing>
          <wp:anchor distT="0" distB="0" distL="114300" distR="114300" simplePos="0" relativeHeight="251740160" behindDoc="1" locked="0" layoutInCell="1" allowOverlap="1" wp14:anchorId="386426C0" wp14:editId="33EA52E2">
            <wp:simplePos x="0" y="0"/>
            <wp:positionH relativeFrom="margin">
              <wp:posOffset>3657600</wp:posOffset>
            </wp:positionH>
            <wp:positionV relativeFrom="paragraph">
              <wp:posOffset>137795</wp:posOffset>
            </wp:positionV>
            <wp:extent cx="2280920" cy="838835"/>
            <wp:effectExtent l="0" t="0" r="5080" b="0"/>
            <wp:wrapNone/>
            <wp:docPr id="19" name="Imagen 19" descr="CTC logo dorado 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C logo dorado png-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0920"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960FC" w14:textId="5D25886C" w:rsidR="008D7F4E" w:rsidRPr="002B4451" w:rsidRDefault="00817514" w:rsidP="008D7F4E">
      <w:pPr>
        <w:tabs>
          <w:tab w:val="left" w:pos="5229"/>
        </w:tabs>
        <w:rPr>
          <w:lang w:val="es-DO"/>
        </w:rPr>
      </w:pPr>
      <w:r>
        <w:rPr>
          <w:lang w:val="es-DO"/>
        </w:rPr>
        <w:tab/>
      </w:r>
      <w:r>
        <w:rPr>
          <w:lang w:val="es-DO"/>
        </w:rPr>
        <w:tab/>
      </w:r>
    </w:p>
    <w:p w14:paraId="70955679" w14:textId="1D2ADAE2" w:rsidR="00E80BF2" w:rsidRPr="002B4451" w:rsidRDefault="00E80BF2" w:rsidP="0034224F">
      <w:pPr>
        <w:tabs>
          <w:tab w:val="left" w:pos="5913"/>
        </w:tabs>
        <w:rPr>
          <w:lang w:val="es-DO"/>
        </w:rPr>
      </w:pPr>
    </w:p>
    <w:p w14:paraId="64AE30BF" w14:textId="515A7E4D" w:rsidR="00E80BF2" w:rsidRPr="00920A80" w:rsidRDefault="00E80BF2">
      <w:pPr>
        <w:rPr>
          <w:sz w:val="22"/>
          <w:szCs w:val="22"/>
          <w:lang w:val="es-DO"/>
        </w:rPr>
      </w:pPr>
    </w:p>
    <w:p w14:paraId="31E2FE32" w14:textId="2317FF3C" w:rsidR="00545797" w:rsidRPr="002B4451" w:rsidRDefault="00545797" w:rsidP="00545797">
      <w:pPr>
        <w:jc w:val="center"/>
        <w:rPr>
          <w:b/>
          <w:bCs/>
          <w:sz w:val="28"/>
          <w:lang w:val="es-DO"/>
        </w:rPr>
      </w:pPr>
      <w:r w:rsidRPr="002B4451">
        <w:rPr>
          <w:b/>
          <w:bCs/>
          <w:sz w:val="28"/>
          <w:lang w:val="es-DO"/>
        </w:rPr>
        <w:t>TABLA DE CONTENIDOS</w:t>
      </w:r>
    </w:p>
    <w:p w14:paraId="6C3E8713" w14:textId="043AA35F" w:rsidR="00545797" w:rsidRPr="002B4451" w:rsidRDefault="00545797" w:rsidP="00545797">
      <w:pPr>
        <w:rPr>
          <w:lang w:val="es-DO"/>
        </w:rPr>
      </w:pPr>
      <w:r w:rsidRPr="002B4451">
        <w:rPr>
          <w:noProof/>
          <w:lang w:val="es-ES" w:eastAsia="es-ES"/>
        </w:rPr>
        <mc:AlternateContent>
          <mc:Choice Requires="wps">
            <w:drawing>
              <wp:anchor distT="0" distB="0" distL="114300" distR="114300" simplePos="0" relativeHeight="251673600" behindDoc="0" locked="0" layoutInCell="1" allowOverlap="1" wp14:anchorId="1E07F231" wp14:editId="2F86A63E">
                <wp:simplePos x="0" y="0"/>
                <wp:positionH relativeFrom="margin">
                  <wp:posOffset>2743835</wp:posOffset>
                </wp:positionH>
                <wp:positionV relativeFrom="paragraph">
                  <wp:posOffset>87127</wp:posOffset>
                </wp:positionV>
                <wp:extent cx="463550" cy="0"/>
                <wp:effectExtent l="22860" t="15875" r="18415" b="222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305F5D6"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6.05pt,6.85pt" to="252.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" strokecolor="#ee2a24" strokeweight="2.25pt">
                <v:stroke joinstyle="miter"/>
                <w10:wrap anchorx="margin"/>
              </v:line>
            </w:pict>
          </mc:Fallback>
        </mc:AlternateContent>
      </w:r>
    </w:p>
    <w:p w14:paraId="35D0C59C" w14:textId="676AC482" w:rsidR="00545797" w:rsidRPr="002B4451" w:rsidRDefault="00654164" w:rsidP="00545797">
      <w:pPr>
        <w:jc w:val="center"/>
        <w:rPr>
          <w:lang w:val="es-DO"/>
        </w:rPr>
      </w:pPr>
      <w:r>
        <w:rPr>
          <w:lang w:val="es-DO"/>
        </w:rPr>
        <w:t>Memorias institucionales</w:t>
      </w:r>
      <w:r w:rsidR="00545797" w:rsidRPr="002B4451">
        <w:rPr>
          <w:lang w:val="es-DO"/>
        </w:rPr>
        <w:t xml:space="preserve"> 202</w:t>
      </w:r>
      <w:r w:rsidR="00C64CEF">
        <w:rPr>
          <w:lang w:val="es-DO"/>
        </w:rPr>
        <w:t>2</w:t>
      </w:r>
    </w:p>
    <w:p w14:paraId="2539C61E" w14:textId="77777777" w:rsidR="00545797" w:rsidRPr="002B4451" w:rsidRDefault="00545797" w:rsidP="00545797">
      <w:pPr>
        <w:rPr>
          <w:lang w:val="es-DO"/>
        </w:rPr>
      </w:pPr>
    </w:p>
    <w:p w14:paraId="34723B93" w14:textId="77777777" w:rsidR="00545797" w:rsidRPr="002B4451" w:rsidRDefault="00545797" w:rsidP="00545797">
      <w:pPr>
        <w:rPr>
          <w:lang w:val="es-DO"/>
        </w:rPr>
      </w:pPr>
    </w:p>
    <w:sdt>
      <w:sdtPr>
        <w:rPr>
          <w:rFonts w:ascii="Times New Roman" w:eastAsiaTheme="minorHAnsi" w:hAnsi="Times New Roman" w:cs="Times New Roman"/>
          <w:color w:val="767171"/>
          <w:sz w:val="24"/>
          <w:szCs w:val="24"/>
        </w:rPr>
        <w:id w:val="-1111128147"/>
        <w:docPartObj>
          <w:docPartGallery w:val="Table of Contents"/>
          <w:docPartUnique/>
        </w:docPartObj>
      </w:sdtPr>
      <w:sdtEndPr>
        <w:rPr>
          <w:b/>
          <w:bCs/>
          <w:noProof/>
        </w:rPr>
      </w:sdtEndPr>
      <w:sdtContent>
        <w:p w14:paraId="13CA098D" w14:textId="2CC93254" w:rsidR="00A630BC" w:rsidRDefault="00A630BC">
          <w:pPr>
            <w:pStyle w:val="TtuloTDC"/>
          </w:pPr>
        </w:p>
        <w:p w14:paraId="7A2DEFAA" w14:textId="50CB8E7C" w:rsidR="00C5258A" w:rsidRDefault="00A630BC">
          <w:pPr>
            <w:pStyle w:val="TDC1"/>
            <w:tabs>
              <w:tab w:val="right" w:leader="dot" w:pos="9350"/>
            </w:tabs>
            <w:rPr>
              <w:rFonts w:asciiTheme="minorHAnsi" w:eastAsiaTheme="minorEastAsia" w:hAnsiTheme="minorHAnsi" w:cstheme="minorBidi"/>
              <w:noProof/>
              <w:color w:val="auto"/>
              <w:spacing w:val="0"/>
              <w:sz w:val="22"/>
              <w:szCs w:val="22"/>
              <w:lang w:val="es-ES" w:eastAsia="es-ES"/>
            </w:rPr>
          </w:pPr>
          <w:r>
            <w:fldChar w:fldCharType="begin"/>
          </w:r>
          <w:r>
            <w:instrText xml:space="preserve"> TOC \o "1-3" \h \z \u </w:instrText>
          </w:r>
          <w:r>
            <w:fldChar w:fldCharType="separate"/>
          </w:r>
          <w:hyperlink w:anchor="_Toc121762129" w:history="1">
            <w:r w:rsidR="00C5258A" w:rsidRPr="00A9473B">
              <w:rPr>
                <w:rStyle w:val="Hipervnculo"/>
                <w:noProof/>
                <w:lang w:val="es-ES"/>
              </w:rPr>
              <w:t>RESUMEN EJECUTIVO</w:t>
            </w:r>
            <w:r w:rsidR="00C5258A">
              <w:rPr>
                <w:noProof/>
                <w:webHidden/>
              </w:rPr>
              <w:tab/>
            </w:r>
            <w:r w:rsidR="00C5258A">
              <w:rPr>
                <w:noProof/>
                <w:webHidden/>
              </w:rPr>
              <w:fldChar w:fldCharType="begin"/>
            </w:r>
            <w:r w:rsidR="00C5258A">
              <w:rPr>
                <w:noProof/>
                <w:webHidden/>
              </w:rPr>
              <w:instrText xml:space="preserve"> PAGEREF _Toc121762129 \h </w:instrText>
            </w:r>
            <w:r w:rsidR="00C5258A">
              <w:rPr>
                <w:noProof/>
                <w:webHidden/>
              </w:rPr>
            </w:r>
            <w:r w:rsidR="00C5258A">
              <w:rPr>
                <w:noProof/>
                <w:webHidden/>
              </w:rPr>
              <w:fldChar w:fldCharType="separate"/>
            </w:r>
            <w:r w:rsidR="00901AC5">
              <w:rPr>
                <w:noProof/>
                <w:webHidden/>
              </w:rPr>
              <w:t>1</w:t>
            </w:r>
            <w:r w:rsidR="00C5258A">
              <w:rPr>
                <w:noProof/>
                <w:webHidden/>
              </w:rPr>
              <w:fldChar w:fldCharType="end"/>
            </w:r>
          </w:hyperlink>
        </w:p>
        <w:p w14:paraId="4F505307" w14:textId="1882C5D5" w:rsidR="00C5258A" w:rsidRDefault="005C0C76">
          <w:pPr>
            <w:pStyle w:val="TDC1"/>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0" w:history="1">
            <w:r w:rsidR="00C5258A" w:rsidRPr="00A9473B">
              <w:rPr>
                <w:rStyle w:val="Hipervnculo"/>
                <w:noProof/>
                <w:lang w:val="es-ES"/>
              </w:rPr>
              <w:t>INFORMACIÓN INSTITUCIONAL</w:t>
            </w:r>
            <w:r w:rsidR="00C5258A">
              <w:rPr>
                <w:noProof/>
                <w:webHidden/>
              </w:rPr>
              <w:tab/>
            </w:r>
            <w:r w:rsidR="00C5258A">
              <w:rPr>
                <w:noProof/>
                <w:webHidden/>
              </w:rPr>
              <w:fldChar w:fldCharType="begin"/>
            </w:r>
            <w:r w:rsidR="00C5258A">
              <w:rPr>
                <w:noProof/>
                <w:webHidden/>
              </w:rPr>
              <w:instrText xml:space="preserve"> PAGEREF _Toc121762130 \h </w:instrText>
            </w:r>
            <w:r w:rsidR="00C5258A">
              <w:rPr>
                <w:noProof/>
                <w:webHidden/>
              </w:rPr>
            </w:r>
            <w:r w:rsidR="00C5258A">
              <w:rPr>
                <w:noProof/>
                <w:webHidden/>
              </w:rPr>
              <w:fldChar w:fldCharType="separate"/>
            </w:r>
            <w:r w:rsidR="00901AC5">
              <w:rPr>
                <w:noProof/>
                <w:webHidden/>
              </w:rPr>
              <w:t>6</w:t>
            </w:r>
            <w:r w:rsidR="00C5258A">
              <w:rPr>
                <w:noProof/>
                <w:webHidden/>
              </w:rPr>
              <w:fldChar w:fldCharType="end"/>
            </w:r>
          </w:hyperlink>
        </w:p>
        <w:p w14:paraId="578E2090" w14:textId="5E791BCA"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1" w:history="1">
            <w:r w:rsidR="00C5258A" w:rsidRPr="00A9473B">
              <w:rPr>
                <w:rStyle w:val="Hipervnculo"/>
                <w:b/>
                <w:noProof/>
                <w:lang w:val="es-ES"/>
              </w:rPr>
              <w:t>2.1 Marco Filosófico Institucional</w:t>
            </w:r>
            <w:r w:rsidR="00C5258A">
              <w:rPr>
                <w:noProof/>
                <w:webHidden/>
              </w:rPr>
              <w:tab/>
            </w:r>
            <w:r w:rsidR="00C5258A">
              <w:rPr>
                <w:noProof/>
                <w:webHidden/>
              </w:rPr>
              <w:fldChar w:fldCharType="begin"/>
            </w:r>
            <w:r w:rsidR="00C5258A">
              <w:rPr>
                <w:noProof/>
                <w:webHidden/>
              </w:rPr>
              <w:instrText xml:space="preserve"> PAGEREF _Toc121762131 \h </w:instrText>
            </w:r>
            <w:r w:rsidR="00C5258A">
              <w:rPr>
                <w:noProof/>
                <w:webHidden/>
              </w:rPr>
            </w:r>
            <w:r w:rsidR="00C5258A">
              <w:rPr>
                <w:noProof/>
                <w:webHidden/>
              </w:rPr>
              <w:fldChar w:fldCharType="separate"/>
            </w:r>
            <w:r w:rsidR="00901AC5">
              <w:rPr>
                <w:noProof/>
                <w:webHidden/>
              </w:rPr>
              <w:t>6</w:t>
            </w:r>
            <w:r w:rsidR="00C5258A">
              <w:rPr>
                <w:noProof/>
                <w:webHidden/>
              </w:rPr>
              <w:fldChar w:fldCharType="end"/>
            </w:r>
          </w:hyperlink>
        </w:p>
        <w:p w14:paraId="0284192C" w14:textId="1EDFAA08" w:rsidR="00C5258A" w:rsidRDefault="005C0C76">
          <w:pPr>
            <w:pStyle w:val="TDC3"/>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2" w:history="1">
            <w:r w:rsidR="00C5258A" w:rsidRPr="00A9473B">
              <w:rPr>
                <w:rStyle w:val="Hipervnculo"/>
                <w:noProof/>
                <w:lang w:val="es-ES"/>
              </w:rPr>
              <w:t>a. Misión</w:t>
            </w:r>
            <w:r w:rsidR="00C5258A">
              <w:rPr>
                <w:noProof/>
                <w:webHidden/>
              </w:rPr>
              <w:tab/>
            </w:r>
            <w:r w:rsidR="00C5258A">
              <w:rPr>
                <w:noProof/>
                <w:webHidden/>
              </w:rPr>
              <w:fldChar w:fldCharType="begin"/>
            </w:r>
            <w:r w:rsidR="00C5258A">
              <w:rPr>
                <w:noProof/>
                <w:webHidden/>
              </w:rPr>
              <w:instrText xml:space="preserve"> PAGEREF _Toc121762132 \h </w:instrText>
            </w:r>
            <w:r w:rsidR="00C5258A">
              <w:rPr>
                <w:noProof/>
                <w:webHidden/>
              </w:rPr>
            </w:r>
            <w:r w:rsidR="00C5258A">
              <w:rPr>
                <w:noProof/>
                <w:webHidden/>
              </w:rPr>
              <w:fldChar w:fldCharType="separate"/>
            </w:r>
            <w:r w:rsidR="00901AC5">
              <w:rPr>
                <w:noProof/>
                <w:webHidden/>
              </w:rPr>
              <w:t>6</w:t>
            </w:r>
            <w:r w:rsidR="00C5258A">
              <w:rPr>
                <w:noProof/>
                <w:webHidden/>
              </w:rPr>
              <w:fldChar w:fldCharType="end"/>
            </w:r>
          </w:hyperlink>
        </w:p>
        <w:p w14:paraId="20C64CD5" w14:textId="362229FA" w:rsidR="00C5258A" w:rsidRDefault="005C0C76">
          <w:pPr>
            <w:pStyle w:val="TDC3"/>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3" w:history="1">
            <w:r w:rsidR="00C5258A" w:rsidRPr="00A9473B">
              <w:rPr>
                <w:rStyle w:val="Hipervnculo"/>
                <w:noProof/>
                <w:lang w:val="es-ES"/>
              </w:rPr>
              <w:t>b. Visión</w:t>
            </w:r>
            <w:r w:rsidR="00C5258A">
              <w:rPr>
                <w:noProof/>
                <w:webHidden/>
              </w:rPr>
              <w:tab/>
            </w:r>
            <w:r w:rsidR="00C5258A">
              <w:rPr>
                <w:noProof/>
                <w:webHidden/>
              </w:rPr>
              <w:fldChar w:fldCharType="begin"/>
            </w:r>
            <w:r w:rsidR="00C5258A">
              <w:rPr>
                <w:noProof/>
                <w:webHidden/>
              </w:rPr>
              <w:instrText xml:space="preserve"> PAGEREF _Toc121762133 \h </w:instrText>
            </w:r>
            <w:r w:rsidR="00C5258A">
              <w:rPr>
                <w:noProof/>
                <w:webHidden/>
              </w:rPr>
            </w:r>
            <w:r w:rsidR="00C5258A">
              <w:rPr>
                <w:noProof/>
                <w:webHidden/>
              </w:rPr>
              <w:fldChar w:fldCharType="separate"/>
            </w:r>
            <w:r w:rsidR="00901AC5">
              <w:rPr>
                <w:noProof/>
                <w:webHidden/>
              </w:rPr>
              <w:t>6</w:t>
            </w:r>
            <w:r w:rsidR="00C5258A">
              <w:rPr>
                <w:noProof/>
                <w:webHidden/>
              </w:rPr>
              <w:fldChar w:fldCharType="end"/>
            </w:r>
          </w:hyperlink>
        </w:p>
        <w:p w14:paraId="727E426C" w14:textId="4458E695" w:rsidR="00C5258A" w:rsidRDefault="005C0C76">
          <w:pPr>
            <w:pStyle w:val="TDC3"/>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4" w:history="1">
            <w:r w:rsidR="00C5258A" w:rsidRPr="00A9473B">
              <w:rPr>
                <w:rStyle w:val="Hipervnculo"/>
                <w:noProof/>
                <w:lang w:val="es-ES"/>
              </w:rPr>
              <w:t>c. Valores</w:t>
            </w:r>
            <w:r w:rsidR="00C5258A">
              <w:rPr>
                <w:noProof/>
                <w:webHidden/>
              </w:rPr>
              <w:tab/>
            </w:r>
            <w:r w:rsidR="00C5258A">
              <w:rPr>
                <w:noProof/>
                <w:webHidden/>
              </w:rPr>
              <w:fldChar w:fldCharType="begin"/>
            </w:r>
            <w:r w:rsidR="00C5258A">
              <w:rPr>
                <w:noProof/>
                <w:webHidden/>
              </w:rPr>
              <w:instrText xml:space="preserve"> PAGEREF _Toc121762134 \h </w:instrText>
            </w:r>
            <w:r w:rsidR="00C5258A">
              <w:rPr>
                <w:noProof/>
                <w:webHidden/>
              </w:rPr>
            </w:r>
            <w:r w:rsidR="00C5258A">
              <w:rPr>
                <w:noProof/>
                <w:webHidden/>
              </w:rPr>
              <w:fldChar w:fldCharType="separate"/>
            </w:r>
            <w:r w:rsidR="00901AC5">
              <w:rPr>
                <w:noProof/>
                <w:webHidden/>
              </w:rPr>
              <w:t>6</w:t>
            </w:r>
            <w:r w:rsidR="00C5258A">
              <w:rPr>
                <w:noProof/>
                <w:webHidden/>
              </w:rPr>
              <w:fldChar w:fldCharType="end"/>
            </w:r>
          </w:hyperlink>
        </w:p>
        <w:p w14:paraId="70C71F2B" w14:textId="17A90F18"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5" w:history="1">
            <w:r w:rsidR="00C5258A" w:rsidRPr="00A9473B">
              <w:rPr>
                <w:rStyle w:val="Hipervnculo"/>
                <w:b/>
                <w:noProof/>
                <w:lang w:val="es-ES"/>
              </w:rPr>
              <w:t>2.2 Base Legal</w:t>
            </w:r>
            <w:r w:rsidR="00C5258A">
              <w:rPr>
                <w:noProof/>
                <w:webHidden/>
              </w:rPr>
              <w:tab/>
            </w:r>
            <w:r w:rsidR="00C5258A">
              <w:rPr>
                <w:noProof/>
                <w:webHidden/>
              </w:rPr>
              <w:fldChar w:fldCharType="begin"/>
            </w:r>
            <w:r w:rsidR="00C5258A">
              <w:rPr>
                <w:noProof/>
                <w:webHidden/>
              </w:rPr>
              <w:instrText xml:space="preserve"> PAGEREF _Toc121762135 \h </w:instrText>
            </w:r>
            <w:r w:rsidR="00C5258A">
              <w:rPr>
                <w:noProof/>
                <w:webHidden/>
              </w:rPr>
            </w:r>
            <w:r w:rsidR="00C5258A">
              <w:rPr>
                <w:noProof/>
                <w:webHidden/>
              </w:rPr>
              <w:fldChar w:fldCharType="separate"/>
            </w:r>
            <w:r w:rsidR="00901AC5">
              <w:rPr>
                <w:noProof/>
                <w:webHidden/>
              </w:rPr>
              <w:t>7</w:t>
            </w:r>
            <w:r w:rsidR="00C5258A">
              <w:rPr>
                <w:noProof/>
                <w:webHidden/>
              </w:rPr>
              <w:fldChar w:fldCharType="end"/>
            </w:r>
          </w:hyperlink>
        </w:p>
        <w:p w14:paraId="2203B13B" w14:textId="7017B2D5"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6" w:history="1">
            <w:r w:rsidR="00C5258A" w:rsidRPr="00A9473B">
              <w:rPr>
                <w:rStyle w:val="Hipervnculo"/>
                <w:b/>
                <w:noProof/>
                <w:lang w:val="es-ES"/>
              </w:rPr>
              <w:t>2.3 Estructura Organizativa</w:t>
            </w:r>
            <w:r w:rsidR="00C5258A">
              <w:rPr>
                <w:noProof/>
                <w:webHidden/>
              </w:rPr>
              <w:tab/>
            </w:r>
            <w:r w:rsidR="00C5258A">
              <w:rPr>
                <w:noProof/>
                <w:webHidden/>
              </w:rPr>
              <w:fldChar w:fldCharType="begin"/>
            </w:r>
            <w:r w:rsidR="00C5258A">
              <w:rPr>
                <w:noProof/>
                <w:webHidden/>
              </w:rPr>
              <w:instrText xml:space="preserve"> PAGEREF _Toc121762136 \h </w:instrText>
            </w:r>
            <w:r w:rsidR="00C5258A">
              <w:rPr>
                <w:noProof/>
                <w:webHidden/>
              </w:rPr>
            </w:r>
            <w:r w:rsidR="00C5258A">
              <w:rPr>
                <w:noProof/>
                <w:webHidden/>
              </w:rPr>
              <w:fldChar w:fldCharType="separate"/>
            </w:r>
            <w:r w:rsidR="00901AC5">
              <w:rPr>
                <w:noProof/>
                <w:webHidden/>
              </w:rPr>
              <w:t>8</w:t>
            </w:r>
            <w:r w:rsidR="00C5258A">
              <w:rPr>
                <w:noProof/>
                <w:webHidden/>
              </w:rPr>
              <w:fldChar w:fldCharType="end"/>
            </w:r>
          </w:hyperlink>
        </w:p>
        <w:p w14:paraId="02B2DA9C" w14:textId="744A07A6"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7" w:history="1">
            <w:r w:rsidR="00C5258A" w:rsidRPr="00A9473B">
              <w:rPr>
                <w:rStyle w:val="Hipervnculo"/>
                <w:b/>
                <w:noProof/>
                <w:lang w:val="es-ES"/>
              </w:rPr>
              <w:t>2.4 Planificación Estratégica Institucional</w:t>
            </w:r>
            <w:r w:rsidR="00C5258A">
              <w:rPr>
                <w:noProof/>
                <w:webHidden/>
              </w:rPr>
              <w:tab/>
            </w:r>
            <w:r w:rsidR="00C5258A">
              <w:rPr>
                <w:noProof/>
                <w:webHidden/>
              </w:rPr>
              <w:fldChar w:fldCharType="begin"/>
            </w:r>
            <w:r w:rsidR="00C5258A">
              <w:rPr>
                <w:noProof/>
                <w:webHidden/>
              </w:rPr>
              <w:instrText xml:space="preserve"> PAGEREF _Toc121762137 \h </w:instrText>
            </w:r>
            <w:r w:rsidR="00C5258A">
              <w:rPr>
                <w:noProof/>
                <w:webHidden/>
              </w:rPr>
            </w:r>
            <w:r w:rsidR="00C5258A">
              <w:rPr>
                <w:noProof/>
                <w:webHidden/>
              </w:rPr>
              <w:fldChar w:fldCharType="separate"/>
            </w:r>
            <w:r w:rsidR="00901AC5">
              <w:rPr>
                <w:noProof/>
                <w:webHidden/>
              </w:rPr>
              <w:t>11</w:t>
            </w:r>
            <w:r w:rsidR="00C5258A">
              <w:rPr>
                <w:noProof/>
                <w:webHidden/>
              </w:rPr>
              <w:fldChar w:fldCharType="end"/>
            </w:r>
          </w:hyperlink>
        </w:p>
        <w:p w14:paraId="227952AA" w14:textId="445C182F" w:rsidR="00C5258A" w:rsidRDefault="005C0C76">
          <w:pPr>
            <w:pStyle w:val="TDC1"/>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8" w:history="1">
            <w:r w:rsidR="00C5258A" w:rsidRPr="00A9473B">
              <w:rPr>
                <w:rStyle w:val="Hipervnculo"/>
                <w:noProof/>
                <w:lang w:val="es-ES"/>
              </w:rPr>
              <w:t>RESULTADOS MISIONALES</w:t>
            </w:r>
            <w:r w:rsidR="00C5258A">
              <w:rPr>
                <w:noProof/>
                <w:webHidden/>
              </w:rPr>
              <w:tab/>
            </w:r>
            <w:r w:rsidR="00C5258A">
              <w:rPr>
                <w:noProof/>
                <w:webHidden/>
              </w:rPr>
              <w:fldChar w:fldCharType="begin"/>
            </w:r>
            <w:r w:rsidR="00C5258A">
              <w:rPr>
                <w:noProof/>
                <w:webHidden/>
              </w:rPr>
              <w:instrText xml:space="preserve"> PAGEREF _Toc121762138 \h </w:instrText>
            </w:r>
            <w:r w:rsidR="00C5258A">
              <w:rPr>
                <w:noProof/>
                <w:webHidden/>
              </w:rPr>
            </w:r>
            <w:r w:rsidR="00C5258A">
              <w:rPr>
                <w:noProof/>
                <w:webHidden/>
              </w:rPr>
              <w:fldChar w:fldCharType="separate"/>
            </w:r>
            <w:r w:rsidR="00901AC5">
              <w:rPr>
                <w:noProof/>
                <w:webHidden/>
              </w:rPr>
              <w:t>14</w:t>
            </w:r>
            <w:r w:rsidR="00C5258A">
              <w:rPr>
                <w:noProof/>
                <w:webHidden/>
              </w:rPr>
              <w:fldChar w:fldCharType="end"/>
            </w:r>
          </w:hyperlink>
        </w:p>
        <w:p w14:paraId="2364FBE2" w14:textId="786521E0"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39" w:history="1">
            <w:r w:rsidR="00C5258A" w:rsidRPr="00A9473B">
              <w:rPr>
                <w:rStyle w:val="Hipervnculo"/>
                <w:b/>
                <w:noProof/>
                <w:lang w:val="es-ES"/>
              </w:rPr>
              <w:t>3.1 Información cuantitativa, cualitativa e indicadores de los procesos misionales</w:t>
            </w:r>
            <w:r w:rsidR="00C5258A">
              <w:rPr>
                <w:noProof/>
                <w:webHidden/>
              </w:rPr>
              <w:tab/>
            </w:r>
            <w:r w:rsidR="00C5258A">
              <w:rPr>
                <w:noProof/>
                <w:webHidden/>
              </w:rPr>
              <w:fldChar w:fldCharType="begin"/>
            </w:r>
            <w:r w:rsidR="00C5258A">
              <w:rPr>
                <w:noProof/>
                <w:webHidden/>
              </w:rPr>
              <w:instrText xml:space="preserve"> PAGEREF _Toc121762139 \h </w:instrText>
            </w:r>
            <w:r w:rsidR="00C5258A">
              <w:rPr>
                <w:noProof/>
                <w:webHidden/>
              </w:rPr>
            </w:r>
            <w:r w:rsidR="00C5258A">
              <w:rPr>
                <w:noProof/>
                <w:webHidden/>
              </w:rPr>
              <w:fldChar w:fldCharType="separate"/>
            </w:r>
            <w:r w:rsidR="00901AC5">
              <w:rPr>
                <w:noProof/>
                <w:webHidden/>
              </w:rPr>
              <w:t>14</w:t>
            </w:r>
            <w:r w:rsidR="00C5258A">
              <w:rPr>
                <w:noProof/>
                <w:webHidden/>
              </w:rPr>
              <w:fldChar w:fldCharType="end"/>
            </w:r>
          </w:hyperlink>
        </w:p>
        <w:p w14:paraId="741FD973" w14:textId="30A0203F" w:rsidR="00C5258A" w:rsidRDefault="005C0C76">
          <w:pPr>
            <w:pStyle w:val="TDC1"/>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0" w:history="1">
            <w:r w:rsidR="00C5258A" w:rsidRPr="00A9473B">
              <w:rPr>
                <w:rStyle w:val="Hipervnculo"/>
                <w:noProof/>
                <w:lang w:val="es-DO"/>
              </w:rPr>
              <w:t>RESULTADOS DE LAS ÁREAS TRANSVERSALES Y DE APOYO</w:t>
            </w:r>
            <w:r w:rsidR="00C5258A">
              <w:rPr>
                <w:noProof/>
                <w:webHidden/>
              </w:rPr>
              <w:tab/>
            </w:r>
            <w:r w:rsidR="00C5258A">
              <w:rPr>
                <w:noProof/>
                <w:webHidden/>
              </w:rPr>
              <w:fldChar w:fldCharType="begin"/>
            </w:r>
            <w:r w:rsidR="00C5258A">
              <w:rPr>
                <w:noProof/>
                <w:webHidden/>
              </w:rPr>
              <w:instrText xml:space="preserve"> PAGEREF _Toc121762140 \h </w:instrText>
            </w:r>
            <w:r w:rsidR="00C5258A">
              <w:rPr>
                <w:noProof/>
                <w:webHidden/>
              </w:rPr>
            </w:r>
            <w:r w:rsidR="00C5258A">
              <w:rPr>
                <w:noProof/>
                <w:webHidden/>
              </w:rPr>
              <w:fldChar w:fldCharType="separate"/>
            </w:r>
            <w:r w:rsidR="00901AC5">
              <w:rPr>
                <w:noProof/>
                <w:webHidden/>
              </w:rPr>
              <w:t>32</w:t>
            </w:r>
            <w:r w:rsidR="00C5258A">
              <w:rPr>
                <w:noProof/>
                <w:webHidden/>
              </w:rPr>
              <w:fldChar w:fldCharType="end"/>
            </w:r>
          </w:hyperlink>
        </w:p>
        <w:p w14:paraId="04E61481" w14:textId="03F8F161"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1" w:history="1">
            <w:r w:rsidR="00C5258A" w:rsidRPr="00A9473B">
              <w:rPr>
                <w:rStyle w:val="Hipervnculo"/>
                <w:b/>
                <w:noProof/>
                <w:lang w:val="es-ES"/>
              </w:rPr>
              <w:t>4.1 Desempeño administrativo y financiero</w:t>
            </w:r>
            <w:r w:rsidR="00C5258A">
              <w:rPr>
                <w:noProof/>
                <w:webHidden/>
              </w:rPr>
              <w:tab/>
            </w:r>
            <w:r w:rsidR="00C5258A">
              <w:rPr>
                <w:noProof/>
                <w:webHidden/>
              </w:rPr>
              <w:fldChar w:fldCharType="begin"/>
            </w:r>
            <w:r w:rsidR="00C5258A">
              <w:rPr>
                <w:noProof/>
                <w:webHidden/>
              </w:rPr>
              <w:instrText xml:space="preserve"> PAGEREF _Toc121762141 \h </w:instrText>
            </w:r>
            <w:r w:rsidR="00C5258A">
              <w:rPr>
                <w:noProof/>
                <w:webHidden/>
              </w:rPr>
            </w:r>
            <w:r w:rsidR="00C5258A">
              <w:rPr>
                <w:noProof/>
                <w:webHidden/>
              </w:rPr>
              <w:fldChar w:fldCharType="separate"/>
            </w:r>
            <w:r w:rsidR="00901AC5">
              <w:rPr>
                <w:noProof/>
                <w:webHidden/>
              </w:rPr>
              <w:t>32</w:t>
            </w:r>
            <w:r w:rsidR="00C5258A">
              <w:rPr>
                <w:noProof/>
                <w:webHidden/>
              </w:rPr>
              <w:fldChar w:fldCharType="end"/>
            </w:r>
          </w:hyperlink>
        </w:p>
        <w:p w14:paraId="09AD58EE" w14:textId="367121FD"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2" w:history="1">
            <w:r w:rsidR="00C5258A" w:rsidRPr="00A9473B">
              <w:rPr>
                <w:rStyle w:val="Hipervnculo"/>
                <w:b/>
                <w:noProof/>
                <w:lang w:val="es-ES"/>
              </w:rPr>
              <w:t>4.2 Desempeño de los recursos humanos</w:t>
            </w:r>
            <w:r w:rsidR="00C5258A">
              <w:rPr>
                <w:noProof/>
                <w:webHidden/>
              </w:rPr>
              <w:tab/>
            </w:r>
            <w:r w:rsidR="00C5258A">
              <w:rPr>
                <w:noProof/>
                <w:webHidden/>
              </w:rPr>
              <w:fldChar w:fldCharType="begin"/>
            </w:r>
            <w:r w:rsidR="00C5258A">
              <w:rPr>
                <w:noProof/>
                <w:webHidden/>
              </w:rPr>
              <w:instrText xml:space="preserve"> PAGEREF _Toc121762142 \h </w:instrText>
            </w:r>
            <w:r w:rsidR="00C5258A">
              <w:rPr>
                <w:noProof/>
                <w:webHidden/>
              </w:rPr>
            </w:r>
            <w:r w:rsidR="00C5258A">
              <w:rPr>
                <w:noProof/>
                <w:webHidden/>
              </w:rPr>
              <w:fldChar w:fldCharType="separate"/>
            </w:r>
            <w:r w:rsidR="00901AC5">
              <w:rPr>
                <w:noProof/>
                <w:webHidden/>
              </w:rPr>
              <w:t>34</w:t>
            </w:r>
            <w:r w:rsidR="00C5258A">
              <w:rPr>
                <w:noProof/>
                <w:webHidden/>
              </w:rPr>
              <w:fldChar w:fldCharType="end"/>
            </w:r>
          </w:hyperlink>
        </w:p>
        <w:p w14:paraId="5A39618D" w14:textId="68DC0462"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3" w:history="1">
            <w:r w:rsidR="00C5258A" w:rsidRPr="00A9473B">
              <w:rPr>
                <w:rStyle w:val="Hipervnculo"/>
                <w:b/>
                <w:noProof/>
                <w:lang w:val="es-ES"/>
              </w:rPr>
              <w:t>4.3 Desempeño de los procesos jurídicos</w:t>
            </w:r>
            <w:r w:rsidR="00C5258A">
              <w:rPr>
                <w:noProof/>
                <w:webHidden/>
              </w:rPr>
              <w:tab/>
            </w:r>
            <w:r w:rsidR="00C5258A">
              <w:rPr>
                <w:noProof/>
                <w:webHidden/>
              </w:rPr>
              <w:fldChar w:fldCharType="begin"/>
            </w:r>
            <w:r w:rsidR="00C5258A">
              <w:rPr>
                <w:noProof/>
                <w:webHidden/>
              </w:rPr>
              <w:instrText xml:space="preserve"> PAGEREF _Toc121762143 \h </w:instrText>
            </w:r>
            <w:r w:rsidR="00C5258A">
              <w:rPr>
                <w:noProof/>
                <w:webHidden/>
              </w:rPr>
            </w:r>
            <w:r w:rsidR="00C5258A">
              <w:rPr>
                <w:noProof/>
                <w:webHidden/>
              </w:rPr>
              <w:fldChar w:fldCharType="separate"/>
            </w:r>
            <w:r w:rsidR="00901AC5">
              <w:rPr>
                <w:noProof/>
                <w:webHidden/>
              </w:rPr>
              <w:t>36</w:t>
            </w:r>
            <w:r w:rsidR="00C5258A">
              <w:rPr>
                <w:noProof/>
                <w:webHidden/>
              </w:rPr>
              <w:fldChar w:fldCharType="end"/>
            </w:r>
          </w:hyperlink>
        </w:p>
        <w:p w14:paraId="666035D0" w14:textId="4E12DC96"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4" w:history="1">
            <w:r w:rsidR="00C5258A" w:rsidRPr="00A9473B">
              <w:rPr>
                <w:rStyle w:val="Hipervnculo"/>
                <w:b/>
                <w:noProof/>
                <w:lang w:val="es-ES"/>
              </w:rPr>
              <w:t>4.4 Desempeño de la tecnología</w:t>
            </w:r>
            <w:r w:rsidR="00C5258A">
              <w:rPr>
                <w:noProof/>
                <w:webHidden/>
              </w:rPr>
              <w:tab/>
            </w:r>
            <w:r w:rsidR="00C5258A">
              <w:rPr>
                <w:noProof/>
                <w:webHidden/>
              </w:rPr>
              <w:fldChar w:fldCharType="begin"/>
            </w:r>
            <w:r w:rsidR="00C5258A">
              <w:rPr>
                <w:noProof/>
                <w:webHidden/>
              </w:rPr>
              <w:instrText xml:space="preserve"> PAGEREF _Toc121762144 \h </w:instrText>
            </w:r>
            <w:r w:rsidR="00C5258A">
              <w:rPr>
                <w:noProof/>
                <w:webHidden/>
              </w:rPr>
            </w:r>
            <w:r w:rsidR="00C5258A">
              <w:rPr>
                <w:noProof/>
                <w:webHidden/>
              </w:rPr>
              <w:fldChar w:fldCharType="separate"/>
            </w:r>
            <w:r w:rsidR="00901AC5">
              <w:rPr>
                <w:noProof/>
                <w:webHidden/>
              </w:rPr>
              <w:t>37</w:t>
            </w:r>
            <w:r w:rsidR="00C5258A">
              <w:rPr>
                <w:noProof/>
                <w:webHidden/>
              </w:rPr>
              <w:fldChar w:fldCharType="end"/>
            </w:r>
          </w:hyperlink>
        </w:p>
        <w:p w14:paraId="13FD535E" w14:textId="157ECD93"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5" w:history="1">
            <w:r w:rsidR="00C5258A" w:rsidRPr="00A9473B">
              <w:rPr>
                <w:rStyle w:val="Hipervnculo"/>
                <w:b/>
                <w:noProof/>
                <w:lang w:val="es-ES"/>
              </w:rPr>
              <w:t>4.5 Desempeño del Sistema de Planificación y Desarrollo Institucional</w:t>
            </w:r>
            <w:r w:rsidR="00C5258A">
              <w:rPr>
                <w:noProof/>
                <w:webHidden/>
              </w:rPr>
              <w:tab/>
            </w:r>
            <w:r w:rsidR="00C5258A">
              <w:rPr>
                <w:noProof/>
                <w:webHidden/>
              </w:rPr>
              <w:fldChar w:fldCharType="begin"/>
            </w:r>
            <w:r w:rsidR="00C5258A">
              <w:rPr>
                <w:noProof/>
                <w:webHidden/>
              </w:rPr>
              <w:instrText xml:space="preserve"> PAGEREF _Toc121762145 \h </w:instrText>
            </w:r>
            <w:r w:rsidR="00C5258A">
              <w:rPr>
                <w:noProof/>
                <w:webHidden/>
              </w:rPr>
            </w:r>
            <w:r w:rsidR="00C5258A">
              <w:rPr>
                <w:noProof/>
                <w:webHidden/>
              </w:rPr>
              <w:fldChar w:fldCharType="separate"/>
            </w:r>
            <w:r w:rsidR="00901AC5">
              <w:rPr>
                <w:noProof/>
                <w:webHidden/>
              </w:rPr>
              <w:t>38</w:t>
            </w:r>
            <w:r w:rsidR="00C5258A">
              <w:rPr>
                <w:noProof/>
                <w:webHidden/>
              </w:rPr>
              <w:fldChar w:fldCharType="end"/>
            </w:r>
          </w:hyperlink>
        </w:p>
        <w:p w14:paraId="7873F8B7" w14:textId="12BCC8F8"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6" w:history="1">
            <w:r w:rsidR="00C5258A" w:rsidRPr="00A9473B">
              <w:rPr>
                <w:rStyle w:val="Hipervnculo"/>
                <w:b/>
                <w:noProof/>
                <w:lang w:val="es-ES"/>
              </w:rPr>
              <w:t>4.6 Desempeño del Área de Comunicaciones</w:t>
            </w:r>
            <w:r w:rsidR="00C5258A">
              <w:rPr>
                <w:noProof/>
                <w:webHidden/>
              </w:rPr>
              <w:tab/>
            </w:r>
            <w:r w:rsidR="00C5258A">
              <w:rPr>
                <w:noProof/>
                <w:webHidden/>
              </w:rPr>
              <w:fldChar w:fldCharType="begin"/>
            </w:r>
            <w:r w:rsidR="00C5258A">
              <w:rPr>
                <w:noProof/>
                <w:webHidden/>
              </w:rPr>
              <w:instrText xml:space="preserve"> PAGEREF _Toc121762146 \h </w:instrText>
            </w:r>
            <w:r w:rsidR="00C5258A">
              <w:rPr>
                <w:noProof/>
                <w:webHidden/>
              </w:rPr>
            </w:r>
            <w:r w:rsidR="00C5258A">
              <w:rPr>
                <w:noProof/>
                <w:webHidden/>
              </w:rPr>
              <w:fldChar w:fldCharType="separate"/>
            </w:r>
            <w:r w:rsidR="00901AC5">
              <w:rPr>
                <w:noProof/>
                <w:webHidden/>
              </w:rPr>
              <w:t>40</w:t>
            </w:r>
            <w:r w:rsidR="00C5258A">
              <w:rPr>
                <w:noProof/>
                <w:webHidden/>
              </w:rPr>
              <w:fldChar w:fldCharType="end"/>
            </w:r>
          </w:hyperlink>
        </w:p>
        <w:p w14:paraId="14196DD5" w14:textId="323994D7" w:rsidR="00C5258A" w:rsidRDefault="005C0C76">
          <w:pPr>
            <w:pStyle w:val="TDC1"/>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7" w:history="1">
            <w:r w:rsidR="00C5258A" w:rsidRPr="00A9473B">
              <w:rPr>
                <w:rStyle w:val="Hipervnculo"/>
                <w:noProof/>
                <w:lang w:val="es-DO"/>
              </w:rPr>
              <w:t>SERVICIO AL CIUDADANO Y TRANSPARENCIA INSTITUCIONAL</w:t>
            </w:r>
            <w:r w:rsidR="00C5258A">
              <w:rPr>
                <w:noProof/>
                <w:webHidden/>
              </w:rPr>
              <w:tab/>
            </w:r>
            <w:r w:rsidR="00C5258A">
              <w:rPr>
                <w:noProof/>
                <w:webHidden/>
              </w:rPr>
              <w:fldChar w:fldCharType="begin"/>
            </w:r>
            <w:r w:rsidR="00C5258A">
              <w:rPr>
                <w:noProof/>
                <w:webHidden/>
              </w:rPr>
              <w:instrText xml:space="preserve"> PAGEREF _Toc121762147 \h </w:instrText>
            </w:r>
            <w:r w:rsidR="00C5258A">
              <w:rPr>
                <w:noProof/>
                <w:webHidden/>
              </w:rPr>
            </w:r>
            <w:r w:rsidR="00C5258A">
              <w:rPr>
                <w:noProof/>
                <w:webHidden/>
              </w:rPr>
              <w:fldChar w:fldCharType="separate"/>
            </w:r>
            <w:r w:rsidR="00901AC5">
              <w:rPr>
                <w:noProof/>
                <w:webHidden/>
              </w:rPr>
              <w:t>41</w:t>
            </w:r>
            <w:r w:rsidR="00C5258A">
              <w:rPr>
                <w:noProof/>
                <w:webHidden/>
              </w:rPr>
              <w:fldChar w:fldCharType="end"/>
            </w:r>
          </w:hyperlink>
        </w:p>
        <w:p w14:paraId="2E9746D7" w14:textId="0678CEA5"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8" w:history="1">
            <w:r w:rsidR="00C5258A" w:rsidRPr="00A9473B">
              <w:rPr>
                <w:rStyle w:val="Hipervnculo"/>
                <w:b/>
                <w:noProof/>
                <w:lang w:val="es-ES"/>
              </w:rPr>
              <w:t>5.1 Nivel de la satisfacción con el servicio</w:t>
            </w:r>
            <w:r w:rsidR="00C5258A">
              <w:rPr>
                <w:noProof/>
                <w:webHidden/>
              </w:rPr>
              <w:tab/>
            </w:r>
            <w:r w:rsidR="00C5258A">
              <w:rPr>
                <w:noProof/>
                <w:webHidden/>
              </w:rPr>
              <w:fldChar w:fldCharType="begin"/>
            </w:r>
            <w:r w:rsidR="00C5258A">
              <w:rPr>
                <w:noProof/>
                <w:webHidden/>
              </w:rPr>
              <w:instrText xml:space="preserve"> PAGEREF _Toc121762148 \h </w:instrText>
            </w:r>
            <w:r w:rsidR="00C5258A">
              <w:rPr>
                <w:noProof/>
                <w:webHidden/>
              </w:rPr>
            </w:r>
            <w:r w:rsidR="00C5258A">
              <w:rPr>
                <w:noProof/>
                <w:webHidden/>
              </w:rPr>
              <w:fldChar w:fldCharType="separate"/>
            </w:r>
            <w:r w:rsidR="00901AC5">
              <w:rPr>
                <w:noProof/>
                <w:webHidden/>
              </w:rPr>
              <w:t>41</w:t>
            </w:r>
            <w:r w:rsidR="00C5258A">
              <w:rPr>
                <w:noProof/>
                <w:webHidden/>
              </w:rPr>
              <w:fldChar w:fldCharType="end"/>
            </w:r>
          </w:hyperlink>
        </w:p>
        <w:p w14:paraId="7C85845D" w14:textId="7CA5339C"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49" w:history="1">
            <w:r w:rsidR="00C5258A" w:rsidRPr="00A9473B">
              <w:rPr>
                <w:rStyle w:val="Hipervnculo"/>
                <w:b/>
                <w:noProof/>
                <w:lang w:val="es-ES"/>
              </w:rPr>
              <w:t>5.2 Nivel de cumplimiento acceso a la información</w:t>
            </w:r>
            <w:r w:rsidR="00C5258A">
              <w:rPr>
                <w:noProof/>
                <w:webHidden/>
              </w:rPr>
              <w:tab/>
            </w:r>
            <w:r w:rsidR="00C5258A">
              <w:rPr>
                <w:noProof/>
                <w:webHidden/>
              </w:rPr>
              <w:fldChar w:fldCharType="begin"/>
            </w:r>
            <w:r w:rsidR="00C5258A">
              <w:rPr>
                <w:noProof/>
                <w:webHidden/>
              </w:rPr>
              <w:instrText xml:space="preserve"> PAGEREF _Toc121762149 \h </w:instrText>
            </w:r>
            <w:r w:rsidR="00C5258A">
              <w:rPr>
                <w:noProof/>
                <w:webHidden/>
              </w:rPr>
            </w:r>
            <w:r w:rsidR="00C5258A">
              <w:rPr>
                <w:noProof/>
                <w:webHidden/>
              </w:rPr>
              <w:fldChar w:fldCharType="separate"/>
            </w:r>
            <w:r w:rsidR="00901AC5">
              <w:rPr>
                <w:noProof/>
                <w:webHidden/>
              </w:rPr>
              <w:t>54</w:t>
            </w:r>
            <w:r w:rsidR="00C5258A">
              <w:rPr>
                <w:noProof/>
                <w:webHidden/>
              </w:rPr>
              <w:fldChar w:fldCharType="end"/>
            </w:r>
          </w:hyperlink>
        </w:p>
        <w:p w14:paraId="2933D0F5" w14:textId="3D522185"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50" w:history="1">
            <w:r w:rsidR="00C5258A" w:rsidRPr="00A9473B">
              <w:rPr>
                <w:rStyle w:val="Hipervnculo"/>
                <w:b/>
                <w:noProof/>
                <w:lang w:val="es-ES"/>
              </w:rPr>
              <w:t>5.3 Resultados sistema de quejas, reclamos y sugerencias</w:t>
            </w:r>
            <w:r w:rsidR="00C5258A">
              <w:rPr>
                <w:noProof/>
                <w:webHidden/>
              </w:rPr>
              <w:tab/>
            </w:r>
            <w:r w:rsidR="00C5258A">
              <w:rPr>
                <w:noProof/>
                <w:webHidden/>
              </w:rPr>
              <w:fldChar w:fldCharType="begin"/>
            </w:r>
            <w:r w:rsidR="00C5258A">
              <w:rPr>
                <w:noProof/>
                <w:webHidden/>
              </w:rPr>
              <w:instrText xml:space="preserve"> PAGEREF _Toc121762150 \h </w:instrText>
            </w:r>
            <w:r w:rsidR="00C5258A">
              <w:rPr>
                <w:noProof/>
                <w:webHidden/>
              </w:rPr>
            </w:r>
            <w:r w:rsidR="00C5258A">
              <w:rPr>
                <w:noProof/>
                <w:webHidden/>
              </w:rPr>
              <w:fldChar w:fldCharType="separate"/>
            </w:r>
            <w:r w:rsidR="00901AC5">
              <w:rPr>
                <w:noProof/>
                <w:webHidden/>
              </w:rPr>
              <w:t>54</w:t>
            </w:r>
            <w:r w:rsidR="00C5258A">
              <w:rPr>
                <w:noProof/>
                <w:webHidden/>
              </w:rPr>
              <w:fldChar w:fldCharType="end"/>
            </w:r>
          </w:hyperlink>
        </w:p>
        <w:p w14:paraId="43E41381" w14:textId="3C252E74"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51" w:history="1">
            <w:r w:rsidR="00C5258A" w:rsidRPr="00A9473B">
              <w:rPr>
                <w:rStyle w:val="Hipervnculo"/>
                <w:b/>
                <w:noProof/>
                <w:lang w:val="es-ES"/>
              </w:rPr>
              <w:t>5.4 Resultados mediciones del portal de transparencia</w:t>
            </w:r>
            <w:r w:rsidR="00C5258A">
              <w:rPr>
                <w:noProof/>
                <w:webHidden/>
              </w:rPr>
              <w:tab/>
            </w:r>
            <w:r w:rsidR="00C5258A">
              <w:rPr>
                <w:noProof/>
                <w:webHidden/>
              </w:rPr>
              <w:fldChar w:fldCharType="begin"/>
            </w:r>
            <w:r w:rsidR="00C5258A">
              <w:rPr>
                <w:noProof/>
                <w:webHidden/>
              </w:rPr>
              <w:instrText xml:space="preserve"> PAGEREF _Toc121762151 \h </w:instrText>
            </w:r>
            <w:r w:rsidR="00C5258A">
              <w:rPr>
                <w:noProof/>
                <w:webHidden/>
              </w:rPr>
            </w:r>
            <w:r w:rsidR="00C5258A">
              <w:rPr>
                <w:noProof/>
                <w:webHidden/>
              </w:rPr>
              <w:fldChar w:fldCharType="separate"/>
            </w:r>
            <w:r w:rsidR="00901AC5">
              <w:rPr>
                <w:noProof/>
                <w:webHidden/>
              </w:rPr>
              <w:t>54</w:t>
            </w:r>
            <w:r w:rsidR="00C5258A">
              <w:rPr>
                <w:noProof/>
                <w:webHidden/>
              </w:rPr>
              <w:fldChar w:fldCharType="end"/>
            </w:r>
          </w:hyperlink>
        </w:p>
        <w:p w14:paraId="1FCD272A" w14:textId="6CB5C2C8" w:rsidR="00C5258A" w:rsidRDefault="005C0C76">
          <w:pPr>
            <w:pStyle w:val="TDC1"/>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52" w:history="1">
            <w:r w:rsidR="00C5258A" w:rsidRPr="00A9473B">
              <w:rPr>
                <w:rStyle w:val="Hipervnculo"/>
                <w:noProof/>
                <w:lang w:val="es-DO"/>
              </w:rPr>
              <w:t>PROYECCIONES AL PRÓXIMO AÑO</w:t>
            </w:r>
            <w:r w:rsidR="00C5258A">
              <w:rPr>
                <w:noProof/>
                <w:webHidden/>
              </w:rPr>
              <w:tab/>
            </w:r>
            <w:r w:rsidR="00C5258A">
              <w:rPr>
                <w:noProof/>
                <w:webHidden/>
              </w:rPr>
              <w:fldChar w:fldCharType="begin"/>
            </w:r>
            <w:r w:rsidR="00C5258A">
              <w:rPr>
                <w:noProof/>
                <w:webHidden/>
              </w:rPr>
              <w:instrText xml:space="preserve"> PAGEREF _Toc121762152 \h </w:instrText>
            </w:r>
            <w:r w:rsidR="00C5258A">
              <w:rPr>
                <w:noProof/>
                <w:webHidden/>
              </w:rPr>
            </w:r>
            <w:r w:rsidR="00C5258A">
              <w:rPr>
                <w:noProof/>
                <w:webHidden/>
              </w:rPr>
              <w:fldChar w:fldCharType="separate"/>
            </w:r>
            <w:r w:rsidR="00901AC5">
              <w:rPr>
                <w:noProof/>
                <w:webHidden/>
              </w:rPr>
              <w:t>55</w:t>
            </w:r>
            <w:r w:rsidR="00C5258A">
              <w:rPr>
                <w:noProof/>
                <w:webHidden/>
              </w:rPr>
              <w:fldChar w:fldCharType="end"/>
            </w:r>
          </w:hyperlink>
        </w:p>
        <w:p w14:paraId="1C642DEF" w14:textId="1FA6A06B" w:rsidR="00C5258A" w:rsidRDefault="005C0C76">
          <w:pPr>
            <w:pStyle w:val="TDC1"/>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53" w:history="1">
            <w:r w:rsidR="00C5258A" w:rsidRPr="00A9473B">
              <w:rPr>
                <w:rStyle w:val="Hipervnculo"/>
                <w:noProof/>
                <w:lang w:val="es-ES"/>
              </w:rPr>
              <w:t>ANEXOS</w:t>
            </w:r>
            <w:r w:rsidR="00C5258A">
              <w:rPr>
                <w:noProof/>
                <w:webHidden/>
              </w:rPr>
              <w:tab/>
            </w:r>
            <w:r w:rsidR="00C5258A">
              <w:rPr>
                <w:noProof/>
                <w:webHidden/>
              </w:rPr>
              <w:fldChar w:fldCharType="begin"/>
            </w:r>
            <w:r w:rsidR="00C5258A">
              <w:rPr>
                <w:noProof/>
                <w:webHidden/>
              </w:rPr>
              <w:instrText xml:space="preserve"> PAGEREF _Toc121762153 \h </w:instrText>
            </w:r>
            <w:r w:rsidR="00C5258A">
              <w:rPr>
                <w:noProof/>
                <w:webHidden/>
              </w:rPr>
            </w:r>
            <w:r w:rsidR="00C5258A">
              <w:rPr>
                <w:noProof/>
                <w:webHidden/>
              </w:rPr>
              <w:fldChar w:fldCharType="separate"/>
            </w:r>
            <w:r w:rsidR="00901AC5">
              <w:rPr>
                <w:noProof/>
                <w:webHidden/>
              </w:rPr>
              <w:t>59</w:t>
            </w:r>
            <w:r w:rsidR="00C5258A">
              <w:rPr>
                <w:noProof/>
                <w:webHidden/>
              </w:rPr>
              <w:fldChar w:fldCharType="end"/>
            </w:r>
          </w:hyperlink>
        </w:p>
        <w:p w14:paraId="4A42DBBA" w14:textId="78575DA1"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54" w:history="1">
            <w:r w:rsidR="00C5258A" w:rsidRPr="00A9473B">
              <w:rPr>
                <w:rStyle w:val="Hipervnculo"/>
                <w:b/>
                <w:noProof/>
                <w:lang w:val="es-ES"/>
              </w:rPr>
              <w:t>a. Matriz de Principales Indicadores de Gestión de Procesos</w:t>
            </w:r>
            <w:r w:rsidR="00C5258A">
              <w:rPr>
                <w:noProof/>
                <w:webHidden/>
              </w:rPr>
              <w:tab/>
            </w:r>
            <w:r w:rsidR="00C5258A">
              <w:rPr>
                <w:noProof/>
                <w:webHidden/>
              </w:rPr>
              <w:fldChar w:fldCharType="begin"/>
            </w:r>
            <w:r w:rsidR="00C5258A">
              <w:rPr>
                <w:noProof/>
                <w:webHidden/>
              </w:rPr>
              <w:instrText xml:space="preserve"> PAGEREF _Toc121762154 \h </w:instrText>
            </w:r>
            <w:r w:rsidR="00C5258A">
              <w:rPr>
                <w:noProof/>
                <w:webHidden/>
              </w:rPr>
            </w:r>
            <w:r w:rsidR="00C5258A">
              <w:rPr>
                <w:noProof/>
                <w:webHidden/>
              </w:rPr>
              <w:fldChar w:fldCharType="separate"/>
            </w:r>
            <w:r w:rsidR="00901AC5">
              <w:rPr>
                <w:noProof/>
                <w:webHidden/>
              </w:rPr>
              <w:t>59</w:t>
            </w:r>
            <w:r w:rsidR="00C5258A">
              <w:rPr>
                <w:noProof/>
                <w:webHidden/>
              </w:rPr>
              <w:fldChar w:fldCharType="end"/>
            </w:r>
          </w:hyperlink>
        </w:p>
        <w:p w14:paraId="01F4475D" w14:textId="56384491"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55" w:history="1">
            <w:r w:rsidR="00C5258A" w:rsidRPr="00A9473B">
              <w:rPr>
                <w:rStyle w:val="Hipervnculo"/>
                <w:b/>
                <w:noProof/>
                <w:lang w:val="es-ES"/>
              </w:rPr>
              <w:t>b. Matriz Índice de Gestión Presupuestaria Anual (IGP)</w:t>
            </w:r>
            <w:r w:rsidR="00C5258A">
              <w:rPr>
                <w:noProof/>
                <w:webHidden/>
              </w:rPr>
              <w:tab/>
            </w:r>
            <w:r w:rsidR="00C5258A">
              <w:rPr>
                <w:noProof/>
                <w:webHidden/>
              </w:rPr>
              <w:fldChar w:fldCharType="begin"/>
            </w:r>
            <w:r w:rsidR="00C5258A">
              <w:rPr>
                <w:noProof/>
                <w:webHidden/>
              </w:rPr>
              <w:instrText xml:space="preserve"> PAGEREF _Toc121762155 \h </w:instrText>
            </w:r>
            <w:r w:rsidR="00C5258A">
              <w:rPr>
                <w:noProof/>
                <w:webHidden/>
              </w:rPr>
            </w:r>
            <w:r w:rsidR="00C5258A">
              <w:rPr>
                <w:noProof/>
                <w:webHidden/>
              </w:rPr>
              <w:fldChar w:fldCharType="separate"/>
            </w:r>
            <w:r w:rsidR="00901AC5">
              <w:rPr>
                <w:noProof/>
                <w:webHidden/>
              </w:rPr>
              <w:t>63</w:t>
            </w:r>
            <w:r w:rsidR="00C5258A">
              <w:rPr>
                <w:noProof/>
                <w:webHidden/>
              </w:rPr>
              <w:fldChar w:fldCharType="end"/>
            </w:r>
          </w:hyperlink>
        </w:p>
        <w:p w14:paraId="136277A1" w14:textId="11B359FF" w:rsidR="00C5258A" w:rsidRDefault="005C0C76">
          <w:pPr>
            <w:pStyle w:val="TDC2"/>
            <w:tabs>
              <w:tab w:val="right" w:leader="dot" w:pos="9350"/>
            </w:tabs>
            <w:rPr>
              <w:rFonts w:asciiTheme="minorHAnsi" w:eastAsiaTheme="minorEastAsia" w:hAnsiTheme="minorHAnsi" w:cstheme="minorBidi"/>
              <w:noProof/>
              <w:color w:val="auto"/>
              <w:spacing w:val="0"/>
              <w:sz w:val="22"/>
              <w:szCs w:val="22"/>
              <w:lang w:val="es-ES" w:eastAsia="es-ES"/>
            </w:rPr>
          </w:pPr>
          <w:hyperlink w:anchor="_Toc121762156" w:history="1">
            <w:r w:rsidR="00C5258A" w:rsidRPr="00A9473B">
              <w:rPr>
                <w:rStyle w:val="Hipervnculo"/>
                <w:b/>
                <w:noProof/>
                <w:lang w:val="es-ES"/>
              </w:rPr>
              <w:t>c. Resumen del Plan de Compras</w:t>
            </w:r>
            <w:r w:rsidR="00C5258A">
              <w:rPr>
                <w:noProof/>
                <w:webHidden/>
              </w:rPr>
              <w:tab/>
            </w:r>
            <w:r w:rsidR="00C5258A">
              <w:rPr>
                <w:noProof/>
                <w:webHidden/>
              </w:rPr>
              <w:fldChar w:fldCharType="begin"/>
            </w:r>
            <w:r w:rsidR="00C5258A">
              <w:rPr>
                <w:noProof/>
                <w:webHidden/>
              </w:rPr>
              <w:instrText xml:space="preserve"> PAGEREF _Toc121762156 \h </w:instrText>
            </w:r>
            <w:r w:rsidR="00C5258A">
              <w:rPr>
                <w:noProof/>
                <w:webHidden/>
              </w:rPr>
            </w:r>
            <w:r w:rsidR="00C5258A">
              <w:rPr>
                <w:noProof/>
                <w:webHidden/>
              </w:rPr>
              <w:fldChar w:fldCharType="separate"/>
            </w:r>
            <w:r w:rsidR="00901AC5">
              <w:rPr>
                <w:noProof/>
                <w:webHidden/>
              </w:rPr>
              <w:t>64</w:t>
            </w:r>
            <w:r w:rsidR="00C5258A">
              <w:rPr>
                <w:noProof/>
                <w:webHidden/>
              </w:rPr>
              <w:fldChar w:fldCharType="end"/>
            </w:r>
          </w:hyperlink>
        </w:p>
        <w:p w14:paraId="48DD30ED" w14:textId="1EF6B943" w:rsidR="00A630BC" w:rsidRDefault="00A630BC">
          <w:r>
            <w:rPr>
              <w:b/>
              <w:bCs/>
              <w:noProof/>
            </w:rPr>
            <w:fldChar w:fldCharType="end"/>
          </w:r>
        </w:p>
      </w:sdtContent>
    </w:sdt>
    <w:p w14:paraId="4394B0A8" w14:textId="77777777" w:rsidR="001240D0" w:rsidRPr="00B45B38" w:rsidRDefault="001240D0" w:rsidP="00B45B38">
      <w:pPr>
        <w:ind w:left="567"/>
        <w:rPr>
          <w:b/>
          <w:bCs/>
          <w:noProof/>
          <w:lang w:val="es-DO"/>
        </w:rPr>
      </w:pPr>
    </w:p>
    <w:p w14:paraId="4242FE2D" w14:textId="77777777" w:rsidR="001240D0" w:rsidRPr="00B45B38" w:rsidRDefault="001240D0" w:rsidP="00B45B38">
      <w:pPr>
        <w:ind w:left="567"/>
        <w:rPr>
          <w:b/>
          <w:bCs/>
          <w:noProof/>
          <w:lang w:val="es-DO"/>
        </w:rPr>
      </w:pPr>
    </w:p>
    <w:p w14:paraId="573DD07B" w14:textId="77777777" w:rsidR="001240D0" w:rsidRPr="00B45B38" w:rsidRDefault="001240D0" w:rsidP="00B45B38">
      <w:pPr>
        <w:ind w:left="567"/>
        <w:rPr>
          <w:b/>
          <w:bCs/>
          <w:noProof/>
          <w:lang w:val="es-DO"/>
        </w:rPr>
      </w:pPr>
    </w:p>
    <w:p w14:paraId="6CEA36FA" w14:textId="77777777" w:rsidR="001240D0" w:rsidRPr="00B45B38" w:rsidRDefault="001240D0" w:rsidP="00B45B38">
      <w:pPr>
        <w:ind w:left="567"/>
        <w:rPr>
          <w:b/>
          <w:bCs/>
          <w:noProof/>
          <w:lang w:val="es-DO"/>
        </w:rPr>
      </w:pPr>
    </w:p>
    <w:p w14:paraId="310BE1B9" w14:textId="77777777" w:rsidR="001240D0" w:rsidRDefault="001240D0" w:rsidP="00B45B38">
      <w:pPr>
        <w:ind w:left="567"/>
        <w:rPr>
          <w:b/>
          <w:bCs/>
          <w:noProof/>
          <w:lang w:val="es-DO"/>
        </w:rPr>
      </w:pPr>
    </w:p>
    <w:p w14:paraId="4D9BE3A9" w14:textId="77777777" w:rsidR="00920A80" w:rsidRDefault="00920A80" w:rsidP="00B45B38">
      <w:pPr>
        <w:ind w:left="567"/>
        <w:rPr>
          <w:b/>
          <w:bCs/>
          <w:noProof/>
          <w:lang w:val="es-DO"/>
        </w:rPr>
      </w:pPr>
    </w:p>
    <w:p w14:paraId="06171E0A" w14:textId="77777777" w:rsidR="00920A80" w:rsidRDefault="00920A80" w:rsidP="00B45B38">
      <w:pPr>
        <w:ind w:left="567"/>
        <w:rPr>
          <w:b/>
          <w:bCs/>
          <w:noProof/>
          <w:lang w:val="es-DO"/>
        </w:rPr>
      </w:pPr>
    </w:p>
    <w:p w14:paraId="48D5794A" w14:textId="77777777" w:rsidR="00920A80" w:rsidRDefault="00920A80" w:rsidP="00B45B38">
      <w:pPr>
        <w:ind w:left="567"/>
        <w:rPr>
          <w:b/>
          <w:bCs/>
          <w:noProof/>
          <w:lang w:val="es-DO"/>
        </w:rPr>
      </w:pPr>
    </w:p>
    <w:p w14:paraId="10240AA0" w14:textId="77777777" w:rsidR="00920A80" w:rsidRDefault="00920A80" w:rsidP="00B45B38">
      <w:pPr>
        <w:ind w:left="567"/>
        <w:rPr>
          <w:b/>
          <w:bCs/>
          <w:noProof/>
          <w:lang w:val="es-DO"/>
        </w:rPr>
      </w:pPr>
    </w:p>
    <w:p w14:paraId="282B891A" w14:textId="77777777" w:rsidR="00920A80" w:rsidRDefault="00920A80" w:rsidP="00B45B38">
      <w:pPr>
        <w:ind w:left="567"/>
        <w:rPr>
          <w:b/>
          <w:bCs/>
          <w:noProof/>
          <w:lang w:val="es-DO"/>
        </w:rPr>
      </w:pPr>
    </w:p>
    <w:p w14:paraId="3C867BEC" w14:textId="77777777" w:rsidR="00920A80" w:rsidRDefault="00920A80" w:rsidP="00B45B38">
      <w:pPr>
        <w:ind w:left="567"/>
        <w:rPr>
          <w:b/>
          <w:bCs/>
          <w:noProof/>
          <w:lang w:val="es-DO"/>
        </w:rPr>
      </w:pPr>
    </w:p>
    <w:p w14:paraId="34FD40AF" w14:textId="7F25FC58" w:rsidR="00920A80" w:rsidRPr="00572D53" w:rsidRDefault="00920A80" w:rsidP="00B45B38">
      <w:pPr>
        <w:ind w:left="567"/>
        <w:rPr>
          <w:i/>
          <w:iCs/>
          <w:noProof/>
          <w:sz w:val="20"/>
          <w:szCs w:val="20"/>
          <w:lang w:val="es-DO"/>
        </w:rPr>
      </w:pPr>
    </w:p>
    <w:p w14:paraId="13F38C54" w14:textId="77777777" w:rsidR="00920A80" w:rsidRPr="00B45B38" w:rsidRDefault="00920A80" w:rsidP="00B45B38">
      <w:pPr>
        <w:ind w:left="567"/>
        <w:rPr>
          <w:b/>
          <w:bCs/>
          <w:noProof/>
          <w:lang w:val="es-DO"/>
        </w:rPr>
      </w:pPr>
    </w:p>
    <w:p w14:paraId="220C50B1" w14:textId="77777777" w:rsidR="001240D0" w:rsidRPr="00B45B38" w:rsidRDefault="001240D0" w:rsidP="00B45B38">
      <w:pPr>
        <w:ind w:left="567"/>
        <w:rPr>
          <w:b/>
          <w:bCs/>
          <w:noProof/>
          <w:lang w:val="es-DO"/>
        </w:rPr>
      </w:pPr>
    </w:p>
    <w:p w14:paraId="1DBDA006" w14:textId="4D806799" w:rsidR="001240D0" w:rsidRPr="002B4451" w:rsidRDefault="001240D0">
      <w:pPr>
        <w:rPr>
          <w:lang w:val="es-DO"/>
        </w:rPr>
        <w:sectPr w:rsidR="001240D0" w:rsidRPr="002B4451" w:rsidSect="009904DB">
          <w:footerReference w:type="first" r:id="rId12"/>
          <w:pgSz w:w="12240" w:h="15840"/>
          <w:pgMar w:top="1440" w:right="1440" w:bottom="1440" w:left="1440" w:header="720" w:footer="720" w:gutter="0"/>
          <w:cols w:space="720"/>
          <w:docGrid w:linePitch="360"/>
        </w:sectPr>
      </w:pPr>
    </w:p>
    <w:p w14:paraId="649D29AD" w14:textId="5849EA87" w:rsidR="001240D0" w:rsidRPr="00475AB8" w:rsidRDefault="001240D0" w:rsidP="00654164">
      <w:pPr>
        <w:pStyle w:val="Ttulo1"/>
        <w:rPr>
          <w:lang w:val="es-ES"/>
        </w:rPr>
      </w:pPr>
      <w:bookmarkStart w:id="1" w:name="_Toc121762129"/>
      <w:bookmarkStart w:id="2" w:name="_Hlk86403204"/>
      <w:r w:rsidRPr="00475AB8">
        <w:rPr>
          <w:lang w:val="es-ES"/>
        </w:rPr>
        <w:t>RESUMEN EJECUTIVO</w:t>
      </w:r>
      <w:bookmarkEnd w:id="1"/>
    </w:p>
    <w:p w14:paraId="7C54AF21" w14:textId="26B7214D" w:rsidR="001240D0" w:rsidRPr="00475AB8" w:rsidRDefault="00125D46" w:rsidP="001240D0">
      <w:pPr>
        <w:jc w:val="both"/>
        <w:rPr>
          <w:rFonts w:eastAsia="Calibri"/>
          <w:sz w:val="18"/>
          <w:lang w:val="es-ES"/>
        </w:rPr>
      </w:pPr>
      <w:r w:rsidRPr="002B4451">
        <w:rPr>
          <w:rFonts w:eastAsia="Calibri"/>
          <w:noProof/>
          <w:sz w:val="18"/>
          <w:lang w:val="es-ES" w:eastAsia="es-ES"/>
        </w:rPr>
        <mc:AlternateContent>
          <mc:Choice Requires="wps">
            <w:drawing>
              <wp:anchor distT="0" distB="0" distL="114300" distR="114300" simplePos="0" relativeHeight="251650560" behindDoc="0" locked="0" layoutInCell="1" allowOverlap="1" wp14:anchorId="5383067F" wp14:editId="7F40C793">
                <wp:simplePos x="0" y="0"/>
                <wp:positionH relativeFrom="margin">
                  <wp:posOffset>2254250</wp:posOffset>
                </wp:positionH>
                <wp:positionV relativeFrom="paragraph">
                  <wp:posOffset>100625</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AC44D2" id="Straight Connector 21"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7CF8AA9" w14:textId="4C4D8AC5" w:rsidR="001240D0" w:rsidRPr="001F0888" w:rsidRDefault="00654164" w:rsidP="001240D0">
      <w:pPr>
        <w:jc w:val="center"/>
        <w:rPr>
          <w:rFonts w:eastAsia="Calibri"/>
          <w:szCs w:val="36"/>
          <w:lang w:val="es-ES_tradnl"/>
        </w:rPr>
      </w:pPr>
      <w:r w:rsidRPr="001F0888">
        <w:rPr>
          <w:rFonts w:eastAsia="Calibri"/>
          <w:szCs w:val="36"/>
          <w:lang w:val="es-ES_tradnl"/>
        </w:rPr>
        <w:t>Memoria institucional</w:t>
      </w:r>
      <w:r w:rsidR="001240D0" w:rsidRPr="001F0888">
        <w:rPr>
          <w:rFonts w:eastAsia="Calibri"/>
          <w:szCs w:val="36"/>
          <w:lang w:val="es-ES_tradnl"/>
        </w:rPr>
        <w:t xml:space="preserve"> 202</w:t>
      </w:r>
      <w:r w:rsidR="00C64CEF" w:rsidRPr="001F0888">
        <w:rPr>
          <w:rFonts w:eastAsia="Calibri"/>
          <w:szCs w:val="36"/>
          <w:lang w:val="es-ES_tradnl"/>
        </w:rPr>
        <w:t>2</w:t>
      </w:r>
    </w:p>
    <w:p w14:paraId="50075108" w14:textId="77777777" w:rsidR="001240D0" w:rsidRPr="00475AB8" w:rsidRDefault="001240D0" w:rsidP="001240D0">
      <w:pPr>
        <w:spacing w:line="360" w:lineRule="auto"/>
        <w:jc w:val="both"/>
        <w:rPr>
          <w:rFonts w:eastAsia="Calibri"/>
          <w:lang w:val="es-ES"/>
        </w:rPr>
      </w:pPr>
    </w:p>
    <w:p w14:paraId="611493EA" w14:textId="77777777" w:rsidR="001F0888" w:rsidRDefault="001F0888" w:rsidP="001240D0">
      <w:pPr>
        <w:spacing w:line="360" w:lineRule="auto"/>
        <w:jc w:val="both"/>
        <w:rPr>
          <w:rFonts w:eastAsia="Calibri"/>
          <w:noProof/>
          <w:lang w:val="es-ES"/>
        </w:rPr>
      </w:pPr>
      <w:r w:rsidRPr="001F0888">
        <w:rPr>
          <w:rFonts w:eastAsia="Calibri"/>
          <w:noProof/>
          <w:lang w:val="es-ES"/>
        </w:rPr>
        <w:t xml:space="preserve">Los Centros Tecnológicos Comunitarios (CTC), están incluidos dentro de los programas sociales del Gabinete de Coordinación de Políticas Sociales de la Presidencia de la República Dominicana, son espacios comunitarios que trabajan enfocados al cierre de la brecha digital y en maximizar el desarrollo local, a través del uso de la tecnología, la cual, facilita el acceso a las tendencias globales tecnologicas, innovaciones, emprendimientos, y a la identificación de metodologias y estrategias que ayudan a definir soluciones para las problemáticas sociales actuales. </w:t>
      </w:r>
    </w:p>
    <w:p w14:paraId="4DB2DB8E" w14:textId="77777777" w:rsidR="001F0888" w:rsidRPr="001F0888" w:rsidRDefault="001F0888" w:rsidP="001F0888">
      <w:pPr>
        <w:spacing w:line="360" w:lineRule="auto"/>
        <w:jc w:val="both"/>
        <w:rPr>
          <w:rFonts w:eastAsia="Calibri"/>
          <w:noProof/>
          <w:lang w:val="es-ES"/>
        </w:rPr>
      </w:pPr>
      <w:r w:rsidRPr="001F0888">
        <w:rPr>
          <w:rFonts w:eastAsia="Calibri"/>
          <w:noProof/>
          <w:lang w:val="es-ES"/>
        </w:rPr>
        <w:t>Los Ejes Estratégicos y el Plan Operativo Anual (POA) de CTC, están alineados al plan de gobierno que ha promulgado el Presidente Luis Abinader para el periodo gubernamental 2020-2024. Esta institución tiene el compromiso de garantizarle a todos los moradores, igualdad de oportunidades de una manera democrática y participativa, con el objetivo de promover la transformación del modelo productivo del país, fundamentado en la innovación tecnológica.</w:t>
      </w:r>
    </w:p>
    <w:p w14:paraId="24D4127B" w14:textId="77777777" w:rsidR="001F0888" w:rsidRDefault="001F0888" w:rsidP="001F0888">
      <w:pPr>
        <w:spacing w:line="360" w:lineRule="auto"/>
        <w:jc w:val="both"/>
        <w:rPr>
          <w:rFonts w:eastAsia="Calibri"/>
          <w:noProof/>
          <w:lang w:val="es-ES"/>
        </w:rPr>
      </w:pPr>
      <w:r w:rsidRPr="001F0888">
        <w:rPr>
          <w:rFonts w:eastAsia="Calibri"/>
          <w:noProof/>
          <w:lang w:val="es-ES"/>
        </w:rPr>
        <w:t>El presente informe muestra la gestión operativa de los Centros Tecnológicos Comunitarios durante el año 2022, con la finalidad de plasmar los logros que se han alcanzado y que contribuyen directamente a las políticas de gobierno, a los Ejes de la Estrategia Nacional de Desarrollo, a los Objetivos de Desarrollo Sostenible y al Plan de Gobierno 2020-2024.</w:t>
      </w:r>
    </w:p>
    <w:p w14:paraId="0BE8D4DA" w14:textId="77777777" w:rsidR="00A62CD4" w:rsidRDefault="001F0888" w:rsidP="001F0888">
      <w:pPr>
        <w:spacing w:line="360" w:lineRule="auto"/>
        <w:jc w:val="both"/>
        <w:rPr>
          <w:rFonts w:eastAsia="Calibri"/>
          <w:noProof/>
          <w:lang w:val="es-ES"/>
        </w:rPr>
      </w:pPr>
      <w:r w:rsidRPr="001F0888">
        <w:rPr>
          <w:rFonts w:eastAsia="Calibri"/>
          <w:noProof/>
          <w:lang w:val="es-ES"/>
        </w:rPr>
        <w:t xml:space="preserve">A continuación, se presentan los principales </w:t>
      </w:r>
      <w:r w:rsidR="005C0C76">
        <w:rPr>
          <w:rFonts w:eastAsia="Calibri"/>
          <w:noProof/>
          <w:lang w:val="es-ES"/>
        </w:rPr>
        <w:t>logr</w:t>
      </w:r>
      <w:r w:rsidRPr="001F0888">
        <w:rPr>
          <w:rFonts w:eastAsia="Calibri"/>
          <w:noProof/>
          <w:lang w:val="es-ES"/>
        </w:rPr>
        <w:t>os alcanzados por los (CTC) durante el 2022, los cuales muestran los avances en cada</w:t>
      </w:r>
    </w:p>
    <w:p w14:paraId="63D1BF2A" w14:textId="010468D8" w:rsidR="001F0888" w:rsidRDefault="001F0888" w:rsidP="001F0888">
      <w:pPr>
        <w:spacing w:line="360" w:lineRule="auto"/>
        <w:jc w:val="both"/>
        <w:rPr>
          <w:rFonts w:eastAsia="Calibri"/>
          <w:noProof/>
          <w:lang w:val="es-ES"/>
        </w:rPr>
      </w:pPr>
      <w:r w:rsidRPr="001F0888">
        <w:rPr>
          <w:rFonts w:eastAsia="Calibri"/>
          <w:noProof/>
          <w:lang w:val="es-ES"/>
        </w:rPr>
        <w:t>una</w:t>
      </w:r>
      <w:r w:rsidR="005C0C76">
        <w:rPr>
          <w:rFonts w:eastAsia="Calibri"/>
          <w:noProof/>
          <w:lang w:val="es-ES"/>
        </w:rPr>
        <w:t xml:space="preserve"> </w:t>
      </w:r>
      <w:r w:rsidRPr="001F0888">
        <w:rPr>
          <w:rFonts w:eastAsia="Calibri"/>
          <w:noProof/>
          <w:lang w:val="es-ES"/>
        </w:rPr>
        <w:t>de las áreas operativas</w:t>
      </w:r>
      <w:r w:rsidR="005C0C76">
        <w:rPr>
          <w:rFonts w:eastAsia="Calibri"/>
          <w:noProof/>
          <w:lang w:val="es-ES"/>
        </w:rPr>
        <w:t xml:space="preserve">, iniciativas institucionales y servicios que </w:t>
      </w:r>
      <w:r w:rsidRPr="001F0888">
        <w:rPr>
          <w:rFonts w:eastAsia="Calibri"/>
          <w:noProof/>
          <w:lang w:val="es-ES"/>
        </w:rPr>
        <w:t>contribu</w:t>
      </w:r>
      <w:r w:rsidR="005C0C76">
        <w:rPr>
          <w:rFonts w:eastAsia="Calibri"/>
          <w:noProof/>
          <w:lang w:val="es-ES"/>
        </w:rPr>
        <w:t>yen</w:t>
      </w:r>
      <w:r w:rsidRPr="001F0888">
        <w:rPr>
          <w:rFonts w:eastAsia="Calibri"/>
          <w:noProof/>
          <w:lang w:val="es-ES"/>
        </w:rPr>
        <w:t xml:space="preserve"> a las políticas de gobierno:</w:t>
      </w:r>
    </w:p>
    <w:p w14:paraId="009FAA0B" w14:textId="56F35A8F" w:rsidR="001F0888" w:rsidRPr="009208F1" w:rsidRDefault="001F0888" w:rsidP="001F0888">
      <w:pPr>
        <w:pStyle w:val="Prrafodelista"/>
        <w:numPr>
          <w:ilvl w:val="0"/>
          <w:numId w:val="1"/>
        </w:numPr>
        <w:spacing w:line="360" w:lineRule="auto"/>
        <w:jc w:val="both"/>
        <w:rPr>
          <w:rFonts w:eastAsia="Calibri"/>
          <w:noProof/>
          <w:lang w:val="es-ES"/>
        </w:rPr>
      </w:pPr>
      <w:r w:rsidRPr="009208F1">
        <w:rPr>
          <w:rFonts w:eastAsia="Calibri"/>
          <w:noProof/>
          <w:lang w:val="es-ES"/>
        </w:rPr>
        <w:t>10,284</w:t>
      </w:r>
      <w:r w:rsidRPr="001F0888">
        <w:rPr>
          <w:rFonts w:eastAsia="Calibri"/>
          <w:b/>
          <w:noProof/>
          <w:lang w:val="es-ES"/>
        </w:rPr>
        <w:t xml:space="preserve"> </w:t>
      </w:r>
      <w:r w:rsidRPr="009208F1">
        <w:rPr>
          <w:rFonts w:eastAsia="Calibri"/>
          <w:noProof/>
          <w:lang w:val="es-ES"/>
        </w:rPr>
        <w:t>Ciudadanos (as) han tenido un aprendizaje y uso efectivo de las tecnologías digitales, a través de la iniciativa Ciudadanía Digital. Contribuye a la política de gobierno “Hacia la transformación digital”.</w:t>
      </w:r>
    </w:p>
    <w:p w14:paraId="15CDDABB" w14:textId="77777777" w:rsidR="009208F1" w:rsidRDefault="009208F1" w:rsidP="009208F1">
      <w:pPr>
        <w:pStyle w:val="Prrafodelista"/>
        <w:spacing w:line="360" w:lineRule="auto"/>
        <w:ind w:left="360"/>
        <w:jc w:val="both"/>
        <w:rPr>
          <w:rFonts w:eastAsia="Calibri"/>
          <w:noProof/>
          <w:lang w:val="es-ES"/>
        </w:rPr>
      </w:pPr>
    </w:p>
    <w:p w14:paraId="084B1E2C" w14:textId="2CF6DECB" w:rsidR="001F0888" w:rsidRPr="009208F1" w:rsidRDefault="001F0888" w:rsidP="001F0888">
      <w:pPr>
        <w:pStyle w:val="Prrafodelista"/>
        <w:numPr>
          <w:ilvl w:val="0"/>
          <w:numId w:val="1"/>
        </w:numPr>
        <w:spacing w:line="360" w:lineRule="auto"/>
        <w:jc w:val="both"/>
        <w:rPr>
          <w:rFonts w:eastAsia="Calibri"/>
          <w:noProof/>
          <w:lang w:val="es-ES"/>
        </w:rPr>
      </w:pPr>
      <w:r w:rsidRPr="009208F1">
        <w:rPr>
          <w:rFonts w:eastAsia="Calibri"/>
          <w:noProof/>
          <w:lang w:val="es-ES"/>
        </w:rPr>
        <w:t>5,202 Ciudadanos (as) han adquirido habilidades digitales a nivel básico e intermedio, a través de la iniciativa Centro de Transformación Digital (DTC). Contribuye a la política de gobierno “Hacia una política integral de creación de oportunidades”.</w:t>
      </w:r>
    </w:p>
    <w:p w14:paraId="3AF35906" w14:textId="77777777" w:rsidR="009208F1" w:rsidRDefault="009208F1" w:rsidP="009208F1">
      <w:pPr>
        <w:pStyle w:val="Prrafodelista"/>
        <w:spacing w:line="360" w:lineRule="auto"/>
        <w:ind w:left="360"/>
        <w:jc w:val="both"/>
        <w:rPr>
          <w:rFonts w:eastAsia="Calibri"/>
          <w:noProof/>
          <w:lang w:val="es-ES"/>
        </w:rPr>
      </w:pPr>
    </w:p>
    <w:p w14:paraId="44D13DF9" w14:textId="754E4A9C" w:rsidR="001F0888" w:rsidRDefault="001F0888" w:rsidP="001F0888">
      <w:pPr>
        <w:pStyle w:val="Prrafodelista"/>
        <w:numPr>
          <w:ilvl w:val="0"/>
          <w:numId w:val="1"/>
        </w:numPr>
        <w:spacing w:line="360" w:lineRule="auto"/>
        <w:jc w:val="both"/>
        <w:rPr>
          <w:rFonts w:eastAsia="Calibri"/>
          <w:noProof/>
          <w:lang w:val="es-ES"/>
        </w:rPr>
      </w:pPr>
      <w:r w:rsidRPr="009208F1">
        <w:rPr>
          <w:rFonts w:eastAsia="Calibri"/>
          <w:noProof/>
          <w:lang w:val="es-ES"/>
        </w:rPr>
        <w:t>2,622 Estudiantes, docentes y familiares de los estudiantes de escuelas han desarrollado habilidades tecnológicas, a través de la iniciativa Escuelas en TIC. Contribuye a la política de gobierno “Hacia la transformación digital”.</w:t>
      </w:r>
    </w:p>
    <w:p w14:paraId="26D1630B" w14:textId="77777777" w:rsidR="005C0C76" w:rsidRPr="005C0C76" w:rsidRDefault="005C0C76" w:rsidP="005C0C76">
      <w:pPr>
        <w:pStyle w:val="Prrafodelista"/>
        <w:rPr>
          <w:rFonts w:eastAsia="Calibri"/>
          <w:noProof/>
          <w:lang w:val="es-ES"/>
        </w:rPr>
      </w:pPr>
    </w:p>
    <w:p w14:paraId="57913E3A" w14:textId="659DB913" w:rsidR="005C0C76" w:rsidRPr="005C0C76" w:rsidRDefault="005C0C76" w:rsidP="005C0C76">
      <w:pPr>
        <w:pStyle w:val="Prrafodelista"/>
        <w:numPr>
          <w:ilvl w:val="0"/>
          <w:numId w:val="1"/>
        </w:numPr>
        <w:spacing w:line="360" w:lineRule="auto"/>
        <w:jc w:val="both"/>
        <w:rPr>
          <w:rFonts w:eastAsia="Calibri"/>
          <w:noProof/>
          <w:lang w:val="es-ES"/>
        </w:rPr>
      </w:pPr>
      <w:r w:rsidRPr="009208F1">
        <w:rPr>
          <w:rFonts w:eastAsia="Calibri"/>
          <w:noProof/>
          <w:lang w:val="es-ES"/>
        </w:rPr>
        <w:t>1,600 Niños y Niñas de los Espacios de Esperanza (EPES) continúan recibiendo estimulación temprana, desarrollando inteligencias múltiples, siendo formados en valores y realizando actividades saludables y beneficiosas para su desarrollo integral. Contribuye a la política de gobierno “Acceso a salud universal, enfoque y seguridad social”.</w:t>
      </w:r>
    </w:p>
    <w:p w14:paraId="0A2E274D" w14:textId="77777777" w:rsidR="009208F1" w:rsidRDefault="009208F1" w:rsidP="009208F1">
      <w:pPr>
        <w:pStyle w:val="Prrafodelista"/>
        <w:spacing w:line="360" w:lineRule="auto"/>
        <w:ind w:left="360"/>
        <w:jc w:val="both"/>
        <w:rPr>
          <w:rFonts w:eastAsia="Calibri"/>
          <w:noProof/>
          <w:lang w:val="es-ES"/>
        </w:rPr>
      </w:pPr>
    </w:p>
    <w:p w14:paraId="2A436372" w14:textId="370DB8A3" w:rsidR="001F0888" w:rsidRDefault="001F0888" w:rsidP="001F0888">
      <w:pPr>
        <w:pStyle w:val="Prrafodelista"/>
        <w:numPr>
          <w:ilvl w:val="0"/>
          <w:numId w:val="1"/>
        </w:numPr>
        <w:spacing w:line="360" w:lineRule="auto"/>
        <w:jc w:val="both"/>
        <w:rPr>
          <w:rFonts w:eastAsia="Calibri"/>
          <w:noProof/>
          <w:lang w:val="es-ES"/>
        </w:rPr>
      </w:pPr>
      <w:r w:rsidRPr="009208F1">
        <w:rPr>
          <w:rFonts w:eastAsia="Calibri"/>
          <w:noProof/>
          <w:lang w:val="es-ES"/>
        </w:rPr>
        <w:t>739 Actividades comunitarias han sido realizadas para conectar a los moradores con la tecnología, a través de la iniciativa Comunidades en TIC. Contribuye a la política de gobierno “Hacia la transformación digital”.</w:t>
      </w:r>
    </w:p>
    <w:p w14:paraId="0EC11B2E" w14:textId="77777777" w:rsidR="005C0C76" w:rsidRPr="005C0C76" w:rsidRDefault="005C0C76" w:rsidP="005C0C76">
      <w:pPr>
        <w:pStyle w:val="Prrafodelista"/>
        <w:rPr>
          <w:rFonts w:eastAsia="Calibri"/>
          <w:noProof/>
          <w:lang w:val="es-ES"/>
        </w:rPr>
      </w:pPr>
    </w:p>
    <w:p w14:paraId="24710967" w14:textId="5C1BD93C" w:rsidR="005C0C76" w:rsidRPr="005C0C76" w:rsidRDefault="005C0C76" w:rsidP="005C0C76">
      <w:pPr>
        <w:pStyle w:val="Prrafodelista"/>
        <w:numPr>
          <w:ilvl w:val="0"/>
          <w:numId w:val="1"/>
        </w:numPr>
        <w:spacing w:line="360" w:lineRule="auto"/>
        <w:jc w:val="both"/>
        <w:rPr>
          <w:rFonts w:eastAsia="Calibri"/>
          <w:noProof/>
          <w:lang w:val="es-ES"/>
        </w:rPr>
      </w:pPr>
      <w:r w:rsidRPr="009208F1">
        <w:rPr>
          <w:rFonts w:eastAsia="Calibri"/>
          <w:noProof/>
          <w:lang w:val="es-ES"/>
        </w:rPr>
        <w:t>674 Facilitadores Tecnológicos han mejorado la capacidad profesional en formación en línea y tecnologías educativas avanzadas, con la finalidad de asegurar la transferencia de conocimientos a la ciudadanía. Contribuye a la política de gobierno “Hacia una política integral de creación de oportunidades”.</w:t>
      </w:r>
    </w:p>
    <w:p w14:paraId="7DB19A8E" w14:textId="77777777" w:rsidR="009208F1" w:rsidRDefault="009208F1" w:rsidP="009208F1">
      <w:pPr>
        <w:pStyle w:val="Prrafodelista"/>
        <w:spacing w:line="360" w:lineRule="auto"/>
        <w:ind w:left="360"/>
        <w:jc w:val="both"/>
        <w:rPr>
          <w:rFonts w:eastAsia="Calibri"/>
          <w:noProof/>
          <w:lang w:val="es-ES"/>
        </w:rPr>
      </w:pPr>
    </w:p>
    <w:p w14:paraId="764AD072" w14:textId="575547D5" w:rsidR="001F0888" w:rsidRPr="009208F1" w:rsidRDefault="001F0888" w:rsidP="001F0888">
      <w:pPr>
        <w:pStyle w:val="Prrafodelista"/>
        <w:numPr>
          <w:ilvl w:val="0"/>
          <w:numId w:val="1"/>
        </w:numPr>
        <w:spacing w:line="360" w:lineRule="auto"/>
        <w:jc w:val="both"/>
        <w:rPr>
          <w:rFonts w:eastAsia="Calibri"/>
          <w:noProof/>
          <w:lang w:val="es-ES"/>
        </w:rPr>
      </w:pPr>
      <w:r w:rsidRPr="009208F1">
        <w:rPr>
          <w:rFonts w:eastAsia="Calibri"/>
          <w:noProof/>
          <w:lang w:val="es-ES"/>
        </w:rPr>
        <w:t>579 Personas han sido capacitadas con diversas acciones formativas como: Emprendimiento, Innovación, Robótica Educativa, Modelado 3D, Desarrollo de Bots, entre otras, a través de la iniciativa Incubatech. Contribuye a la política de gobierno “Crear oportunidades para la juventud”.</w:t>
      </w:r>
    </w:p>
    <w:p w14:paraId="01A7025B" w14:textId="77777777" w:rsidR="009208F1" w:rsidRDefault="009208F1" w:rsidP="009208F1">
      <w:pPr>
        <w:pStyle w:val="Prrafodelista"/>
        <w:spacing w:line="360" w:lineRule="auto"/>
        <w:ind w:left="360"/>
        <w:jc w:val="both"/>
        <w:rPr>
          <w:rFonts w:eastAsia="Calibri"/>
          <w:noProof/>
          <w:lang w:val="es-ES"/>
        </w:rPr>
      </w:pPr>
    </w:p>
    <w:p w14:paraId="2F2BA2EC" w14:textId="6B74F9FB" w:rsidR="001F0888" w:rsidRPr="009208F1" w:rsidRDefault="001F0888" w:rsidP="001F0888">
      <w:pPr>
        <w:pStyle w:val="Prrafodelista"/>
        <w:numPr>
          <w:ilvl w:val="0"/>
          <w:numId w:val="1"/>
        </w:numPr>
        <w:spacing w:line="360" w:lineRule="auto"/>
        <w:jc w:val="both"/>
        <w:rPr>
          <w:rFonts w:eastAsia="Calibri"/>
          <w:noProof/>
          <w:lang w:val="es-ES"/>
        </w:rPr>
      </w:pPr>
      <w:r w:rsidRPr="009208F1">
        <w:rPr>
          <w:rFonts w:eastAsia="Calibri"/>
          <w:noProof/>
          <w:lang w:val="es-ES"/>
        </w:rPr>
        <w:t>392 Adolescentes y jóvenes con edades entre los 14 a 24 años han sido impactados con acciones formativas orientadas a la generación de ingresos e inserción laboral, a través del Programa Oportunidad 14-24. Contribuye a la política de gobierno “Crear oportunidades para la juventud”.</w:t>
      </w:r>
    </w:p>
    <w:p w14:paraId="0AC08B6F" w14:textId="77777777" w:rsidR="009208F1" w:rsidRDefault="009208F1" w:rsidP="009208F1">
      <w:pPr>
        <w:pStyle w:val="Prrafodelista"/>
        <w:spacing w:line="360" w:lineRule="auto"/>
        <w:ind w:left="360"/>
        <w:jc w:val="both"/>
        <w:rPr>
          <w:rFonts w:eastAsia="Calibri"/>
          <w:noProof/>
          <w:lang w:val="es-ES"/>
        </w:rPr>
      </w:pPr>
    </w:p>
    <w:p w14:paraId="3815F4CD" w14:textId="4D641547" w:rsidR="001F0888" w:rsidRDefault="001F0888" w:rsidP="001F0888">
      <w:pPr>
        <w:pStyle w:val="Prrafodelista"/>
        <w:numPr>
          <w:ilvl w:val="0"/>
          <w:numId w:val="1"/>
        </w:numPr>
        <w:spacing w:line="360" w:lineRule="auto"/>
        <w:jc w:val="both"/>
        <w:rPr>
          <w:rFonts w:eastAsia="Calibri"/>
          <w:noProof/>
          <w:lang w:val="es-ES"/>
        </w:rPr>
      </w:pPr>
      <w:r w:rsidRPr="009208F1">
        <w:rPr>
          <w:rFonts w:eastAsia="Calibri"/>
          <w:noProof/>
          <w:lang w:val="es-ES"/>
        </w:rPr>
        <w:t>93 Personas han accesado a diversas academias internacionales como: Cisco, Oracle, HP Life, Kuepa, Fortinet y Trust for The Americas, para recibir formaciones con contenidos avanzados y enfocados al ámbito laboral, a través de la iniciativa Global TIC. Contribuye a la política de gobierno “Hacia la transformación digital”.</w:t>
      </w:r>
    </w:p>
    <w:p w14:paraId="55566FD7" w14:textId="77777777" w:rsidR="005C0C76" w:rsidRPr="005C0C76" w:rsidRDefault="005C0C76" w:rsidP="005C0C76">
      <w:pPr>
        <w:pStyle w:val="Prrafodelista"/>
        <w:rPr>
          <w:rFonts w:eastAsia="Calibri"/>
          <w:noProof/>
          <w:lang w:val="es-ES"/>
        </w:rPr>
      </w:pPr>
    </w:p>
    <w:p w14:paraId="13912AA0" w14:textId="09572F52" w:rsidR="005C0C76" w:rsidRPr="005C0C76" w:rsidRDefault="005C0C76" w:rsidP="005C0C76">
      <w:pPr>
        <w:pStyle w:val="Prrafodelista"/>
        <w:numPr>
          <w:ilvl w:val="0"/>
          <w:numId w:val="1"/>
        </w:numPr>
        <w:spacing w:line="360" w:lineRule="auto"/>
        <w:jc w:val="both"/>
        <w:rPr>
          <w:rFonts w:eastAsia="Calibri"/>
          <w:noProof/>
          <w:lang w:val="es-ES"/>
        </w:rPr>
      </w:pPr>
      <w:r w:rsidRPr="009208F1">
        <w:rPr>
          <w:rFonts w:eastAsia="Calibri"/>
          <w:noProof/>
          <w:lang w:val="es-ES"/>
        </w:rPr>
        <w:t>76 Radios Comunitarias se han mantenido funcionando en diferentes localidades a nivel nacional, las cuales han producido 2,071 programas radiales, cápsulas y/o campañas para la concientización y desarrollo de la comunidad. Contribuye a la política de gobierno “Hacia la transformación digital”.</w:t>
      </w:r>
    </w:p>
    <w:p w14:paraId="485EC3C0" w14:textId="352B184C" w:rsidR="009208F1" w:rsidRDefault="009208F1" w:rsidP="009208F1">
      <w:pPr>
        <w:pStyle w:val="Prrafodelista"/>
        <w:spacing w:line="360" w:lineRule="auto"/>
        <w:ind w:left="360"/>
        <w:jc w:val="both"/>
        <w:rPr>
          <w:rFonts w:eastAsia="Calibri"/>
          <w:noProof/>
          <w:lang w:val="es-ES"/>
        </w:rPr>
      </w:pPr>
    </w:p>
    <w:p w14:paraId="259E7B0B" w14:textId="77777777" w:rsidR="005C0C76" w:rsidRPr="009208F1" w:rsidRDefault="005C0C76" w:rsidP="005C0C76">
      <w:pPr>
        <w:pStyle w:val="Prrafodelista"/>
        <w:numPr>
          <w:ilvl w:val="0"/>
          <w:numId w:val="1"/>
        </w:numPr>
        <w:spacing w:line="360" w:lineRule="auto"/>
        <w:jc w:val="both"/>
        <w:rPr>
          <w:rFonts w:eastAsia="Calibri"/>
          <w:noProof/>
          <w:lang w:val="es-ES"/>
        </w:rPr>
      </w:pPr>
      <w:r w:rsidRPr="009208F1">
        <w:rPr>
          <w:rFonts w:eastAsia="Calibri"/>
          <w:noProof/>
          <w:lang w:val="es-ES"/>
        </w:rPr>
        <w:t>24 Centros y 2 Compumetros han sido readecuados en sus espacios para fomentar el trabajo colaborativo, el buen aprendizaje y uso productivo de las TIC. Contribuye a la política de gobierno “Hacia un Estado Moderno e Institucional”.</w:t>
      </w:r>
    </w:p>
    <w:p w14:paraId="514FDA2C" w14:textId="77777777" w:rsidR="005C0C76" w:rsidRDefault="005C0C76" w:rsidP="009208F1">
      <w:pPr>
        <w:pStyle w:val="Prrafodelista"/>
        <w:spacing w:line="360" w:lineRule="auto"/>
        <w:ind w:left="360"/>
        <w:jc w:val="both"/>
        <w:rPr>
          <w:rFonts w:eastAsia="Calibri"/>
          <w:noProof/>
          <w:lang w:val="es-ES"/>
        </w:rPr>
      </w:pPr>
    </w:p>
    <w:p w14:paraId="3D5D37BC" w14:textId="3C8D020E" w:rsidR="001F0888" w:rsidRDefault="001F0888" w:rsidP="001F0888">
      <w:pPr>
        <w:pStyle w:val="Prrafodelista"/>
        <w:numPr>
          <w:ilvl w:val="0"/>
          <w:numId w:val="1"/>
        </w:numPr>
        <w:spacing w:line="360" w:lineRule="auto"/>
        <w:jc w:val="both"/>
        <w:rPr>
          <w:rFonts w:eastAsia="Calibri"/>
          <w:noProof/>
          <w:lang w:val="es-ES"/>
        </w:rPr>
      </w:pPr>
      <w:r w:rsidRPr="009208F1">
        <w:rPr>
          <w:rFonts w:eastAsia="Calibri"/>
          <w:noProof/>
          <w:lang w:val="es-ES"/>
        </w:rPr>
        <w:t xml:space="preserve">17 Niñas y adolescentes han sido capacitadas en competencias digitales que permiten el acceso, el uso y la apropiación de las TIC de manera efectiva y responsable, con miras a aumentar su desarrollo intelectual y productivo, a través de la iniciativa Mujeres en la Red. Contribuye a la política de gobierno “Hacia la transformación digital”. </w:t>
      </w:r>
    </w:p>
    <w:p w14:paraId="4A28C6C6" w14:textId="77777777" w:rsidR="005C0C76" w:rsidRPr="005C0C76" w:rsidRDefault="005C0C76" w:rsidP="005C0C76">
      <w:pPr>
        <w:pStyle w:val="Prrafodelista"/>
        <w:rPr>
          <w:rFonts w:eastAsia="Calibri"/>
          <w:noProof/>
          <w:lang w:val="es-ES"/>
        </w:rPr>
      </w:pPr>
    </w:p>
    <w:p w14:paraId="0DFFA37B" w14:textId="77777777" w:rsidR="005C0C76" w:rsidRPr="009208F1" w:rsidRDefault="005C0C76" w:rsidP="005C0C76">
      <w:pPr>
        <w:pStyle w:val="Prrafodelista"/>
        <w:numPr>
          <w:ilvl w:val="0"/>
          <w:numId w:val="1"/>
        </w:numPr>
        <w:spacing w:line="360" w:lineRule="auto"/>
        <w:jc w:val="both"/>
        <w:rPr>
          <w:rFonts w:eastAsia="Calibri"/>
          <w:noProof/>
          <w:lang w:val="es-ES"/>
        </w:rPr>
      </w:pPr>
      <w:r w:rsidRPr="009208F1">
        <w:rPr>
          <w:rFonts w:eastAsia="Calibri"/>
          <w:noProof/>
          <w:lang w:val="es-ES"/>
        </w:rPr>
        <w:t>5 Convenios de Cooperación Interinstitucional han sido firmados: 1) La Red Dominicana, 2) Defensa Civil, 3) Defensor del Pueblo, 4) Alcaldía de Santo Domingo Norte y 5) Ministerio de la Mujer, todos con la finalidad de crear y habilitar competencias tecnológicas en comunidades vulnerables. Contribuye a la política de gobierno “Hacia un Estado moderno e institucional”.</w:t>
      </w:r>
    </w:p>
    <w:p w14:paraId="4FBBA1D8" w14:textId="4056F60E" w:rsidR="005C0C76" w:rsidRPr="005C0C76" w:rsidRDefault="005C0C76" w:rsidP="005C0C76">
      <w:pPr>
        <w:spacing w:line="360" w:lineRule="auto"/>
        <w:jc w:val="both"/>
        <w:rPr>
          <w:rFonts w:eastAsia="Calibri"/>
          <w:noProof/>
          <w:lang w:val="es-ES"/>
        </w:rPr>
      </w:pPr>
      <w:r>
        <w:rPr>
          <w:rFonts w:eastAsia="Calibri"/>
          <w:noProof/>
          <w:lang w:val="es-ES"/>
        </w:rPr>
        <w:t>Es importante resaltar que l</w:t>
      </w:r>
      <w:r w:rsidRPr="005C0C76">
        <w:rPr>
          <w:rFonts w:eastAsia="Calibri"/>
          <w:noProof/>
          <w:lang w:val="es-ES"/>
        </w:rPr>
        <w:t>a cantidad de ciudadanos que han sido impactados positivamente a través de las acciones de las iniciativas institucionales</w:t>
      </w:r>
      <w:r>
        <w:rPr>
          <w:rFonts w:eastAsia="Calibri"/>
          <w:noProof/>
          <w:lang w:val="es-ES"/>
        </w:rPr>
        <w:t xml:space="preserve"> </w:t>
      </w:r>
      <w:r w:rsidRPr="005C0C76">
        <w:rPr>
          <w:rFonts w:eastAsia="Calibri"/>
          <w:noProof/>
          <w:lang w:val="es-ES"/>
        </w:rPr>
        <w:t>expuestas, han fortalecido sus habilidades y adquirido nuevas competencias, que les ayuda a tener más posibilidades para incluirse y calificar en el mundo laboral, así como también, desarrollar algún tipo de emprendimiento, que les permita la generación de nuevos ingresos.</w:t>
      </w:r>
    </w:p>
    <w:p w14:paraId="6C3CCC9C" w14:textId="5C0C5151" w:rsidR="005C0C76" w:rsidRPr="005C0C76" w:rsidRDefault="005C0C76" w:rsidP="005C0C76">
      <w:pPr>
        <w:spacing w:line="360" w:lineRule="auto"/>
        <w:jc w:val="both"/>
        <w:rPr>
          <w:rFonts w:eastAsia="Calibri"/>
          <w:noProof/>
          <w:lang w:val="es-ES"/>
        </w:rPr>
      </w:pPr>
      <w:r>
        <w:rPr>
          <w:rFonts w:eastAsia="Calibri"/>
          <w:noProof/>
          <w:lang w:val="es-ES"/>
        </w:rPr>
        <w:t>De igual forma,</w:t>
      </w:r>
      <w:r w:rsidRPr="005C0C76">
        <w:rPr>
          <w:rFonts w:eastAsia="Calibri"/>
          <w:noProof/>
          <w:lang w:val="es-ES"/>
        </w:rPr>
        <w:t xml:space="preserve"> CTC ha decidido ir más allá de las acciones contempladas en las iniciativas insti</w:t>
      </w:r>
      <w:r w:rsidR="00E74DA2">
        <w:rPr>
          <w:rFonts w:eastAsia="Calibri"/>
          <w:noProof/>
          <w:lang w:val="es-ES"/>
        </w:rPr>
        <w:t>tucionales, por lo que puso</w:t>
      </w:r>
      <w:r w:rsidRPr="005C0C76">
        <w:rPr>
          <w:rFonts w:eastAsia="Calibri"/>
          <w:noProof/>
          <w:lang w:val="es-ES"/>
        </w:rPr>
        <w:t xml:space="preserve"> a disposición de los ciudadanos una serie de servicios que </w:t>
      </w:r>
      <w:r w:rsidR="00E74DA2">
        <w:rPr>
          <w:rFonts w:eastAsia="Calibri"/>
          <w:noProof/>
          <w:lang w:val="es-ES"/>
        </w:rPr>
        <w:t>le han favorecido en su</w:t>
      </w:r>
      <w:r w:rsidRPr="005C0C76">
        <w:rPr>
          <w:rFonts w:eastAsia="Calibri"/>
          <w:noProof/>
          <w:lang w:val="es-ES"/>
        </w:rPr>
        <w:t xml:space="preserve"> crecimiento y desarrollo local. </w:t>
      </w:r>
    </w:p>
    <w:p w14:paraId="0C327AE7" w14:textId="49C921E4" w:rsidR="001F0888" w:rsidRPr="009208F1" w:rsidRDefault="001F0888" w:rsidP="001F0888">
      <w:pPr>
        <w:spacing w:line="360" w:lineRule="auto"/>
        <w:jc w:val="both"/>
        <w:rPr>
          <w:rFonts w:eastAsia="Calibri"/>
          <w:noProof/>
          <w:lang w:val="es-ES"/>
        </w:rPr>
      </w:pPr>
      <w:r w:rsidRPr="009208F1">
        <w:rPr>
          <w:rFonts w:eastAsia="Calibri"/>
          <w:noProof/>
          <w:lang w:val="es-ES"/>
        </w:rPr>
        <w:t xml:space="preserve">En todo lo relacionado a la creación de oportunidades laborales, es relevante resaltar que CTC ha generado más de 150 empleos directos, para beneficiar a igual cantidad de personas con sus familiares. Estos empleos se han proporcionado tomando en cuenta la equidad e igualdad de oportunidades y han estado enfocados en beneficiar los grupos ocupacionales I-V. </w:t>
      </w:r>
    </w:p>
    <w:p w14:paraId="3277D0F3" w14:textId="494B4088" w:rsidR="001F0888" w:rsidRPr="001F0888" w:rsidRDefault="001F0888" w:rsidP="001F0888">
      <w:pPr>
        <w:spacing w:line="360" w:lineRule="auto"/>
        <w:jc w:val="both"/>
        <w:rPr>
          <w:rFonts w:eastAsia="Calibri"/>
          <w:noProof/>
          <w:lang w:val="es-ES"/>
        </w:rPr>
      </w:pPr>
      <w:r w:rsidRPr="001F0888">
        <w:rPr>
          <w:rFonts w:eastAsia="Calibri"/>
          <w:noProof/>
          <w:lang w:val="es-ES"/>
        </w:rPr>
        <w:t xml:space="preserve">En lo concerniente al manejo presupuestario, para el 2022, a CTC le fue asignado un presupuesto de </w:t>
      </w:r>
      <w:r w:rsidRPr="005933DA">
        <w:rPr>
          <w:rFonts w:eastAsia="Calibri"/>
          <w:noProof/>
          <w:lang w:val="es-ES"/>
        </w:rPr>
        <w:t xml:space="preserve">RD$ 309,697,750.00, de los cuales se ha invertido la suma total de </w:t>
      </w:r>
      <w:r w:rsidR="0041196C" w:rsidRPr="005933DA">
        <w:rPr>
          <w:rFonts w:eastAsia="Calibri"/>
          <w:noProof/>
          <w:lang w:val="es-ES"/>
        </w:rPr>
        <w:t>RD$ 246,449</w:t>
      </w:r>
      <w:r w:rsidRPr="005933DA">
        <w:rPr>
          <w:rFonts w:eastAsia="Calibri"/>
          <w:noProof/>
          <w:lang w:val="es-ES"/>
        </w:rPr>
        <w:t>,</w:t>
      </w:r>
      <w:r w:rsidR="0041196C" w:rsidRPr="005933DA">
        <w:rPr>
          <w:rFonts w:eastAsia="Calibri"/>
          <w:noProof/>
          <w:lang w:val="es-ES"/>
        </w:rPr>
        <w:t>5</w:t>
      </w:r>
      <w:r w:rsidRPr="005933DA">
        <w:rPr>
          <w:rFonts w:eastAsia="Calibri"/>
          <w:noProof/>
          <w:lang w:val="es-ES"/>
        </w:rPr>
        <w:t>59.9</w:t>
      </w:r>
      <w:r w:rsidR="0041196C" w:rsidRPr="005933DA">
        <w:rPr>
          <w:rFonts w:eastAsia="Calibri"/>
          <w:noProof/>
          <w:lang w:val="es-ES"/>
        </w:rPr>
        <w:t>4</w:t>
      </w:r>
      <w:r w:rsidRPr="005933DA">
        <w:rPr>
          <w:rFonts w:eastAsia="Calibri"/>
          <w:noProof/>
          <w:lang w:val="es-ES"/>
        </w:rPr>
        <w:t>.</w:t>
      </w:r>
      <w:r w:rsidRPr="001F0888">
        <w:rPr>
          <w:rFonts w:eastAsia="Calibri"/>
          <w:noProof/>
          <w:lang w:val="es-ES"/>
        </w:rPr>
        <w:t xml:space="preserve"> Es importante puntualizar, que el desempeño financiero se ha realizado meticulosamente, de manera que cada recurso económico sea invertido principalmente para beneficiar a las comunidades donde CTC tiene presencia.</w:t>
      </w:r>
    </w:p>
    <w:bookmarkEnd w:id="2"/>
    <w:p w14:paraId="32F36EB4" w14:textId="01954E29" w:rsidR="00654164" w:rsidRDefault="00544419" w:rsidP="00544419">
      <w:pPr>
        <w:rPr>
          <w:rFonts w:eastAsia="Calibri"/>
          <w:noProof/>
          <w:lang w:val="es-ES"/>
        </w:rPr>
      </w:pPr>
      <w:r w:rsidRPr="00475AB8">
        <w:rPr>
          <w:rFonts w:eastAsia="Calibri"/>
          <w:noProof/>
          <w:lang w:val="es-ES"/>
        </w:rPr>
        <w:br w:type="page"/>
      </w:r>
    </w:p>
    <w:p w14:paraId="6384D0D4" w14:textId="2D7E952E" w:rsidR="00654164" w:rsidRPr="00475AB8" w:rsidRDefault="00654164" w:rsidP="00654164">
      <w:pPr>
        <w:pStyle w:val="Ttulo1"/>
        <w:rPr>
          <w:lang w:val="es-ES"/>
        </w:rPr>
      </w:pPr>
      <w:bookmarkStart w:id="3" w:name="_Toc121762130"/>
      <w:r w:rsidRPr="00475AB8">
        <w:rPr>
          <w:lang w:val="es-ES"/>
        </w:rPr>
        <w:t>INFORMACIÓN INSTITUCIONAL</w:t>
      </w:r>
      <w:bookmarkEnd w:id="3"/>
    </w:p>
    <w:p w14:paraId="794C2FD3" w14:textId="73C7B9AC" w:rsidR="00654164" w:rsidRPr="00475AB8" w:rsidRDefault="00654164" w:rsidP="00654164">
      <w:pPr>
        <w:jc w:val="both"/>
        <w:rPr>
          <w:rFonts w:eastAsia="Calibri"/>
          <w:sz w:val="18"/>
          <w:lang w:val="es-ES"/>
        </w:rPr>
      </w:pPr>
      <w:r w:rsidRPr="002B4451">
        <w:rPr>
          <w:rFonts w:eastAsia="Calibri"/>
          <w:noProof/>
          <w:sz w:val="18"/>
          <w:lang w:val="es-ES" w:eastAsia="es-ES"/>
        </w:rPr>
        <mc:AlternateContent>
          <mc:Choice Requires="wps">
            <w:drawing>
              <wp:anchor distT="0" distB="0" distL="114300" distR="114300" simplePos="0" relativeHeight="251656704" behindDoc="0" locked="0" layoutInCell="1" allowOverlap="1" wp14:anchorId="2735667A" wp14:editId="3C529978">
                <wp:simplePos x="0" y="0"/>
                <wp:positionH relativeFrom="margin">
                  <wp:posOffset>2254250</wp:posOffset>
                </wp:positionH>
                <wp:positionV relativeFrom="paragraph">
                  <wp:posOffset>52705</wp:posOffset>
                </wp:positionV>
                <wp:extent cx="463550" cy="0"/>
                <wp:effectExtent l="22860" t="15875" r="18415" b="222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8C9423"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15pt" to="21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" strokecolor="#ee2a24" strokeweight="2.25pt">
                <v:stroke joinstyle="miter"/>
                <w10:wrap anchorx="margin"/>
              </v:line>
            </w:pict>
          </mc:Fallback>
        </mc:AlternateContent>
      </w:r>
    </w:p>
    <w:p w14:paraId="7AD3B78C" w14:textId="2CC49482" w:rsidR="00654164" w:rsidRPr="00475AB8" w:rsidRDefault="00654164" w:rsidP="00654164">
      <w:pPr>
        <w:jc w:val="center"/>
        <w:rPr>
          <w:rFonts w:eastAsia="Calibri"/>
          <w:szCs w:val="36"/>
          <w:lang w:val="es-ES"/>
        </w:rPr>
      </w:pPr>
      <w:r w:rsidRPr="00475AB8">
        <w:rPr>
          <w:rFonts w:eastAsia="Calibri"/>
          <w:szCs w:val="36"/>
          <w:lang w:val="es-ES"/>
        </w:rPr>
        <w:t>Memoria institucional 2022</w:t>
      </w:r>
    </w:p>
    <w:p w14:paraId="367ED8A1" w14:textId="77777777" w:rsidR="00BA2267" w:rsidRPr="00475AB8" w:rsidRDefault="00BA2267" w:rsidP="00202596">
      <w:pPr>
        <w:spacing w:line="360" w:lineRule="auto"/>
        <w:rPr>
          <w:noProof/>
          <w:lang w:val="es-ES"/>
        </w:rPr>
      </w:pPr>
    </w:p>
    <w:p w14:paraId="157DD051" w14:textId="77777777" w:rsidR="00202596" w:rsidRPr="00202596" w:rsidRDefault="00202596" w:rsidP="00485467">
      <w:pPr>
        <w:pStyle w:val="Ttulo2"/>
        <w:jc w:val="both"/>
        <w:rPr>
          <w:b/>
          <w:noProof/>
          <w:lang w:val="es-ES"/>
        </w:rPr>
      </w:pPr>
      <w:bookmarkStart w:id="4" w:name="_Toc121762131"/>
      <w:r w:rsidRPr="00202596">
        <w:rPr>
          <w:b/>
          <w:noProof/>
          <w:lang w:val="es-ES"/>
        </w:rPr>
        <w:t>2.1 Marco Filosófico Institucional</w:t>
      </w:r>
      <w:bookmarkEnd w:id="4"/>
      <w:r w:rsidRPr="00202596">
        <w:rPr>
          <w:b/>
          <w:noProof/>
          <w:lang w:val="es-ES"/>
        </w:rPr>
        <w:t xml:space="preserve"> </w:t>
      </w:r>
    </w:p>
    <w:p w14:paraId="0267899F" w14:textId="77777777" w:rsidR="00202596" w:rsidRDefault="00202596" w:rsidP="00202596">
      <w:pPr>
        <w:spacing w:line="360" w:lineRule="auto"/>
        <w:jc w:val="both"/>
        <w:rPr>
          <w:rFonts w:eastAsia="Calibri"/>
          <w:noProof/>
          <w:lang w:val="es-ES"/>
        </w:rPr>
      </w:pPr>
    </w:p>
    <w:p w14:paraId="0E6EC8DE" w14:textId="6230BA4A" w:rsidR="00202596" w:rsidRPr="00202596" w:rsidRDefault="00202596" w:rsidP="00202596">
      <w:pPr>
        <w:pStyle w:val="Ttulo3"/>
        <w:spacing w:line="480" w:lineRule="auto"/>
        <w:rPr>
          <w:rFonts w:ascii="Times New Roman" w:hAnsi="Times New Roman" w:cs="Times New Roman"/>
          <w:noProof/>
          <w:color w:val="767171"/>
          <w:lang w:val="es-ES"/>
        </w:rPr>
      </w:pPr>
      <w:bookmarkStart w:id="5" w:name="_Toc121762132"/>
      <w:r w:rsidRPr="00202596">
        <w:rPr>
          <w:rFonts w:ascii="Times New Roman" w:hAnsi="Times New Roman" w:cs="Times New Roman"/>
          <w:noProof/>
          <w:color w:val="767171"/>
          <w:lang w:val="es-ES"/>
        </w:rPr>
        <w:t>a. Misión</w:t>
      </w:r>
      <w:bookmarkEnd w:id="5"/>
    </w:p>
    <w:p w14:paraId="4B1CA2AC" w14:textId="77777777" w:rsidR="00202596" w:rsidRPr="00202596" w:rsidRDefault="00202596" w:rsidP="00202596">
      <w:pPr>
        <w:spacing w:line="360" w:lineRule="auto"/>
        <w:jc w:val="both"/>
        <w:rPr>
          <w:rFonts w:eastAsia="Calibri"/>
          <w:noProof/>
          <w:lang w:val="es-ES"/>
        </w:rPr>
      </w:pPr>
      <w:r w:rsidRPr="00202596">
        <w:rPr>
          <w:rFonts w:eastAsia="Calibri"/>
          <w:noProof/>
          <w:lang w:val="es-ES"/>
        </w:rPr>
        <w:t>Somos una institución gubernamental de servicios que fomenta el desarrollo a través de las TIC, del emprendimiento, los derechos humanos, la solidaridad y la democracia participativa que potencian la innovación tecnológica y organizacional en un marco de equidad e igualdad de oportunidades para la ciudadanía en situación de vulnerabilidad de nuestro país.</w:t>
      </w:r>
    </w:p>
    <w:p w14:paraId="249978E7" w14:textId="77777777" w:rsidR="00202596" w:rsidRPr="00202596" w:rsidRDefault="00202596" w:rsidP="00202596">
      <w:pPr>
        <w:spacing w:line="360" w:lineRule="auto"/>
        <w:jc w:val="both"/>
        <w:rPr>
          <w:rFonts w:eastAsia="Calibri"/>
          <w:noProof/>
          <w:lang w:val="es-ES"/>
        </w:rPr>
      </w:pPr>
    </w:p>
    <w:p w14:paraId="2EBFF648" w14:textId="77777777" w:rsidR="00202596" w:rsidRPr="00202596" w:rsidRDefault="00202596" w:rsidP="00202596">
      <w:pPr>
        <w:pStyle w:val="Ttulo3"/>
        <w:spacing w:line="480" w:lineRule="auto"/>
        <w:rPr>
          <w:rFonts w:ascii="Times New Roman" w:hAnsi="Times New Roman" w:cs="Times New Roman"/>
          <w:noProof/>
          <w:color w:val="767171"/>
          <w:lang w:val="es-ES"/>
        </w:rPr>
      </w:pPr>
      <w:bookmarkStart w:id="6" w:name="_Toc121762133"/>
      <w:r w:rsidRPr="00202596">
        <w:rPr>
          <w:rFonts w:ascii="Times New Roman" w:hAnsi="Times New Roman" w:cs="Times New Roman"/>
          <w:noProof/>
          <w:color w:val="767171"/>
          <w:lang w:val="es-ES"/>
        </w:rPr>
        <w:t>b. Visión</w:t>
      </w:r>
      <w:bookmarkEnd w:id="6"/>
    </w:p>
    <w:p w14:paraId="1558031F" w14:textId="77777777" w:rsidR="00202596" w:rsidRPr="00202596" w:rsidRDefault="00202596" w:rsidP="00202596">
      <w:pPr>
        <w:spacing w:line="360" w:lineRule="auto"/>
        <w:jc w:val="both"/>
        <w:rPr>
          <w:rFonts w:eastAsia="Calibri"/>
          <w:noProof/>
          <w:lang w:val="es-ES"/>
        </w:rPr>
      </w:pPr>
      <w:r w:rsidRPr="00202596">
        <w:rPr>
          <w:rFonts w:eastAsia="Calibri"/>
          <w:noProof/>
          <w:lang w:val="es-ES"/>
        </w:rPr>
        <w:t>Ser un referente nacional e internacional en el desarrollo de competencias tecnológicas, aprendizajes disruptivos, la innovación social, el emprendimiento y en el uso de la radio comunitaria, que beneficien a las poblaciones vulnerables de la República Dominicana, dando como resultado el cierre de la brecha digital y la democracia participativa.</w:t>
      </w:r>
    </w:p>
    <w:p w14:paraId="6C7C835E" w14:textId="77777777" w:rsidR="00202596" w:rsidRPr="00202596" w:rsidRDefault="00202596" w:rsidP="00202596">
      <w:pPr>
        <w:spacing w:line="360" w:lineRule="auto"/>
        <w:jc w:val="both"/>
        <w:rPr>
          <w:rFonts w:eastAsia="Calibri"/>
          <w:noProof/>
          <w:lang w:val="es-ES"/>
        </w:rPr>
      </w:pPr>
    </w:p>
    <w:p w14:paraId="44E85EB2" w14:textId="151A4EE4" w:rsidR="00202596" w:rsidRPr="00202596" w:rsidRDefault="00202596" w:rsidP="00202596">
      <w:pPr>
        <w:pStyle w:val="Ttulo3"/>
        <w:spacing w:line="480" w:lineRule="auto"/>
        <w:rPr>
          <w:rFonts w:ascii="Times New Roman" w:hAnsi="Times New Roman" w:cs="Times New Roman"/>
          <w:noProof/>
          <w:color w:val="767171"/>
          <w:lang w:val="es-ES"/>
        </w:rPr>
      </w:pPr>
      <w:bookmarkStart w:id="7" w:name="_Toc121762134"/>
      <w:r w:rsidRPr="00202596">
        <w:rPr>
          <w:rFonts w:ascii="Times New Roman" w:hAnsi="Times New Roman" w:cs="Times New Roman"/>
          <w:noProof/>
          <w:color w:val="767171"/>
          <w:lang w:val="es-ES"/>
        </w:rPr>
        <w:t>c. Valores</w:t>
      </w:r>
      <w:bookmarkEnd w:id="7"/>
    </w:p>
    <w:p w14:paraId="5383A38D" w14:textId="77777777" w:rsid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Solidaridad: Trabajamos intensamente, con empatía, pasión y respeto, para mejorar la calidad de vida de los más necesitados.</w:t>
      </w:r>
    </w:p>
    <w:p w14:paraId="6EB0482E" w14:textId="77777777" w:rsid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 xml:space="preserve">Responsabilidad: Nos comprometemos y cumplimos nuestros objetivos y lo que prometemos; actuamos de forma proactiva, con entusiasmo, creatividad y calidad. </w:t>
      </w:r>
    </w:p>
    <w:p w14:paraId="5E9F85B2" w14:textId="77777777" w:rsidR="00202596" w:rsidRPr="00202596" w:rsidRDefault="00202596" w:rsidP="00202596">
      <w:pPr>
        <w:pStyle w:val="Prrafodelista"/>
        <w:spacing w:line="360" w:lineRule="auto"/>
        <w:ind w:left="360"/>
        <w:jc w:val="both"/>
        <w:rPr>
          <w:rFonts w:eastAsia="Calibri"/>
          <w:noProof/>
          <w:sz w:val="14"/>
          <w:lang w:val="es-ES"/>
        </w:rPr>
      </w:pPr>
    </w:p>
    <w:p w14:paraId="00CE05CA" w14:textId="65649470" w:rsid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Trabajo en Equipo: Como personas aunamos esfuerzos para alcanzar objetivos comunes que favorecen a las comunidades a las cuales servimos.</w:t>
      </w:r>
    </w:p>
    <w:p w14:paraId="6B459ADD" w14:textId="77777777" w:rsidR="00202596" w:rsidRPr="00202596" w:rsidRDefault="00202596" w:rsidP="00202596">
      <w:pPr>
        <w:pStyle w:val="Prrafodelista"/>
        <w:spacing w:line="360" w:lineRule="auto"/>
        <w:ind w:left="360"/>
        <w:jc w:val="both"/>
        <w:rPr>
          <w:rFonts w:eastAsia="Calibri"/>
          <w:noProof/>
          <w:sz w:val="14"/>
          <w:lang w:val="es-ES"/>
        </w:rPr>
      </w:pPr>
    </w:p>
    <w:p w14:paraId="29C206DD" w14:textId="790FB953" w:rsid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Integridad: Actuamos según nuestros principios éticos, de forma honesta, auténtica y transparente.</w:t>
      </w:r>
    </w:p>
    <w:p w14:paraId="0C178A20" w14:textId="77777777" w:rsidR="00202596" w:rsidRPr="00202596" w:rsidRDefault="00202596" w:rsidP="00202596">
      <w:pPr>
        <w:pStyle w:val="Prrafodelista"/>
        <w:spacing w:line="360" w:lineRule="auto"/>
        <w:ind w:left="360"/>
        <w:jc w:val="both"/>
        <w:rPr>
          <w:rFonts w:eastAsia="Calibri"/>
          <w:noProof/>
          <w:sz w:val="14"/>
          <w:lang w:val="es-ES"/>
        </w:rPr>
      </w:pPr>
    </w:p>
    <w:p w14:paraId="6D107A39" w14:textId="253562AF" w:rsidR="00202596" w:rsidRPr="00202596" w:rsidRDefault="00202596" w:rsidP="00202596">
      <w:pPr>
        <w:pStyle w:val="Prrafodelista"/>
        <w:numPr>
          <w:ilvl w:val="0"/>
          <w:numId w:val="1"/>
        </w:numPr>
        <w:spacing w:line="360" w:lineRule="auto"/>
        <w:jc w:val="both"/>
        <w:rPr>
          <w:rFonts w:eastAsia="Calibri"/>
          <w:noProof/>
          <w:lang w:val="es-ES"/>
        </w:rPr>
      </w:pPr>
      <w:r w:rsidRPr="00202596">
        <w:rPr>
          <w:rFonts w:eastAsia="Calibri"/>
          <w:noProof/>
          <w:lang w:val="es-ES"/>
        </w:rPr>
        <w:t>Innovación: Accionamos continuamente en la generación de ideas y nuevas metodologías para crear mejoras, solucionar problemas o facilitar acciones que garantice la competitividad, y el desarrollo de la ciudadanía.</w:t>
      </w:r>
    </w:p>
    <w:p w14:paraId="2C2DD8A4" w14:textId="77777777" w:rsidR="00202596" w:rsidRPr="00202596" w:rsidRDefault="00202596" w:rsidP="00202596">
      <w:pPr>
        <w:spacing w:line="360" w:lineRule="auto"/>
        <w:jc w:val="both"/>
        <w:rPr>
          <w:rFonts w:eastAsia="Calibri"/>
          <w:noProof/>
          <w:lang w:val="es-ES"/>
        </w:rPr>
      </w:pPr>
    </w:p>
    <w:p w14:paraId="75DCCFD6" w14:textId="77777777" w:rsidR="00202596" w:rsidRPr="00202596" w:rsidRDefault="00202596" w:rsidP="00202596">
      <w:pPr>
        <w:spacing w:line="360" w:lineRule="auto"/>
        <w:jc w:val="both"/>
        <w:rPr>
          <w:rFonts w:eastAsia="Calibri"/>
          <w:noProof/>
          <w:lang w:val="es-ES"/>
        </w:rPr>
      </w:pPr>
    </w:p>
    <w:p w14:paraId="331E30CA" w14:textId="77777777" w:rsidR="00202596" w:rsidRPr="00202596" w:rsidRDefault="00202596" w:rsidP="00485467">
      <w:pPr>
        <w:pStyle w:val="Ttulo2"/>
        <w:spacing w:line="360" w:lineRule="auto"/>
        <w:jc w:val="both"/>
        <w:rPr>
          <w:b/>
          <w:noProof/>
          <w:lang w:val="es-ES"/>
        </w:rPr>
      </w:pPr>
      <w:bookmarkStart w:id="8" w:name="_Toc121762135"/>
      <w:r w:rsidRPr="00202596">
        <w:rPr>
          <w:b/>
          <w:noProof/>
          <w:lang w:val="es-ES"/>
        </w:rPr>
        <w:t>2.2 Base Legal</w:t>
      </w:r>
      <w:bookmarkEnd w:id="8"/>
    </w:p>
    <w:p w14:paraId="28428C87" w14:textId="77777777" w:rsidR="00202596" w:rsidRPr="00202596" w:rsidRDefault="00202596" w:rsidP="00202596">
      <w:pPr>
        <w:spacing w:line="360" w:lineRule="auto"/>
        <w:jc w:val="both"/>
        <w:rPr>
          <w:rFonts w:eastAsia="Calibri"/>
          <w:noProof/>
          <w:lang w:val="es-ES"/>
        </w:rPr>
      </w:pPr>
    </w:p>
    <w:p w14:paraId="1C15D40A" w14:textId="77777777" w:rsidR="00202596" w:rsidRPr="00202596" w:rsidRDefault="00202596" w:rsidP="00202596">
      <w:pPr>
        <w:spacing w:line="360" w:lineRule="auto"/>
        <w:jc w:val="both"/>
        <w:rPr>
          <w:rFonts w:eastAsia="Calibri"/>
          <w:noProof/>
          <w:lang w:val="es-ES"/>
        </w:rPr>
      </w:pPr>
      <w:r w:rsidRPr="00202596">
        <w:rPr>
          <w:rFonts w:eastAsia="Calibri"/>
          <w:noProof/>
          <w:lang w:val="es-ES"/>
        </w:rPr>
        <w:t>Los Centros Tecnológicos Comunitarios como parte importante de la Red de Protección Social del Gabinete de Políticas Sociales de la Presidencia de la República Dominicana, dirige todo su accionar a la creación y fortalecimiento de competencias y habilidades técnicas, utilizando las tecnologías como canal conector.</w:t>
      </w:r>
    </w:p>
    <w:p w14:paraId="0C743191" w14:textId="2FC9EF2B" w:rsidR="00202596" w:rsidRPr="00202596" w:rsidRDefault="00202596" w:rsidP="00202596">
      <w:pPr>
        <w:spacing w:line="360" w:lineRule="auto"/>
        <w:jc w:val="both"/>
        <w:rPr>
          <w:rFonts w:eastAsia="Calibri"/>
          <w:noProof/>
          <w:lang w:val="es-ES"/>
        </w:rPr>
      </w:pPr>
      <w:r w:rsidRPr="00202596">
        <w:rPr>
          <w:rFonts w:eastAsia="Calibri"/>
          <w:noProof/>
          <w:lang w:val="es-ES"/>
        </w:rPr>
        <w:t>Toda la operatividad institucional va enfocada a reducir la brecha digital, utilizando las tecnologías para promover el crecimiento y desarrollo productivo de las comunidades pobres y apartadas, fomentar la participación del liderazgo comunitario, involucrar a las familias a través de la Red de Radios Comunitarias, y promover el diseño, creación, y puesta en funcionamiento de microempresas en las zonas donde CTC tiene incidencia.</w:t>
      </w:r>
    </w:p>
    <w:p w14:paraId="609E486A" w14:textId="77777777" w:rsidR="00202596" w:rsidRPr="00202596" w:rsidRDefault="00202596" w:rsidP="00202596">
      <w:pPr>
        <w:spacing w:line="360" w:lineRule="auto"/>
        <w:jc w:val="both"/>
        <w:rPr>
          <w:rFonts w:eastAsia="Calibri"/>
          <w:noProof/>
          <w:lang w:val="es-ES"/>
        </w:rPr>
      </w:pPr>
      <w:r w:rsidRPr="00202596">
        <w:rPr>
          <w:rFonts w:eastAsia="Calibri"/>
          <w:noProof/>
          <w:lang w:val="es-ES"/>
        </w:rPr>
        <w:t>El Marco Legal que ampara el funcionamiento de los CTC está compuesto por:</w:t>
      </w:r>
    </w:p>
    <w:p w14:paraId="334CE1F3" w14:textId="058F5CD4" w:rsidR="00202596" w:rsidRPr="00037C18" w:rsidRDefault="00202596" w:rsidP="00037C18">
      <w:pPr>
        <w:pStyle w:val="Prrafodelista"/>
        <w:numPr>
          <w:ilvl w:val="0"/>
          <w:numId w:val="1"/>
        </w:numPr>
        <w:spacing w:line="360" w:lineRule="auto"/>
        <w:jc w:val="both"/>
        <w:rPr>
          <w:rFonts w:eastAsia="Calibri"/>
          <w:noProof/>
          <w:lang w:val="es-ES"/>
        </w:rPr>
      </w:pPr>
      <w:r w:rsidRPr="00037C18">
        <w:rPr>
          <w:rFonts w:eastAsia="Calibri"/>
          <w:noProof/>
          <w:lang w:val="es-ES"/>
        </w:rPr>
        <w:t>Constitución de la República Dominicana.</w:t>
      </w:r>
    </w:p>
    <w:p w14:paraId="27850025" w14:textId="5A446E86" w:rsidR="00202596" w:rsidRPr="00037C18" w:rsidRDefault="00202596" w:rsidP="00037C18">
      <w:pPr>
        <w:pStyle w:val="Prrafodelista"/>
        <w:numPr>
          <w:ilvl w:val="0"/>
          <w:numId w:val="1"/>
        </w:numPr>
        <w:spacing w:line="360" w:lineRule="auto"/>
        <w:jc w:val="both"/>
        <w:rPr>
          <w:rFonts w:eastAsia="Calibri"/>
          <w:noProof/>
          <w:lang w:val="es-ES"/>
        </w:rPr>
      </w:pPr>
      <w:r w:rsidRPr="00037C18">
        <w:rPr>
          <w:rFonts w:eastAsia="Calibri"/>
          <w:noProof/>
          <w:lang w:val="es-ES"/>
        </w:rPr>
        <w:t>Ley No. 1-12: Estrategia Nacional de Desarrollo 2030.</w:t>
      </w:r>
    </w:p>
    <w:p w14:paraId="34634F41" w14:textId="4FB22193" w:rsidR="00202596" w:rsidRPr="00037C18" w:rsidRDefault="00202596" w:rsidP="00037C18">
      <w:pPr>
        <w:pStyle w:val="Prrafodelista"/>
        <w:numPr>
          <w:ilvl w:val="0"/>
          <w:numId w:val="1"/>
        </w:numPr>
        <w:spacing w:line="360" w:lineRule="auto"/>
        <w:jc w:val="both"/>
        <w:rPr>
          <w:rFonts w:eastAsia="Calibri"/>
          <w:noProof/>
          <w:lang w:val="es-ES"/>
        </w:rPr>
      </w:pPr>
      <w:r w:rsidRPr="00037C18">
        <w:rPr>
          <w:rFonts w:eastAsia="Calibri"/>
          <w:noProof/>
          <w:lang w:val="es-ES"/>
        </w:rPr>
        <w:t>Reglamento núm. 134-14 de la Ley No. 1-12, Estrategia Nacional de Desarrollo 2030.</w:t>
      </w:r>
    </w:p>
    <w:p w14:paraId="60E432D9" w14:textId="4D1B6DAF" w:rsidR="00202596" w:rsidRPr="00037C18" w:rsidRDefault="00202596" w:rsidP="00037C18">
      <w:pPr>
        <w:pStyle w:val="Prrafodelista"/>
        <w:numPr>
          <w:ilvl w:val="0"/>
          <w:numId w:val="1"/>
        </w:numPr>
        <w:spacing w:line="360" w:lineRule="auto"/>
        <w:jc w:val="both"/>
        <w:rPr>
          <w:rFonts w:eastAsia="Calibri"/>
          <w:noProof/>
          <w:lang w:val="es-ES"/>
        </w:rPr>
      </w:pPr>
      <w:r w:rsidRPr="00037C18">
        <w:rPr>
          <w:rFonts w:eastAsia="Calibri"/>
          <w:noProof/>
          <w:lang w:val="es-ES"/>
        </w:rPr>
        <w:t>Decreto núm. 1538-04, que transfiere los Centros Tecnológicos Comunitarios (CTC) al Despacho de la Primera Dama.</w:t>
      </w:r>
    </w:p>
    <w:p w14:paraId="2D7F9E8D" w14:textId="1F552C2F" w:rsidR="00202596" w:rsidRDefault="00202596" w:rsidP="00037C18">
      <w:pPr>
        <w:pStyle w:val="Prrafodelista"/>
        <w:numPr>
          <w:ilvl w:val="0"/>
          <w:numId w:val="1"/>
        </w:numPr>
        <w:spacing w:line="360" w:lineRule="auto"/>
        <w:jc w:val="both"/>
        <w:rPr>
          <w:rFonts w:eastAsia="Calibri"/>
          <w:noProof/>
          <w:lang w:val="es-ES"/>
        </w:rPr>
      </w:pPr>
      <w:r w:rsidRPr="00037C18">
        <w:rPr>
          <w:rFonts w:eastAsia="Calibri"/>
          <w:noProof/>
          <w:lang w:val="es-ES"/>
        </w:rPr>
        <w:t>Decreto núm. 489-12, que transfiere la dirección y ejecución del Programa Centros Tecnológicos Comunitarios desde el Despacho de la Primera Dama, a la red de Protección Social del Gabinete Social.</w:t>
      </w:r>
    </w:p>
    <w:p w14:paraId="218CC950" w14:textId="5B3015A0" w:rsidR="00037C18" w:rsidRPr="00037C18" w:rsidRDefault="00037C18" w:rsidP="00037C18">
      <w:pPr>
        <w:pStyle w:val="Prrafodelista"/>
        <w:numPr>
          <w:ilvl w:val="0"/>
          <w:numId w:val="1"/>
        </w:numPr>
        <w:spacing w:line="360" w:lineRule="auto"/>
        <w:jc w:val="both"/>
        <w:rPr>
          <w:rFonts w:eastAsia="Calibri"/>
          <w:noProof/>
          <w:lang w:val="es-ES"/>
        </w:rPr>
      </w:pPr>
      <w:r w:rsidRPr="00037C18">
        <w:rPr>
          <w:rFonts w:eastAsia="Calibri"/>
          <w:noProof/>
          <w:lang w:val="es-ES"/>
        </w:rPr>
        <w:t xml:space="preserve">Decreto núm. </w:t>
      </w:r>
      <w:r>
        <w:rPr>
          <w:rFonts w:eastAsia="Calibri"/>
          <w:noProof/>
          <w:lang w:val="es-ES"/>
        </w:rPr>
        <w:t>68</w:t>
      </w:r>
      <w:r w:rsidRPr="00037C18">
        <w:rPr>
          <w:rFonts w:eastAsia="Calibri"/>
          <w:noProof/>
          <w:lang w:val="es-ES"/>
        </w:rPr>
        <w:t>-</w:t>
      </w:r>
      <w:r>
        <w:rPr>
          <w:rFonts w:eastAsia="Calibri"/>
          <w:noProof/>
          <w:lang w:val="es-ES"/>
        </w:rPr>
        <w:t>2</w:t>
      </w:r>
      <w:r w:rsidRPr="00037C18">
        <w:rPr>
          <w:rFonts w:eastAsia="Calibri"/>
          <w:noProof/>
          <w:lang w:val="es-ES"/>
        </w:rPr>
        <w:t xml:space="preserve">2, que </w:t>
      </w:r>
      <w:r>
        <w:rPr>
          <w:rFonts w:eastAsia="Calibri"/>
          <w:noProof/>
          <w:lang w:val="es-ES"/>
        </w:rPr>
        <w:t>el</w:t>
      </w:r>
      <w:r w:rsidRPr="00037C18">
        <w:rPr>
          <w:rFonts w:eastAsia="Calibri"/>
          <w:noProof/>
          <w:lang w:val="es-ES"/>
        </w:rPr>
        <w:t xml:space="preserve"> Programa Centros Tecnológicos Comunitarios </w:t>
      </w:r>
      <w:r>
        <w:rPr>
          <w:rFonts w:eastAsia="Calibri"/>
          <w:noProof/>
          <w:lang w:val="es-ES"/>
        </w:rPr>
        <w:t>(CTC) queda adscrito al Gabinete de Coordinación de Políticas Sociales de la República Dominicana</w:t>
      </w:r>
      <w:r w:rsidRPr="00037C18">
        <w:rPr>
          <w:rFonts w:eastAsia="Calibri"/>
          <w:noProof/>
          <w:lang w:val="es-ES"/>
        </w:rPr>
        <w:t>.</w:t>
      </w:r>
    </w:p>
    <w:p w14:paraId="13F25A65" w14:textId="77777777" w:rsidR="00202596" w:rsidRPr="00202596" w:rsidRDefault="00202596" w:rsidP="00202596">
      <w:pPr>
        <w:spacing w:line="360" w:lineRule="auto"/>
        <w:jc w:val="both"/>
        <w:rPr>
          <w:rFonts w:eastAsia="Calibri"/>
          <w:noProof/>
          <w:lang w:val="es-ES"/>
        </w:rPr>
      </w:pPr>
    </w:p>
    <w:p w14:paraId="53829FFE" w14:textId="77777777" w:rsidR="00202596" w:rsidRPr="00202596" w:rsidRDefault="00202596" w:rsidP="00202596">
      <w:pPr>
        <w:spacing w:line="360" w:lineRule="auto"/>
        <w:jc w:val="both"/>
        <w:rPr>
          <w:rFonts w:eastAsia="Calibri"/>
          <w:noProof/>
          <w:lang w:val="es-ES"/>
        </w:rPr>
      </w:pPr>
    </w:p>
    <w:p w14:paraId="5540C22B" w14:textId="77777777" w:rsidR="00202596" w:rsidRPr="00037C18" w:rsidRDefault="00202596" w:rsidP="00485467">
      <w:pPr>
        <w:pStyle w:val="Ttulo2"/>
        <w:spacing w:line="360" w:lineRule="auto"/>
        <w:jc w:val="both"/>
        <w:rPr>
          <w:b/>
          <w:noProof/>
          <w:lang w:val="es-ES"/>
        </w:rPr>
      </w:pPr>
      <w:bookmarkStart w:id="9" w:name="_Toc121762136"/>
      <w:r w:rsidRPr="00037C18">
        <w:rPr>
          <w:b/>
          <w:noProof/>
          <w:lang w:val="es-ES"/>
        </w:rPr>
        <w:t>2.3 Estructura Organizativa</w:t>
      </w:r>
      <w:bookmarkEnd w:id="9"/>
    </w:p>
    <w:p w14:paraId="3065BEDE" w14:textId="77777777" w:rsidR="00202596" w:rsidRPr="00202596" w:rsidRDefault="00202596" w:rsidP="00202596">
      <w:pPr>
        <w:spacing w:line="360" w:lineRule="auto"/>
        <w:jc w:val="both"/>
        <w:rPr>
          <w:rFonts w:eastAsia="Calibri"/>
          <w:noProof/>
          <w:lang w:val="es-ES"/>
        </w:rPr>
      </w:pPr>
    </w:p>
    <w:p w14:paraId="4A581CEB" w14:textId="77777777" w:rsidR="00202596" w:rsidRPr="00202596" w:rsidRDefault="00202596" w:rsidP="00202596">
      <w:pPr>
        <w:spacing w:line="360" w:lineRule="auto"/>
        <w:jc w:val="both"/>
        <w:rPr>
          <w:rFonts w:eastAsia="Calibri"/>
          <w:noProof/>
          <w:lang w:val="es-ES"/>
        </w:rPr>
      </w:pPr>
      <w:r w:rsidRPr="00202596">
        <w:rPr>
          <w:rFonts w:eastAsia="Calibri"/>
          <w:noProof/>
          <w:lang w:val="es-ES"/>
        </w:rPr>
        <w:t>La estructura organizativa de CTC muestra el ordenamiento jerárquico que viabiliza la operatividad institucional.  Esta estructura garantiza la productividad en cada una de las áreas ejecutoras, a través de una coordinación eficaz y eficiente.</w:t>
      </w:r>
    </w:p>
    <w:p w14:paraId="1FC2523A" w14:textId="6D143D3B" w:rsidR="00BA2267" w:rsidRDefault="00202596" w:rsidP="00202596">
      <w:pPr>
        <w:spacing w:line="360" w:lineRule="auto"/>
        <w:jc w:val="both"/>
        <w:rPr>
          <w:rFonts w:eastAsia="Calibri"/>
          <w:noProof/>
          <w:lang w:val="es-ES"/>
        </w:rPr>
      </w:pPr>
      <w:r w:rsidRPr="00202596">
        <w:rPr>
          <w:rFonts w:eastAsia="Calibri"/>
          <w:noProof/>
          <w:lang w:val="es-ES"/>
        </w:rPr>
        <w:t>A continuación, se muestra gráficamente la estructura organizativa que actualmente tiene la institución:</w:t>
      </w:r>
    </w:p>
    <w:p w14:paraId="3C7DEE47" w14:textId="57ECFF2E" w:rsidR="00037C18" w:rsidRDefault="00037C18" w:rsidP="00202596">
      <w:pPr>
        <w:spacing w:line="360" w:lineRule="auto"/>
        <w:jc w:val="both"/>
        <w:rPr>
          <w:rFonts w:eastAsia="Calibri"/>
          <w:noProof/>
          <w:lang w:val="es-ES"/>
        </w:rPr>
      </w:pPr>
    </w:p>
    <w:p w14:paraId="4D6D2387" w14:textId="4EB3938E" w:rsidR="00037C18" w:rsidRDefault="00037C18" w:rsidP="00202596">
      <w:pPr>
        <w:spacing w:line="360" w:lineRule="auto"/>
        <w:jc w:val="both"/>
        <w:rPr>
          <w:rFonts w:eastAsia="Calibri"/>
          <w:noProof/>
        </w:rPr>
      </w:pPr>
      <w:r>
        <w:rPr>
          <w:rFonts w:eastAsia="Calibri"/>
          <w:noProof/>
          <w:lang w:val="es-ES" w:eastAsia="es-ES"/>
        </w:rPr>
        <w:drawing>
          <wp:inline distT="0" distB="0" distL="0" distR="0" wp14:anchorId="599B6032" wp14:editId="4FA390AA">
            <wp:extent cx="6451337" cy="4722403"/>
            <wp:effectExtent l="7303"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rganigrama CTC - copia.pn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6478788" cy="4742497"/>
                    </a:xfrm>
                    <a:prstGeom prst="rect">
                      <a:avLst/>
                    </a:prstGeom>
                  </pic:spPr>
                </pic:pic>
              </a:graphicData>
            </a:graphic>
          </wp:inline>
        </w:drawing>
      </w:r>
    </w:p>
    <w:p w14:paraId="5A3080EE" w14:textId="60E0DC28" w:rsidR="00037C18" w:rsidRDefault="00037C18" w:rsidP="00202596">
      <w:pPr>
        <w:spacing w:line="360" w:lineRule="auto"/>
        <w:jc w:val="both"/>
        <w:rPr>
          <w:rFonts w:eastAsia="Calibri"/>
          <w:noProof/>
        </w:rPr>
      </w:pPr>
    </w:p>
    <w:p w14:paraId="2D6AC57F" w14:textId="4FE373D7" w:rsidR="00037C18" w:rsidRPr="00037C18" w:rsidRDefault="00037C18" w:rsidP="00202596">
      <w:pPr>
        <w:spacing w:line="360" w:lineRule="auto"/>
        <w:jc w:val="both"/>
        <w:rPr>
          <w:rFonts w:eastAsia="Calibri"/>
          <w:noProof/>
          <w:lang w:val="es-ES"/>
        </w:rPr>
      </w:pPr>
      <w:r w:rsidRPr="00037C18">
        <w:rPr>
          <w:rFonts w:eastAsia="Calibri"/>
          <w:b/>
          <w:noProof/>
          <w:lang w:val="es-ES"/>
        </w:rPr>
        <w:t>Nota:</w:t>
      </w:r>
      <w:r w:rsidRPr="00037C18">
        <w:rPr>
          <w:rFonts w:eastAsia="Calibri"/>
          <w:noProof/>
          <w:lang w:val="es-ES"/>
        </w:rPr>
        <w:t xml:space="preserve"> Esta es la propuesta de estructura organizacional depositada en el Ministerio de Administración Pública (MAP).</w:t>
      </w:r>
    </w:p>
    <w:p w14:paraId="2DA54206" w14:textId="238DA486" w:rsidR="00654164" w:rsidRDefault="00654164" w:rsidP="00BA2267">
      <w:pPr>
        <w:rPr>
          <w:noProof/>
          <w:lang w:val="es-ES"/>
        </w:rPr>
      </w:pPr>
    </w:p>
    <w:p w14:paraId="0BED6A2C" w14:textId="4AEF3D05" w:rsidR="00037C18" w:rsidRDefault="00037C18" w:rsidP="00BA2267">
      <w:pPr>
        <w:rPr>
          <w:noProof/>
          <w:lang w:val="es-ES"/>
        </w:rPr>
      </w:pPr>
    </w:p>
    <w:p w14:paraId="7182A6B0" w14:textId="77777777" w:rsidR="00C57DB1" w:rsidRDefault="00C57DB1" w:rsidP="00C57DB1">
      <w:pPr>
        <w:spacing w:line="360" w:lineRule="auto"/>
        <w:jc w:val="both"/>
        <w:rPr>
          <w:rFonts w:eastAsia="Calibri"/>
          <w:noProof/>
          <w:lang w:val="es-ES"/>
        </w:rPr>
      </w:pPr>
    </w:p>
    <w:p w14:paraId="5704CB7F" w14:textId="13C46C7D" w:rsidR="00037C18" w:rsidRPr="00C57DB1" w:rsidRDefault="00037C18" w:rsidP="00C57DB1">
      <w:pPr>
        <w:spacing w:line="360" w:lineRule="auto"/>
        <w:jc w:val="both"/>
        <w:rPr>
          <w:rFonts w:eastAsia="Calibri"/>
          <w:noProof/>
          <w:lang w:val="es-ES"/>
        </w:rPr>
      </w:pPr>
      <w:r w:rsidRPr="00C57DB1">
        <w:rPr>
          <w:rFonts w:eastAsia="Calibri"/>
          <w:noProof/>
          <w:lang w:val="es-ES"/>
        </w:rPr>
        <w:t>A continuación, se enlistan los principales funcionarios de primer y segundo nivel, que posee CTC:</w:t>
      </w:r>
    </w:p>
    <w:p w14:paraId="319E351E" w14:textId="5E43300E" w:rsidR="00037C18" w:rsidRDefault="00037C18" w:rsidP="00BA2267">
      <w:pPr>
        <w:rPr>
          <w:noProof/>
          <w:lang w:val="es-ES"/>
        </w:rPr>
      </w:pPr>
    </w:p>
    <w:tbl>
      <w:tblPr>
        <w:tblW w:w="7843" w:type="dxa"/>
        <w:jc w:val="center"/>
        <w:tblCellMar>
          <w:left w:w="70" w:type="dxa"/>
          <w:right w:w="70" w:type="dxa"/>
        </w:tblCellMar>
        <w:tblLook w:val="04A0" w:firstRow="1" w:lastRow="0" w:firstColumn="1" w:lastColumn="0" w:noHBand="0" w:noVBand="1"/>
      </w:tblPr>
      <w:tblGrid>
        <w:gridCol w:w="2561"/>
        <w:gridCol w:w="5282"/>
      </w:tblGrid>
      <w:tr w:rsidR="00037C18" w:rsidRPr="001B4D46" w14:paraId="02F6C3D1" w14:textId="77777777" w:rsidTr="00C57DB1">
        <w:trPr>
          <w:trHeight w:val="454"/>
          <w:jc w:val="center"/>
        </w:trPr>
        <w:tc>
          <w:tcPr>
            <w:tcW w:w="7843" w:type="dxa"/>
            <w:gridSpan w:val="2"/>
            <w:tcBorders>
              <w:top w:val="single" w:sz="8" w:space="0" w:color="7D8589"/>
              <w:left w:val="single" w:sz="8" w:space="0" w:color="7D8589"/>
              <w:bottom w:val="single" w:sz="12" w:space="0" w:color="FFFFFF"/>
              <w:right w:val="single" w:sz="8" w:space="0" w:color="7D8589"/>
            </w:tcBorders>
            <w:shd w:val="clear" w:color="000000" w:fill="002060"/>
            <w:noWrap/>
            <w:vAlign w:val="center"/>
            <w:hideMark/>
          </w:tcPr>
          <w:p w14:paraId="1ECB93EE" w14:textId="77777777" w:rsidR="00037C18" w:rsidRPr="001B4D46" w:rsidRDefault="00037C18" w:rsidP="00C57DB1">
            <w:pPr>
              <w:spacing w:after="0" w:line="360" w:lineRule="auto"/>
              <w:jc w:val="center"/>
              <w:rPr>
                <w:b/>
                <w:color w:val="FFFFFF"/>
                <w:lang w:val="es-ES"/>
              </w:rPr>
            </w:pPr>
            <w:r w:rsidRPr="001B4D46">
              <w:rPr>
                <w:b/>
                <w:color w:val="FFFFFF"/>
                <w:lang w:val="es-ES"/>
              </w:rPr>
              <w:t>Funcionarios CTC</w:t>
            </w:r>
          </w:p>
        </w:tc>
      </w:tr>
      <w:tr w:rsidR="00037C18" w:rsidRPr="001B4D46" w14:paraId="0F31F841"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BDD7EE"/>
            <w:vAlign w:val="center"/>
            <w:hideMark/>
          </w:tcPr>
          <w:p w14:paraId="4FC2DECC" w14:textId="0F394379" w:rsidR="00037C18" w:rsidRPr="001B4D46" w:rsidRDefault="00037C18" w:rsidP="00C57DB1">
            <w:pPr>
              <w:spacing w:after="0" w:line="360" w:lineRule="auto"/>
              <w:jc w:val="center"/>
              <w:rPr>
                <w:rFonts w:eastAsia="Times New Roman"/>
                <w:b/>
                <w:bCs/>
                <w:lang w:val="es-ES" w:eastAsia="es-ES"/>
              </w:rPr>
            </w:pPr>
            <w:r w:rsidRPr="001B4D46">
              <w:rPr>
                <w:b/>
                <w:lang w:val="es-ES"/>
              </w:rPr>
              <w:t>Nombres</w:t>
            </w:r>
          </w:p>
        </w:tc>
        <w:tc>
          <w:tcPr>
            <w:tcW w:w="5282" w:type="dxa"/>
            <w:tcBorders>
              <w:top w:val="single" w:sz="8" w:space="0" w:color="FFFFFF"/>
              <w:left w:val="single" w:sz="8" w:space="0" w:color="FFFFFF"/>
              <w:bottom w:val="single" w:sz="12" w:space="0" w:color="FFFFFF"/>
              <w:right w:val="single" w:sz="8" w:space="0" w:color="7D8589"/>
            </w:tcBorders>
            <w:shd w:val="clear" w:color="000000" w:fill="BDD7EE"/>
            <w:noWrap/>
            <w:vAlign w:val="center"/>
            <w:hideMark/>
          </w:tcPr>
          <w:p w14:paraId="01EA28F5" w14:textId="77777777" w:rsidR="00037C18" w:rsidRPr="001B4D46" w:rsidRDefault="00037C18" w:rsidP="00C57DB1">
            <w:pPr>
              <w:spacing w:after="0" w:line="360" w:lineRule="auto"/>
              <w:jc w:val="center"/>
              <w:rPr>
                <w:b/>
                <w:lang w:val="es-ES"/>
              </w:rPr>
            </w:pPr>
            <w:r w:rsidRPr="001B4D46">
              <w:rPr>
                <w:b/>
                <w:lang w:val="es-ES"/>
              </w:rPr>
              <w:t>Puestos</w:t>
            </w:r>
          </w:p>
        </w:tc>
      </w:tr>
      <w:tr w:rsidR="00037C18" w:rsidRPr="001B4D46" w14:paraId="485EA7EA"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0B0D8067" w14:textId="77777777" w:rsidR="00037C18" w:rsidRPr="001B4D46" w:rsidRDefault="00037C18" w:rsidP="00C57DB1">
            <w:pPr>
              <w:spacing w:after="0" w:line="360" w:lineRule="auto"/>
              <w:rPr>
                <w:lang w:val="es-ES"/>
              </w:rPr>
            </w:pPr>
            <w:r>
              <w:rPr>
                <w:lang w:val="es-ES"/>
              </w:rPr>
              <w:t xml:space="preserve">Ysidoro Torres </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2003AF09" w14:textId="77777777" w:rsidR="00037C18" w:rsidRPr="001B4D46" w:rsidRDefault="00037C18" w:rsidP="00C57DB1">
            <w:pPr>
              <w:spacing w:after="0" w:line="360" w:lineRule="auto"/>
              <w:rPr>
                <w:lang w:val="es-ES"/>
              </w:rPr>
            </w:pPr>
            <w:r>
              <w:rPr>
                <w:lang w:val="es-ES"/>
              </w:rPr>
              <w:t>Director General</w:t>
            </w:r>
          </w:p>
        </w:tc>
      </w:tr>
      <w:tr w:rsidR="00037C18" w:rsidRPr="001B4D46" w14:paraId="32BEB895"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725C85F6" w14:textId="77777777" w:rsidR="00037C18" w:rsidRPr="001B4D46" w:rsidRDefault="00037C18" w:rsidP="00C57DB1">
            <w:pPr>
              <w:spacing w:after="0" w:line="360" w:lineRule="auto"/>
              <w:rPr>
                <w:lang w:val="es-ES"/>
              </w:rPr>
            </w:pPr>
            <w:r>
              <w:rPr>
                <w:lang w:val="es-ES"/>
              </w:rPr>
              <w:t>Elvin Remigio</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628C12EB" w14:textId="77777777" w:rsidR="00037C18" w:rsidRPr="001B4D46" w:rsidRDefault="00037C18" w:rsidP="00C57DB1">
            <w:pPr>
              <w:spacing w:after="0" w:line="360" w:lineRule="auto"/>
              <w:rPr>
                <w:lang w:val="es-ES"/>
              </w:rPr>
            </w:pPr>
            <w:r>
              <w:rPr>
                <w:lang w:val="es-ES"/>
              </w:rPr>
              <w:t>Subdirector</w:t>
            </w:r>
          </w:p>
        </w:tc>
      </w:tr>
      <w:tr w:rsidR="00037C18" w:rsidRPr="001B4D46" w14:paraId="3F854324"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59BC0598" w14:textId="77777777" w:rsidR="00037C18" w:rsidRPr="001B4D46" w:rsidRDefault="00037C18" w:rsidP="00C57DB1">
            <w:pPr>
              <w:spacing w:after="0" w:line="360" w:lineRule="auto"/>
              <w:rPr>
                <w:lang w:val="es-ES"/>
              </w:rPr>
            </w:pPr>
            <w:r>
              <w:rPr>
                <w:lang w:val="es-ES"/>
              </w:rPr>
              <w:t>Elisania Mejía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1D2F6D6A" w14:textId="77777777" w:rsidR="00037C18" w:rsidRPr="001B4D46" w:rsidRDefault="00037C18" w:rsidP="00C57DB1">
            <w:pPr>
              <w:spacing w:after="0" w:line="360" w:lineRule="auto"/>
              <w:rPr>
                <w:lang w:val="es-ES"/>
              </w:rPr>
            </w:pPr>
            <w:r>
              <w:rPr>
                <w:lang w:val="es-ES"/>
              </w:rPr>
              <w:t>Directora de Planificación</w:t>
            </w:r>
          </w:p>
        </w:tc>
      </w:tr>
      <w:tr w:rsidR="00037C18" w:rsidRPr="001B4D46" w14:paraId="21604D38"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766D886D" w14:textId="77777777" w:rsidR="00037C18" w:rsidRPr="001B4D46" w:rsidRDefault="00037C18" w:rsidP="00C57DB1">
            <w:pPr>
              <w:spacing w:after="0" w:line="360" w:lineRule="auto"/>
              <w:rPr>
                <w:lang w:val="es-ES"/>
              </w:rPr>
            </w:pPr>
            <w:r>
              <w:rPr>
                <w:lang w:val="es-ES"/>
              </w:rPr>
              <w:t xml:space="preserve">Rosa Alcántara </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6317C152" w14:textId="77777777" w:rsidR="00037C18" w:rsidRPr="001B4D46" w:rsidRDefault="00037C18" w:rsidP="00C57DB1">
            <w:pPr>
              <w:spacing w:after="0" w:line="360" w:lineRule="auto"/>
              <w:rPr>
                <w:lang w:val="es-ES"/>
              </w:rPr>
            </w:pPr>
            <w:r>
              <w:rPr>
                <w:lang w:val="es-ES"/>
              </w:rPr>
              <w:t>Encargada Financiera</w:t>
            </w:r>
          </w:p>
        </w:tc>
      </w:tr>
      <w:tr w:rsidR="00037C18" w:rsidRPr="001B4D46" w14:paraId="2A53E8D0"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067F1C70" w14:textId="77777777" w:rsidR="00037C18" w:rsidRPr="001B4D46" w:rsidRDefault="00037C18" w:rsidP="00C57DB1">
            <w:pPr>
              <w:spacing w:after="0" w:line="360" w:lineRule="auto"/>
              <w:rPr>
                <w:lang w:val="es-ES"/>
              </w:rPr>
            </w:pPr>
            <w:r>
              <w:rPr>
                <w:lang w:val="es-ES"/>
              </w:rPr>
              <w:t>Adelso Márquez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572A5EA" w14:textId="77777777" w:rsidR="00037C18" w:rsidRPr="001B4D46" w:rsidRDefault="00037C18" w:rsidP="00C57DB1">
            <w:pPr>
              <w:spacing w:after="0" w:line="360" w:lineRule="auto"/>
              <w:rPr>
                <w:lang w:val="es-ES"/>
              </w:rPr>
            </w:pPr>
            <w:r>
              <w:rPr>
                <w:lang w:val="es-ES"/>
              </w:rPr>
              <w:t>Encargado Administrativo</w:t>
            </w:r>
          </w:p>
        </w:tc>
      </w:tr>
      <w:tr w:rsidR="00037C18" w:rsidRPr="001B4D46" w14:paraId="61220802"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vAlign w:val="center"/>
          </w:tcPr>
          <w:p w14:paraId="0C5CBD53" w14:textId="079D0F1E" w:rsidR="00037C18" w:rsidRDefault="00037C18" w:rsidP="00C57DB1">
            <w:pPr>
              <w:spacing w:after="0" w:line="360" w:lineRule="auto"/>
              <w:rPr>
                <w:lang w:val="es-ES"/>
              </w:rPr>
            </w:pPr>
            <w:r>
              <w:rPr>
                <w:lang w:val="es-ES"/>
              </w:rPr>
              <w:t>Yerdy Batista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CD7E2BB" w14:textId="72925808" w:rsidR="00037C18" w:rsidRDefault="00037C18" w:rsidP="00C57DB1">
            <w:pPr>
              <w:spacing w:after="0" w:line="360" w:lineRule="auto"/>
              <w:rPr>
                <w:lang w:val="es-ES"/>
              </w:rPr>
            </w:pPr>
            <w:r>
              <w:rPr>
                <w:lang w:val="es-ES"/>
              </w:rPr>
              <w:t>Encargado de Jurídica</w:t>
            </w:r>
          </w:p>
        </w:tc>
      </w:tr>
      <w:tr w:rsidR="00037C18" w:rsidRPr="00037C18" w14:paraId="47FF4211"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70172F21" w14:textId="2C0A65D8" w:rsidR="00037C18" w:rsidRPr="001B4D46" w:rsidRDefault="00037C18" w:rsidP="00C57DB1">
            <w:pPr>
              <w:spacing w:after="0" w:line="360" w:lineRule="auto"/>
              <w:rPr>
                <w:lang w:val="es-ES"/>
              </w:rPr>
            </w:pPr>
            <w:r>
              <w:rPr>
                <w:lang w:val="es-ES"/>
              </w:rPr>
              <w:t>María Peña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4477EE56" w14:textId="26CF6C3F" w:rsidR="00037C18" w:rsidRPr="001B4D46" w:rsidRDefault="00037C18" w:rsidP="00C57DB1">
            <w:pPr>
              <w:spacing w:after="0" w:line="360" w:lineRule="auto"/>
              <w:rPr>
                <w:lang w:val="es-ES"/>
              </w:rPr>
            </w:pPr>
            <w:r>
              <w:rPr>
                <w:lang w:val="es-ES"/>
              </w:rPr>
              <w:t>Encargada de Recursos Humanos</w:t>
            </w:r>
          </w:p>
        </w:tc>
      </w:tr>
      <w:tr w:rsidR="00037C18" w:rsidRPr="00037C18" w14:paraId="47FF4B90"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26966470" w14:textId="77777777" w:rsidR="00037C18" w:rsidRPr="001B4D46" w:rsidRDefault="00037C18" w:rsidP="00C57DB1">
            <w:pPr>
              <w:spacing w:after="0" w:line="360" w:lineRule="auto"/>
              <w:rPr>
                <w:lang w:val="es-ES"/>
              </w:rPr>
            </w:pPr>
            <w:r>
              <w:rPr>
                <w:lang w:val="es-ES"/>
              </w:rPr>
              <w:t>Manelix De León</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7297E37E" w14:textId="77777777" w:rsidR="00037C18" w:rsidRPr="001B4D46" w:rsidRDefault="00037C18" w:rsidP="00C57DB1">
            <w:pPr>
              <w:spacing w:after="0" w:line="360" w:lineRule="auto"/>
              <w:rPr>
                <w:lang w:val="es-ES"/>
              </w:rPr>
            </w:pPr>
            <w:r>
              <w:rPr>
                <w:lang w:val="es-ES"/>
              </w:rPr>
              <w:t>Director de Operaciones</w:t>
            </w:r>
          </w:p>
        </w:tc>
      </w:tr>
      <w:tr w:rsidR="00037C18" w:rsidRPr="00037C18" w14:paraId="7B5F342F"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2802B7A5" w14:textId="77777777" w:rsidR="00037C18" w:rsidRPr="001B4D46" w:rsidRDefault="00037C18" w:rsidP="00C57DB1">
            <w:pPr>
              <w:spacing w:after="0" w:line="360" w:lineRule="auto"/>
              <w:rPr>
                <w:lang w:val="es-ES"/>
              </w:rPr>
            </w:pPr>
            <w:r>
              <w:rPr>
                <w:lang w:val="es-ES"/>
              </w:rPr>
              <w:t>Enrique Hernández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0B4BF0BD" w14:textId="77777777" w:rsidR="00037C18" w:rsidRPr="001B4D46" w:rsidRDefault="00037C18" w:rsidP="00C57DB1">
            <w:pPr>
              <w:spacing w:after="0" w:line="360" w:lineRule="auto"/>
              <w:rPr>
                <w:lang w:val="es-ES"/>
              </w:rPr>
            </w:pPr>
            <w:r>
              <w:rPr>
                <w:lang w:val="es-ES"/>
              </w:rPr>
              <w:t>Director de Tecnología</w:t>
            </w:r>
          </w:p>
        </w:tc>
      </w:tr>
      <w:tr w:rsidR="00037C18" w:rsidRPr="001B4D46" w14:paraId="0E6D7D04"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0E61F1C1" w14:textId="77777777" w:rsidR="00037C18" w:rsidRPr="001B4D46" w:rsidRDefault="00037C18" w:rsidP="00C57DB1">
            <w:pPr>
              <w:spacing w:after="0" w:line="360" w:lineRule="auto"/>
              <w:rPr>
                <w:lang w:val="es-ES"/>
              </w:rPr>
            </w:pPr>
            <w:r>
              <w:rPr>
                <w:lang w:val="es-ES"/>
              </w:rPr>
              <w:t>Nelson Núñez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E842432" w14:textId="77777777" w:rsidR="00037C18" w:rsidRPr="001B4D46" w:rsidRDefault="00037C18" w:rsidP="00C57DB1">
            <w:pPr>
              <w:spacing w:after="0" w:line="360" w:lineRule="auto"/>
              <w:rPr>
                <w:lang w:val="es-ES"/>
              </w:rPr>
            </w:pPr>
            <w:r>
              <w:rPr>
                <w:lang w:val="es-ES"/>
              </w:rPr>
              <w:t>Encargado de Formación Tecnológica</w:t>
            </w:r>
          </w:p>
        </w:tc>
      </w:tr>
      <w:tr w:rsidR="00037C18" w:rsidRPr="005C0C76" w14:paraId="182F3DA7"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1961B6AE" w14:textId="77777777" w:rsidR="00037C18" w:rsidRPr="001B4D46" w:rsidRDefault="00037C18" w:rsidP="00C57DB1">
            <w:pPr>
              <w:spacing w:after="0" w:line="360" w:lineRule="auto"/>
              <w:rPr>
                <w:lang w:val="es-ES"/>
              </w:rPr>
            </w:pPr>
            <w:r>
              <w:rPr>
                <w:lang w:val="es-ES"/>
              </w:rPr>
              <w:t>Brayan González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54A9FBD7" w14:textId="77777777" w:rsidR="00037C18" w:rsidRPr="001B4D46" w:rsidRDefault="00037C18" w:rsidP="00C57DB1">
            <w:pPr>
              <w:spacing w:after="0" w:line="360" w:lineRule="auto"/>
              <w:rPr>
                <w:lang w:val="es-ES"/>
              </w:rPr>
            </w:pPr>
            <w:r>
              <w:rPr>
                <w:lang w:val="es-ES"/>
              </w:rPr>
              <w:t>Encargado de Desarrollo de Software</w:t>
            </w:r>
          </w:p>
        </w:tc>
      </w:tr>
      <w:tr w:rsidR="00037C18" w:rsidRPr="005C0C76" w14:paraId="082EC769"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675CDB46" w14:textId="73785542" w:rsidR="00037C18" w:rsidRPr="001B4D46" w:rsidRDefault="00037C18" w:rsidP="00C57DB1">
            <w:pPr>
              <w:spacing w:after="0" w:line="360" w:lineRule="auto"/>
              <w:rPr>
                <w:lang w:val="es-ES"/>
              </w:rPr>
            </w:pPr>
            <w:r>
              <w:rPr>
                <w:lang w:val="es-ES"/>
              </w:rPr>
              <w:t>Samuel Martínez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705501B1" w14:textId="77777777" w:rsidR="00037C18" w:rsidRPr="001B4D46" w:rsidRDefault="00037C18" w:rsidP="00C57DB1">
            <w:pPr>
              <w:spacing w:after="0" w:line="360" w:lineRule="auto"/>
              <w:rPr>
                <w:lang w:val="es-ES"/>
              </w:rPr>
            </w:pPr>
            <w:r>
              <w:rPr>
                <w:lang w:val="es-ES"/>
              </w:rPr>
              <w:t>Encargado de Gestión de la Calidad</w:t>
            </w:r>
          </w:p>
        </w:tc>
      </w:tr>
      <w:tr w:rsidR="00037C18" w:rsidRPr="005C0C76" w14:paraId="5B5DF915"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05A4AE09" w14:textId="62704B6D" w:rsidR="00037C18" w:rsidRPr="001B4D46" w:rsidRDefault="00037C18" w:rsidP="00C57DB1">
            <w:pPr>
              <w:spacing w:after="0" w:line="360" w:lineRule="auto"/>
              <w:rPr>
                <w:lang w:val="es-ES"/>
              </w:rPr>
            </w:pPr>
            <w:r>
              <w:rPr>
                <w:lang w:val="es-ES"/>
              </w:rPr>
              <w:t>Yahaira Mota</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19B54D2A" w14:textId="77777777" w:rsidR="00037C18" w:rsidRPr="001B4D46" w:rsidRDefault="00037C18" w:rsidP="00C57DB1">
            <w:pPr>
              <w:spacing w:after="0" w:line="360" w:lineRule="auto"/>
              <w:rPr>
                <w:lang w:val="es-ES"/>
              </w:rPr>
            </w:pPr>
            <w:r>
              <w:rPr>
                <w:lang w:val="es-ES"/>
              </w:rPr>
              <w:t>Encargada de Innovación y Emprendimiento</w:t>
            </w:r>
          </w:p>
        </w:tc>
      </w:tr>
      <w:tr w:rsidR="00037C18" w:rsidRPr="001B4D46" w14:paraId="43DF95EC"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3F2976A4" w14:textId="77777777" w:rsidR="00037C18" w:rsidRPr="001B4D46" w:rsidRDefault="00037C18" w:rsidP="00C57DB1">
            <w:pPr>
              <w:spacing w:after="0" w:line="360" w:lineRule="auto"/>
              <w:rPr>
                <w:lang w:val="es-ES"/>
              </w:rPr>
            </w:pPr>
            <w:r>
              <w:rPr>
                <w:lang w:val="es-ES"/>
              </w:rPr>
              <w:t>Darwin Féliz</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34B94D84" w14:textId="77777777" w:rsidR="00037C18" w:rsidRPr="001B4D46" w:rsidRDefault="00037C18" w:rsidP="00C57DB1">
            <w:pPr>
              <w:spacing w:after="0" w:line="360" w:lineRule="auto"/>
              <w:rPr>
                <w:lang w:val="es-ES"/>
              </w:rPr>
            </w:pPr>
            <w:r>
              <w:rPr>
                <w:lang w:val="es-ES"/>
              </w:rPr>
              <w:t>Encargado de Comunicaciones</w:t>
            </w:r>
          </w:p>
        </w:tc>
      </w:tr>
      <w:tr w:rsidR="00372DE5" w:rsidRPr="001B4D46" w14:paraId="655AEC60"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2336C100" w14:textId="7160A146" w:rsidR="00372DE5" w:rsidRDefault="00372DE5" w:rsidP="00C57DB1">
            <w:pPr>
              <w:spacing w:after="0" w:line="360" w:lineRule="auto"/>
              <w:rPr>
                <w:lang w:val="es-ES"/>
              </w:rPr>
            </w:pPr>
            <w:r>
              <w:rPr>
                <w:lang w:val="es-ES"/>
              </w:rPr>
              <w:t>Juan Guzmán</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0696E1A3" w14:textId="0EB4E344" w:rsidR="00372DE5" w:rsidRDefault="00372DE5" w:rsidP="00C57DB1">
            <w:pPr>
              <w:spacing w:after="0" w:line="360" w:lineRule="auto"/>
              <w:rPr>
                <w:lang w:val="es-ES"/>
              </w:rPr>
            </w:pPr>
            <w:r>
              <w:rPr>
                <w:lang w:val="es-ES"/>
              </w:rPr>
              <w:t>Encargado de Vinculación Interinstitucional</w:t>
            </w:r>
          </w:p>
        </w:tc>
      </w:tr>
      <w:tr w:rsidR="00372DE5" w:rsidRPr="005C0C76" w14:paraId="58A0ABC4" w14:textId="77777777" w:rsidTr="00C57DB1">
        <w:trPr>
          <w:trHeight w:val="454"/>
          <w:jc w:val="center"/>
        </w:trPr>
        <w:tc>
          <w:tcPr>
            <w:tcW w:w="2561" w:type="dxa"/>
            <w:tcBorders>
              <w:top w:val="single" w:sz="12" w:space="0" w:color="FFFFFF"/>
              <w:left w:val="single" w:sz="8" w:space="0" w:color="7D8589"/>
              <w:bottom w:val="single" w:sz="12" w:space="0" w:color="FFFFFF"/>
              <w:right w:val="single" w:sz="4" w:space="0" w:color="4472C4"/>
            </w:tcBorders>
            <w:shd w:val="clear" w:color="000000" w:fill="F5F6F7"/>
            <w:noWrap/>
            <w:vAlign w:val="center"/>
          </w:tcPr>
          <w:p w14:paraId="0B2A1DCA" w14:textId="629C0AFB" w:rsidR="00372DE5" w:rsidRDefault="00372DE5" w:rsidP="00C57DB1">
            <w:pPr>
              <w:spacing w:after="0" w:line="360" w:lineRule="auto"/>
              <w:rPr>
                <w:lang w:val="es-ES"/>
              </w:rPr>
            </w:pPr>
            <w:r>
              <w:rPr>
                <w:lang w:val="es-ES"/>
              </w:rPr>
              <w:t>Elizabeth Samboy</w:t>
            </w:r>
          </w:p>
        </w:tc>
        <w:tc>
          <w:tcPr>
            <w:tcW w:w="5282" w:type="dxa"/>
            <w:tcBorders>
              <w:top w:val="single" w:sz="12" w:space="0" w:color="FFFFFF"/>
              <w:left w:val="single" w:sz="8" w:space="0" w:color="FFFFFF"/>
              <w:bottom w:val="single" w:sz="12" w:space="0" w:color="FFFFFF"/>
              <w:right w:val="single" w:sz="8" w:space="0" w:color="7D8589"/>
            </w:tcBorders>
            <w:shd w:val="clear" w:color="000000" w:fill="F5F6F7"/>
            <w:noWrap/>
            <w:vAlign w:val="center"/>
          </w:tcPr>
          <w:p w14:paraId="69C57EDC" w14:textId="70FA5E2E" w:rsidR="00372DE5" w:rsidRDefault="00372DE5" w:rsidP="00C57DB1">
            <w:pPr>
              <w:spacing w:after="0" w:line="360" w:lineRule="auto"/>
              <w:rPr>
                <w:lang w:val="es-ES"/>
              </w:rPr>
            </w:pPr>
            <w:r>
              <w:rPr>
                <w:lang w:val="es-ES"/>
              </w:rPr>
              <w:t>Encargada de Protocolo y Eventos</w:t>
            </w:r>
          </w:p>
        </w:tc>
      </w:tr>
      <w:tr w:rsidR="00037C18" w:rsidRPr="005C0C76" w14:paraId="2A41125E" w14:textId="77777777" w:rsidTr="00C57DB1">
        <w:trPr>
          <w:trHeight w:val="336"/>
          <w:jc w:val="center"/>
        </w:trPr>
        <w:tc>
          <w:tcPr>
            <w:tcW w:w="7843" w:type="dxa"/>
            <w:gridSpan w:val="2"/>
            <w:tcBorders>
              <w:top w:val="single" w:sz="12" w:space="0" w:color="FFFFFF"/>
              <w:left w:val="single" w:sz="8" w:space="0" w:color="7D8589"/>
              <w:bottom w:val="single" w:sz="8" w:space="0" w:color="7D8589"/>
              <w:right w:val="single" w:sz="8" w:space="0" w:color="7D8589"/>
            </w:tcBorders>
            <w:shd w:val="clear" w:color="000000" w:fill="002060"/>
            <w:noWrap/>
            <w:vAlign w:val="center"/>
          </w:tcPr>
          <w:p w14:paraId="738757D2" w14:textId="77777777" w:rsidR="00037C18" w:rsidRPr="001B4D46" w:rsidRDefault="00037C18" w:rsidP="00C57DB1">
            <w:pPr>
              <w:spacing w:after="0" w:line="360" w:lineRule="auto"/>
              <w:rPr>
                <w:b/>
                <w:color w:val="FFFFFF"/>
                <w:lang w:val="es-ES"/>
              </w:rPr>
            </w:pPr>
          </w:p>
        </w:tc>
      </w:tr>
    </w:tbl>
    <w:p w14:paraId="52977EA6" w14:textId="12F6C24D" w:rsidR="00037C18" w:rsidRDefault="00037C18" w:rsidP="00BA2267">
      <w:pPr>
        <w:rPr>
          <w:noProof/>
          <w:lang w:val="es-ES"/>
        </w:rPr>
      </w:pPr>
    </w:p>
    <w:p w14:paraId="1F88C40A" w14:textId="7E6AB8C3" w:rsidR="00037C18" w:rsidRDefault="00037C18" w:rsidP="00C57DB1">
      <w:pPr>
        <w:spacing w:line="360" w:lineRule="auto"/>
        <w:jc w:val="both"/>
        <w:rPr>
          <w:rFonts w:eastAsia="Calibri"/>
          <w:noProof/>
          <w:lang w:val="es-ES"/>
        </w:rPr>
      </w:pPr>
    </w:p>
    <w:p w14:paraId="5F3F11CA" w14:textId="68662FAD" w:rsidR="00C57DB1" w:rsidRDefault="00C57DB1" w:rsidP="00C57DB1">
      <w:pPr>
        <w:spacing w:line="360" w:lineRule="auto"/>
        <w:jc w:val="both"/>
        <w:rPr>
          <w:rFonts w:eastAsia="Calibri"/>
          <w:noProof/>
          <w:lang w:val="es-ES"/>
        </w:rPr>
      </w:pPr>
    </w:p>
    <w:p w14:paraId="144A2E66" w14:textId="77777777" w:rsidR="00C57DB1" w:rsidRPr="00C57DB1" w:rsidRDefault="00C57DB1" w:rsidP="00485467">
      <w:pPr>
        <w:pStyle w:val="Ttulo2"/>
        <w:spacing w:line="360" w:lineRule="auto"/>
        <w:jc w:val="both"/>
        <w:rPr>
          <w:b/>
          <w:noProof/>
          <w:lang w:val="es-ES"/>
        </w:rPr>
      </w:pPr>
      <w:bookmarkStart w:id="10" w:name="_Toc121762137"/>
      <w:r w:rsidRPr="00C57DB1">
        <w:rPr>
          <w:b/>
          <w:noProof/>
          <w:lang w:val="es-ES"/>
        </w:rPr>
        <w:t>2.4 Planificación Estratégica Institucional</w:t>
      </w:r>
      <w:bookmarkEnd w:id="10"/>
    </w:p>
    <w:p w14:paraId="7CE2CDBA" w14:textId="77777777" w:rsidR="00C57DB1" w:rsidRPr="00C57DB1" w:rsidRDefault="00C57DB1" w:rsidP="00C57DB1">
      <w:pPr>
        <w:spacing w:line="360" w:lineRule="auto"/>
        <w:jc w:val="both"/>
        <w:rPr>
          <w:rFonts w:eastAsia="Calibri"/>
          <w:noProof/>
          <w:lang w:val="es-ES"/>
        </w:rPr>
      </w:pPr>
    </w:p>
    <w:p w14:paraId="2E103C9E" w14:textId="0C89FB89" w:rsidR="00C57DB1" w:rsidRDefault="00C57DB1" w:rsidP="00C57DB1">
      <w:pPr>
        <w:spacing w:line="360" w:lineRule="auto"/>
        <w:jc w:val="both"/>
        <w:rPr>
          <w:rFonts w:eastAsia="Calibri"/>
          <w:noProof/>
          <w:lang w:val="es-ES"/>
        </w:rPr>
      </w:pPr>
      <w:r w:rsidRPr="00C57DB1">
        <w:rPr>
          <w:rFonts w:eastAsia="Calibri"/>
          <w:noProof/>
          <w:lang w:val="es-ES"/>
        </w:rPr>
        <w:t>CTC cuenta con un Plan Estratégico Institucional (PEI), que responde al Marco Estratégico y contexto del periodo gubernamental actual, y ha sido validado con los lineamientos del Ministerio de Economía, Planificación y Desarrollo (MEPyD).</w:t>
      </w:r>
    </w:p>
    <w:p w14:paraId="7E06E7B3"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Los Ejes Estratégicos evidencian el enfoque de trabajo de la institución durante 4 años de gobierno y son los que llevan la misión y visión a convertirse en operatividad, lo que garantiza un accionar completamente enfocado a obtener resultados de gran impacto para la ciudadanía a la cual van dirigidos los proyectos y servicios. A continuación, se detallan los Ejes Estratégicos de los Centros Tecnológicos Comunitarios (CTC):</w:t>
      </w:r>
    </w:p>
    <w:p w14:paraId="69F3C113" w14:textId="77777777" w:rsidR="00C57DB1" w:rsidRPr="00C57DB1" w:rsidRDefault="00C57DB1" w:rsidP="00C57DB1">
      <w:pPr>
        <w:spacing w:line="360" w:lineRule="auto"/>
        <w:jc w:val="both"/>
        <w:rPr>
          <w:rFonts w:eastAsia="Calibri"/>
          <w:noProof/>
          <w:lang w:val="es-ES"/>
        </w:rPr>
      </w:pPr>
    </w:p>
    <w:p w14:paraId="4742EA44" w14:textId="0DB5D718" w:rsidR="00C57DB1" w:rsidRPr="00C57DB1" w:rsidRDefault="00C57DB1" w:rsidP="00C57DB1">
      <w:pPr>
        <w:pStyle w:val="Prrafodelista"/>
        <w:numPr>
          <w:ilvl w:val="0"/>
          <w:numId w:val="1"/>
        </w:numPr>
        <w:spacing w:line="360" w:lineRule="auto"/>
        <w:jc w:val="both"/>
        <w:rPr>
          <w:rFonts w:eastAsia="Calibri"/>
          <w:b/>
          <w:noProof/>
          <w:lang w:val="es-ES"/>
        </w:rPr>
      </w:pPr>
      <w:r w:rsidRPr="00C57DB1">
        <w:rPr>
          <w:rFonts w:eastAsia="Calibri"/>
          <w:b/>
          <w:noProof/>
          <w:lang w:val="es-ES"/>
        </w:rPr>
        <w:t>Eje Estratégico 1: Comunidad y Ciudadanía Digital</w:t>
      </w:r>
    </w:p>
    <w:p w14:paraId="6D220FE9"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Este Eje Estratégico busca el fortalecimiento de la participación comunitaria a través de estrategias formativas que potencian el liderazgo local, asegura la calidad de los servicios que se ofrecen a la ciudadanía, lo que contribuye con dar respuestas a las demandas de los munícipes y colabora con la disminución de la brecha digital.</w:t>
      </w:r>
    </w:p>
    <w:p w14:paraId="4EC95C59"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Responde a los lineamientos del Plan de Gobierno 2020-2024, el cual da suma importancia a la Transformación Digital, que como país se inició desde años atrás, buscando mejorar el acceso a la información, participación, comunicaciones y servicios de una manera inclusiva.</w:t>
      </w:r>
    </w:p>
    <w:p w14:paraId="1DE8A22B"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Asimismo, este Eje Estratégico se vincula a la Estrategia Nacional de Desarrollo (END) y los Objetivos De Desarrollo Sostenible (ODS) en su propósito de lograr la alfabetización digital de la población y su acceso igualitario a las TIC como medio de inclusión social y cierre de la brecha digital para poner fin a la pobreza.</w:t>
      </w:r>
    </w:p>
    <w:p w14:paraId="00A20B50" w14:textId="77777777" w:rsidR="00C57DB1" w:rsidRPr="00C57DB1" w:rsidRDefault="00C57DB1" w:rsidP="00C57DB1">
      <w:pPr>
        <w:spacing w:line="360" w:lineRule="auto"/>
        <w:jc w:val="both"/>
        <w:rPr>
          <w:rFonts w:eastAsia="Calibri"/>
          <w:noProof/>
          <w:lang w:val="es-ES"/>
        </w:rPr>
      </w:pPr>
    </w:p>
    <w:p w14:paraId="6398BEAC" w14:textId="3D68FA96" w:rsidR="00C57DB1" w:rsidRPr="00C57DB1" w:rsidRDefault="00C57DB1" w:rsidP="00C57DB1">
      <w:pPr>
        <w:pStyle w:val="Prrafodelista"/>
        <w:numPr>
          <w:ilvl w:val="0"/>
          <w:numId w:val="1"/>
        </w:numPr>
        <w:spacing w:line="360" w:lineRule="auto"/>
        <w:jc w:val="both"/>
        <w:rPr>
          <w:rFonts w:eastAsia="Calibri"/>
          <w:b/>
          <w:noProof/>
          <w:lang w:val="es-ES"/>
        </w:rPr>
      </w:pPr>
      <w:r w:rsidRPr="00C57DB1">
        <w:rPr>
          <w:rFonts w:eastAsia="Calibri"/>
          <w:b/>
          <w:noProof/>
          <w:lang w:val="es-ES"/>
        </w:rPr>
        <w:t>Eje Estratégico 2: Innovación para el aprendizaje, el Emprendimiento y la Inserción Laboral</w:t>
      </w:r>
    </w:p>
    <w:p w14:paraId="75D7B8AE"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Este Eje Estratégico busca facilitar procesos de enseñanza-aprendizaje en modalidad disruptiva, lo que fomenta de manera innovadora la generación de ideas para dar solución a problemáticas o desafíos sociales, que contribuyan con la identificación de potenciales emprendimientos y proporcionen posibilidades de inserción laboral.</w:t>
      </w:r>
    </w:p>
    <w:p w14:paraId="6FD4DB9A"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Responde a los lineamientos del Plan de Gobierno 2020-2024, el cual busca fomentar el Empleo Formal y las estrategias de Protección Social para los más vulnerables.</w:t>
      </w:r>
    </w:p>
    <w:p w14:paraId="53F98E77"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Este Eje Estratégico se vincula a la Estrategia Nacional de Desarrollo (END) y los Objetivos De Desarrollo Sostenible (ODS, los cuales promueven el crecimiento económico inclusivo y sostenible, el empleo y el trabajo decente y las oportunidades de aprendizaje durante toda la vida.</w:t>
      </w:r>
    </w:p>
    <w:p w14:paraId="27DB5E3F" w14:textId="77777777" w:rsidR="00C57DB1" w:rsidRPr="00C57DB1" w:rsidRDefault="00C57DB1" w:rsidP="00C57DB1">
      <w:pPr>
        <w:spacing w:line="360" w:lineRule="auto"/>
        <w:jc w:val="both"/>
        <w:rPr>
          <w:rFonts w:eastAsia="Calibri"/>
          <w:noProof/>
          <w:lang w:val="es-ES"/>
        </w:rPr>
      </w:pPr>
    </w:p>
    <w:p w14:paraId="25BB69C2" w14:textId="651D297E" w:rsidR="00C57DB1" w:rsidRPr="00C57DB1" w:rsidRDefault="00C57DB1" w:rsidP="00C57DB1">
      <w:pPr>
        <w:pStyle w:val="Prrafodelista"/>
        <w:numPr>
          <w:ilvl w:val="0"/>
          <w:numId w:val="1"/>
        </w:numPr>
        <w:spacing w:line="360" w:lineRule="auto"/>
        <w:jc w:val="both"/>
        <w:rPr>
          <w:rFonts w:eastAsia="Calibri"/>
          <w:b/>
          <w:noProof/>
          <w:lang w:val="es-ES"/>
        </w:rPr>
      </w:pPr>
      <w:r w:rsidRPr="00C57DB1">
        <w:rPr>
          <w:rFonts w:eastAsia="Calibri"/>
          <w:b/>
          <w:noProof/>
          <w:lang w:val="es-ES"/>
        </w:rPr>
        <w:t>Eje Estratégico 3: Fortalecimiento Institucional</w:t>
      </w:r>
    </w:p>
    <w:p w14:paraId="21D50D46"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Este Eje Estratégico busca el fortalecimiento de las capacidades técnicas de los colaboradores, lo que permite habilitarlos para un mejor rendimiento laboral, promueve el desarrollo organizacional que garantiza los altos estándares de institucionalidad y potencia la captación de fondos para asegurar la operatividad de manera sostenible y efectiva de los proyectos destinados a beneficiar la sociedad dominicana.</w:t>
      </w:r>
    </w:p>
    <w:p w14:paraId="056AE916" w14:textId="77777777" w:rsidR="00C57DB1" w:rsidRPr="00C57DB1" w:rsidRDefault="00C57DB1" w:rsidP="00C57DB1">
      <w:pPr>
        <w:spacing w:line="360" w:lineRule="auto"/>
        <w:jc w:val="both"/>
        <w:rPr>
          <w:rFonts w:eastAsia="Calibri"/>
          <w:noProof/>
          <w:lang w:val="es-ES"/>
        </w:rPr>
      </w:pPr>
      <w:r w:rsidRPr="00C57DB1">
        <w:rPr>
          <w:rFonts w:eastAsia="Calibri"/>
          <w:noProof/>
          <w:lang w:val="es-ES"/>
        </w:rPr>
        <w:t>Responde a los lineamientos del Plan de Gobierno 2020-2024, el cual busca Transparencia y Rendición de Cuentas y Fortalecer el sistema nacional de planificación y gestión por resultados.</w:t>
      </w:r>
    </w:p>
    <w:p w14:paraId="2483793C" w14:textId="717C9C5F" w:rsidR="00C57DB1" w:rsidRPr="00C57DB1" w:rsidRDefault="00C57DB1" w:rsidP="00C57DB1">
      <w:pPr>
        <w:spacing w:line="360" w:lineRule="auto"/>
        <w:jc w:val="both"/>
        <w:rPr>
          <w:rFonts w:eastAsia="Calibri"/>
          <w:noProof/>
          <w:lang w:val="es-ES"/>
        </w:rPr>
      </w:pPr>
      <w:r w:rsidRPr="00C57DB1">
        <w:rPr>
          <w:rFonts w:eastAsia="Calibri"/>
          <w:noProof/>
          <w:lang w:val="es-ES"/>
        </w:rPr>
        <w:t>Asimismo, este Eje Estratégico se vincula a la Estrategia Nacional de Desarrollo (END) y los Objetivos de Desarrollo Sostenible (ODS), los cuales promueven instituciones eficaces, orientadas a resultados y transparentes en su rendición de cuentas.</w:t>
      </w:r>
    </w:p>
    <w:p w14:paraId="141425F9" w14:textId="00B29E29" w:rsidR="00037C18" w:rsidRDefault="00037C18" w:rsidP="00C57DB1">
      <w:pPr>
        <w:spacing w:line="360" w:lineRule="auto"/>
        <w:jc w:val="both"/>
        <w:rPr>
          <w:rFonts w:eastAsia="Calibri"/>
          <w:noProof/>
          <w:lang w:val="es-ES"/>
        </w:rPr>
      </w:pPr>
    </w:p>
    <w:p w14:paraId="5F6A3441" w14:textId="3F60DD75" w:rsidR="007042C4" w:rsidRDefault="007042C4" w:rsidP="00C57DB1">
      <w:pPr>
        <w:spacing w:line="360" w:lineRule="auto"/>
        <w:jc w:val="both"/>
        <w:rPr>
          <w:rFonts w:eastAsia="Calibri"/>
          <w:noProof/>
          <w:lang w:val="es-ES"/>
        </w:rPr>
      </w:pPr>
    </w:p>
    <w:p w14:paraId="021CA44E" w14:textId="214295D2" w:rsidR="007042C4" w:rsidRDefault="007042C4" w:rsidP="00C57DB1">
      <w:pPr>
        <w:spacing w:line="360" w:lineRule="auto"/>
        <w:jc w:val="both"/>
        <w:rPr>
          <w:rFonts w:eastAsia="Calibri"/>
          <w:noProof/>
          <w:lang w:val="es-ES"/>
        </w:rPr>
      </w:pPr>
    </w:p>
    <w:p w14:paraId="127A62DF" w14:textId="5D48936F" w:rsidR="007042C4" w:rsidRDefault="007042C4" w:rsidP="00C57DB1">
      <w:pPr>
        <w:spacing w:line="360" w:lineRule="auto"/>
        <w:jc w:val="both"/>
        <w:rPr>
          <w:rFonts w:eastAsia="Calibri"/>
          <w:noProof/>
          <w:lang w:val="es-ES"/>
        </w:rPr>
      </w:pPr>
    </w:p>
    <w:p w14:paraId="444CF90B" w14:textId="19779FA6" w:rsidR="007042C4" w:rsidRDefault="007042C4" w:rsidP="00C57DB1">
      <w:pPr>
        <w:spacing w:line="360" w:lineRule="auto"/>
        <w:jc w:val="both"/>
        <w:rPr>
          <w:rFonts w:eastAsia="Calibri"/>
          <w:noProof/>
          <w:lang w:val="es-ES"/>
        </w:rPr>
      </w:pPr>
    </w:p>
    <w:p w14:paraId="1D346B3D" w14:textId="2D5BD4E3" w:rsidR="007042C4" w:rsidRDefault="007042C4" w:rsidP="00C57DB1">
      <w:pPr>
        <w:spacing w:line="360" w:lineRule="auto"/>
        <w:jc w:val="both"/>
        <w:rPr>
          <w:rFonts w:eastAsia="Calibri"/>
          <w:noProof/>
          <w:lang w:val="es-ES"/>
        </w:rPr>
      </w:pPr>
    </w:p>
    <w:p w14:paraId="3702C2F2" w14:textId="56A83633" w:rsidR="007042C4" w:rsidRDefault="007042C4" w:rsidP="00C57DB1">
      <w:pPr>
        <w:spacing w:line="360" w:lineRule="auto"/>
        <w:jc w:val="both"/>
        <w:rPr>
          <w:rFonts w:eastAsia="Calibri"/>
          <w:noProof/>
          <w:lang w:val="es-ES"/>
        </w:rPr>
      </w:pPr>
    </w:p>
    <w:p w14:paraId="0E3438C4" w14:textId="5E8800D1" w:rsidR="007042C4" w:rsidRDefault="007042C4" w:rsidP="00C57DB1">
      <w:pPr>
        <w:spacing w:line="360" w:lineRule="auto"/>
        <w:jc w:val="both"/>
        <w:rPr>
          <w:rFonts w:eastAsia="Calibri"/>
          <w:noProof/>
          <w:lang w:val="es-ES"/>
        </w:rPr>
      </w:pPr>
    </w:p>
    <w:p w14:paraId="22943176" w14:textId="69331BB0" w:rsidR="007042C4" w:rsidRDefault="007042C4" w:rsidP="00C57DB1">
      <w:pPr>
        <w:spacing w:line="360" w:lineRule="auto"/>
        <w:jc w:val="both"/>
        <w:rPr>
          <w:rFonts w:eastAsia="Calibri"/>
          <w:noProof/>
          <w:lang w:val="es-ES"/>
        </w:rPr>
      </w:pPr>
    </w:p>
    <w:p w14:paraId="68BA0B9F" w14:textId="09F895EE" w:rsidR="007042C4" w:rsidRDefault="007042C4" w:rsidP="00C57DB1">
      <w:pPr>
        <w:spacing w:line="360" w:lineRule="auto"/>
        <w:jc w:val="both"/>
        <w:rPr>
          <w:rFonts w:eastAsia="Calibri"/>
          <w:noProof/>
          <w:lang w:val="es-ES"/>
        </w:rPr>
      </w:pPr>
    </w:p>
    <w:p w14:paraId="209C80E3" w14:textId="000A6072" w:rsidR="007042C4" w:rsidRDefault="007042C4" w:rsidP="00C57DB1">
      <w:pPr>
        <w:spacing w:line="360" w:lineRule="auto"/>
        <w:jc w:val="both"/>
        <w:rPr>
          <w:rFonts w:eastAsia="Calibri"/>
          <w:noProof/>
          <w:lang w:val="es-ES"/>
        </w:rPr>
      </w:pPr>
    </w:p>
    <w:p w14:paraId="7F47FA05" w14:textId="34D364AD" w:rsidR="007042C4" w:rsidRDefault="007042C4" w:rsidP="00C57DB1">
      <w:pPr>
        <w:spacing w:line="360" w:lineRule="auto"/>
        <w:jc w:val="both"/>
        <w:rPr>
          <w:rFonts w:eastAsia="Calibri"/>
          <w:noProof/>
          <w:lang w:val="es-ES"/>
        </w:rPr>
      </w:pPr>
    </w:p>
    <w:p w14:paraId="2CCA1C90" w14:textId="1E120069" w:rsidR="007042C4" w:rsidRDefault="007042C4" w:rsidP="00C57DB1">
      <w:pPr>
        <w:spacing w:line="360" w:lineRule="auto"/>
        <w:jc w:val="both"/>
        <w:rPr>
          <w:rFonts w:eastAsia="Calibri"/>
          <w:noProof/>
          <w:lang w:val="es-ES"/>
        </w:rPr>
      </w:pPr>
    </w:p>
    <w:p w14:paraId="33A66FD9" w14:textId="37D308D5" w:rsidR="007042C4" w:rsidRDefault="007042C4" w:rsidP="00C57DB1">
      <w:pPr>
        <w:spacing w:line="360" w:lineRule="auto"/>
        <w:jc w:val="both"/>
        <w:rPr>
          <w:rFonts w:eastAsia="Calibri"/>
          <w:noProof/>
          <w:lang w:val="es-ES"/>
        </w:rPr>
      </w:pPr>
    </w:p>
    <w:p w14:paraId="3606A92C" w14:textId="77777777" w:rsidR="007042C4" w:rsidRPr="00C57DB1" w:rsidRDefault="007042C4" w:rsidP="00C57DB1">
      <w:pPr>
        <w:spacing w:line="360" w:lineRule="auto"/>
        <w:jc w:val="both"/>
        <w:rPr>
          <w:rFonts w:eastAsia="Calibri"/>
          <w:noProof/>
          <w:lang w:val="es-ES"/>
        </w:rPr>
      </w:pPr>
    </w:p>
    <w:p w14:paraId="0D668D41" w14:textId="3245BD7F" w:rsidR="00654164" w:rsidRPr="00037C18" w:rsidRDefault="00654164" w:rsidP="00C64CEF">
      <w:pPr>
        <w:jc w:val="center"/>
        <w:rPr>
          <w:noProof/>
          <w:lang w:val="es-ES"/>
        </w:rPr>
      </w:pPr>
    </w:p>
    <w:p w14:paraId="5E396B73" w14:textId="77777777" w:rsidR="00654164" w:rsidRPr="00475AB8" w:rsidRDefault="00654164" w:rsidP="00654164">
      <w:pPr>
        <w:pStyle w:val="Ttulo1"/>
        <w:rPr>
          <w:lang w:val="es-ES"/>
        </w:rPr>
      </w:pPr>
      <w:bookmarkStart w:id="11" w:name="_Toc121762138"/>
      <w:r w:rsidRPr="00475AB8">
        <w:rPr>
          <w:lang w:val="es-ES"/>
        </w:rPr>
        <w:t>RESULTADOS MISIONALES</w:t>
      </w:r>
      <w:bookmarkEnd w:id="11"/>
    </w:p>
    <w:p w14:paraId="5BDBF66A" w14:textId="77777777" w:rsidR="00654164" w:rsidRPr="00475AB8" w:rsidRDefault="00654164" w:rsidP="00654164">
      <w:pPr>
        <w:jc w:val="both"/>
        <w:rPr>
          <w:rFonts w:eastAsia="Calibri"/>
          <w:sz w:val="18"/>
          <w:lang w:val="es-ES"/>
        </w:rPr>
      </w:pPr>
      <w:r w:rsidRPr="002B4451">
        <w:rPr>
          <w:rFonts w:eastAsia="Calibri"/>
          <w:noProof/>
          <w:sz w:val="18"/>
          <w:lang w:val="es-ES" w:eastAsia="es-ES"/>
        </w:rPr>
        <mc:AlternateContent>
          <mc:Choice Requires="wps">
            <w:drawing>
              <wp:anchor distT="0" distB="0" distL="114300" distR="114300" simplePos="0" relativeHeight="251660800" behindDoc="0" locked="0" layoutInCell="1" allowOverlap="1" wp14:anchorId="4DF5F78D" wp14:editId="458EB404">
                <wp:simplePos x="0" y="0"/>
                <wp:positionH relativeFrom="margin">
                  <wp:posOffset>2254250</wp:posOffset>
                </wp:positionH>
                <wp:positionV relativeFrom="paragraph">
                  <wp:posOffset>115570</wp:posOffset>
                </wp:positionV>
                <wp:extent cx="463550" cy="0"/>
                <wp:effectExtent l="22860" t="15875" r="18415"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DAAE8C" id="Straight Connector 1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9.1pt" to="2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kemA+2wAAAAkBAAAP&#10;AAAAZHJzL2Rvd25yZXYueG1sTE/JTsMwEL0j9R+sQeJGHUJb0jROhZCQuEBL4cBxGk+WEttR7Cbh&#10;7xnEAY5v0Vuy7WRaMVDvG2cV3MwjEGQLpxtbKXh/e7xOQPiAVmPrLCn4Ig/bfHaRYardaF9pOIRK&#10;cIj1KSqoQ+hSKX1Rk0E/dx1Z1krXGwwM+0rqHkcON62Mo2glDTaWG2rs6KGm4vNwNty7e3Z35fC0&#10;WoT96QP1emxeyr1SV5fT/QZEoCn8meFnPk+HnDcd3dlqL1oFt8slfwksJDEINizihInj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pHpgPtsAAAAJAQAADwAAAAAAAAAA&#10;AAAAAAAgBAAAZHJzL2Rvd25yZXYueG1sUEsFBgAAAAAEAAQA8wAAACgFAAAAAA==&#10;" strokecolor="#ee2a24" strokeweight="2.25pt">
                <v:stroke joinstyle="miter"/>
                <w10:wrap anchorx="margin"/>
              </v:line>
            </w:pict>
          </mc:Fallback>
        </mc:AlternateContent>
      </w:r>
    </w:p>
    <w:p w14:paraId="20891FF8" w14:textId="77777777" w:rsidR="00654164" w:rsidRPr="00475AB8" w:rsidRDefault="00654164" w:rsidP="00654164">
      <w:pPr>
        <w:jc w:val="center"/>
        <w:rPr>
          <w:rFonts w:eastAsia="Calibri"/>
          <w:szCs w:val="36"/>
          <w:lang w:val="es-ES"/>
        </w:rPr>
      </w:pPr>
      <w:r w:rsidRPr="00066514">
        <w:rPr>
          <w:rFonts w:eastAsia="Calibri"/>
          <w:szCs w:val="36"/>
          <w:lang w:val="es-ES_tradnl"/>
        </w:rPr>
        <w:t>Memoria</w:t>
      </w:r>
      <w:r w:rsidRPr="00475AB8">
        <w:rPr>
          <w:rFonts w:eastAsia="Calibri"/>
          <w:szCs w:val="36"/>
          <w:lang w:val="es-ES"/>
        </w:rPr>
        <w:t xml:space="preserve"> </w:t>
      </w:r>
      <w:r w:rsidRPr="00066514">
        <w:rPr>
          <w:rFonts w:eastAsia="Calibri"/>
          <w:szCs w:val="36"/>
          <w:lang w:val="es-ES_tradnl"/>
        </w:rPr>
        <w:t>institucional</w:t>
      </w:r>
      <w:r w:rsidRPr="00475AB8">
        <w:rPr>
          <w:rFonts w:eastAsia="Calibri"/>
          <w:szCs w:val="36"/>
          <w:lang w:val="es-ES"/>
        </w:rPr>
        <w:t xml:space="preserve"> 2022</w:t>
      </w:r>
    </w:p>
    <w:p w14:paraId="38838488" w14:textId="69F5F643" w:rsidR="00654164" w:rsidRPr="00475AB8" w:rsidRDefault="00654164" w:rsidP="00BA2267">
      <w:pPr>
        <w:pStyle w:val="Ttulo1"/>
        <w:jc w:val="left"/>
        <w:rPr>
          <w:noProof/>
          <w:lang w:val="es-ES"/>
        </w:rPr>
      </w:pPr>
    </w:p>
    <w:p w14:paraId="2F21D958" w14:textId="77777777" w:rsidR="00475AB8" w:rsidRPr="00475AB8" w:rsidRDefault="00475AB8" w:rsidP="00475AB8">
      <w:pPr>
        <w:spacing w:line="360" w:lineRule="auto"/>
        <w:jc w:val="both"/>
        <w:rPr>
          <w:rFonts w:eastAsia="Calibri"/>
          <w:noProof/>
          <w:lang w:val="es-ES"/>
        </w:rPr>
      </w:pPr>
      <w:r w:rsidRPr="00475AB8">
        <w:rPr>
          <w:rFonts w:eastAsia="Calibri"/>
          <w:noProof/>
          <w:lang w:val="es-ES"/>
        </w:rPr>
        <w:t>Los resultados alcanzados por los Centros Tecnológicos Comunitarios (CTC) tienen evidencias medibles y tangibles del impacto que han generado en la población beneficiaria. Durante todo un año de gestión, se ha trabajado para el cierre de la brecha digital, proporcionando capacitaciones prácticas y disruptivas, enfocadas a crear nuevas competencias y a fortalecer habilidades que propicien en los egresados, mayores oportunidades para insertarse dentro del mercado productivo.</w:t>
      </w:r>
    </w:p>
    <w:p w14:paraId="409BBF57" w14:textId="77777777" w:rsidR="00475AB8" w:rsidRPr="00475AB8" w:rsidRDefault="00475AB8" w:rsidP="00475AB8">
      <w:pPr>
        <w:spacing w:line="360" w:lineRule="auto"/>
        <w:jc w:val="both"/>
        <w:rPr>
          <w:rFonts w:eastAsia="Calibri"/>
          <w:noProof/>
          <w:lang w:val="es-ES"/>
        </w:rPr>
      </w:pPr>
      <w:r w:rsidRPr="00475AB8">
        <w:rPr>
          <w:rFonts w:eastAsia="Calibri"/>
          <w:noProof/>
          <w:lang w:val="es-ES"/>
        </w:rPr>
        <w:t>CTC cuenta con una Planificación Estratégica 2021-2024, que da respuesta al Plan de Gobierno, contribuye con los Objetivos de Desarrollo Sostenible (ODS) y la Estrategia Nacional de Desarrollo (END).</w:t>
      </w:r>
    </w:p>
    <w:p w14:paraId="473F1E76" w14:textId="77777777" w:rsidR="00475AB8" w:rsidRDefault="00475AB8" w:rsidP="00475AB8">
      <w:pPr>
        <w:spacing w:line="360" w:lineRule="auto"/>
        <w:jc w:val="both"/>
        <w:rPr>
          <w:rFonts w:eastAsia="Calibri"/>
          <w:noProof/>
          <w:lang w:val="es-ES"/>
        </w:rPr>
      </w:pPr>
      <w:r>
        <w:rPr>
          <w:rFonts w:eastAsia="Calibri"/>
          <w:noProof/>
          <w:lang w:val="es-ES"/>
        </w:rPr>
        <w:t>A contin</w:t>
      </w:r>
      <w:r w:rsidRPr="00475AB8">
        <w:rPr>
          <w:rFonts w:eastAsia="Calibri"/>
          <w:noProof/>
          <w:lang w:val="es-ES"/>
        </w:rPr>
        <w:t>uación, y en coherencia a todo lo anteriormente explicado, se procede a documentar los principales indicadores de resultados, los cuales están alineados a la planificación estratégica institucional.</w:t>
      </w:r>
    </w:p>
    <w:p w14:paraId="38DA79D5" w14:textId="77777777" w:rsidR="00485467" w:rsidRDefault="00485467" w:rsidP="00475AB8">
      <w:pPr>
        <w:spacing w:line="360" w:lineRule="auto"/>
        <w:jc w:val="both"/>
        <w:rPr>
          <w:rFonts w:eastAsia="Calibri"/>
          <w:noProof/>
          <w:lang w:val="es-ES"/>
        </w:rPr>
      </w:pPr>
    </w:p>
    <w:p w14:paraId="5CD9A779" w14:textId="5D08F383" w:rsidR="00485467" w:rsidRPr="00485467" w:rsidRDefault="00485467" w:rsidP="00485467">
      <w:pPr>
        <w:pStyle w:val="Ttulo2"/>
        <w:spacing w:line="360" w:lineRule="auto"/>
        <w:jc w:val="both"/>
        <w:rPr>
          <w:b/>
          <w:noProof/>
          <w:lang w:val="es-ES"/>
        </w:rPr>
      </w:pPr>
      <w:bookmarkStart w:id="12" w:name="_Toc121762139"/>
      <w:r w:rsidRPr="00485467">
        <w:rPr>
          <w:b/>
          <w:noProof/>
          <w:lang w:val="es-ES"/>
        </w:rPr>
        <w:t>3.1 Información cuantitativa, cualitativa e indicadores de los procesos misionales</w:t>
      </w:r>
      <w:bookmarkEnd w:id="12"/>
    </w:p>
    <w:p w14:paraId="049AD603" w14:textId="77777777" w:rsidR="00485467" w:rsidRDefault="00485467" w:rsidP="00475AB8">
      <w:pPr>
        <w:spacing w:line="360" w:lineRule="auto"/>
        <w:jc w:val="both"/>
        <w:rPr>
          <w:rFonts w:eastAsia="Calibri"/>
          <w:noProof/>
          <w:lang w:val="es-ES"/>
        </w:rPr>
      </w:pPr>
    </w:p>
    <w:p w14:paraId="59655E1E" w14:textId="77777777" w:rsidR="000C54BC" w:rsidRDefault="000C54BC" w:rsidP="00475AB8">
      <w:pPr>
        <w:spacing w:line="360" w:lineRule="auto"/>
        <w:jc w:val="both"/>
        <w:rPr>
          <w:rFonts w:eastAsia="Calibri"/>
          <w:noProof/>
          <w:lang w:val="es-ES"/>
        </w:rPr>
      </w:pPr>
      <w:r w:rsidRPr="000C54BC">
        <w:rPr>
          <w:rFonts w:eastAsia="Calibri"/>
          <w:noProof/>
          <w:lang w:val="es-ES"/>
        </w:rPr>
        <w:t xml:space="preserve">En este acápite, se presentan los principales logros de la gestión correspondiente al 2022, los cuales son de alta de relevancia para la población dominicana, y que se corresponden con el desempeño de las áreas misionales. </w:t>
      </w:r>
    </w:p>
    <w:p w14:paraId="3CACB20C" w14:textId="77777777" w:rsidR="004E02E9" w:rsidRDefault="000C54BC" w:rsidP="00475AB8">
      <w:pPr>
        <w:spacing w:line="360" w:lineRule="auto"/>
        <w:jc w:val="both"/>
        <w:rPr>
          <w:rFonts w:eastAsia="Calibri"/>
          <w:noProof/>
          <w:lang w:val="es-ES"/>
        </w:rPr>
      </w:pPr>
      <w:r w:rsidRPr="000C54BC">
        <w:rPr>
          <w:rFonts w:eastAsia="Calibri"/>
          <w:noProof/>
          <w:lang w:val="es-ES"/>
        </w:rPr>
        <w:t>Es importante resaltar, que dentro de las áreas misionales se están tomando en cuenta los ejes estratégicos con sus respectivas informaciones cualitativas y cuantitativas:</w:t>
      </w:r>
    </w:p>
    <w:p w14:paraId="42427693" w14:textId="737723FE" w:rsidR="000C54BC" w:rsidRDefault="000C54BC" w:rsidP="00475AB8">
      <w:pPr>
        <w:spacing w:line="360" w:lineRule="auto"/>
        <w:jc w:val="both"/>
        <w:rPr>
          <w:rFonts w:eastAsia="Calibri"/>
          <w:noProof/>
          <w:lang w:val="es-ES"/>
        </w:rPr>
      </w:pPr>
      <w:r w:rsidRPr="000C54BC">
        <w:rPr>
          <w:rFonts w:eastAsia="Calibri"/>
          <w:noProof/>
          <w:lang w:val="es-ES"/>
        </w:rPr>
        <w:t xml:space="preserve">  </w:t>
      </w:r>
    </w:p>
    <w:p w14:paraId="7CEC557F" w14:textId="5CD9C6AA" w:rsidR="006E5F8F" w:rsidRPr="006E5F8F" w:rsidRDefault="006E5F8F" w:rsidP="006E5F8F">
      <w:pPr>
        <w:pStyle w:val="Prrafodelista"/>
        <w:numPr>
          <w:ilvl w:val="0"/>
          <w:numId w:val="1"/>
        </w:numPr>
        <w:spacing w:line="360" w:lineRule="auto"/>
        <w:jc w:val="both"/>
        <w:rPr>
          <w:rFonts w:eastAsia="Calibri"/>
          <w:b/>
          <w:noProof/>
          <w:lang w:val="es-ES"/>
        </w:rPr>
      </w:pPr>
      <w:r w:rsidRPr="006E5F8F">
        <w:rPr>
          <w:rFonts w:eastAsia="Calibri"/>
          <w:b/>
          <w:noProof/>
          <w:lang w:val="es-ES"/>
        </w:rPr>
        <w:t xml:space="preserve">Eje Estratégico 1: Comunidad y Ciudadanía Digital </w:t>
      </w:r>
    </w:p>
    <w:p w14:paraId="1198E320" w14:textId="77777777" w:rsidR="006E5F8F" w:rsidRPr="006E5F8F" w:rsidRDefault="006E5F8F" w:rsidP="006E5F8F">
      <w:pPr>
        <w:spacing w:line="360" w:lineRule="auto"/>
        <w:jc w:val="both"/>
        <w:rPr>
          <w:rFonts w:eastAsia="Calibri"/>
          <w:noProof/>
          <w:lang w:val="es-ES"/>
        </w:rPr>
      </w:pPr>
      <w:r w:rsidRPr="006E5F8F">
        <w:rPr>
          <w:rFonts w:eastAsia="Calibri"/>
          <w:noProof/>
          <w:lang w:val="es-ES"/>
        </w:rPr>
        <w:t xml:space="preserve">Este Eje Estratégico responde a los lineamientos del Plan de Gobierno 2020-2024, el cual da suma importancia a la Transformación Digital, que busca mejorar el acceso a la información, participación, comunicaciones y servicios de una manera inclusiva, también está alineado a la Estrategia Nacional de Desarrollo (END) y los Objetivos de Desarrollo Sostenible (ODS) en su propósito de lograr la alfabetización digital de la ciudadanía y su acceso igualitario a las TIC, como un medio de inclusión social y cierre de la brecha digital, que contribuye con poner fin a la pobreza y las desigualdades sociales. </w:t>
      </w:r>
    </w:p>
    <w:p w14:paraId="56E7C62D" w14:textId="60CC35CD" w:rsidR="000C54BC" w:rsidRDefault="006E5F8F" w:rsidP="006E5F8F">
      <w:pPr>
        <w:spacing w:line="360" w:lineRule="auto"/>
        <w:jc w:val="both"/>
        <w:rPr>
          <w:rFonts w:eastAsia="Calibri"/>
          <w:noProof/>
          <w:lang w:val="es-ES"/>
        </w:rPr>
      </w:pPr>
      <w:r w:rsidRPr="006E5F8F">
        <w:rPr>
          <w:rFonts w:eastAsia="Calibri"/>
          <w:noProof/>
          <w:lang w:val="es-ES"/>
        </w:rPr>
        <w:t>CTC prioriza el relacionamiento con la comunidad, en tal sentido, ha definido este eje, para fortalecer el liderazgo comunitario, de manera que adquiera las competencias digitales que les permita formar parte de una gran ciudadanía digital, que sabe cómo aprovechar las tecnologías de manera productiva y así potenciar su desarrollo personal y profesional.</w:t>
      </w:r>
    </w:p>
    <w:p w14:paraId="1538E8AB" w14:textId="3BF8DDAB" w:rsidR="006E5F8F" w:rsidRDefault="006E5F8F" w:rsidP="006E5F8F">
      <w:pPr>
        <w:spacing w:line="360" w:lineRule="auto"/>
        <w:jc w:val="both"/>
        <w:rPr>
          <w:rFonts w:eastAsia="Calibri"/>
          <w:noProof/>
          <w:lang w:val="es-ES"/>
        </w:rPr>
      </w:pPr>
    </w:p>
    <w:p w14:paraId="146E1F45" w14:textId="641D1DA9" w:rsidR="006E5F8F" w:rsidRPr="006E5F8F" w:rsidRDefault="006E5F8F" w:rsidP="006E5F8F">
      <w:pPr>
        <w:pStyle w:val="Prrafodelista"/>
        <w:numPr>
          <w:ilvl w:val="0"/>
          <w:numId w:val="1"/>
        </w:numPr>
        <w:spacing w:line="360" w:lineRule="auto"/>
        <w:jc w:val="both"/>
        <w:rPr>
          <w:rFonts w:eastAsia="Calibri"/>
          <w:b/>
          <w:noProof/>
          <w:lang w:val="es-ES"/>
        </w:rPr>
      </w:pPr>
      <w:r w:rsidRPr="006E5F8F">
        <w:rPr>
          <w:rFonts w:eastAsia="Calibri"/>
          <w:b/>
          <w:noProof/>
          <w:lang w:val="es-ES"/>
        </w:rPr>
        <w:t xml:space="preserve">Eje Estratégico 2: Innovación para el aprendizaje, el Emprendimiento y la Inserción Laboral </w:t>
      </w:r>
    </w:p>
    <w:p w14:paraId="5FB25555" w14:textId="794D68A7" w:rsidR="006E5F8F" w:rsidRPr="006E5F8F" w:rsidRDefault="006E5F8F" w:rsidP="006E5F8F">
      <w:pPr>
        <w:spacing w:line="360" w:lineRule="auto"/>
        <w:jc w:val="both"/>
        <w:rPr>
          <w:rFonts w:eastAsia="Calibri"/>
          <w:noProof/>
          <w:lang w:val="es-ES"/>
        </w:rPr>
      </w:pPr>
      <w:r w:rsidRPr="006E5F8F">
        <w:rPr>
          <w:rFonts w:eastAsia="Calibri"/>
          <w:noProof/>
          <w:lang w:val="es-ES"/>
        </w:rPr>
        <w:t>Este Eje Estratégico responde a los lineamientos del Plan de Gobierno 2020-2024, el cual busca fomentar el Empleo Formal y las estrategias de Protección Social para los más vulnerables, también está alineado a la Estrategia Nacional de Desarrollo (END) y los Objetivos de Desarrollo Sostenible (ODS</w:t>
      </w:r>
      <w:r>
        <w:rPr>
          <w:rFonts w:eastAsia="Calibri"/>
          <w:noProof/>
          <w:lang w:val="es-ES"/>
        </w:rPr>
        <w:t>)</w:t>
      </w:r>
      <w:r w:rsidRPr="006E5F8F">
        <w:rPr>
          <w:rFonts w:eastAsia="Calibri"/>
          <w:noProof/>
          <w:lang w:val="es-ES"/>
        </w:rPr>
        <w:t xml:space="preserve">, los cuales promueven el crecimiento económico inclusivo y sostenible, el empleo y el trabajo decente y las oportunidades de aprendizaje durante toda la vida. </w:t>
      </w:r>
    </w:p>
    <w:p w14:paraId="555CC129" w14:textId="476EB250" w:rsidR="006E5F8F" w:rsidRDefault="006E5F8F" w:rsidP="006E5F8F">
      <w:pPr>
        <w:spacing w:line="360" w:lineRule="auto"/>
        <w:jc w:val="both"/>
        <w:rPr>
          <w:rFonts w:eastAsia="Calibri"/>
          <w:noProof/>
          <w:lang w:val="es-ES"/>
        </w:rPr>
      </w:pPr>
      <w:r w:rsidRPr="006E5F8F">
        <w:rPr>
          <w:rFonts w:eastAsia="Calibri"/>
          <w:noProof/>
          <w:lang w:val="es-ES"/>
        </w:rPr>
        <w:t>CTC se ha enfocado en promover espacios de enseñanza, donde el proceso de aprendizaje sea innovador, creativo y muy orientado a identificar estrategias que proporcionan soluciones a problemáticas sociales que surgen en las diferentes comunidades, y eso contribuye al surgimiento de nuevos emprendimientos y a la generación de personas habilitadas para ser inserta</w:t>
      </w:r>
      <w:r>
        <w:rPr>
          <w:rFonts w:eastAsia="Calibri"/>
          <w:noProof/>
          <w:lang w:val="es-ES"/>
        </w:rPr>
        <w:t>das al mercado labor</w:t>
      </w:r>
      <w:r w:rsidRPr="006E5F8F">
        <w:rPr>
          <w:rFonts w:eastAsia="Calibri"/>
          <w:noProof/>
          <w:lang w:val="es-ES"/>
        </w:rPr>
        <w:t>al.</w:t>
      </w:r>
    </w:p>
    <w:p w14:paraId="7CBB87F1" w14:textId="77777777" w:rsidR="004E02E9" w:rsidRDefault="004E02E9" w:rsidP="006E5F8F">
      <w:pPr>
        <w:spacing w:line="360" w:lineRule="auto"/>
        <w:jc w:val="both"/>
        <w:rPr>
          <w:rFonts w:eastAsia="Calibri"/>
          <w:noProof/>
          <w:lang w:val="es-ES"/>
        </w:rPr>
      </w:pPr>
    </w:p>
    <w:p w14:paraId="4B003471" w14:textId="31248C24" w:rsidR="004E02E9" w:rsidRPr="004E02E9" w:rsidRDefault="004E02E9" w:rsidP="004E02E9">
      <w:pPr>
        <w:pStyle w:val="Prrafodelista"/>
        <w:numPr>
          <w:ilvl w:val="0"/>
          <w:numId w:val="1"/>
        </w:numPr>
        <w:spacing w:line="360" w:lineRule="auto"/>
        <w:jc w:val="both"/>
        <w:rPr>
          <w:rFonts w:eastAsia="Calibri"/>
          <w:b/>
          <w:noProof/>
          <w:lang w:val="es-ES"/>
        </w:rPr>
      </w:pPr>
      <w:r w:rsidRPr="004E02E9">
        <w:rPr>
          <w:rFonts w:eastAsia="Calibri"/>
          <w:b/>
          <w:noProof/>
          <w:lang w:val="es-ES"/>
        </w:rPr>
        <w:t>Eje Estratégico 3: Fortalecimiento Institucional</w:t>
      </w:r>
    </w:p>
    <w:p w14:paraId="61E8AF70" w14:textId="77777777" w:rsidR="004E02E9" w:rsidRPr="004E02E9" w:rsidRDefault="004E02E9" w:rsidP="004E02E9">
      <w:pPr>
        <w:spacing w:line="360" w:lineRule="auto"/>
        <w:jc w:val="both"/>
        <w:rPr>
          <w:rFonts w:eastAsia="Calibri"/>
          <w:noProof/>
          <w:lang w:val="es-ES"/>
        </w:rPr>
      </w:pPr>
      <w:r w:rsidRPr="004E02E9">
        <w:rPr>
          <w:rFonts w:eastAsia="Calibri"/>
          <w:noProof/>
          <w:lang w:val="es-ES"/>
        </w:rPr>
        <w:t>Este Eje Estratégico responde a los lineamientos del Plan de Gobierno 2020-2024, el cual busca la Transparencia y Rendición de Cuentas, y así como también, el Fortalecimiento del Sistema Nacional de planificación y gestión por resultados, también está alineado a la Estrategia Nacional de Desarrollo (END) y los Objetivos de Desarrollo Sostenible (ODS), los cuales promueven instituciones eficaces, orientadas a resultados y transparentes que rindan cuentas.</w:t>
      </w:r>
    </w:p>
    <w:p w14:paraId="369F341B" w14:textId="77777777" w:rsidR="004E02E9" w:rsidRPr="004E02E9" w:rsidRDefault="004E02E9" w:rsidP="004E02E9">
      <w:pPr>
        <w:spacing w:line="360" w:lineRule="auto"/>
        <w:jc w:val="both"/>
        <w:rPr>
          <w:rFonts w:eastAsia="Calibri"/>
          <w:noProof/>
          <w:lang w:val="es-ES"/>
        </w:rPr>
      </w:pPr>
      <w:r w:rsidRPr="004E02E9">
        <w:rPr>
          <w:rFonts w:eastAsia="Calibri"/>
          <w:noProof/>
          <w:lang w:val="es-ES"/>
        </w:rPr>
        <w:t>La creación de nuevas competencias y el fortalecimiento de habilidades técnicas en los colaboradores es imprescindible para CTC, porque es una estrategia que permite alcanzar resultados tangibles, mantiene el equipo enfocado hacia la meta, motivado y, sobre todo, elevando la productividad institucional.</w:t>
      </w:r>
    </w:p>
    <w:p w14:paraId="64C9F5D9" w14:textId="149EB02D" w:rsidR="006E5F8F" w:rsidRDefault="004E02E9" w:rsidP="004E02E9">
      <w:pPr>
        <w:spacing w:line="360" w:lineRule="auto"/>
        <w:jc w:val="both"/>
        <w:rPr>
          <w:rFonts w:eastAsia="Calibri"/>
          <w:noProof/>
          <w:lang w:val="es-ES"/>
        </w:rPr>
      </w:pPr>
      <w:r w:rsidRPr="004E02E9">
        <w:rPr>
          <w:rFonts w:eastAsia="Calibri"/>
          <w:noProof/>
          <w:lang w:val="es-ES"/>
        </w:rPr>
        <w:t>Es de gran interés evidenciar los resultados de las iniciativas institucionales y los servicios que ofrece a la ciudadania. A continuación, se enlistan los resultados correspondientes al año de gestión 2022:</w:t>
      </w:r>
    </w:p>
    <w:p w14:paraId="447F42A5" w14:textId="77777777" w:rsidR="000C54BC" w:rsidRDefault="000C54BC" w:rsidP="00475AB8">
      <w:pPr>
        <w:spacing w:line="360" w:lineRule="auto"/>
        <w:jc w:val="both"/>
        <w:rPr>
          <w:rFonts w:eastAsia="Calibri"/>
          <w:noProof/>
          <w:lang w:val="es-ES"/>
        </w:rPr>
      </w:pPr>
    </w:p>
    <w:p w14:paraId="70B8D767" w14:textId="642C4693" w:rsidR="00781CC6" w:rsidRPr="009208F1" w:rsidRDefault="004E02E9" w:rsidP="00781CC6">
      <w:pPr>
        <w:pStyle w:val="Prrafodelista"/>
        <w:numPr>
          <w:ilvl w:val="0"/>
          <w:numId w:val="1"/>
        </w:numPr>
        <w:spacing w:line="360" w:lineRule="auto"/>
        <w:jc w:val="both"/>
        <w:rPr>
          <w:rFonts w:eastAsia="Calibri"/>
          <w:noProof/>
          <w:lang w:val="es-DO"/>
        </w:rPr>
      </w:pPr>
      <w:r w:rsidRPr="009208F1">
        <w:rPr>
          <w:rFonts w:eastAsia="Calibri"/>
          <w:noProof/>
          <w:lang w:val="es-DO"/>
        </w:rPr>
        <w:t xml:space="preserve">10,284 Ciudadanos (as) han tenido un aprendizaje y uso efectivo de las tecnologías digitales, a través de la iniciativa Ciudadanía Digital. </w:t>
      </w:r>
      <w:r w:rsidR="00781CC6" w:rsidRPr="009208F1">
        <w:rPr>
          <w:rFonts w:eastAsia="Calibri"/>
          <w:noProof/>
          <w:lang w:val="es-DO"/>
        </w:rPr>
        <w:t>Esta es una iniciativa que tiene como finalidad fomentar el aprendizaje y uso efectivo de las tecnologías digitales para que los ciudadanos se desenvuelvan con agilidad frente a las demandas existentes en la presente era de transformación digital.</w:t>
      </w:r>
    </w:p>
    <w:p w14:paraId="6EAD33FF" w14:textId="77777777" w:rsidR="00781CC6" w:rsidRPr="009208F1" w:rsidRDefault="00781CC6" w:rsidP="00781CC6">
      <w:pPr>
        <w:pStyle w:val="Prrafodelista"/>
        <w:spacing w:line="360" w:lineRule="auto"/>
        <w:ind w:left="360"/>
        <w:jc w:val="both"/>
        <w:rPr>
          <w:rFonts w:eastAsia="Calibri"/>
          <w:noProof/>
          <w:sz w:val="20"/>
          <w:lang w:val="es-DO"/>
        </w:rPr>
      </w:pPr>
    </w:p>
    <w:p w14:paraId="5C29B6D4" w14:textId="5F5516ED" w:rsidR="00781CC6" w:rsidRPr="009208F1" w:rsidRDefault="004E02E9" w:rsidP="00781CC6">
      <w:pPr>
        <w:pStyle w:val="Prrafodelista"/>
        <w:numPr>
          <w:ilvl w:val="0"/>
          <w:numId w:val="1"/>
        </w:numPr>
        <w:spacing w:line="360" w:lineRule="auto"/>
        <w:jc w:val="both"/>
        <w:rPr>
          <w:rFonts w:eastAsia="Calibri"/>
          <w:noProof/>
          <w:lang w:val="es-DO"/>
        </w:rPr>
      </w:pPr>
      <w:r w:rsidRPr="009208F1">
        <w:rPr>
          <w:rFonts w:eastAsia="Calibri"/>
          <w:noProof/>
          <w:lang w:val="es-DO"/>
        </w:rPr>
        <w:t xml:space="preserve">5,202 Ciudadanos (as) han adquirido habilidades digitales a nivel básico e intermedio, a través de la iniciativa Centro de Transformación Digital (DTC). </w:t>
      </w:r>
      <w:r w:rsidR="00781CC6" w:rsidRPr="009208F1">
        <w:rPr>
          <w:rFonts w:eastAsia="Calibri"/>
          <w:noProof/>
          <w:lang w:val="es-DO"/>
        </w:rPr>
        <w:t>Esta es una iniciativa que tiene como objetivo desarrollar las habilidades digitales a nivel básico e intermedio de los ciudadanos, a fin de que puedan obtener el máximo provecho de estas y mejorar su calidad de vida.</w:t>
      </w:r>
    </w:p>
    <w:p w14:paraId="279F4FB6" w14:textId="77777777" w:rsidR="00781CC6" w:rsidRPr="009208F1" w:rsidRDefault="00781CC6" w:rsidP="00781CC6">
      <w:pPr>
        <w:pStyle w:val="Prrafodelista"/>
        <w:spacing w:line="360" w:lineRule="auto"/>
        <w:ind w:left="360"/>
        <w:jc w:val="both"/>
        <w:rPr>
          <w:rFonts w:eastAsia="Calibri"/>
          <w:noProof/>
          <w:sz w:val="20"/>
          <w:lang w:val="es-DO"/>
        </w:rPr>
      </w:pPr>
    </w:p>
    <w:p w14:paraId="39C6D8C5" w14:textId="74C907EF" w:rsidR="00781CC6" w:rsidRPr="009208F1" w:rsidRDefault="004E02E9" w:rsidP="00781CC6">
      <w:pPr>
        <w:pStyle w:val="Prrafodelista"/>
        <w:numPr>
          <w:ilvl w:val="0"/>
          <w:numId w:val="1"/>
        </w:numPr>
        <w:spacing w:line="360" w:lineRule="auto"/>
        <w:jc w:val="both"/>
        <w:rPr>
          <w:rFonts w:eastAsia="Calibri"/>
          <w:noProof/>
          <w:lang w:val="es-DO"/>
        </w:rPr>
      </w:pPr>
      <w:r w:rsidRPr="009208F1">
        <w:rPr>
          <w:rFonts w:eastAsia="Calibri"/>
          <w:noProof/>
          <w:lang w:val="es-DO"/>
        </w:rPr>
        <w:t>2,622 Estudiantes, docentes y familiares de los estudiantes de escuelas han desarrollado habilidades tecnológicas, a través de la iniciativa Escuelas en TIC</w:t>
      </w:r>
      <w:r w:rsidR="00E14B6A" w:rsidRPr="009208F1">
        <w:rPr>
          <w:rFonts w:eastAsia="Calibri"/>
          <w:noProof/>
          <w:lang w:val="es-DO"/>
        </w:rPr>
        <w:t xml:space="preserve">. </w:t>
      </w:r>
      <w:r w:rsidR="00781CC6" w:rsidRPr="009208F1">
        <w:rPr>
          <w:rFonts w:eastAsia="Calibri"/>
          <w:noProof/>
          <w:lang w:val="es-DO"/>
        </w:rPr>
        <w:t>Esta es una iniciativa escolar enfocada a desarrollar habilidades tecnológicas en el manejo de: herramientas de productividad, herramientas colaborativas, entre otras, a estudiantes, docentes y familiares de los estudiantes pertenecientes a las escuelas con las cuales CTC tiene alianzas estratégicas.</w:t>
      </w:r>
    </w:p>
    <w:p w14:paraId="45B74AEE" w14:textId="77777777" w:rsidR="00781CC6" w:rsidRPr="009208F1" w:rsidRDefault="00781CC6" w:rsidP="00781CC6">
      <w:pPr>
        <w:pStyle w:val="Prrafodelista"/>
        <w:spacing w:line="360" w:lineRule="auto"/>
        <w:ind w:left="360"/>
        <w:jc w:val="both"/>
        <w:rPr>
          <w:rFonts w:eastAsia="Calibri"/>
          <w:noProof/>
          <w:sz w:val="20"/>
          <w:lang w:val="es-DO"/>
        </w:rPr>
      </w:pPr>
    </w:p>
    <w:p w14:paraId="326A7EE5" w14:textId="65B8D0BD" w:rsidR="00781CC6" w:rsidRPr="009208F1" w:rsidRDefault="004E02E9" w:rsidP="007D724D">
      <w:pPr>
        <w:pStyle w:val="Prrafodelista"/>
        <w:numPr>
          <w:ilvl w:val="0"/>
          <w:numId w:val="1"/>
        </w:numPr>
        <w:spacing w:line="360" w:lineRule="auto"/>
        <w:jc w:val="both"/>
        <w:rPr>
          <w:rFonts w:eastAsia="Calibri"/>
          <w:noProof/>
          <w:sz w:val="18"/>
          <w:lang w:val="es-DO"/>
        </w:rPr>
      </w:pPr>
      <w:r w:rsidRPr="009208F1">
        <w:rPr>
          <w:rFonts w:eastAsia="Calibri"/>
          <w:noProof/>
          <w:lang w:val="es-DO"/>
        </w:rPr>
        <w:t xml:space="preserve">739 </w:t>
      </w:r>
      <w:r w:rsidR="00781CC6" w:rsidRPr="009208F1">
        <w:rPr>
          <w:rFonts w:eastAsia="Calibri"/>
          <w:noProof/>
          <w:lang w:val="es-DO"/>
        </w:rPr>
        <w:t>Personas han participado en a</w:t>
      </w:r>
      <w:r w:rsidRPr="009208F1">
        <w:rPr>
          <w:rFonts w:eastAsia="Calibri"/>
          <w:noProof/>
          <w:lang w:val="es-DO"/>
        </w:rPr>
        <w:t xml:space="preserve">ctividades comunitarias </w:t>
      </w:r>
      <w:r w:rsidR="00781CC6" w:rsidRPr="009208F1">
        <w:rPr>
          <w:rFonts w:eastAsia="Calibri"/>
          <w:noProof/>
          <w:lang w:val="es-DO"/>
        </w:rPr>
        <w:t xml:space="preserve">vinculadas </w:t>
      </w:r>
      <w:r w:rsidRPr="009208F1">
        <w:rPr>
          <w:rFonts w:eastAsia="Calibri"/>
          <w:noProof/>
          <w:lang w:val="es-DO"/>
        </w:rPr>
        <w:t xml:space="preserve">con la tecnología, a través de la iniciativa Comunidades en TIC. </w:t>
      </w:r>
    </w:p>
    <w:p w14:paraId="2A4650D0" w14:textId="77777777" w:rsidR="00E14B6A" w:rsidRPr="009208F1" w:rsidRDefault="00E14B6A" w:rsidP="00E14B6A">
      <w:pPr>
        <w:pStyle w:val="Prrafodelista"/>
        <w:spacing w:line="360" w:lineRule="auto"/>
        <w:ind w:left="360"/>
        <w:jc w:val="both"/>
        <w:rPr>
          <w:rFonts w:eastAsia="Calibri"/>
          <w:noProof/>
          <w:sz w:val="20"/>
          <w:lang w:val="es-DO"/>
        </w:rPr>
      </w:pPr>
    </w:p>
    <w:p w14:paraId="42A4B976" w14:textId="393A75EC" w:rsidR="00781CC6" w:rsidRPr="009208F1" w:rsidRDefault="004E02E9" w:rsidP="00781CC6">
      <w:pPr>
        <w:pStyle w:val="Prrafodelista"/>
        <w:numPr>
          <w:ilvl w:val="0"/>
          <w:numId w:val="1"/>
        </w:numPr>
        <w:spacing w:line="360" w:lineRule="auto"/>
        <w:jc w:val="both"/>
        <w:rPr>
          <w:rFonts w:eastAsia="Calibri"/>
          <w:noProof/>
          <w:lang w:val="es-DO"/>
        </w:rPr>
      </w:pPr>
      <w:r w:rsidRPr="009208F1">
        <w:rPr>
          <w:rFonts w:eastAsia="Calibri"/>
          <w:noProof/>
          <w:lang w:val="es-DO"/>
        </w:rPr>
        <w:t xml:space="preserve">579 Personas han sido capacitadas con diversas acciones formativas como: Emprendimiento, Innovación, Robótica Educativa, Modelado 3D, Desarrollo de Bots, entre otras, a través de la iniciativa Incubatech. </w:t>
      </w:r>
      <w:r w:rsidR="00781CC6" w:rsidRPr="009208F1">
        <w:rPr>
          <w:rFonts w:eastAsia="Calibri"/>
          <w:noProof/>
          <w:lang w:val="es-DO"/>
        </w:rPr>
        <w:t>Esta iniciativa consiste en proporcionar acompañamiento a emprendedores y/o personas para conectarlos a oportunidades socioeconómicas locales, nacionales e internacionales, por medio de las tecnologías y emprendimientos que responden a desafíos sociales que aportan a la innovación y la competitividad.</w:t>
      </w:r>
    </w:p>
    <w:p w14:paraId="6EBA2813" w14:textId="77777777" w:rsidR="00781CC6" w:rsidRPr="009208F1" w:rsidRDefault="00781CC6" w:rsidP="00781CC6">
      <w:pPr>
        <w:pStyle w:val="Prrafodelista"/>
        <w:spacing w:line="360" w:lineRule="auto"/>
        <w:ind w:left="360"/>
        <w:jc w:val="both"/>
        <w:rPr>
          <w:rFonts w:eastAsia="Calibri"/>
          <w:noProof/>
          <w:sz w:val="20"/>
          <w:lang w:val="es-DO"/>
        </w:rPr>
      </w:pPr>
    </w:p>
    <w:p w14:paraId="349A61E3" w14:textId="6421E161" w:rsidR="00781CC6" w:rsidRPr="009208F1" w:rsidRDefault="004E02E9" w:rsidP="00781CC6">
      <w:pPr>
        <w:pStyle w:val="Prrafodelista"/>
        <w:numPr>
          <w:ilvl w:val="0"/>
          <w:numId w:val="1"/>
        </w:numPr>
        <w:spacing w:line="360" w:lineRule="auto"/>
        <w:jc w:val="both"/>
        <w:rPr>
          <w:rFonts w:eastAsia="Calibri"/>
          <w:noProof/>
          <w:lang w:val="es-DO"/>
        </w:rPr>
      </w:pPr>
      <w:r w:rsidRPr="009208F1">
        <w:rPr>
          <w:rFonts w:eastAsia="Calibri"/>
          <w:noProof/>
          <w:lang w:val="es-DO"/>
        </w:rPr>
        <w:t xml:space="preserve">392 Adolescentes y jóvenes con edades entre los 14 a 24 años han sido impactados con acciones formativas orientadas a la generación de ingresos e inserción laboral, a través del Programa Oportunidad 14-24. </w:t>
      </w:r>
      <w:r w:rsidR="00F01DCE" w:rsidRPr="009208F1">
        <w:rPr>
          <w:rFonts w:eastAsia="Calibri"/>
          <w:noProof/>
          <w:lang w:val="es-DO"/>
        </w:rPr>
        <w:t>Este programa tiene como finalidad implementar políticas activas de promoción, defensa de los derechos y reinserción a las actividades productivas y educativas de los adolescentes y jóvenes, con edades comprendidas entre los 14 a 24 años, los cuales se encuentran en condición de alto riesgo de vulnerabilidad social por la presión de grupo, maltrato, adicciones, inseguridad social, falta de empleo, feminicidio, violencia intrafamiliar y en conflictos con la ley.</w:t>
      </w:r>
    </w:p>
    <w:p w14:paraId="48561473" w14:textId="77777777" w:rsidR="00F01DCE" w:rsidRPr="009208F1" w:rsidRDefault="00F01DCE" w:rsidP="00F01DCE">
      <w:pPr>
        <w:pStyle w:val="Prrafodelista"/>
        <w:spacing w:line="360" w:lineRule="auto"/>
        <w:ind w:left="360"/>
        <w:jc w:val="both"/>
        <w:rPr>
          <w:rFonts w:eastAsia="Calibri"/>
          <w:noProof/>
          <w:sz w:val="20"/>
          <w:lang w:val="es-DO"/>
        </w:rPr>
      </w:pPr>
    </w:p>
    <w:p w14:paraId="6E946980" w14:textId="5064E319" w:rsidR="00781CC6" w:rsidRPr="009208F1" w:rsidRDefault="004E02E9" w:rsidP="00781CC6">
      <w:pPr>
        <w:pStyle w:val="Prrafodelista"/>
        <w:numPr>
          <w:ilvl w:val="0"/>
          <w:numId w:val="1"/>
        </w:numPr>
        <w:spacing w:line="360" w:lineRule="auto"/>
        <w:jc w:val="both"/>
        <w:rPr>
          <w:rFonts w:eastAsia="Calibri"/>
          <w:noProof/>
          <w:lang w:val="es-DO"/>
        </w:rPr>
      </w:pPr>
      <w:r w:rsidRPr="009208F1">
        <w:rPr>
          <w:rFonts w:eastAsia="Calibri"/>
          <w:noProof/>
          <w:lang w:val="es-DO"/>
        </w:rPr>
        <w:t xml:space="preserve">93 Personas han accesado a diversas academias internacionales como: Cisco, Oracle, HP Life, Kuepa, Fortinet y Trust for The Americas, para recibir formaciones con contenidos avanzados y enfocados al ámbito laboral, a través de la iniciativa Global TIC. </w:t>
      </w:r>
      <w:r w:rsidR="00E14B6A" w:rsidRPr="009208F1">
        <w:rPr>
          <w:rFonts w:eastAsia="Calibri"/>
          <w:noProof/>
          <w:lang w:val="es-DO"/>
        </w:rPr>
        <w:t>Esta iniciativa tiene como finalidad, proporcionar acciones formativas con contenidos avanzados y enfocados a conectar personas con el ámbito laboral.</w:t>
      </w:r>
    </w:p>
    <w:p w14:paraId="7B22BA9F" w14:textId="77777777" w:rsidR="00E14B6A" w:rsidRPr="009208F1" w:rsidRDefault="00E14B6A" w:rsidP="00E14B6A">
      <w:pPr>
        <w:pStyle w:val="Prrafodelista"/>
        <w:spacing w:line="360" w:lineRule="auto"/>
        <w:ind w:left="360"/>
        <w:jc w:val="both"/>
        <w:rPr>
          <w:rFonts w:eastAsia="Calibri"/>
          <w:noProof/>
          <w:sz w:val="20"/>
          <w:lang w:val="es-DO"/>
        </w:rPr>
      </w:pPr>
    </w:p>
    <w:p w14:paraId="1C1E1871" w14:textId="3E06946A" w:rsidR="00781CC6" w:rsidRPr="009208F1" w:rsidRDefault="004E02E9" w:rsidP="007D724D">
      <w:pPr>
        <w:pStyle w:val="Prrafodelista"/>
        <w:numPr>
          <w:ilvl w:val="0"/>
          <w:numId w:val="1"/>
        </w:numPr>
        <w:spacing w:line="360" w:lineRule="auto"/>
        <w:jc w:val="both"/>
        <w:rPr>
          <w:rFonts w:eastAsia="Calibri"/>
          <w:noProof/>
          <w:lang w:val="es-DO"/>
        </w:rPr>
      </w:pPr>
      <w:r w:rsidRPr="009208F1">
        <w:rPr>
          <w:rFonts w:eastAsia="Calibri"/>
          <w:noProof/>
          <w:lang w:val="es-DO"/>
        </w:rPr>
        <w:t xml:space="preserve">17 Niñas y adolescentes han sido capacitadas en competencias digitales que permiten el acceso, el uso y la apropiación de las TIC de manera efectiva y responsable, con miras a aumentar su desarrollo intelectual y productivo, a través de la iniciativa Mujeres en la Red. </w:t>
      </w:r>
    </w:p>
    <w:p w14:paraId="0818BD37" w14:textId="77777777" w:rsidR="00E14B6A" w:rsidRPr="009208F1" w:rsidRDefault="00E14B6A" w:rsidP="00E14B6A">
      <w:pPr>
        <w:pStyle w:val="Prrafodelista"/>
        <w:rPr>
          <w:rFonts w:eastAsia="Calibri"/>
          <w:noProof/>
          <w:lang w:val="es-DO"/>
        </w:rPr>
      </w:pPr>
    </w:p>
    <w:p w14:paraId="3B63E98A" w14:textId="7C8D3E75" w:rsidR="003E38D8" w:rsidRPr="009208F1" w:rsidRDefault="003E38D8" w:rsidP="009D0531">
      <w:pPr>
        <w:pStyle w:val="Prrafodelista"/>
        <w:numPr>
          <w:ilvl w:val="0"/>
          <w:numId w:val="1"/>
        </w:numPr>
        <w:spacing w:line="360" w:lineRule="auto"/>
        <w:jc w:val="both"/>
        <w:rPr>
          <w:rFonts w:eastAsia="Calibri"/>
          <w:noProof/>
          <w:lang w:val="es-DO"/>
        </w:rPr>
      </w:pPr>
      <w:r w:rsidRPr="009208F1">
        <w:rPr>
          <w:rFonts w:eastAsia="Calibri"/>
          <w:noProof/>
          <w:lang w:val="es-DO"/>
        </w:rPr>
        <w:t>1,600 Niños y Niñas de los Espacios de Esperanza (EPES). Los Espacios de Esperanza es una iniciativa dedicada al fomento de la estimulación temprana, inteligencias múltiples, promoción de valores y realización de actos saludables con niños/as en edades de 3 a 5 años y que viven en estado de vulnerabilidad económica y social.</w:t>
      </w:r>
    </w:p>
    <w:p w14:paraId="66255C09" w14:textId="77777777" w:rsidR="009D0531" w:rsidRPr="009208F1" w:rsidRDefault="009D0531" w:rsidP="009D0531">
      <w:pPr>
        <w:pStyle w:val="Prrafodelista"/>
        <w:spacing w:line="360" w:lineRule="auto"/>
        <w:ind w:left="360"/>
        <w:jc w:val="both"/>
        <w:rPr>
          <w:rFonts w:eastAsia="Calibri"/>
          <w:noProof/>
          <w:sz w:val="20"/>
          <w:lang w:val="es-DO"/>
        </w:rPr>
      </w:pPr>
    </w:p>
    <w:p w14:paraId="39C76F29" w14:textId="62E8AB1F" w:rsidR="009D0531" w:rsidRPr="009208F1" w:rsidRDefault="003E38D8" w:rsidP="009D0531">
      <w:pPr>
        <w:pStyle w:val="Prrafodelista"/>
        <w:numPr>
          <w:ilvl w:val="0"/>
          <w:numId w:val="1"/>
        </w:numPr>
        <w:spacing w:line="360" w:lineRule="auto"/>
        <w:jc w:val="both"/>
        <w:rPr>
          <w:rFonts w:eastAsia="Calibri"/>
          <w:noProof/>
          <w:lang w:val="es-DO"/>
        </w:rPr>
      </w:pPr>
      <w:r w:rsidRPr="009208F1">
        <w:rPr>
          <w:rFonts w:eastAsia="Calibri"/>
          <w:noProof/>
          <w:lang w:val="es-DO"/>
        </w:rPr>
        <w:t>2,071 programas radiales, cápsulas y/o campañas para la concientizació</w:t>
      </w:r>
      <w:r w:rsidR="009D0531" w:rsidRPr="009208F1">
        <w:rPr>
          <w:rFonts w:eastAsia="Calibri"/>
          <w:noProof/>
          <w:lang w:val="es-DO"/>
        </w:rPr>
        <w:t>n y desarrollo de la comunidad difundidos por las Radios Comunitarias. Radio CTC es un medio de comunicación comunitario, responsable de transmitir información de interés para loss moradores a nivel local, enfocando sus contenidos en las áreas de educación, salud, cultura, realización actividades diversas y campañas educativas.</w:t>
      </w:r>
    </w:p>
    <w:p w14:paraId="12E8157D" w14:textId="77777777" w:rsidR="009D0531" w:rsidRPr="009208F1" w:rsidRDefault="009D0531" w:rsidP="009D0531">
      <w:pPr>
        <w:pStyle w:val="Prrafodelista"/>
        <w:spacing w:line="360" w:lineRule="auto"/>
        <w:ind w:left="360"/>
        <w:jc w:val="both"/>
        <w:rPr>
          <w:rFonts w:eastAsia="Calibri"/>
          <w:noProof/>
          <w:sz w:val="20"/>
          <w:lang w:val="es-DO"/>
        </w:rPr>
      </w:pPr>
    </w:p>
    <w:p w14:paraId="142D32AC" w14:textId="196D83DC" w:rsidR="003E38D8" w:rsidRPr="009208F1" w:rsidRDefault="003E38D8" w:rsidP="007D724D">
      <w:pPr>
        <w:pStyle w:val="Prrafodelista"/>
        <w:numPr>
          <w:ilvl w:val="0"/>
          <w:numId w:val="1"/>
        </w:numPr>
        <w:spacing w:line="360" w:lineRule="auto"/>
        <w:jc w:val="both"/>
        <w:rPr>
          <w:rFonts w:eastAsia="Calibri"/>
          <w:noProof/>
          <w:lang w:val="es-DO"/>
        </w:rPr>
      </w:pPr>
      <w:r w:rsidRPr="009208F1">
        <w:rPr>
          <w:rFonts w:eastAsia="Calibri"/>
          <w:noProof/>
          <w:lang w:val="es-DO"/>
        </w:rPr>
        <w:t xml:space="preserve">674 Facilitadores Tecnológicos han mejorado la capacidad profesional en formación en línea y tecnologías educativas avanzadas, con la finalidad de asegurar la transferencia de conocimientos a la ciudadanía. </w:t>
      </w:r>
    </w:p>
    <w:p w14:paraId="7156800F" w14:textId="77777777" w:rsidR="009D0531" w:rsidRPr="009208F1" w:rsidRDefault="009D0531" w:rsidP="009D0531">
      <w:pPr>
        <w:pStyle w:val="Prrafodelista"/>
        <w:spacing w:line="360" w:lineRule="auto"/>
        <w:ind w:left="360"/>
        <w:jc w:val="both"/>
        <w:rPr>
          <w:rFonts w:eastAsia="Calibri"/>
          <w:noProof/>
          <w:sz w:val="20"/>
          <w:lang w:val="es-DO"/>
        </w:rPr>
      </w:pPr>
    </w:p>
    <w:p w14:paraId="1DC8C164" w14:textId="0C072050" w:rsidR="009004DC" w:rsidRPr="009208F1" w:rsidRDefault="003E38D8" w:rsidP="009004DC">
      <w:pPr>
        <w:pStyle w:val="Prrafodelista"/>
        <w:numPr>
          <w:ilvl w:val="0"/>
          <w:numId w:val="1"/>
        </w:numPr>
        <w:spacing w:line="360" w:lineRule="auto"/>
        <w:jc w:val="both"/>
        <w:rPr>
          <w:rFonts w:eastAsia="Calibri"/>
          <w:noProof/>
          <w:lang w:val="es-DO"/>
        </w:rPr>
      </w:pPr>
      <w:r w:rsidRPr="009208F1">
        <w:rPr>
          <w:rFonts w:eastAsia="Calibri"/>
          <w:noProof/>
          <w:lang w:val="es-DO"/>
        </w:rPr>
        <w:t xml:space="preserve">24 Centros y 2 Compumetros han sido readecuados </w:t>
      </w:r>
      <w:r w:rsidR="009D0531" w:rsidRPr="009208F1">
        <w:rPr>
          <w:rFonts w:eastAsia="Calibri"/>
          <w:noProof/>
          <w:lang w:val="es-DO"/>
        </w:rPr>
        <w:t>con la finalidad de mejorar las condiciones de la infraestructura física y generar ambientes idóneos que incentiven el desarrollo del aprendizaje en los usuarios, y la aplicación de nuevas tecnologías, un excelente plan educacional, materiales interactivos, etc.</w:t>
      </w:r>
    </w:p>
    <w:p w14:paraId="0729E2FE" w14:textId="77777777" w:rsidR="009004DC" w:rsidRPr="009208F1" w:rsidRDefault="009004DC" w:rsidP="009004DC">
      <w:pPr>
        <w:pStyle w:val="Prrafodelista"/>
        <w:spacing w:line="360" w:lineRule="auto"/>
        <w:ind w:left="360"/>
        <w:jc w:val="both"/>
        <w:rPr>
          <w:rFonts w:eastAsia="Calibri"/>
          <w:noProof/>
          <w:sz w:val="20"/>
          <w:lang w:val="es-DO"/>
        </w:rPr>
      </w:pPr>
    </w:p>
    <w:p w14:paraId="65F291F1" w14:textId="316A654B" w:rsidR="009004DC" w:rsidRPr="009208F1" w:rsidRDefault="009004DC" w:rsidP="00441FC0">
      <w:pPr>
        <w:pStyle w:val="Prrafodelista"/>
        <w:numPr>
          <w:ilvl w:val="0"/>
          <w:numId w:val="1"/>
        </w:numPr>
        <w:spacing w:line="360" w:lineRule="auto"/>
        <w:jc w:val="both"/>
        <w:rPr>
          <w:rFonts w:eastAsia="Calibri"/>
          <w:noProof/>
          <w:lang w:val="es-DO"/>
        </w:rPr>
      </w:pPr>
      <w:r w:rsidRPr="009208F1">
        <w:rPr>
          <w:rFonts w:eastAsia="Calibri"/>
          <w:noProof/>
          <w:lang w:val="es-DO"/>
        </w:rPr>
        <w:t xml:space="preserve">5 Convenios de Cooperación Interinstitucional han sido firmados: 1) La Red Dominicana, 2) Defensa Civil, 3) Defensor del Pueblo, 4) Alcaldía de Santo Domingo Norte y 5) Ministerio de la Mujer, todos con la finalidad de </w:t>
      </w:r>
      <w:r w:rsidR="00441FC0" w:rsidRPr="009208F1">
        <w:rPr>
          <w:rFonts w:eastAsia="Calibri"/>
          <w:noProof/>
          <w:lang w:val="es-DO"/>
        </w:rPr>
        <w:t>de crear y habilitar competencias tecnológicas en comunidades vulnerables</w:t>
      </w:r>
      <w:r w:rsidRPr="009208F1">
        <w:rPr>
          <w:rFonts w:eastAsia="Calibri"/>
          <w:noProof/>
          <w:lang w:val="es-DO"/>
        </w:rPr>
        <w:t>.</w:t>
      </w:r>
    </w:p>
    <w:p w14:paraId="6894BECA" w14:textId="77777777" w:rsidR="00441FC0" w:rsidRPr="00441FC0" w:rsidRDefault="00441FC0" w:rsidP="00441FC0">
      <w:pPr>
        <w:pStyle w:val="Prrafodelista"/>
        <w:rPr>
          <w:rFonts w:eastAsia="Calibri"/>
          <w:noProof/>
          <w:lang w:val="es-DO"/>
        </w:rPr>
      </w:pPr>
    </w:p>
    <w:p w14:paraId="59A10331" w14:textId="77777777" w:rsidR="00441FC0" w:rsidRPr="00441FC0" w:rsidRDefault="00441FC0" w:rsidP="00441FC0">
      <w:pPr>
        <w:spacing w:line="360" w:lineRule="auto"/>
        <w:jc w:val="both"/>
        <w:rPr>
          <w:rFonts w:eastAsia="Calibri"/>
          <w:noProof/>
          <w:lang w:val="es-DO"/>
        </w:rPr>
      </w:pPr>
    </w:p>
    <w:p w14:paraId="764C3D52" w14:textId="6A0923A1" w:rsidR="009004DC" w:rsidRPr="00441FC0" w:rsidRDefault="00441FC0" w:rsidP="009004DC">
      <w:pPr>
        <w:spacing w:line="360" w:lineRule="auto"/>
        <w:jc w:val="both"/>
        <w:rPr>
          <w:rFonts w:eastAsia="Calibri"/>
          <w:b/>
          <w:noProof/>
          <w:lang w:val="es-DO"/>
        </w:rPr>
      </w:pPr>
      <w:r w:rsidRPr="00441FC0">
        <w:rPr>
          <w:rFonts w:eastAsia="Calibri"/>
          <w:b/>
          <w:noProof/>
          <w:lang w:val="es-DO"/>
        </w:rPr>
        <w:t>Aportes de los Centros Tecnológicos Comunitarios (CTC) al Plan de Gobierno 2020-2024 (PG), a la Estrategia Nacional de Desarrollo (END) y a los Objetivos de Desarrollo Sostenible (ODS):</w:t>
      </w:r>
    </w:p>
    <w:p w14:paraId="7BA8BBBD" w14:textId="7CF1B9C7" w:rsidR="00441FC0" w:rsidRPr="00441FC0" w:rsidRDefault="00441FC0" w:rsidP="009004DC">
      <w:pPr>
        <w:spacing w:line="360" w:lineRule="auto"/>
        <w:jc w:val="both"/>
        <w:rPr>
          <w:rFonts w:eastAsia="Calibri"/>
          <w:noProof/>
          <w:lang w:val="es-DO"/>
        </w:rPr>
      </w:pPr>
    </w:p>
    <w:tbl>
      <w:tblPr>
        <w:tblW w:w="7952" w:type="dxa"/>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1835"/>
        <w:gridCol w:w="1843"/>
        <w:gridCol w:w="2126"/>
        <w:gridCol w:w="2148"/>
      </w:tblGrid>
      <w:tr w:rsidR="00441FC0" w:rsidRPr="00EB4D43" w14:paraId="408D0D3F" w14:textId="77777777" w:rsidTr="006A43C8">
        <w:trPr>
          <w:trHeight w:val="1761"/>
          <w:jc w:val="center"/>
        </w:trPr>
        <w:tc>
          <w:tcPr>
            <w:tcW w:w="1835" w:type="dxa"/>
            <w:shd w:val="clear" w:color="auto" w:fill="002060"/>
            <w:vAlign w:val="center"/>
          </w:tcPr>
          <w:p w14:paraId="50B9F87C"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097E7BA6"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545A5789"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2126" w:type="dxa"/>
            <w:shd w:val="clear" w:color="auto" w:fill="002060"/>
            <w:vAlign w:val="center"/>
          </w:tcPr>
          <w:p w14:paraId="28DD0082"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4169379E"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148" w:type="dxa"/>
            <w:shd w:val="clear" w:color="auto" w:fill="002060"/>
            <w:vAlign w:val="center"/>
          </w:tcPr>
          <w:p w14:paraId="7C8791AB"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77EC5530" w14:textId="77777777" w:rsidR="00441FC0" w:rsidRPr="00EB4D43" w:rsidRDefault="00441FC0"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441FC0" w:rsidRPr="00EB4D43" w14:paraId="0F8980B9" w14:textId="77777777" w:rsidTr="006A43C8">
        <w:trPr>
          <w:trHeight w:val="3383"/>
          <w:jc w:val="center"/>
        </w:trPr>
        <w:tc>
          <w:tcPr>
            <w:tcW w:w="1835" w:type="dxa"/>
            <w:vAlign w:val="center"/>
          </w:tcPr>
          <w:p w14:paraId="7E41F8A2" w14:textId="60861DF0" w:rsidR="00441FC0" w:rsidRPr="00EB4D43" w:rsidRDefault="00441FC0" w:rsidP="00441FC0">
            <w:pPr>
              <w:spacing w:line="360" w:lineRule="auto"/>
              <w:jc w:val="center"/>
              <w:rPr>
                <w:rFonts w:eastAsia="Times New Roman"/>
                <w:color w:val="767171" w:themeColor="background2" w:themeShade="80"/>
                <w:sz w:val="22"/>
                <w:lang w:val="es-ES"/>
              </w:rPr>
            </w:pPr>
            <w:r w:rsidRPr="00EB4D43">
              <w:rPr>
                <w:rFonts w:eastAsia="Times New Roman"/>
                <w:bCs/>
                <w:color w:val="767171" w:themeColor="background2" w:themeShade="80"/>
                <w:sz w:val="22"/>
                <w:lang w:val="es-ES"/>
              </w:rPr>
              <w:t>2,622</w:t>
            </w:r>
            <w:r w:rsidRPr="00EB4D43">
              <w:rPr>
                <w:rFonts w:eastAsia="Times New Roman"/>
                <w:color w:val="767171" w:themeColor="background2" w:themeShade="80"/>
                <w:sz w:val="22"/>
                <w:lang w:val="es-ES"/>
              </w:rPr>
              <w:t xml:space="preserve"> estudiantes, docentes y familiares de los estudiantes de escuelas impactados a través de la iniciativa </w:t>
            </w:r>
            <w:r w:rsidRPr="00EB4D43">
              <w:rPr>
                <w:rFonts w:eastAsia="Times New Roman"/>
                <w:bCs/>
                <w:color w:val="767171" w:themeColor="background2" w:themeShade="80"/>
                <w:sz w:val="22"/>
                <w:lang w:val="es-ES"/>
              </w:rPr>
              <w:t>Escuelas en TIC.</w:t>
            </w:r>
          </w:p>
        </w:tc>
        <w:tc>
          <w:tcPr>
            <w:tcW w:w="1843" w:type="dxa"/>
            <w:vAlign w:val="center"/>
          </w:tcPr>
          <w:p w14:paraId="43EC5B62" w14:textId="77777777" w:rsidR="00441FC0" w:rsidRPr="00EB4D43" w:rsidRDefault="00441FC0" w:rsidP="007D724D">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Hacia la transformación digital.</w:t>
            </w:r>
          </w:p>
        </w:tc>
        <w:tc>
          <w:tcPr>
            <w:tcW w:w="2126" w:type="dxa"/>
            <w:vAlign w:val="center"/>
          </w:tcPr>
          <w:p w14:paraId="5D7A943E" w14:textId="18F67F17" w:rsidR="00441FC0" w:rsidRPr="00EB4D43" w:rsidRDefault="00441FC0" w:rsidP="00441FC0">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Línea de acción 3.3.5.3 Facilitar la alfabetización digital de la población y su acceso igualitario a las TIC como medio de inclusión social y cierre de la brecha digital.</w:t>
            </w:r>
          </w:p>
        </w:tc>
        <w:tc>
          <w:tcPr>
            <w:tcW w:w="2148" w:type="dxa"/>
            <w:vAlign w:val="center"/>
          </w:tcPr>
          <w:p w14:paraId="4295FFF7" w14:textId="77777777" w:rsidR="00441FC0" w:rsidRPr="00EB4D43" w:rsidRDefault="00441FC0" w:rsidP="007D724D">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Objetivo No. 1: Fin de la pobreza. Poner fin a la pobreza en todas sus formas en todo el mundo.</w:t>
            </w:r>
          </w:p>
        </w:tc>
      </w:tr>
    </w:tbl>
    <w:p w14:paraId="6070EF97" w14:textId="77777777" w:rsidR="00441FC0" w:rsidRPr="00441FC0" w:rsidRDefault="00441FC0" w:rsidP="009004DC">
      <w:pPr>
        <w:spacing w:line="360" w:lineRule="auto"/>
        <w:jc w:val="both"/>
        <w:rPr>
          <w:rFonts w:eastAsia="Calibri"/>
          <w:noProof/>
          <w:lang w:val="es-ES"/>
        </w:rPr>
      </w:pPr>
    </w:p>
    <w:p w14:paraId="2784269E" w14:textId="680EE99F" w:rsidR="00441FC0" w:rsidRDefault="00441FC0" w:rsidP="009004DC">
      <w:pPr>
        <w:spacing w:line="360" w:lineRule="auto"/>
        <w:jc w:val="both"/>
        <w:rPr>
          <w:rFonts w:eastAsia="Calibri"/>
          <w:noProof/>
          <w:lang w:val="es-DO"/>
        </w:rPr>
      </w:pPr>
    </w:p>
    <w:p w14:paraId="1F2559B9" w14:textId="0A48C044" w:rsidR="00441FC0" w:rsidRDefault="00441FC0" w:rsidP="009004DC">
      <w:pPr>
        <w:spacing w:line="360" w:lineRule="auto"/>
        <w:jc w:val="both"/>
        <w:rPr>
          <w:rFonts w:eastAsia="Calibri"/>
          <w:noProof/>
          <w:lang w:val="es-DO"/>
        </w:rPr>
      </w:pPr>
    </w:p>
    <w:p w14:paraId="2404ABAC" w14:textId="0D50929C" w:rsidR="00441FC0" w:rsidRDefault="00441FC0" w:rsidP="009004DC">
      <w:pPr>
        <w:spacing w:line="360" w:lineRule="auto"/>
        <w:jc w:val="both"/>
        <w:rPr>
          <w:rFonts w:eastAsia="Calibri"/>
          <w:noProof/>
          <w:lang w:val="es-DO"/>
        </w:rPr>
      </w:pPr>
    </w:p>
    <w:p w14:paraId="671517ED" w14:textId="77777777" w:rsidR="00307F11" w:rsidRDefault="00307F11"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0"/>
        <w:gridCol w:w="1990"/>
        <w:gridCol w:w="1970"/>
        <w:gridCol w:w="2025"/>
      </w:tblGrid>
      <w:tr w:rsidR="00441FC0" w:rsidRPr="00EB4D43" w14:paraId="148475FB" w14:textId="77777777" w:rsidTr="006A43C8">
        <w:trPr>
          <w:trHeight w:val="1710"/>
          <w:jc w:val="center"/>
        </w:trPr>
        <w:tc>
          <w:tcPr>
            <w:tcW w:w="1830" w:type="dxa"/>
            <w:shd w:val="clear" w:color="auto" w:fill="002060"/>
            <w:vAlign w:val="center"/>
          </w:tcPr>
          <w:p w14:paraId="46308D88"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990" w:type="dxa"/>
            <w:shd w:val="clear" w:color="auto" w:fill="002060"/>
            <w:vAlign w:val="center"/>
          </w:tcPr>
          <w:p w14:paraId="4FB26675"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0A117E5C"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70" w:type="dxa"/>
            <w:shd w:val="clear" w:color="auto" w:fill="002060"/>
            <w:vAlign w:val="center"/>
          </w:tcPr>
          <w:p w14:paraId="5C293975"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348E1386"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025" w:type="dxa"/>
            <w:shd w:val="clear" w:color="auto" w:fill="002060"/>
            <w:vAlign w:val="center"/>
          </w:tcPr>
          <w:p w14:paraId="498FC33C"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2B41C08C" w14:textId="77777777" w:rsidR="00441FC0" w:rsidRPr="00EB4D43" w:rsidRDefault="00441FC0" w:rsidP="00441FC0">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441FC0" w:rsidRPr="00EB4D43" w14:paraId="4A2FEB27" w14:textId="77777777" w:rsidTr="006A43C8">
        <w:trPr>
          <w:trHeight w:val="3285"/>
          <w:jc w:val="center"/>
        </w:trPr>
        <w:tc>
          <w:tcPr>
            <w:tcW w:w="1830" w:type="dxa"/>
            <w:vAlign w:val="center"/>
          </w:tcPr>
          <w:p w14:paraId="38AEDDB9" w14:textId="1F66A150" w:rsidR="00441FC0" w:rsidRPr="00EB4D43" w:rsidRDefault="00441FC0" w:rsidP="00441FC0">
            <w:pPr>
              <w:spacing w:line="360" w:lineRule="auto"/>
              <w:jc w:val="center"/>
              <w:rPr>
                <w:rFonts w:eastAsia="Times New Roman"/>
                <w:color w:val="767171" w:themeColor="background2" w:themeShade="80"/>
                <w:sz w:val="22"/>
                <w:lang w:val="es-ES"/>
              </w:rPr>
            </w:pPr>
            <w:r w:rsidRPr="00EB4D43">
              <w:rPr>
                <w:rFonts w:eastAsia="Times New Roman"/>
                <w:bCs/>
                <w:color w:val="767171" w:themeColor="background2" w:themeShade="80"/>
                <w:sz w:val="22"/>
                <w:lang w:val="es-ES"/>
              </w:rPr>
              <w:t>10,284</w:t>
            </w:r>
            <w:r w:rsidRPr="00EB4D43">
              <w:rPr>
                <w:rFonts w:eastAsia="Times New Roman"/>
                <w:color w:val="767171" w:themeColor="background2" w:themeShade="80"/>
                <w:sz w:val="22"/>
                <w:lang w:val="es-ES"/>
              </w:rPr>
              <w:t xml:space="preserve"> ciudadanos (as) han sido impactados a través de la iniciativa </w:t>
            </w:r>
            <w:r w:rsidRPr="00EB4D43">
              <w:rPr>
                <w:rFonts w:eastAsia="Times New Roman"/>
                <w:bCs/>
                <w:color w:val="767171" w:themeColor="background2" w:themeShade="80"/>
                <w:sz w:val="22"/>
                <w:lang w:val="es-ES"/>
              </w:rPr>
              <w:t>Ciudadanía Digital.</w:t>
            </w:r>
          </w:p>
        </w:tc>
        <w:tc>
          <w:tcPr>
            <w:tcW w:w="1990" w:type="dxa"/>
            <w:vAlign w:val="center"/>
          </w:tcPr>
          <w:p w14:paraId="277CDD3F" w14:textId="77777777" w:rsidR="00441FC0" w:rsidRPr="00EB4D43" w:rsidRDefault="00441FC0" w:rsidP="00441FC0">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Hacia la transformación digital.</w:t>
            </w:r>
          </w:p>
        </w:tc>
        <w:tc>
          <w:tcPr>
            <w:tcW w:w="1970" w:type="dxa"/>
            <w:vAlign w:val="center"/>
          </w:tcPr>
          <w:p w14:paraId="7C4087F5" w14:textId="77777777" w:rsidR="00441FC0" w:rsidRPr="00EB4D43" w:rsidRDefault="00441FC0" w:rsidP="00441FC0">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Línea de acción 3.3.5.3 Facilitar la alfabetización digital de la población y su acceso igualitario a las TIC como medio de inclusión social y cierre de la brecha digital, mediante la acción coordinada entre Gobierno Central, la administración local y sector privado.</w:t>
            </w:r>
          </w:p>
        </w:tc>
        <w:tc>
          <w:tcPr>
            <w:tcW w:w="2025" w:type="dxa"/>
            <w:vAlign w:val="center"/>
          </w:tcPr>
          <w:p w14:paraId="52ACCC8C" w14:textId="77777777" w:rsidR="00441FC0" w:rsidRPr="00EB4D43" w:rsidRDefault="00441FC0" w:rsidP="00441FC0">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Objetivo No. 1: Fin de la pobreza. Poner fin a la pobreza en todas sus formas en todo el mundo.</w:t>
            </w:r>
          </w:p>
        </w:tc>
      </w:tr>
    </w:tbl>
    <w:p w14:paraId="3536CDCE" w14:textId="762E749D" w:rsidR="00441FC0" w:rsidRPr="00441FC0" w:rsidRDefault="00441FC0" w:rsidP="009004DC">
      <w:pPr>
        <w:spacing w:line="360" w:lineRule="auto"/>
        <w:jc w:val="both"/>
        <w:rPr>
          <w:rFonts w:eastAsia="Calibri"/>
          <w:noProof/>
          <w:lang w:val="es-ES"/>
        </w:rPr>
      </w:pPr>
    </w:p>
    <w:p w14:paraId="6F3CA7B7" w14:textId="77777777" w:rsidR="00441FC0" w:rsidRDefault="00441FC0" w:rsidP="009004DC">
      <w:pPr>
        <w:spacing w:line="360" w:lineRule="auto"/>
        <w:jc w:val="both"/>
        <w:rPr>
          <w:rFonts w:eastAsia="Calibri"/>
          <w:noProof/>
          <w:lang w:val="es-DO"/>
        </w:rPr>
      </w:pPr>
    </w:p>
    <w:p w14:paraId="66055600" w14:textId="55FEBA02" w:rsidR="009004DC" w:rsidRDefault="009004DC" w:rsidP="009004DC">
      <w:pPr>
        <w:spacing w:line="360" w:lineRule="auto"/>
        <w:jc w:val="both"/>
        <w:rPr>
          <w:rFonts w:eastAsia="Calibri"/>
          <w:noProof/>
          <w:lang w:val="es-DO"/>
        </w:rPr>
      </w:pPr>
    </w:p>
    <w:p w14:paraId="09BF711D" w14:textId="59A3D2AA" w:rsidR="00307F11" w:rsidRDefault="00307F11" w:rsidP="009004DC">
      <w:pPr>
        <w:spacing w:line="360" w:lineRule="auto"/>
        <w:jc w:val="both"/>
        <w:rPr>
          <w:rFonts w:eastAsia="Calibri"/>
          <w:noProof/>
          <w:lang w:val="es-DO"/>
        </w:rPr>
      </w:pPr>
    </w:p>
    <w:p w14:paraId="7CD5B38C" w14:textId="77777777" w:rsidR="00307F11" w:rsidRDefault="00307F11" w:rsidP="009004DC">
      <w:pPr>
        <w:spacing w:line="360" w:lineRule="auto"/>
        <w:jc w:val="both"/>
        <w:rPr>
          <w:rFonts w:eastAsia="Calibri"/>
          <w:noProof/>
          <w:lang w:val="es-DO"/>
        </w:rPr>
      </w:pPr>
    </w:p>
    <w:tbl>
      <w:tblPr>
        <w:tblW w:w="8011" w:type="dxa"/>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2119"/>
        <w:gridCol w:w="1842"/>
        <w:gridCol w:w="2025"/>
        <w:gridCol w:w="2025"/>
      </w:tblGrid>
      <w:tr w:rsidR="00307F11" w:rsidRPr="00EB4D43" w14:paraId="35F6517A" w14:textId="77777777" w:rsidTr="006A43C8">
        <w:trPr>
          <w:trHeight w:val="1710"/>
          <w:jc w:val="center"/>
        </w:trPr>
        <w:tc>
          <w:tcPr>
            <w:tcW w:w="2119" w:type="dxa"/>
            <w:shd w:val="clear" w:color="auto" w:fill="002060"/>
            <w:vAlign w:val="center"/>
          </w:tcPr>
          <w:p w14:paraId="5D7941DE"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2" w:type="dxa"/>
            <w:shd w:val="clear" w:color="auto" w:fill="002060"/>
            <w:vAlign w:val="center"/>
          </w:tcPr>
          <w:p w14:paraId="0FE0D50B"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3F59AFFB"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2025" w:type="dxa"/>
            <w:shd w:val="clear" w:color="auto" w:fill="002060"/>
            <w:vAlign w:val="center"/>
          </w:tcPr>
          <w:p w14:paraId="6EC117BB"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00B86230"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025" w:type="dxa"/>
            <w:shd w:val="clear" w:color="auto" w:fill="002060"/>
            <w:vAlign w:val="center"/>
          </w:tcPr>
          <w:p w14:paraId="3C9B8BA7"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64952B2"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307F11" w:rsidRPr="00EB4D43" w14:paraId="3C8EC8B6" w14:textId="77777777" w:rsidTr="006A43C8">
        <w:trPr>
          <w:trHeight w:val="3285"/>
          <w:jc w:val="center"/>
        </w:trPr>
        <w:tc>
          <w:tcPr>
            <w:tcW w:w="2119" w:type="dxa"/>
            <w:vAlign w:val="center"/>
          </w:tcPr>
          <w:p w14:paraId="243FFE91" w14:textId="77777777" w:rsidR="007D724D"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bCs/>
                <w:color w:val="767171" w:themeColor="background2" w:themeShade="80"/>
                <w:sz w:val="22"/>
                <w:lang w:val="es-ES"/>
              </w:rPr>
              <w:t>5,202</w:t>
            </w:r>
            <w:r w:rsidRPr="00EB4D43">
              <w:rPr>
                <w:rFonts w:eastAsia="Times New Roman"/>
                <w:color w:val="FF0000"/>
                <w:sz w:val="22"/>
                <w:lang w:val="es-ES"/>
              </w:rPr>
              <w:t xml:space="preserve"> </w:t>
            </w:r>
            <w:r w:rsidRPr="00EB4D43">
              <w:rPr>
                <w:rFonts w:eastAsia="Times New Roman"/>
                <w:color w:val="767171" w:themeColor="background2" w:themeShade="80"/>
                <w:sz w:val="22"/>
                <w:lang w:val="es-ES"/>
              </w:rPr>
              <w:t xml:space="preserve">ciudadanos (as) han sido impactados a través de la iniciativa </w:t>
            </w:r>
          </w:p>
          <w:p w14:paraId="715C76D9" w14:textId="2D90BA18"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bCs/>
                <w:color w:val="767171" w:themeColor="background2" w:themeShade="80"/>
                <w:sz w:val="22"/>
                <w:lang w:val="es-ES"/>
              </w:rPr>
              <w:t>Centro de Transformación Digital (DTC).</w:t>
            </w:r>
          </w:p>
        </w:tc>
        <w:tc>
          <w:tcPr>
            <w:tcW w:w="1842" w:type="dxa"/>
            <w:vAlign w:val="center"/>
          </w:tcPr>
          <w:p w14:paraId="03485EFE"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Hacia una política integral de creación de oportunidades.</w:t>
            </w:r>
          </w:p>
        </w:tc>
        <w:tc>
          <w:tcPr>
            <w:tcW w:w="2025" w:type="dxa"/>
            <w:vAlign w:val="center"/>
          </w:tcPr>
          <w:p w14:paraId="0A70E901"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Línea de acción 2.3.2.3 Fortalecer el sistema de capacitación laboral tomando en cuenta las características de la población en condición de pobreza, para facilitar su inserción al trabajo productivo y la generación de ingresos.</w:t>
            </w:r>
          </w:p>
        </w:tc>
        <w:tc>
          <w:tcPr>
            <w:tcW w:w="2025" w:type="dxa"/>
            <w:vAlign w:val="center"/>
          </w:tcPr>
          <w:p w14:paraId="28A77DB8"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Objetivo No. 4: Educación de calidad.  Garantizar una educación inclusiva, equitativa y de calidad y promover oportunidades de aprendizaje durante toda la vida para todos.</w:t>
            </w:r>
          </w:p>
        </w:tc>
      </w:tr>
    </w:tbl>
    <w:p w14:paraId="3490D8B2" w14:textId="6A193805" w:rsidR="00307F11" w:rsidRPr="00307F11" w:rsidRDefault="00307F11" w:rsidP="009004DC">
      <w:pPr>
        <w:spacing w:line="360" w:lineRule="auto"/>
        <w:jc w:val="both"/>
        <w:rPr>
          <w:rFonts w:eastAsia="Calibri"/>
          <w:noProof/>
          <w:lang w:val="es-ES"/>
        </w:rPr>
      </w:pPr>
    </w:p>
    <w:p w14:paraId="6487074F" w14:textId="18FF55A2" w:rsidR="00307F11" w:rsidRDefault="00307F11" w:rsidP="009004DC">
      <w:pPr>
        <w:spacing w:line="360" w:lineRule="auto"/>
        <w:jc w:val="both"/>
        <w:rPr>
          <w:rFonts w:eastAsia="Calibri"/>
          <w:noProof/>
          <w:lang w:val="es-DO"/>
        </w:rPr>
      </w:pPr>
    </w:p>
    <w:p w14:paraId="1684F2DC" w14:textId="5825FF61" w:rsidR="00307F11" w:rsidRDefault="00307F11" w:rsidP="009004DC">
      <w:pPr>
        <w:spacing w:line="360" w:lineRule="auto"/>
        <w:jc w:val="both"/>
        <w:rPr>
          <w:rFonts w:eastAsia="Calibri"/>
          <w:noProof/>
          <w:lang w:val="es-DO"/>
        </w:rPr>
      </w:pPr>
    </w:p>
    <w:p w14:paraId="44C3161D" w14:textId="683F3DFC" w:rsidR="00307F11" w:rsidRDefault="00307F11" w:rsidP="009004DC">
      <w:pPr>
        <w:spacing w:line="360" w:lineRule="auto"/>
        <w:jc w:val="both"/>
        <w:rPr>
          <w:rFonts w:eastAsia="Calibri"/>
          <w:noProof/>
          <w:lang w:val="es-DO"/>
        </w:rPr>
      </w:pPr>
    </w:p>
    <w:p w14:paraId="76BBE696" w14:textId="136413C1" w:rsidR="00307F11" w:rsidRDefault="00307F11" w:rsidP="009004DC">
      <w:pPr>
        <w:spacing w:line="360" w:lineRule="auto"/>
        <w:jc w:val="both"/>
        <w:rPr>
          <w:rFonts w:eastAsia="Calibri"/>
          <w:noProof/>
          <w:lang w:val="es-DO"/>
        </w:rPr>
      </w:pPr>
    </w:p>
    <w:p w14:paraId="0156859E" w14:textId="43DDD001" w:rsidR="00307F11" w:rsidRDefault="00307F11" w:rsidP="009004DC">
      <w:pPr>
        <w:spacing w:line="360" w:lineRule="auto"/>
        <w:jc w:val="both"/>
        <w:rPr>
          <w:rFonts w:eastAsia="Calibri"/>
          <w:noProof/>
          <w:lang w:val="es-DO"/>
        </w:rPr>
      </w:pPr>
    </w:p>
    <w:p w14:paraId="2F8196DF" w14:textId="77777777" w:rsidR="00307F11" w:rsidRDefault="00307F11"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5"/>
        <w:gridCol w:w="1843"/>
        <w:gridCol w:w="1978"/>
        <w:gridCol w:w="1849"/>
      </w:tblGrid>
      <w:tr w:rsidR="00307F11" w:rsidRPr="00EB4D43" w14:paraId="5DEB3F23" w14:textId="77777777" w:rsidTr="006A43C8">
        <w:trPr>
          <w:trHeight w:val="1710"/>
          <w:jc w:val="center"/>
        </w:trPr>
        <w:tc>
          <w:tcPr>
            <w:tcW w:w="1835" w:type="dxa"/>
            <w:shd w:val="clear" w:color="auto" w:fill="002060"/>
            <w:vAlign w:val="center"/>
          </w:tcPr>
          <w:p w14:paraId="103FB0BE"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766C1E12"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2CCA8975"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78" w:type="dxa"/>
            <w:shd w:val="clear" w:color="auto" w:fill="002060"/>
            <w:vAlign w:val="center"/>
          </w:tcPr>
          <w:p w14:paraId="71081D26"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5F533E3A"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849" w:type="dxa"/>
            <w:shd w:val="clear" w:color="auto" w:fill="002060"/>
            <w:vAlign w:val="center"/>
          </w:tcPr>
          <w:p w14:paraId="178727FD"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715E47C" w14:textId="77777777" w:rsidR="00307F11" w:rsidRPr="00EB4D43" w:rsidRDefault="00307F11" w:rsidP="00307F11">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307F11" w:rsidRPr="00EB4D43" w14:paraId="0A9883D7" w14:textId="77777777" w:rsidTr="006A43C8">
        <w:trPr>
          <w:trHeight w:val="3285"/>
          <w:jc w:val="center"/>
        </w:trPr>
        <w:tc>
          <w:tcPr>
            <w:tcW w:w="1835" w:type="dxa"/>
            <w:vAlign w:val="center"/>
          </w:tcPr>
          <w:p w14:paraId="24E2169B" w14:textId="0F40DF12" w:rsidR="00307F11" w:rsidRPr="00EB4D43" w:rsidRDefault="00307F11" w:rsidP="00307F11">
            <w:pPr>
              <w:spacing w:line="360" w:lineRule="auto"/>
              <w:jc w:val="center"/>
              <w:rPr>
                <w:rFonts w:eastAsia="Times New Roman"/>
                <w:bCs/>
                <w:color w:val="FF0000"/>
                <w:sz w:val="22"/>
                <w:lang w:val="es-ES"/>
              </w:rPr>
            </w:pPr>
            <w:r w:rsidRPr="00EB4D43">
              <w:rPr>
                <w:rFonts w:eastAsia="Times New Roman"/>
                <w:bCs/>
                <w:color w:val="767171" w:themeColor="background2" w:themeShade="80"/>
                <w:sz w:val="22"/>
                <w:lang w:val="es-ES"/>
              </w:rPr>
              <w:t>93</w:t>
            </w:r>
            <w:r w:rsidRPr="00EB4D43">
              <w:rPr>
                <w:rFonts w:eastAsia="Times New Roman"/>
                <w:color w:val="FF0000"/>
                <w:sz w:val="22"/>
                <w:lang w:val="es-ES"/>
              </w:rPr>
              <w:t xml:space="preserve"> </w:t>
            </w:r>
            <w:r w:rsidRPr="00EB4D43">
              <w:rPr>
                <w:rFonts w:eastAsia="Times New Roman"/>
                <w:color w:val="767171" w:themeColor="background2" w:themeShade="80"/>
                <w:sz w:val="22"/>
                <w:lang w:val="es-ES"/>
              </w:rPr>
              <w:t xml:space="preserve">personas han sido impactadas a través de la iniciativa </w:t>
            </w:r>
            <w:r w:rsidRPr="00EB4D43">
              <w:rPr>
                <w:rFonts w:eastAsia="Times New Roman"/>
                <w:bCs/>
                <w:color w:val="767171" w:themeColor="background2" w:themeShade="80"/>
                <w:sz w:val="22"/>
                <w:lang w:val="es-ES"/>
              </w:rPr>
              <w:t>Global TIC.</w:t>
            </w:r>
          </w:p>
        </w:tc>
        <w:tc>
          <w:tcPr>
            <w:tcW w:w="1843" w:type="dxa"/>
            <w:vAlign w:val="center"/>
          </w:tcPr>
          <w:p w14:paraId="1089F993"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Hacia la transformación digital.</w:t>
            </w:r>
          </w:p>
        </w:tc>
        <w:tc>
          <w:tcPr>
            <w:tcW w:w="1978" w:type="dxa"/>
            <w:vAlign w:val="center"/>
          </w:tcPr>
          <w:p w14:paraId="183837E6"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Línea de acción 3.4.2.7 Impulsar el uso de las tecnologías de la información y comunicaciones como herramienta que permite ampliar el alcance de la formación profesional y técnica.</w:t>
            </w:r>
          </w:p>
        </w:tc>
        <w:tc>
          <w:tcPr>
            <w:tcW w:w="1849" w:type="dxa"/>
            <w:vAlign w:val="center"/>
          </w:tcPr>
          <w:p w14:paraId="3FC52E93"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Objetivo No. 8: Trabajo decente y crecimiento económico. Promover el crecimiento económico inclusivo y sostenible, el empleo y el trabajo decente para todos.</w:t>
            </w:r>
          </w:p>
        </w:tc>
      </w:tr>
    </w:tbl>
    <w:p w14:paraId="1C73B6E5" w14:textId="14CF0F4C" w:rsidR="00307F11" w:rsidRPr="00307F11" w:rsidRDefault="00307F11" w:rsidP="009004DC">
      <w:pPr>
        <w:spacing w:line="360" w:lineRule="auto"/>
        <w:jc w:val="both"/>
        <w:rPr>
          <w:rFonts w:eastAsia="Calibri"/>
          <w:noProof/>
          <w:lang w:val="es-ES"/>
        </w:rPr>
      </w:pPr>
    </w:p>
    <w:p w14:paraId="668A8716" w14:textId="01E05AE4" w:rsidR="00307F11" w:rsidRDefault="00307F11" w:rsidP="009004DC">
      <w:pPr>
        <w:spacing w:line="360" w:lineRule="auto"/>
        <w:jc w:val="both"/>
        <w:rPr>
          <w:rFonts w:eastAsia="Calibri"/>
          <w:noProof/>
          <w:lang w:val="es-DO"/>
        </w:rPr>
      </w:pPr>
    </w:p>
    <w:p w14:paraId="170B9DB8" w14:textId="77777777" w:rsidR="00307F11" w:rsidRDefault="00307F11" w:rsidP="009004DC">
      <w:pPr>
        <w:spacing w:line="360" w:lineRule="auto"/>
        <w:jc w:val="both"/>
        <w:rPr>
          <w:rFonts w:eastAsia="Calibri"/>
          <w:noProof/>
          <w:lang w:val="es-DO"/>
        </w:rPr>
      </w:pPr>
    </w:p>
    <w:p w14:paraId="321D1E4A" w14:textId="77777777" w:rsidR="00307F11" w:rsidRDefault="00307F11" w:rsidP="009004DC">
      <w:pPr>
        <w:spacing w:line="360" w:lineRule="auto"/>
        <w:jc w:val="both"/>
        <w:rPr>
          <w:rFonts w:eastAsia="Calibri"/>
          <w:noProof/>
          <w:lang w:val="es-DO"/>
        </w:rPr>
      </w:pPr>
    </w:p>
    <w:p w14:paraId="51633BBC" w14:textId="418377C0" w:rsidR="00441FC0" w:rsidRDefault="00441FC0" w:rsidP="009004DC">
      <w:pPr>
        <w:spacing w:line="360" w:lineRule="auto"/>
        <w:jc w:val="both"/>
        <w:rPr>
          <w:rFonts w:eastAsia="Calibri"/>
          <w:noProof/>
          <w:lang w:val="es-DO"/>
        </w:rPr>
      </w:pPr>
    </w:p>
    <w:p w14:paraId="09DE6234" w14:textId="77777777" w:rsidR="00307F11" w:rsidRPr="00307F11" w:rsidRDefault="00307F11" w:rsidP="009004DC">
      <w:pPr>
        <w:spacing w:line="360" w:lineRule="auto"/>
        <w:jc w:val="both"/>
        <w:rPr>
          <w:rFonts w:eastAsia="Calibri"/>
          <w:noProof/>
          <w:sz w:val="18"/>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5"/>
        <w:gridCol w:w="1843"/>
        <w:gridCol w:w="1836"/>
        <w:gridCol w:w="2025"/>
      </w:tblGrid>
      <w:tr w:rsidR="00307F11" w:rsidRPr="00EB4D43" w14:paraId="7CA7415F" w14:textId="77777777" w:rsidTr="006A43C8">
        <w:trPr>
          <w:trHeight w:val="1710"/>
          <w:jc w:val="center"/>
        </w:trPr>
        <w:tc>
          <w:tcPr>
            <w:tcW w:w="1835" w:type="dxa"/>
            <w:shd w:val="clear" w:color="auto" w:fill="002060"/>
            <w:vAlign w:val="center"/>
          </w:tcPr>
          <w:p w14:paraId="564BFDD2"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3C554C10"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2F53D56F"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836" w:type="dxa"/>
            <w:shd w:val="clear" w:color="auto" w:fill="002060"/>
            <w:vAlign w:val="center"/>
          </w:tcPr>
          <w:p w14:paraId="3E2FD213"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4B9AF912"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025" w:type="dxa"/>
            <w:shd w:val="clear" w:color="auto" w:fill="002060"/>
            <w:vAlign w:val="center"/>
          </w:tcPr>
          <w:p w14:paraId="1351FD09"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4B64FF69" w14:textId="77777777" w:rsidR="00307F11" w:rsidRPr="00EB4D43" w:rsidRDefault="00307F11"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307F11" w:rsidRPr="00EB4D43" w14:paraId="0C73AA6D" w14:textId="77777777" w:rsidTr="006A43C8">
        <w:trPr>
          <w:trHeight w:val="3285"/>
          <w:jc w:val="center"/>
        </w:trPr>
        <w:tc>
          <w:tcPr>
            <w:tcW w:w="1835" w:type="dxa"/>
            <w:vAlign w:val="center"/>
          </w:tcPr>
          <w:p w14:paraId="07B618E5" w14:textId="1A60C8D3"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bCs/>
                <w:color w:val="767171" w:themeColor="background2" w:themeShade="80"/>
                <w:sz w:val="22"/>
                <w:lang w:val="es-ES"/>
              </w:rPr>
              <w:t>739</w:t>
            </w:r>
            <w:r w:rsidRPr="00EB4D43">
              <w:rPr>
                <w:rFonts w:eastAsia="Times New Roman"/>
                <w:color w:val="FF0000"/>
                <w:sz w:val="22"/>
                <w:lang w:val="es-ES"/>
              </w:rPr>
              <w:t xml:space="preserve"> </w:t>
            </w:r>
            <w:r w:rsidRPr="00EB4D43">
              <w:rPr>
                <w:rFonts w:eastAsia="Times New Roman"/>
                <w:color w:val="767171" w:themeColor="background2" w:themeShade="80"/>
                <w:sz w:val="22"/>
                <w:lang w:val="es-ES"/>
              </w:rPr>
              <w:t>actividades comunitarias han sido realizadas a través de la iniciativa</w:t>
            </w:r>
            <w:r w:rsidRPr="00EB4D43">
              <w:rPr>
                <w:rFonts w:eastAsia="Times New Roman"/>
                <w:bCs/>
                <w:color w:val="767171" w:themeColor="background2" w:themeShade="80"/>
                <w:sz w:val="22"/>
                <w:lang w:val="es-ES"/>
              </w:rPr>
              <w:t xml:space="preserve"> Comunidades en TIC.</w:t>
            </w:r>
          </w:p>
        </w:tc>
        <w:tc>
          <w:tcPr>
            <w:tcW w:w="1843" w:type="dxa"/>
            <w:vAlign w:val="center"/>
          </w:tcPr>
          <w:p w14:paraId="6FE5CB5A"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Hacia la transformación digital.</w:t>
            </w:r>
          </w:p>
        </w:tc>
        <w:tc>
          <w:tcPr>
            <w:tcW w:w="1836" w:type="dxa"/>
            <w:vAlign w:val="center"/>
          </w:tcPr>
          <w:p w14:paraId="5DB72472"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Línea de acción 3.3.5.3 Facilitar la alfabetización digital de la población y su acceso igualitario a las TIC como medio de inclusión social y cierre de la brecha digital, mediante la acción coordinada entre Gobierno Central, la administración local y sector privado.</w:t>
            </w:r>
          </w:p>
        </w:tc>
        <w:tc>
          <w:tcPr>
            <w:tcW w:w="2025" w:type="dxa"/>
            <w:vAlign w:val="center"/>
          </w:tcPr>
          <w:p w14:paraId="55FE00DB" w14:textId="77777777" w:rsidR="00307F11" w:rsidRPr="00EB4D43" w:rsidRDefault="00307F11" w:rsidP="00307F11">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Objetivo No. 1: Fin de la pobreza. Poner fin a la pobreza en todas sus formas en todo el mundo.</w:t>
            </w:r>
          </w:p>
        </w:tc>
      </w:tr>
    </w:tbl>
    <w:p w14:paraId="35C1638D" w14:textId="77777777" w:rsidR="00307F11" w:rsidRPr="00307F11" w:rsidRDefault="00307F11" w:rsidP="009004DC">
      <w:pPr>
        <w:spacing w:line="360" w:lineRule="auto"/>
        <w:jc w:val="both"/>
        <w:rPr>
          <w:rFonts w:eastAsia="Calibri"/>
          <w:noProof/>
          <w:lang w:val="es-ES"/>
        </w:rPr>
      </w:pPr>
    </w:p>
    <w:p w14:paraId="19DE4398" w14:textId="356F3E10" w:rsidR="00441FC0" w:rsidRDefault="00441FC0" w:rsidP="009004DC">
      <w:pPr>
        <w:spacing w:line="360" w:lineRule="auto"/>
        <w:jc w:val="both"/>
        <w:rPr>
          <w:rFonts w:eastAsia="Calibri"/>
          <w:noProof/>
          <w:lang w:val="es-DO"/>
        </w:rPr>
      </w:pPr>
    </w:p>
    <w:p w14:paraId="07ACC85A" w14:textId="777F8BB7" w:rsidR="00441FC0" w:rsidRDefault="00441FC0" w:rsidP="009004DC">
      <w:pPr>
        <w:spacing w:line="360" w:lineRule="auto"/>
        <w:jc w:val="both"/>
        <w:rPr>
          <w:rFonts w:eastAsia="Calibri"/>
          <w:noProof/>
          <w:lang w:val="es-DO"/>
        </w:rPr>
      </w:pPr>
    </w:p>
    <w:p w14:paraId="47AC2496" w14:textId="77777777" w:rsidR="007D724D" w:rsidRPr="007D724D" w:rsidRDefault="007D724D" w:rsidP="009004DC">
      <w:pPr>
        <w:spacing w:line="360" w:lineRule="auto"/>
        <w:jc w:val="both"/>
        <w:rPr>
          <w:rFonts w:eastAsia="Calibri"/>
          <w:noProof/>
          <w:sz w:val="18"/>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693"/>
        <w:gridCol w:w="1843"/>
        <w:gridCol w:w="1985"/>
        <w:gridCol w:w="1842"/>
      </w:tblGrid>
      <w:tr w:rsidR="007D724D" w:rsidRPr="00EB4D43" w14:paraId="4FBAAFEB" w14:textId="77777777" w:rsidTr="006A43C8">
        <w:trPr>
          <w:trHeight w:val="1710"/>
          <w:jc w:val="center"/>
        </w:trPr>
        <w:tc>
          <w:tcPr>
            <w:tcW w:w="1693" w:type="dxa"/>
            <w:shd w:val="clear" w:color="auto" w:fill="002060"/>
            <w:vAlign w:val="center"/>
          </w:tcPr>
          <w:p w14:paraId="5CEDEC98"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2E9A6D2B"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755ADE50"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85" w:type="dxa"/>
            <w:shd w:val="clear" w:color="auto" w:fill="002060"/>
            <w:vAlign w:val="center"/>
          </w:tcPr>
          <w:p w14:paraId="3A0F9F25"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0459207E"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842" w:type="dxa"/>
            <w:shd w:val="clear" w:color="auto" w:fill="002060"/>
            <w:vAlign w:val="center"/>
          </w:tcPr>
          <w:p w14:paraId="6A403147"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BAF50C7"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7D724D" w:rsidRPr="00EB4D43" w14:paraId="37647EBB" w14:textId="77777777" w:rsidTr="006A43C8">
        <w:trPr>
          <w:trHeight w:val="3285"/>
          <w:jc w:val="center"/>
        </w:trPr>
        <w:tc>
          <w:tcPr>
            <w:tcW w:w="1693" w:type="dxa"/>
            <w:vAlign w:val="center"/>
          </w:tcPr>
          <w:p w14:paraId="47FBAB1A" w14:textId="01FE2FB9"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rFonts w:eastAsia="Times New Roman"/>
                <w:bCs/>
                <w:color w:val="767171" w:themeColor="background2" w:themeShade="80"/>
                <w:sz w:val="22"/>
                <w:szCs w:val="22"/>
                <w:lang w:val="es-ES"/>
              </w:rPr>
              <w:t>579</w:t>
            </w:r>
            <w:r w:rsidRPr="00EB4D43">
              <w:rPr>
                <w:rFonts w:eastAsia="Times New Roman"/>
                <w:color w:val="FF0000"/>
                <w:sz w:val="22"/>
                <w:szCs w:val="22"/>
                <w:lang w:val="es-ES"/>
              </w:rPr>
              <w:t xml:space="preserve"> </w:t>
            </w:r>
            <w:r w:rsidRPr="00EB4D43">
              <w:rPr>
                <w:rFonts w:eastAsia="Times New Roman"/>
                <w:color w:val="767171" w:themeColor="background2" w:themeShade="80"/>
                <w:sz w:val="22"/>
                <w:szCs w:val="22"/>
                <w:lang w:val="es-ES"/>
              </w:rPr>
              <w:t xml:space="preserve">personas han sido impactadas a través de la iniciativa </w:t>
            </w:r>
            <w:r w:rsidRPr="00EB4D43">
              <w:rPr>
                <w:rFonts w:eastAsia="Times New Roman"/>
                <w:bCs/>
                <w:color w:val="767171" w:themeColor="background2" w:themeShade="80"/>
                <w:sz w:val="22"/>
                <w:szCs w:val="22"/>
                <w:lang w:val="es-ES"/>
              </w:rPr>
              <w:t>Incubatech.</w:t>
            </w:r>
          </w:p>
        </w:tc>
        <w:tc>
          <w:tcPr>
            <w:tcW w:w="1843" w:type="dxa"/>
            <w:vAlign w:val="center"/>
          </w:tcPr>
          <w:p w14:paraId="1CDFF165" w14:textId="77777777"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Crear oportunidades para la juventud.</w:t>
            </w:r>
          </w:p>
        </w:tc>
        <w:tc>
          <w:tcPr>
            <w:tcW w:w="1985" w:type="dxa"/>
            <w:vAlign w:val="center"/>
          </w:tcPr>
          <w:p w14:paraId="563C6736" w14:textId="0DCE3BD0"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Línea de acción 3.4.2.7 Impulsar el uso de las TIC como herramienta que permite ampliar el alcance de la formación profesional y técnica.</w:t>
            </w:r>
          </w:p>
        </w:tc>
        <w:tc>
          <w:tcPr>
            <w:tcW w:w="1842" w:type="dxa"/>
            <w:vAlign w:val="center"/>
          </w:tcPr>
          <w:p w14:paraId="6650734F" w14:textId="5E8FCBFD"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 xml:space="preserve">Objetivo No. 8: Trabajo decente y crecimiento económico. </w:t>
            </w:r>
          </w:p>
        </w:tc>
      </w:tr>
      <w:tr w:rsidR="007D724D" w:rsidRPr="00EB4D43" w14:paraId="7F6ECB05" w14:textId="77777777" w:rsidTr="006A43C8">
        <w:trPr>
          <w:trHeight w:val="3285"/>
          <w:jc w:val="center"/>
        </w:trPr>
        <w:tc>
          <w:tcPr>
            <w:tcW w:w="1693" w:type="dxa"/>
            <w:vAlign w:val="center"/>
          </w:tcPr>
          <w:p w14:paraId="497A856F" w14:textId="2DDA5082" w:rsidR="007D724D" w:rsidRPr="00EB4D43" w:rsidRDefault="007D724D" w:rsidP="007D724D">
            <w:pPr>
              <w:spacing w:line="360" w:lineRule="auto"/>
              <w:jc w:val="center"/>
              <w:rPr>
                <w:rFonts w:eastAsia="Times New Roman"/>
                <w:bCs/>
                <w:color w:val="767171" w:themeColor="background2" w:themeShade="80"/>
                <w:sz w:val="22"/>
                <w:szCs w:val="22"/>
                <w:lang w:val="es-ES"/>
              </w:rPr>
            </w:pPr>
            <w:r w:rsidRPr="00EB4D43">
              <w:rPr>
                <w:sz w:val="22"/>
                <w:lang w:val="es-ES"/>
              </w:rPr>
              <w:t>392 adolescentes y jóvenes con edad entre los 14 a 24 años han sido impactados a través del Programa Oportunidad 14-24.</w:t>
            </w:r>
          </w:p>
        </w:tc>
        <w:tc>
          <w:tcPr>
            <w:tcW w:w="1843" w:type="dxa"/>
            <w:vAlign w:val="center"/>
          </w:tcPr>
          <w:p w14:paraId="7C5DD819" w14:textId="1921A0DD"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sz w:val="22"/>
                <w:lang w:val="es-ES"/>
              </w:rPr>
              <w:t>Crear oportunidades para la juventud.</w:t>
            </w:r>
          </w:p>
        </w:tc>
        <w:tc>
          <w:tcPr>
            <w:tcW w:w="1985" w:type="dxa"/>
            <w:vAlign w:val="center"/>
          </w:tcPr>
          <w:p w14:paraId="3738430D" w14:textId="3A24F9A1"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sz w:val="22"/>
                <w:lang w:val="es-ES"/>
              </w:rPr>
              <w:t>Línea de acción 2.3.4.12 Fortalecer los programas dirigidos a facilitar la inserción de la población joven en el mercado laboral.</w:t>
            </w:r>
          </w:p>
        </w:tc>
        <w:tc>
          <w:tcPr>
            <w:tcW w:w="1842" w:type="dxa"/>
            <w:vAlign w:val="center"/>
          </w:tcPr>
          <w:p w14:paraId="047108E4" w14:textId="378969EF" w:rsidR="007D724D" w:rsidRPr="00EB4D43" w:rsidRDefault="007D724D" w:rsidP="007D724D">
            <w:pPr>
              <w:spacing w:line="360" w:lineRule="auto"/>
              <w:jc w:val="center"/>
              <w:rPr>
                <w:rFonts w:eastAsia="Times New Roman"/>
                <w:color w:val="767171" w:themeColor="background2" w:themeShade="80"/>
                <w:sz w:val="22"/>
                <w:szCs w:val="22"/>
                <w:lang w:val="es-ES"/>
              </w:rPr>
            </w:pPr>
            <w:r w:rsidRPr="00EB4D43">
              <w:rPr>
                <w:sz w:val="22"/>
                <w:lang w:val="es-ES"/>
              </w:rPr>
              <w:t>Objetivo No. 4: Educación de calidad.  Garantizar una educación inclusiva, equitativa y de calidad y promover oportunidades de aprendizaje durante toda la vida para todos.</w:t>
            </w:r>
          </w:p>
        </w:tc>
      </w:tr>
    </w:tbl>
    <w:p w14:paraId="19467627" w14:textId="0F85BC14" w:rsidR="00D00C1F" w:rsidRDefault="00D00C1F" w:rsidP="009004DC">
      <w:pPr>
        <w:spacing w:line="360" w:lineRule="auto"/>
        <w:jc w:val="both"/>
        <w:rPr>
          <w:rFonts w:eastAsia="Calibri"/>
          <w:noProof/>
          <w:lang w:val="es-ES"/>
        </w:rPr>
      </w:pPr>
    </w:p>
    <w:p w14:paraId="188D15BF" w14:textId="0EA9BE15" w:rsidR="00E465B9" w:rsidRDefault="00E465B9" w:rsidP="009004DC">
      <w:pPr>
        <w:spacing w:line="360" w:lineRule="auto"/>
        <w:jc w:val="both"/>
        <w:rPr>
          <w:rFonts w:eastAsia="Calibri"/>
          <w:noProof/>
          <w:lang w:val="es-ES"/>
        </w:rPr>
      </w:pPr>
    </w:p>
    <w:p w14:paraId="20EDF549" w14:textId="2D98D7A4" w:rsidR="00E465B9" w:rsidRDefault="00E465B9" w:rsidP="009004DC">
      <w:pPr>
        <w:spacing w:line="360" w:lineRule="auto"/>
        <w:jc w:val="both"/>
        <w:rPr>
          <w:rFonts w:eastAsia="Calibri"/>
          <w:noProof/>
          <w:lang w:val="es-ES"/>
        </w:rPr>
      </w:pPr>
    </w:p>
    <w:p w14:paraId="5B9570AA" w14:textId="57197BE5" w:rsidR="00E465B9" w:rsidRDefault="00E465B9" w:rsidP="009004DC">
      <w:pPr>
        <w:spacing w:line="360" w:lineRule="auto"/>
        <w:jc w:val="both"/>
        <w:rPr>
          <w:rFonts w:eastAsia="Calibri"/>
          <w:noProof/>
          <w:lang w:val="es-ES"/>
        </w:rPr>
      </w:pPr>
    </w:p>
    <w:p w14:paraId="07B2F6F5" w14:textId="77777777" w:rsidR="00E465B9" w:rsidRDefault="00E465B9" w:rsidP="009004DC">
      <w:pPr>
        <w:spacing w:line="360" w:lineRule="auto"/>
        <w:jc w:val="both"/>
        <w:rPr>
          <w:rFonts w:eastAsia="Calibri"/>
          <w:noProof/>
          <w:lang w:val="es-ES"/>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5"/>
        <w:gridCol w:w="1843"/>
        <w:gridCol w:w="1836"/>
        <w:gridCol w:w="2025"/>
      </w:tblGrid>
      <w:tr w:rsidR="007D724D" w:rsidRPr="00EB4D43" w14:paraId="24E959C2" w14:textId="77777777" w:rsidTr="006A43C8">
        <w:trPr>
          <w:trHeight w:val="1710"/>
          <w:jc w:val="center"/>
        </w:trPr>
        <w:tc>
          <w:tcPr>
            <w:tcW w:w="1835" w:type="dxa"/>
            <w:shd w:val="clear" w:color="auto" w:fill="002060"/>
            <w:vAlign w:val="center"/>
          </w:tcPr>
          <w:p w14:paraId="2FB11103"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36E67E6D"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438CE960"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836" w:type="dxa"/>
            <w:shd w:val="clear" w:color="auto" w:fill="002060"/>
            <w:vAlign w:val="center"/>
          </w:tcPr>
          <w:p w14:paraId="0FE1D02F"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64FC596A"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025" w:type="dxa"/>
            <w:shd w:val="clear" w:color="auto" w:fill="002060"/>
            <w:vAlign w:val="center"/>
          </w:tcPr>
          <w:p w14:paraId="3FFF1624"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8014CBA" w14:textId="77777777" w:rsidR="007D724D" w:rsidRPr="00EB4D43" w:rsidRDefault="007D724D" w:rsidP="007D724D">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7D724D" w:rsidRPr="00EB4D43" w14:paraId="0B79719C" w14:textId="77777777" w:rsidTr="006A43C8">
        <w:trPr>
          <w:trHeight w:val="3285"/>
          <w:jc w:val="center"/>
        </w:trPr>
        <w:tc>
          <w:tcPr>
            <w:tcW w:w="1835" w:type="dxa"/>
            <w:vAlign w:val="center"/>
          </w:tcPr>
          <w:p w14:paraId="4A423875" w14:textId="40927868" w:rsidR="007D724D" w:rsidRPr="00EB4D43" w:rsidRDefault="007D724D" w:rsidP="007D724D">
            <w:pPr>
              <w:spacing w:line="360" w:lineRule="auto"/>
              <w:jc w:val="center"/>
              <w:rPr>
                <w:rFonts w:eastAsia="Times New Roman"/>
                <w:color w:val="767171" w:themeColor="background2" w:themeShade="80"/>
                <w:sz w:val="22"/>
                <w:lang w:val="es-ES"/>
              </w:rPr>
            </w:pPr>
            <w:r w:rsidRPr="00EB4D43">
              <w:rPr>
                <w:rFonts w:eastAsia="Times New Roman"/>
                <w:bCs/>
                <w:color w:val="767171" w:themeColor="background2" w:themeShade="80"/>
                <w:sz w:val="22"/>
                <w:lang w:val="es-ES"/>
              </w:rPr>
              <w:t>2,071</w:t>
            </w:r>
            <w:r w:rsidRPr="00EB4D43">
              <w:rPr>
                <w:rFonts w:eastAsia="Times New Roman"/>
                <w:color w:val="FF0000"/>
                <w:sz w:val="22"/>
                <w:lang w:val="es-ES"/>
              </w:rPr>
              <w:t xml:space="preserve"> </w:t>
            </w:r>
            <w:r w:rsidRPr="00EB4D43">
              <w:rPr>
                <w:rFonts w:eastAsia="Times New Roman"/>
                <w:color w:val="767171" w:themeColor="background2" w:themeShade="80"/>
                <w:sz w:val="22"/>
                <w:lang w:val="es-ES"/>
              </w:rPr>
              <w:t xml:space="preserve">programas radiales, cápsulas y/o campañas para la concientización y desarrollo de la comunidad difundidos por las </w:t>
            </w:r>
            <w:r w:rsidRPr="00EB4D43">
              <w:rPr>
                <w:rFonts w:eastAsia="Times New Roman"/>
                <w:bCs/>
                <w:color w:val="767171" w:themeColor="background2" w:themeShade="80"/>
                <w:sz w:val="22"/>
                <w:lang w:val="es-ES"/>
              </w:rPr>
              <w:t>Radios Comunitarias</w:t>
            </w:r>
            <w:r w:rsidRPr="00EB4D43">
              <w:rPr>
                <w:rFonts w:eastAsia="Times New Roman"/>
                <w:color w:val="767171" w:themeColor="background2" w:themeShade="80"/>
                <w:sz w:val="22"/>
                <w:lang w:val="es-ES"/>
              </w:rPr>
              <w:t>.</w:t>
            </w:r>
          </w:p>
        </w:tc>
        <w:tc>
          <w:tcPr>
            <w:tcW w:w="1843" w:type="dxa"/>
            <w:vAlign w:val="center"/>
          </w:tcPr>
          <w:p w14:paraId="697CC38F" w14:textId="77777777" w:rsidR="007D724D" w:rsidRPr="00EB4D43" w:rsidRDefault="007D724D" w:rsidP="007D724D">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Hacia la transformación digital.</w:t>
            </w:r>
          </w:p>
        </w:tc>
        <w:tc>
          <w:tcPr>
            <w:tcW w:w="1836" w:type="dxa"/>
            <w:vAlign w:val="center"/>
          </w:tcPr>
          <w:p w14:paraId="72672F32" w14:textId="77777777" w:rsidR="007D724D" w:rsidRPr="00EB4D43" w:rsidRDefault="007D724D" w:rsidP="007D724D">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Línea de acción 2.6.1.5 Crear o acondicionar espacios municipales para el desarrollo de actividades socio culturales y propiciar su uso sostenido.</w:t>
            </w:r>
          </w:p>
        </w:tc>
        <w:tc>
          <w:tcPr>
            <w:tcW w:w="2025" w:type="dxa"/>
            <w:vAlign w:val="center"/>
          </w:tcPr>
          <w:p w14:paraId="7B8A80BB" w14:textId="77777777" w:rsidR="007D724D" w:rsidRPr="00EB4D43" w:rsidRDefault="007D724D" w:rsidP="007D724D">
            <w:pPr>
              <w:spacing w:line="360" w:lineRule="auto"/>
              <w:jc w:val="center"/>
              <w:rPr>
                <w:rFonts w:eastAsia="Times New Roman"/>
                <w:color w:val="767171" w:themeColor="background2" w:themeShade="80"/>
                <w:sz w:val="22"/>
                <w:lang w:val="es-ES"/>
              </w:rPr>
            </w:pPr>
            <w:r w:rsidRPr="00EB4D43">
              <w:rPr>
                <w:rFonts w:eastAsia="Times New Roman"/>
                <w:color w:val="767171" w:themeColor="background2" w:themeShade="80"/>
                <w:sz w:val="22"/>
                <w:lang w:val="es-ES"/>
              </w:rPr>
              <w:t>Objetivo No. 1: Fin de la pobreza. Poner fin a la pobreza en todas sus formas en todo el mundo.</w:t>
            </w:r>
          </w:p>
        </w:tc>
      </w:tr>
    </w:tbl>
    <w:p w14:paraId="50613C89" w14:textId="07A59F65" w:rsidR="007D724D" w:rsidRDefault="007D724D" w:rsidP="009004DC">
      <w:pPr>
        <w:spacing w:line="360" w:lineRule="auto"/>
        <w:jc w:val="both"/>
        <w:rPr>
          <w:rFonts w:eastAsia="Calibri"/>
          <w:noProof/>
          <w:lang w:val="es-ES"/>
        </w:rPr>
      </w:pPr>
    </w:p>
    <w:p w14:paraId="77E08FDF" w14:textId="1BA26E04" w:rsidR="007D724D" w:rsidRDefault="007D724D" w:rsidP="009004DC">
      <w:pPr>
        <w:spacing w:line="360" w:lineRule="auto"/>
        <w:jc w:val="both"/>
        <w:rPr>
          <w:rFonts w:eastAsia="Calibri"/>
          <w:noProof/>
          <w:lang w:val="es-ES"/>
        </w:rPr>
      </w:pPr>
    </w:p>
    <w:p w14:paraId="41634A6C" w14:textId="3D6FB934" w:rsidR="007D724D" w:rsidRDefault="007D724D" w:rsidP="009004DC">
      <w:pPr>
        <w:spacing w:line="360" w:lineRule="auto"/>
        <w:jc w:val="both"/>
        <w:rPr>
          <w:rFonts w:eastAsia="Calibri"/>
          <w:noProof/>
          <w:lang w:val="es-ES"/>
        </w:rPr>
      </w:pPr>
    </w:p>
    <w:p w14:paraId="0220C833" w14:textId="6B53A356" w:rsidR="00E465B9" w:rsidRDefault="00E465B9" w:rsidP="009004DC">
      <w:pPr>
        <w:spacing w:line="360" w:lineRule="auto"/>
        <w:jc w:val="both"/>
        <w:rPr>
          <w:rFonts w:eastAsia="Calibri"/>
          <w:noProof/>
          <w:lang w:val="es-ES"/>
        </w:rPr>
      </w:pPr>
    </w:p>
    <w:p w14:paraId="02AE1A4C" w14:textId="28E5F594" w:rsidR="00E465B9" w:rsidRDefault="00E465B9" w:rsidP="009004DC">
      <w:pPr>
        <w:spacing w:line="360" w:lineRule="auto"/>
        <w:jc w:val="both"/>
        <w:rPr>
          <w:rFonts w:eastAsia="Calibri"/>
          <w:noProof/>
          <w:lang w:val="es-ES"/>
        </w:rPr>
      </w:pPr>
    </w:p>
    <w:p w14:paraId="5CB04FFC" w14:textId="6C95B884" w:rsidR="00E465B9" w:rsidRPr="007D724D" w:rsidRDefault="00E465B9" w:rsidP="009004DC">
      <w:pPr>
        <w:spacing w:line="360" w:lineRule="auto"/>
        <w:jc w:val="both"/>
        <w:rPr>
          <w:rFonts w:eastAsia="Calibri"/>
          <w:noProof/>
          <w:lang w:val="es-ES"/>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993"/>
        <w:gridCol w:w="1843"/>
        <w:gridCol w:w="1836"/>
        <w:gridCol w:w="1700"/>
      </w:tblGrid>
      <w:tr w:rsidR="00E465B9" w:rsidRPr="00EB4D43" w14:paraId="1A744523" w14:textId="77777777" w:rsidTr="006A43C8">
        <w:trPr>
          <w:trHeight w:val="1710"/>
          <w:jc w:val="center"/>
        </w:trPr>
        <w:tc>
          <w:tcPr>
            <w:tcW w:w="1993" w:type="dxa"/>
            <w:shd w:val="clear" w:color="auto" w:fill="002060"/>
            <w:vAlign w:val="center"/>
          </w:tcPr>
          <w:p w14:paraId="7DADF0B5"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14F83E20"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12741A89"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836" w:type="dxa"/>
            <w:shd w:val="clear" w:color="auto" w:fill="002060"/>
            <w:vAlign w:val="center"/>
          </w:tcPr>
          <w:p w14:paraId="0B2AA322"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7DC10D04"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700" w:type="dxa"/>
            <w:shd w:val="clear" w:color="auto" w:fill="002060"/>
            <w:vAlign w:val="center"/>
          </w:tcPr>
          <w:p w14:paraId="721D3F19"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670A8A9B"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E465B9" w:rsidRPr="00EB4D43" w14:paraId="4170C893" w14:textId="77777777" w:rsidTr="006A43C8">
        <w:trPr>
          <w:trHeight w:val="3285"/>
          <w:jc w:val="center"/>
        </w:trPr>
        <w:tc>
          <w:tcPr>
            <w:tcW w:w="1993" w:type="dxa"/>
            <w:vAlign w:val="center"/>
          </w:tcPr>
          <w:p w14:paraId="426BA10D" w14:textId="005B61C5" w:rsidR="00E465B9" w:rsidRPr="00EB4D43" w:rsidRDefault="00E465B9" w:rsidP="00E53075">
            <w:pPr>
              <w:spacing w:line="360" w:lineRule="auto"/>
              <w:jc w:val="center"/>
              <w:rPr>
                <w:rFonts w:eastAsia="Times New Roman"/>
                <w:bCs/>
                <w:color w:val="767171" w:themeColor="background2" w:themeShade="80"/>
                <w:sz w:val="22"/>
                <w:lang w:val="es-ES"/>
              </w:rPr>
            </w:pPr>
            <w:r w:rsidRPr="00EB4D43">
              <w:rPr>
                <w:sz w:val="22"/>
                <w:lang w:val="es-ES"/>
              </w:rPr>
              <w:t>1,600 niños y niñas han sido beneficiados a través de los Espacios de Esperanza (EPES).</w:t>
            </w:r>
          </w:p>
        </w:tc>
        <w:tc>
          <w:tcPr>
            <w:tcW w:w="1843" w:type="dxa"/>
            <w:vAlign w:val="center"/>
          </w:tcPr>
          <w:p w14:paraId="360E4883" w14:textId="77777777" w:rsidR="00E465B9" w:rsidRPr="00EB4D43" w:rsidRDefault="00E465B9" w:rsidP="00E53075">
            <w:pPr>
              <w:spacing w:line="360" w:lineRule="auto"/>
              <w:jc w:val="center"/>
              <w:rPr>
                <w:rFonts w:eastAsia="Times New Roman"/>
                <w:color w:val="767171" w:themeColor="background2" w:themeShade="80"/>
                <w:sz w:val="22"/>
                <w:lang w:val="es-ES"/>
              </w:rPr>
            </w:pPr>
            <w:r w:rsidRPr="00EB4D43">
              <w:rPr>
                <w:sz w:val="22"/>
                <w:lang w:val="es-ES"/>
              </w:rPr>
              <w:t>Acceso a salud universal, enfoque y seguridad social.</w:t>
            </w:r>
          </w:p>
        </w:tc>
        <w:tc>
          <w:tcPr>
            <w:tcW w:w="1836" w:type="dxa"/>
            <w:vAlign w:val="center"/>
          </w:tcPr>
          <w:p w14:paraId="5D00ACCB" w14:textId="77777777" w:rsidR="00E465B9" w:rsidRPr="00EB4D43" w:rsidRDefault="00E465B9" w:rsidP="00E53075">
            <w:pPr>
              <w:spacing w:line="360" w:lineRule="auto"/>
              <w:jc w:val="center"/>
              <w:rPr>
                <w:rFonts w:eastAsia="Times New Roman"/>
                <w:color w:val="767171" w:themeColor="background2" w:themeShade="80"/>
                <w:sz w:val="22"/>
                <w:lang w:val="es-ES"/>
              </w:rPr>
            </w:pPr>
            <w:r w:rsidRPr="00EB4D43">
              <w:rPr>
                <w:sz w:val="22"/>
                <w:lang w:val="es-ES"/>
              </w:rPr>
              <w:t>Línea de acción 2.3.1.10 Establecer estancias infantiles en universidades y centros de formación profesional estatales, para facilitar el acceso de las madres y padres a la educación y promover la atención integral y estimulación temprana de los niños y niñas.</w:t>
            </w:r>
          </w:p>
        </w:tc>
        <w:tc>
          <w:tcPr>
            <w:tcW w:w="1700" w:type="dxa"/>
            <w:vAlign w:val="center"/>
          </w:tcPr>
          <w:p w14:paraId="7DF1D477" w14:textId="77777777" w:rsidR="00E465B9" w:rsidRPr="00EB4D43" w:rsidRDefault="00E465B9" w:rsidP="00E53075">
            <w:pPr>
              <w:spacing w:line="360" w:lineRule="auto"/>
              <w:jc w:val="center"/>
              <w:rPr>
                <w:rFonts w:eastAsia="Times New Roman"/>
                <w:color w:val="767171" w:themeColor="background2" w:themeShade="80"/>
                <w:sz w:val="22"/>
                <w:lang w:val="es-ES"/>
              </w:rPr>
            </w:pPr>
            <w:r w:rsidRPr="00EB4D43">
              <w:rPr>
                <w:sz w:val="22"/>
                <w:lang w:val="es-ES"/>
              </w:rPr>
              <w:t>Objetivo No. 1: Fin de la pobreza. Poner fin a la pobreza en todas sus formas en todo el mundo.</w:t>
            </w:r>
          </w:p>
        </w:tc>
      </w:tr>
    </w:tbl>
    <w:p w14:paraId="02C318AE" w14:textId="78EC168F" w:rsidR="00D00C1F" w:rsidRPr="00E465B9" w:rsidRDefault="00D00C1F" w:rsidP="009004DC">
      <w:pPr>
        <w:spacing w:line="360" w:lineRule="auto"/>
        <w:jc w:val="both"/>
        <w:rPr>
          <w:rFonts w:eastAsia="Calibri"/>
          <w:noProof/>
          <w:lang w:val="es-ES"/>
        </w:rPr>
      </w:pPr>
    </w:p>
    <w:p w14:paraId="142A5A3F" w14:textId="394A63D3" w:rsidR="00D00C1F" w:rsidRDefault="00D00C1F" w:rsidP="009004DC">
      <w:pPr>
        <w:spacing w:line="360" w:lineRule="auto"/>
        <w:jc w:val="both"/>
        <w:rPr>
          <w:rFonts w:eastAsia="Calibri"/>
          <w:noProof/>
          <w:lang w:val="es-DO"/>
        </w:rPr>
      </w:pPr>
    </w:p>
    <w:p w14:paraId="75E4672C" w14:textId="5BC40981" w:rsidR="00D00C1F" w:rsidRDefault="00D00C1F" w:rsidP="009004DC">
      <w:pPr>
        <w:spacing w:line="360" w:lineRule="auto"/>
        <w:jc w:val="both"/>
        <w:rPr>
          <w:rFonts w:eastAsia="Calibri"/>
          <w:noProof/>
          <w:lang w:val="es-DO"/>
        </w:rPr>
      </w:pPr>
    </w:p>
    <w:p w14:paraId="0AAD80D1" w14:textId="77777777" w:rsidR="00E465B9" w:rsidRDefault="00E465B9" w:rsidP="009004DC">
      <w:pPr>
        <w:spacing w:line="360" w:lineRule="auto"/>
        <w:jc w:val="both"/>
        <w:rPr>
          <w:rFonts w:eastAsia="Calibri"/>
          <w:noProof/>
          <w:lang w:val="es-DO"/>
        </w:rPr>
      </w:pPr>
    </w:p>
    <w:p w14:paraId="5AD618EE" w14:textId="77777777" w:rsidR="00D00C1F" w:rsidRDefault="00D00C1F"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830"/>
        <w:gridCol w:w="1800"/>
        <w:gridCol w:w="2160"/>
        <w:gridCol w:w="1715"/>
      </w:tblGrid>
      <w:tr w:rsidR="00E465B9" w:rsidRPr="00EB4D43" w14:paraId="25C87993" w14:textId="77777777" w:rsidTr="006A43C8">
        <w:trPr>
          <w:trHeight w:val="1710"/>
          <w:jc w:val="center"/>
        </w:trPr>
        <w:tc>
          <w:tcPr>
            <w:tcW w:w="1830" w:type="dxa"/>
            <w:shd w:val="clear" w:color="auto" w:fill="002060"/>
            <w:vAlign w:val="center"/>
          </w:tcPr>
          <w:p w14:paraId="74828911"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00" w:type="dxa"/>
            <w:shd w:val="clear" w:color="auto" w:fill="002060"/>
            <w:vAlign w:val="center"/>
          </w:tcPr>
          <w:p w14:paraId="4ED1490F"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4DECB644"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2160" w:type="dxa"/>
            <w:shd w:val="clear" w:color="auto" w:fill="002060"/>
            <w:vAlign w:val="center"/>
          </w:tcPr>
          <w:p w14:paraId="0D19252C"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18B3D3FE"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715" w:type="dxa"/>
            <w:shd w:val="clear" w:color="auto" w:fill="002060"/>
            <w:vAlign w:val="center"/>
          </w:tcPr>
          <w:p w14:paraId="45D863EE"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197E8531"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E465B9" w:rsidRPr="00EB4D43" w14:paraId="76033A19" w14:textId="77777777" w:rsidTr="006A43C8">
        <w:trPr>
          <w:trHeight w:val="3285"/>
          <w:jc w:val="center"/>
        </w:trPr>
        <w:tc>
          <w:tcPr>
            <w:tcW w:w="1830" w:type="dxa"/>
            <w:vAlign w:val="center"/>
          </w:tcPr>
          <w:p w14:paraId="28F23793" w14:textId="713751B0"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bCs/>
                <w:color w:val="767171" w:themeColor="background2" w:themeShade="80"/>
                <w:sz w:val="22"/>
                <w:szCs w:val="22"/>
                <w:lang w:val="es-ES"/>
              </w:rPr>
              <w:t>24 Centros y 2</w:t>
            </w:r>
            <w:r w:rsidRPr="00EB4D43">
              <w:rPr>
                <w:rFonts w:eastAsia="Times New Roman"/>
                <w:color w:val="767171" w:themeColor="background2" w:themeShade="80"/>
                <w:sz w:val="22"/>
                <w:szCs w:val="22"/>
                <w:lang w:val="es-ES"/>
              </w:rPr>
              <w:t xml:space="preserve"> Compumetros han sido readecuados.</w:t>
            </w:r>
          </w:p>
        </w:tc>
        <w:tc>
          <w:tcPr>
            <w:tcW w:w="1800" w:type="dxa"/>
            <w:vAlign w:val="center"/>
          </w:tcPr>
          <w:p w14:paraId="6F4AC529" w14:textId="77777777"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Fortalecer el sistema nacional de planificación y gestión por resultados.</w:t>
            </w:r>
          </w:p>
        </w:tc>
        <w:tc>
          <w:tcPr>
            <w:tcW w:w="2160" w:type="dxa"/>
            <w:vAlign w:val="center"/>
          </w:tcPr>
          <w:p w14:paraId="227AB008" w14:textId="77777777"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Línea de acción 1.1.1.3 Fortalecer el sistema de control interno y externo y los mecanismos de acceso a la información de la administración pública como medio de garantizar la transparencia, rendición de cuentas y calidad del gasto público.</w:t>
            </w:r>
          </w:p>
        </w:tc>
        <w:tc>
          <w:tcPr>
            <w:tcW w:w="1715" w:type="dxa"/>
            <w:vAlign w:val="center"/>
          </w:tcPr>
          <w:p w14:paraId="57BFD961" w14:textId="77777777"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Objetivo No. 16: Paz, Justicia e instituciones sólidas.</w:t>
            </w:r>
          </w:p>
        </w:tc>
      </w:tr>
    </w:tbl>
    <w:p w14:paraId="33789946" w14:textId="49B956CE" w:rsidR="00441FC0" w:rsidRPr="00E465B9" w:rsidRDefault="00441FC0" w:rsidP="009004DC">
      <w:pPr>
        <w:spacing w:line="360" w:lineRule="auto"/>
        <w:jc w:val="both"/>
        <w:rPr>
          <w:rFonts w:eastAsia="Calibri"/>
          <w:noProof/>
          <w:lang w:val="es-ES"/>
        </w:rPr>
      </w:pPr>
    </w:p>
    <w:p w14:paraId="6643F493" w14:textId="0BB60A2C" w:rsidR="00441FC0" w:rsidRDefault="00441FC0" w:rsidP="009004DC">
      <w:pPr>
        <w:spacing w:line="360" w:lineRule="auto"/>
        <w:jc w:val="both"/>
        <w:rPr>
          <w:rFonts w:eastAsia="Calibri"/>
          <w:noProof/>
          <w:lang w:val="es-DO"/>
        </w:rPr>
      </w:pPr>
    </w:p>
    <w:p w14:paraId="61B0F5C7" w14:textId="13A1B781" w:rsidR="00441FC0" w:rsidRDefault="00441FC0" w:rsidP="009004DC">
      <w:pPr>
        <w:spacing w:line="360" w:lineRule="auto"/>
        <w:jc w:val="both"/>
        <w:rPr>
          <w:rFonts w:eastAsia="Calibri"/>
          <w:noProof/>
          <w:lang w:val="es-DO"/>
        </w:rPr>
      </w:pPr>
    </w:p>
    <w:p w14:paraId="3E097D6C" w14:textId="5295D807" w:rsidR="00441FC0" w:rsidRDefault="00441FC0" w:rsidP="009004DC">
      <w:pPr>
        <w:spacing w:line="360" w:lineRule="auto"/>
        <w:jc w:val="both"/>
        <w:rPr>
          <w:rFonts w:eastAsia="Calibri"/>
          <w:noProof/>
          <w:lang w:val="es-DO"/>
        </w:rPr>
      </w:pPr>
    </w:p>
    <w:p w14:paraId="598D711D" w14:textId="247C63F9" w:rsidR="00441FC0" w:rsidRDefault="00441FC0" w:rsidP="009004DC">
      <w:pPr>
        <w:spacing w:line="360" w:lineRule="auto"/>
        <w:jc w:val="both"/>
        <w:rPr>
          <w:rFonts w:eastAsia="Calibri"/>
          <w:noProof/>
          <w:lang w:val="es-DO"/>
        </w:rPr>
      </w:pPr>
    </w:p>
    <w:p w14:paraId="53141F46" w14:textId="3268F873" w:rsidR="00E465B9" w:rsidRDefault="00E465B9" w:rsidP="009004DC">
      <w:pPr>
        <w:spacing w:line="360" w:lineRule="auto"/>
        <w:jc w:val="both"/>
        <w:rPr>
          <w:rFonts w:eastAsia="Calibri"/>
          <w:noProof/>
          <w:lang w:val="es-DO"/>
        </w:rPr>
      </w:pPr>
    </w:p>
    <w:p w14:paraId="00102B00" w14:textId="77777777" w:rsidR="00E465B9" w:rsidRDefault="00E465B9"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2119"/>
        <w:gridCol w:w="1701"/>
        <w:gridCol w:w="1984"/>
        <w:gridCol w:w="1593"/>
      </w:tblGrid>
      <w:tr w:rsidR="00E465B9" w:rsidRPr="00EB4D43" w14:paraId="72A479AE" w14:textId="77777777" w:rsidTr="006A43C8">
        <w:trPr>
          <w:trHeight w:val="1710"/>
          <w:jc w:val="center"/>
        </w:trPr>
        <w:tc>
          <w:tcPr>
            <w:tcW w:w="2119" w:type="dxa"/>
            <w:shd w:val="clear" w:color="auto" w:fill="002060"/>
            <w:vAlign w:val="center"/>
          </w:tcPr>
          <w:p w14:paraId="779FF3FB"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701" w:type="dxa"/>
            <w:shd w:val="clear" w:color="auto" w:fill="002060"/>
            <w:vAlign w:val="center"/>
          </w:tcPr>
          <w:p w14:paraId="4E5FDD0B"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4EAFC863"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84" w:type="dxa"/>
            <w:shd w:val="clear" w:color="auto" w:fill="002060"/>
            <w:vAlign w:val="center"/>
          </w:tcPr>
          <w:p w14:paraId="48A74C31"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5522BF8D"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1593" w:type="dxa"/>
            <w:shd w:val="clear" w:color="auto" w:fill="002060"/>
            <w:vAlign w:val="center"/>
          </w:tcPr>
          <w:p w14:paraId="311B7691"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05A05333"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E465B9" w:rsidRPr="00EB4D43" w14:paraId="4F8DC684" w14:textId="77777777" w:rsidTr="006A43C8">
        <w:trPr>
          <w:trHeight w:val="3285"/>
          <w:jc w:val="center"/>
        </w:trPr>
        <w:tc>
          <w:tcPr>
            <w:tcW w:w="2119" w:type="dxa"/>
            <w:vAlign w:val="center"/>
          </w:tcPr>
          <w:p w14:paraId="2ADD0438" w14:textId="0FE40844"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5 Convenios de Cooperación Interinstitucional</w:t>
            </w:r>
          </w:p>
        </w:tc>
        <w:tc>
          <w:tcPr>
            <w:tcW w:w="1701" w:type="dxa"/>
            <w:vAlign w:val="center"/>
          </w:tcPr>
          <w:p w14:paraId="7BF7A37E" w14:textId="77777777"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Hacia un Estado moderno e institucional.</w:t>
            </w:r>
          </w:p>
        </w:tc>
        <w:tc>
          <w:tcPr>
            <w:tcW w:w="1984" w:type="dxa"/>
            <w:vAlign w:val="center"/>
          </w:tcPr>
          <w:p w14:paraId="66482018" w14:textId="77777777"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Línea de acción 2.3.2.3 Fortalecer el sistema de capacitación laboral tomando en cuenta las características de la población en condición de pobreza, para facilitar su inserción al trabajo productivo y la generación de ingresos.</w:t>
            </w:r>
          </w:p>
        </w:tc>
        <w:tc>
          <w:tcPr>
            <w:tcW w:w="1593" w:type="dxa"/>
            <w:vAlign w:val="center"/>
          </w:tcPr>
          <w:p w14:paraId="7804145A" w14:textId="77777777"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Objetivo No. 16: Paz, Justicia e instituciones sólidas.</w:t>
            </w:r>
          </w:p>
        </w:tc>
      </w:tr>
    </w:tbl>
    <w:p w14:paraId="32143CB3" w14:textId="05CF63B1" w:rsidR="00441FC0" w:rsidRPr="00E465B9" w:rsidRDefault="00441FC0" w:rsidP="00E465B9">
      <w:pPr>
        <w:spacing w:line="360" w:lineRule="auto"/>
        <w:jc w:val="both"/>
        <w:rPr>
          <w:rFonts w:eastAsia="Calibri"/>
          <w:noProof/>
          <w:sz w:val="22"/>
          <w:szCs w:val="22"/>
          <w:lang w:val="es-ES"/>
        </w:rPr>
      </w:pPr>
    </w:p>
    <w:p w14:paraId="003035E0" w14:textId="79D0B70C" w:rsidR="00441FC0" w:rsidRDefault="00441FC0" w:rsidP="009004DC">
      <w:pPr>
        <w:spacing w:line="360" w:lineRule="auto"/>
        <w:jc w:val="both"/>
        <w:rPr>
          <w:rFonts w:eastAsia="Calibri"/>
          <w:noProof/>
          <w:lang w:val="es-DO"/>
        </w:rPr>
      </w:pPr>
    </w:p>
    <w:p w14:paraId="570B44A3" w14:textId="485A8939" w:rsidR="00E465B9" w:rsidRDefault="00E465B9" w:rsidP="009004DC">
      <w:pPr>
        <w:spacing w:line="360" w:lineRule="auto"/>
        <w:jc w:val="both"/>
        <w:rPr>
          <w:rFonts w:eastAsia="Calibri"/>
          <w:noProof/>
          <w:lang w:val="es-DO"/>
        </w:rPr>
      </w:pPr>
    </w:p>
    <w:p w14:paraId="544F30AA" w14:textId="38015781" w:rsidR="00E465B9" w:rsidRDefault="00E465B9" w:rsidP="009004DC">
      <w:pPr>
        <w:spacing w:line="360" w:lineRule="auto"/>
        <w:jc w:val="both"/>
        <w:rPr>
          <w:rFonts w:eastAsia="Calibri"/>
          <w:noProof/>
          <w:lang w:val="es-DO"/>
        </w:rPr>
      </w:pPr>
    </w:p>
    <w:p w14:paraId="2686CA87" w14:textId="00305F45" w:rsidR="00E465B9" w:rsidRDefault="00E465B9" w:rsidP="009004DC">
      <w:pPr>
        <w:spacing w:line="360" w:lineRule="auto"/>
        <w:jc w:val="both"/>
        <w:rPr>
          <w:rFonts w:eastAsia="Calibri"/>
          <w:noProof/>
          <w:lang w:val="es-DO"/>
        </w:rPr>
      </w:pPr>
    </w:p>
    <w:p w14:paraId="5AC38C58" w14:textId="77777777" w:rsidR="00E465B9" w:rsidRDefault="00E465B9" w:rsidP="009004DC">
      <w:pPr>
        <w:spacing w:line="360" w:lineRule="auto"/>
        <w:jc w:val="both"/>
        <w:rPr>
          <w:rFonts w:eastAsia="Calibri"/>
          <w:noProof/>
          <w:lang w:val="es-DO"/>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A0" w:firstRow="1" w:lastRow="0" w:firstColumn="1" w:lastColumn="0" w:noHBand="0" w:noVBand="1"/>
      </w:tblPr>
      <w:tblGrid>
        <w:gridCol w:w="1693"/>
        <w:gridCol w:w="1843"/>
        <w:gridCol w:w="1978"/>
        <w:gridCol w:w="2025"/>
      </w:tblGrid>
      <w:tr w:rsidR="00E465B9" w:rsidRPr="00EB4D43" w14:paraId="1391AE5F" w14:textId="77777777" w:rsidTr="006A43C8">
        <w:trPr>
          <w:trHeight w:val="1710"/>
          <w:jc w:val="center"/>
        </w:trPr>
        <w:tc>
          <w:tcPr>
            <w:tcW w:w="1693" w:type="dxa"/>
            <w:shd w:val="clear" w:color="auto" w:fill="002060"/>
            <w:vAlign w:val="center"/>
          </w:tcPr>
          <w:p w14:paraId="396FC185"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Resultado</w:t>
            </w:r>
          </w:p>
        </w:tc>
        <w:tc>
          <w:tcPr>
            <w:tcW w:w="1843" w:type="dxa"/>
            <w:shd w:val="clear" w:color="auto" w:fill="002060"/>
            <w:vAlign w:val="center"/>
          </w:tcPr>
          <w:p w14:paraId="0F5FEA8E"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Política de Gobierno</w:t>
            </w:r>
            <w:r w:rsidRPr="00EB4D43">
              <w:rPr>
                <w:lang w:val="es-ES"/>
              </w:rPr>
              <w:br/>
            </w:r>
            <w:r w:rsidRPr="00EB4D43">
              <w:rPr>
                <w:rFonts w:eastAsia="Times New Roman"/>
                <w:bCs/>
                <w:color w:val="FFFFFF" w:themeColor="background1"/>
                <w:lang w:val="es-ES"/>
              </w:rPr>
              <w:t xml:space="preserve">(Plan de Gobierno </w:t>
            </w:r>
          </w:p>
          <w:p w14:paraId="6DB5F7E4"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2020-2024)</w:t>
            </w:r>
          </w:p>
        </w:tc>
        <w:tc>
          <w:tcPr>
            <w:tcW w:w="1978" w:type="dxa"/>
            <w:shd w:val="clear" w:color="auto" w:fill="002060"/>
            <w:vAlign w:val="center"/>
          </w:tcPr>
          <w:p w14:paraId="78F3C968"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Estrategia Nacional de Desarrollo</w:t>
            </w:r>
          </w:p>
          <w:p w14:paraId="3B82840E"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(END)</w:t>
            </w:r>
          </w:p>
        </w:tc>
        <w:tc>
          <w:tcPr>
            <w:tcW w:w="2025" w:type="dxa"/>
            <w:shd w:val="clear" w:color="auto" w:fill="002060"/>
            <w:vAlign w:val="center"/>
          </w:tcPr>
          <w:p w14:paraId="1910EEDF"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Objetivos de Desarrollo Sostenible</w:t>
            </w:r>
          </w:p>
          <w:p w14:paraId="39A89610" w14:textId="77777777" w:rsidR="00E465B9" w:rsidRPr="00EB4D43" w:rsidRDefault="00E465B9" w:rsidP="00E53075">
            <w:pPr>
              <w:spacing w:line="360" w:lineRule="auto"/>
              <w:jc w:val="center"/>
              <w:rPr>
                <w:rFonts w:eastAsia="Times New Roman"/>
                <w:color w:val="FFFFFF" w:themeColor="background1"/>
                <w:lang w:val="es-ES"/>
              </w:rPr>
            </w:pPr>
            <w:r w:rsidRPr="00EB4D43">
              <w:rPr>
                <w:rFonts w:eastAsia="Times New Roman"/>
                <w:bCs/>
                <w:color w:val="FFFFFF" w:themeColor="background1"/>
                <w:lang w:val="es-ES"/>
              </w:rPr>
              <w:t xml:space="preserve"> (ODS)</w:t>
            </w:r>
          </w:p>
        </w:tc>
      </w:tr>
      <w:tr w:rsidR="00E465B9" w:rsidRPr="00EB4D43" w14:paraId="79ACAC3A" w14:textId="77777777" w:rsidTr="006A43C8">
        <w:trPr>
          <w:trHeight w:val="3285"/>
          <w:jc w:val="center"/>
        </w:trPr>
        <w:tc>
          <w:tcPr>
            <w:tcW w:w="1693" w:type="dxa"/>
            <w:vAlign w:val="center"/>
          </w:tcPr>
          <w:p w14:paraId="06601E0C" w14:textId="3659962D" w:rsidR="00E465B9" w:rsidRPr="00EB4D43" w:rsidRDefault="00E465B9" w:rsidP="00E465B9">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674</w:t>
            </w:r>
            <w:r w:rsidRPr="00EB4D43">
              <w:rPr>
                <w:rFonts w:eastAsia="Times New Roman"/>
                <w:color w:val="FF0000"/>
                <w:sz w:val="22"/>
                <w:szCs w:val="22"/>
                <w:lang w:val="es-ES"/>
              </w:rPr>
              <w:t xml:space="preserve"> </w:t>
            </w:r>
            <w:r w:rsidRPr="00EB4D43">
              <w:rPr>
                <w:rFonts w:eastAsia="Times New Roman"/>
                <w:color w:val="767171" w:themeColor="background2" w:themeShade="80"/>
                <w:sz w:val="22"/>
                <w:szCs w:val="22"/>
                <w:lang w:val="es-ES"/>
              </w:rPr>
              <w:t>facilitadores tecnológicos capacitados.</w:t>
            </w:r>
          </w:p>
        </w:tc>
        <w:tc>
          <w:tcPr>
            <w:tcW w:w="1843" w:type="dxa"/>
            <w:vAlign w:val="center"/>
          </w:tcPr>
          <w:p w14:paraId="306D78CB" w14:textId="77777777" w:rsidR="00E465B9" w:rsidRPr="00EB4D43" w:rsidRDefault="00E465B9" w:rsidP="00E53075">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Hacia una política integral de creación de oportunidades.</w:t>
            </w:r>
          </w:p>
        </w:tc>
        <w:tc>
          <w:tcPr>
            <w:tcW w:w="1978" w:type="dxa"/>
            <w:vAlign w:val="center"/>
          </w:tcPr>
          <w:p w14:paraId="72BFD3B1" w14:textId="77777777" w:rsidR="00E465B9" w:rsidRPr="00EB4D43" w:rsidRDefault="00E465B9" w:rsidP="00E53075">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Línea de acción 1.1.1.3 Fortalecer el sistema de control interno y externo y los mecanismos de acceso a la información de la administración pública como medio de garantizar la transparencia, rendición de cuentas y calidad del gasto público.</w:t>
            </w:r>
          </w:p>
        </w:tc>
        <w:tc>
          <w:tcPr>
            <w:tcW w:w="2025" w:type="dxa"/>
            <w:vAlign w:val="center"/>
          </w:tcPr>
          <w:p w14:paraId="4429263C" w14:textId="77777777" w:rsidR="00E465B9" w:rsidRPr="00EB4D43" w:rsidRDefault="00E465B9" w:rsidP="00E53075">
            <w:pPr>
              <w:spacing w:line="360" w:lineRule="auto"/>
              <w:jc w:val="center"/>
              <w:rPr>
                <w:rFonts w:eastAsia="Times New Roman"/>
                <w:color w:val="767171" w:themeColor="background2" w:themeShade="80"/>
                <w:sz w:val="22"/>
                <w:szCs w:val="22"/>
                <w:lang w:val="es-ES"/>
              </w:rPr>
            </w:pPr>
            <w:r w:rsidRPr="00EB4D43">
              <w:rPr>
                <w:rFonts w:eastAsia="Times New Roman"/>
                <w:color w:val="767171" w:themeColor="background2" w:themeShade="80"/>
                <w:sz w:val="22"/>
                <w:szCs w:val="22"/>
                <w:lang w:val="es-ES"/>
              </w:rPr>
              <w:t>Objetivo No. 16: Paz, Justicia e instituciones sólidas.</w:t>
            </w:r>
          </w:p>
        </w:tc>
      </w:tr>
    </w:tbl>
    <w:p w14:paraId="301E7A02" w14:textId="5C4266EC" w:rsidR="00441FC0" w:rsidRPr="00E465B9" w:rsidRDefault="00441FC0" w:rsidP="009004DC">
      <w:pPr>
        <w:spacing w:line="360" w:lineRule="auto"/>
        <w:jc w:val="both"/>
        <w:rPr>
          <w:rFonts w:eastAsia="Calibri"/>
          <w:noProof/>
          <w:lang w:val="es-ES"/>
        </w:rPr>
      </w:pPr>
    </w:p>
    <w:p w14:paraId="7A73518F" w14:textId="2EF50968" w:rsidR="00441FC0" w:rsidRDefault="00441FC0" w:rsidP="009004DC">
      <w:pPr>
        <w:spacing w:line="360" w:lineRule="auto"/>
        <w:jc w:val="both"/>
        <w:rPr>
          <w:rFonts w:eastAsia="Calibri"/>
          <w:noProof/>
          <w:lang w:val="es-DO"/>
        </w:rPr>
      </w:pPr>
    </w:p>
    <w:p w14:paraId="0976AD95" w14:textId="31C71266" w:rsidR="00441FC0" w:rsidRDefault="00441FC0" w:rsidP="009004DC">
      <w:pPr>
        <w:spacing w:line="360" w:lineRule="auto"/>
        <w:jc w:val="both"/>
        <w:rPr>
          <w:rFonts w:eastAsia="Calibri"/>
          <w:noProof/>
          <w:lang w:val="es-DO"/>
        </w:rPr>
      </w:pPr>
    </w:p>
    <w:p w14:paraId="4A44957D" w14:textId="63FDC03D" w:rsidR="00E465B9" w:rsidRPr="00E465B9" w:rsidRDefault="00E465B9" w:rsidP="00E465B9">
      <w:pPr>
        <w:spacing w:line="360" w:lineRule="auto"/>
        <w:jc w:val="both"/>
        <w:rPr>
          <w:rFonts w:eastAsia="Calibri"/>
          <w:noProof/>
          <w:lang w:val="es-DO"/>
        </w:rPr>
      </w:pPr>
      <w:r w:rsidRPr="00E465B9">
        <w:rPr>
          <w:rFonts w:eastAsia="Calibri"/>
          <w:noProof/>
          <w:lang w:val="es-DO"/>
        </w:rPr>
        <w:t>Dentro de las prioridades que CTC ha definido, se encuentra el mantener un vínculo cercano y ro</w:t>
      </w:r>
      <w:r>
        <w:rPr>
          <w:rFonts w:eastAsia="Calibri"/>
          <w:noProof/>
          <w:lang w:val="es-DO"/>
        </w:rPr>
        <w:t>busto con las comunidades.</w:t>
      </w:r>
      <w:r w:rsidRPr="00E465B9">
        <w:rPr>
          <w:rFonts w:eastAsia="Calibri"/>
          <w:noProof/>
          <w:lang w:val="es-DO"/>
        </w:rPr>
        <w:t xml:space="preserve"> En este sentido, se pueden resaltar las siguientes actividades:</w:t>
      </w:r>
    </w:p>
    <w:p w14:paraId="4427C28A" w14:textId="4727BECD" w:rsidR="00E465B9" w:rsidRPr="00305E44" w:rsidRDefault="00E465B9" w:rsidP="00E465B9">
      <w:pPr>
        <w:pStyle w:val="Prrafodelista"/>
        <w:numPr>
          <w:ilvl w:val="0"/>
          <w:numId w:val="1"/>
        </w:numPr>
        <w:spacing w:line="360" w:lineRule="auto"/>
        <w:jc w:val="both"/>
        <w:rPr>
          <w:rFonts w:eastAsia="Calibri"/>
          <w:noProof/>
          <w:lang w:val="es-DO"/>
        </w:rPr>
      </w:pPr>
      <w:r w:rsidRPr="00305E44">
        <w:rPr>
          <w:rFonts w:eastAsia="Calibri"/>
          <w:noProof/>
          <w:lang w:val="es-DO"/>
        </w:rPr>
        <w:t>Celebración de Americas Girls Can Code. Iniciativa coordinada por la Unión Internacional de Telecomunicaciones (UIT) y CTC, con el objetivo principal de promover el desarrollo de las habilidades digitales de las niñas a través de actividades de codificación y otras</w:t>
      </w:r>
      <w:bookmarkStart w:id="13" w:name="_GoBack"/>
      <w:bookmarkEnd w:id="13"/>
      <w:r w:rsidRPr="00305E44">
        <w:rPr>
          <w:rFonts w:eastAsia="Calibri"/>
          <w:noProof/>
          <w:lang w:val="es-DO"/>
        </w:rPr>
        <w:t xml:space="preserve"> tecnologías digitales. Contribuye a la política de gobierno “Hacia una política integral de creación de oportunidades”.</w:t>
      </w:r>
    </w:p>
    <w:p w14:paraId="5EFC3397" w14:textId="77777777" w:rsidR="00E465B9" w:rsidRPr="00305E44" w:rsidRDefault="00E465B9" w:rsidP="00E465B9">
      <w:pPr>
        <w:pStyle w:val="Prrafodelista"/>
        <w:spacing w:line="360" w:lineRule="auto"/>
        <w:ind w:left="360"/>
        <w:jc w:val="both"/>
        <w:rPr>
          <w:rFonts w:eastAsia="Calibri"/>
          <w:noProof/>
          <w:lang w:val="es-DO"/>
        </w:rPr>
      </w:pPr>
    </w:p>
    <w:p w14:paraId="7812B53F" w14:textId="4A50D66C" w:rsidR="00441FC0" w:rsidRPr="00305E44" w:rsidRDefault="00E465B9" w:rsidP="00E465B9">
      <w:pPr>
        <w:pStyle w:val="Prrafodelista"/>
        <w:numPr>
          <w:ilvl w:val="0"/>
          <w:numId w:val="1"/>
        </w:numPr>
        <w:spacing w:line="360" w:lineRule="auto"/>
        <w:jc w:val="both"/>
        <w:rPr>
          <w:rFonts w:eastAsia="Calibri"/>
          <w:noProof/>
          <w:lang w:val="es-DO"/>
        </w:rPr>
      </w:pPr>
      <w:r w:rsidRPr="00305E44">
        <w:rPr>
          <w:rFonts w:eastAsia="Calibri"/>
          <w:noProof/>
          <w:lang w:val="es-DO"/>
        </w:rPr>
        <w:t>Panel de Expertos sobre Emprendimiento y Mypimes. Una apuesta por la innovación y el emprendimiento social a favor del desarrollo de las person</w:t>
      </w:r>
      <w:r w:rsidR="00C506E6" w:rsidRPr="00305E44">
        <w:rPr>
          <w:rFonts w:eastAsia="Calibri"/>
          <w:noProof/>
          <w:lang w:val="es-DO"/>
        </w:rPr>
        <w:t>as emprendedoras o con el i</w:t>
      </w:r>
      <w:r w:rsidRPr="00305E44">
        <w:rPr>
          <w:rFonts w:eastAsia="Calibri"/>
          <w:noProof/>
          <w:lang w:val="es-DO"/>
        </w:rPr>
        <w:t>nterés en desarrollar algún tipo de emprendimiento social conectado con las tecnologías. Contribuye a la política de gobierno “Hacia una política integral de creación de oportunidades”.</w:t>
      </w:r>
    </w:p>
    <w:p w14:paraId="35EAC774" w14:textId="73BFCA7D" w:rsidR="00441FC0" w:rsidRDefault="00441FC0" w:rsidP="009004DC">
      <w:pPr>
        <w:spacing w:line="360" w:lineRule="auto"/>
        <w:jc w:val="both"/>
        <w:rPr>
          <w:rFonts w:eastAsia="Calibri"/>
          <w:noProof/>
          <w:lang w:val="es-DO"/>
        </w:rPr>
      </w:pPr>
    </w:p>
    <w:p w14:paraId="1FC81812" w14:textId="187276C0" w:rsidR="00441FC0" w:rsidRDefault="00441FC0" w:rsidP="009004DC">
      <w:pPr>
        <w:spacing w:line="360" w:lineRule="auto"/>
        <w:jc w:val="both"/>
        <w:rPr>
          <w:rFonts w:eastAsia="Calibri"/>
          <w:noProof/>
          <w:lang w:val="es-DO"/>
        </w:rPr>
      </w:pPr>
    </w:p>
    <w:p w14:paraId="7A425127" w14:textId="4A35D7BE" w:rsidR="00441FC0" w:rsidRDefault="00441FC0" w:rsidP="009004DC">
      <w:pPr>
        <w:spacing w:line="360" w:lineRule="auto"/>
        <w:jc w:val="both"/>
        <w:rPr>
          <w:rFonts w:eastAsia="Calibri"/>
          <w:noProof/>
          <w:lang w:val="es-DO"/>
        </w:rPr>
      </w:pPr>
    </w:p>
    <w:p w14:paraId="0EA26267" w14:textId="6EF58FC4" w:rsidR="00441FC0" w:rsidRDefault="00441FC0" w:rsidP="009004DC">
      <w:pPr>
        <w:spacing w:line="360" w:lineRule="auto"/>
        <w:jc w:val="both"/>
        <w:rPr>
          <w:rFonts w:eastAsia="Calibri"/>
          <w:noProof/>
          <w:lang w:val="es-DO"/>
        </w:rPr>
      </w:pPr>
    </w:p>
    <w:p w14:paraId="5D9946DD" w14:textId="77777777" w:rsidR="0094118B" w:rsidRDefault="0094118B" w:rsidP="009004DC">
      <w:pPr>
        <w:spacing w:line="360" w:lineRule="auto"/>
        <w:jc w:val="both"/>
        <w:rPr>
          <w:rFonts w:eastAsia="Calibri"/>
          <w:noProof/>
          <w:lang w:val="es-DO"/>
        </w:rPr>
      </w:pPr>
    </w:p>
    <w:p w14:paraId="48D627EF" w14:textId="77777777" w:rsidR="00441FC0" w:rsidRDefault="00441FC0" w:rsidP="009004DC">
      <w:pPr>
        <w:spacing w:line="360" w:lineRule="auto"/>
        <w:jc w:val="both"/>
        <w:rPr>
          <w:rFonts w:eastAsia="Calibri"/>
          <w:noProof/>
          <w:lang w:val="es-DO"/>
        </w:rPr>
      </w:pPr>
    </w:p>
    <w:p w14:paraId="645337E4" w14:textId="77777777" w:rsidR="009004DC" w:rsidRPr="009004DC" w:rsidRDefault="009004DC" w:rsidP="009004DC">
      <w:pPr>
        <w:spacing w:line="360" w:lineRule="auto"/>
        <w:jc w:val="both"/>
        <w:rPr>
          <w:rFonts w:eastAsia="Calibri"/>
          <w:noProof/>
          <w:lang w:val="es-DO"/>
        </w:rPr>
      </w:pPr>
    </w:p>
    <w:p w14:paraId="54BA3E22" w14:textId="77777777" w:rsidR="009004DC" w:rsidRPr="009004DC" w:rsidRDefault="009004DC" w:rsidP="009004DC">
      <w:pPr>
        <w:spacing w:line="360" w:lineRule="auto"/>
        <w:jc w:val="both"/>
        <w:rPr>
          <w:rFonts w:eastAsia="Calibri"/>
          <w:noProof/>
          <w:lang w:val="es-DO"/>
        </w:rPr>
      </w:pPr>
    </w:p>
    <w:p w14:paraId="480AB252" w14:textId="760B2B21" w:rsidR="00654164" w:rsidRPr="00654164" w:rsidRDefault="00654164" w:rsidP="00654164">
      <w:pPr>
        <w:pStyle w:val="Ttulo1"/>
        <w:rPr>
          <w:lang w:val="es-DO"/>
        </w:rPr>
      </w:pPr>
      <w:bookmarkStart w:id="14" w:name="_Toc121762140"/>
      <w:r w:rsidRPr="00654164">
        <w:rPr>
          <w:lang w:val="es-DO"/>
        </w:rPr>
        <w:t>RESULTADOS DE L</w:t>
      </w:r>
      <w:r>
        <w:rPr>
          <w:lang w:val="es-DO"/>
        </w:rPr>
        <w:t>AS ÁREAS TRANSVERSALES Y DE APOYO</w:t>
      </w:r>
      <w:bookmarkEnd w:id="14"/>
    </w:p>
    <w:p w14:paraId="5D67DA4A" w14:textId="77777777" w:rsidR="00654164" w:rsidRPr="00654164" w:rsidRDefault="00654164" w:rsidP="00654164">
      <w:pPr>
        <w:jc w:val="both"/>
        <w:rPr>
          <w:rFonts w:eastAsia="Calibri"/>
          <w:sz w:val="18"/>
          <w:lang w:val="es-DO"/>
        </w:rPr>
      </w:pPr>
      <w:r w:rsidRPr="002B4451">
        <w:rPr>
          <w:rFonts w:eastAsia="Calibri"/>
          <w:noProof/>
          <w:sz w:val="18"/>
          <w:lang w:val="es-ES" w:eastAsia="es-ES"/>
        </w:rPr>
        <mc:AlternateContent>
          <mc:Choice Requires="wps">
            <w:drawing>
              <wp:anchor distT="0" distB="0" distL="114300" distR="114300" simplePos="0" relativeHeight="251713536" behindDoc="0" locked="0" layoutInCell="1" allowOverlap="1" wp14:anchorId="76EDFA29" wp14:editId="5B479CBE">
                <wp:simplePos x="0" y="0"/>
                <wp:positionH relativeFrom="margin">
                  <wp:posOffset>2317750</wp:posOffset>
                </wp:positionH>
                <wp:positionV relativeFrom="paragraph">
                  <wp:posOffset>88117</wp:posOffset>
                </wp:positionV>
                <wp:extent cx="463550" cy="0"/>
                <wp:effectExtent l="22860" t="15875" r="18415"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EFC9FE4" id="Straight Connector 15"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6.95pt" to="2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Vz/X2wAAAAkBAAAP&#10;AAAAZHJzL2Rvd25yZXYueG1sTE/JTsMwEL0j9R+sqcSNOiUltGmcCiEhcYGWwoHjNJ4sENtR7Cbh&#10;7xnEAY5v0Vuy3WRaMVDvG2cVLBcRCLKF042tFLy9PlytQfiAVmPrLCn4Ig+7fHaRYardaF9oOIZK&#10;cIj1KSqoQ+hSKX1Rk0G/cB1Z1krXGwwM+0rqHkcON628jqJEGmwsN9TY0X1NxefxbLh3/+Ruy+Ex&#10;WYXDxzvqzdg8lwelLufT3RZEoCn8meFnPk+HnDed3NlqL1oFcXLDXwIL8QYEG1bxmonT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r1c/19sAAAAJAQAADwAAAAAAAAAA&#10;AAAAAAAgBAAAZHJzL2Rvd25yZXYueG1sUEsFBgAAAAAEAAQA8wAAACgFAAAAAA==&#10;" strokecolor="#ee2a24" strokeweight="2.25pt">
                <v:stroke joinstyle="miter"/>
                <w10:wrap anchorx="margin"/>
              </v:line>
            </w:pict>
          </mc:Fallback>
        </mc:AlternateContent>
      </w:r>
    </w:p>
    <w:p w14:paraId="742E354D" w14:textId="77777777" w:rsidR="00654164" w:rsidRPr="00B82118" w:rsidRDefault="00654164" w:rsidP="00654164">
      <w:pPr>
        <w:jc w:val="center"/>
        <w:rPr>
          <w:rFonts w:eastAsia="Calibri"/>
          <w:szCs w:val="36"/>
          <w:lang w:val="es-ES"/>
        </w:rPr>
      </w:pPr>
      <w:r w:rsidRPr="00C063D3">
        <w:rPr>
          <w:rFonts w:eastAsia="Calibri"/>
          <w:szCs w:val="36"/>
          <w:lang w:val="es-ES_tradnl"/>
        </w:rPr>
        <w:t>Memoria institucional</w:t>
      </w:r>
      <w:r w:rsidRPr="00B82118">
        <w:rPr>
          <w:rFonts w:eastAsia="Calibri"/>
          <w:szCs w:val="36"/>
          <w:lang w:val="es-ES"/>
        </w:rPr>
        <w:t xml:space="preserve"> 2022</w:t>
      </w:r>
    </w:p>
    <w:p w14:paraId="2BBFC4CF" w14:textId="77777777" w:rsidR="00654164" w:rsidRPr="00B82118" w:rsidRDefault="00654164" w:rsidP="00654164">
      <w:pPr>
        <w:jc w:val="center"/>
        <w:rPr>
          <w:noProof/>
          <w:lang w:val="es-ES"/>
        </w:rPr>
      </w:pPr>
    </w:p>
    <w:p w14:paraId="60043C45" w14:textId="3D23B947" w:rsidR="00E53075" w:rsidRDefault="00E53075" w:rsidP="00BA2267">
      <w:pPr>
        <w:spacing w:line="360" w:lineRule="auto"/>
        <w:jc w:val="both"/>
        <w:rPr>
          <w:rFonts w:eastAsia="Calibri"/>
          <w:noProof/>
          <w:lang w:val="es-ES"/>
        </w:rPr>
      </w:pPr>
      <w:r w:rsidRPr="00E53075">
        <w:rPr>
          <w:rFonts w:eastAsia="Calibri"/>
          <w:noProof/>
          <w:lang w:val="es-ES"/>
        </w:rPr>
        <w:t>A continuación, se muestra el desempeño alcanzado por cada una de las áreas operativas, así como también los procesos institucionales que estratégicamente han orientado la operatividad de CTC y, de igual forma, se evidencia la buena gestión de los recursos utilizados como: humanos, financieros, físicos o infraestructuras, tecnológicos, entre otros, los cuales han sido utilizados para obtener los logros que se evidencian en este documento.</w:t>
      </w:r>
    </w:p>
    <w:p w14:paraId="1E87BD20" w14:textId="77777777" w:rsidR="00E53075" w:rsidRDefault="00E53075" w:rsidP="00BA2267">
      <w:pPr>
        <w:spacing w:line="360" w:lineRule="auto"/>
        <w:jc w:val="both"/>
        <w:rPr>
          <w:rFonts w:eastAsia="Calibri"/>
          <w:noProof/>
          <w:lang w:val="es-ES"/>
        </w:rPr>
      </w:pPr>
    </w:p>
    <w:p w14:paraId="3D8054F7" w14:textId="010FC849" w:rsidR="00E53075" w:rsidRPr="00E53075" w:rsidRDefault="00F81194" w:rsidP="00E53075">
      <w:pPr>
        <w:pStyle w:val="Ttulo2"/>
        <w:spacing w:line="480" w:lineRule="auto"/>
        <w:jc w:val="both"/>
        <w:rPr>
          <w:b/>
          <w:noProof/>
          <w:lang w:val="es-ES"/>
        </w:rPr>
      </w:pPr>
      <w:bookmarkStart w:id="15" w:name="_Toc121762141"/>
      <w:r>
        <w:rPr>
          <w:b/>
          <w:noProof/>
          <w:lang w:val="es-ES"/>
        </w:rPr>
        <w:t>4.1 Desempeño a</w:t>
      </w:r>
      <w:r w:rsidR="00E53075">
        <w:rPr>
          <w:b/>
          <w:noProof/>
          <w:lang w:val="es-ES"/>
        </w:rPr>
        <w:t>dministrativo</w:t>
      </w:r>
      <w:r w:rsidR="00E53075" w:rsidRPr="00E53075">
        <w:rPr>
          <w:b/>
          <w:noProof/>
          <w:lang w:val="es-ES"/>
        </w:rPr>
        <w:t xml:space="preserve"> y </w:t>
      </w:r>
      <w:r>
        <w:rPr>
          <w:b/>
          <w:noProof/>
          <w:lang w:val="es-ES"/>
        </w:rPr>
        <w:t>f</w:t>
      </w:r>
      <w:r w:rsidR="00E53075" w:rsidRPr="00E53075">
        <w:rPr>
          <w:b/>
          <w:noProof/>
          <w:lang w:val="es-ES"/>
        </w:rPr>
        <w:t>inancier</w:t>
      </w:r>
      <w:r w:rsidR="00E53075">
        <w:rPr>
          <w:b/>
          <w:noProof/>
          <w:lang w:val="es-ES"/>
        </w:rPr>
        <w:t>o</w:t>
      </w:r>
      <w:bookmarkEnd w:id="15"/>
    </w:p>
    <w:p w14:paraId="0BF35B94" w14:textId="0B023671" w:rsidR="0035429F" w:rsidRDefault="00E53075" w:rsidP="00BA2267">
      <w:pPr>
        <w:spacing w:line="360" w:lineRule="auto"/>
        <w:jc w:val="both"/>
        <w:rPr>
          <w:rFonts w:eastAsia="Calibri"/>
          <w:noProof/>
          <w:lang w:val="es-ES"/>
        </w:rPr>
      </w:pPr>
      <w:r w:rsidRPr="00E53075">
        <w:rPr>
          <w:rFonts w:eastAsia="Calibri"/>
          <w:noProof/>
          <w:lang w:val="es-ES"/>
        </w:rPr>
        <w:t>A continuación, se muestra la ejecución presupuestaria de CTC, la cual muestra el resultado de dicha gestión:</w:t>
      </w:r>
    </w:p>
    <w:p w14:paraId="3EFA4F3D" w14:textId="77777777" w:rsidR="00CB0DF9" w:rsidRPr="00CB0DF9" w:rsidRDefault="00CB0DF9" w:rsidP="00BA2267">
      <w:pPr>
        <w:spacing w:line="360" w:lineRule="auto"/>
        <w:jc w:val="both"/>
        <w:rPr>
          <w:rFonts w:eastAsia="Calibri"/>
          <w:noProof/>
          <w:lang w:val="es-ES"/>
        </w:rPr>
      </w:pPr>
    </w:p>
    <w:tbl>
      <w:tblPr>
        <w:tblW w:w="8391" w:type="dxa"/>
        <w:jc w:val="center"/>
        <w:tblCellMar>
          <w:left w:w="70" w:type="dxa"/>
          <w:right w:w="70" w:type="dxa"/>
        </w:tblCellMar>
        <w:tblLook w:val="04A0" w:firstRow="1" w:lastRow="0" w:firstColumn="1" w:lastColumn="0" w:noHBand="0" w:noVBand="1"/>
      </w:tblPr>
      <w:tblGrid>
        <w:gridCol w:w="6131"/>
        <w:gridCol w:w="2260"/>
      </w:tblGrid>
      <w:tr w:rsidR="00E53075" w:rsidRPr="00C76EF1" w14:paraId="7B3F84B3" w14:textId="77777777" w:rsidTr="00C76EF1">
        <w:trPr>
          <w:trHeight w:val="324"/>
          <w:tblHeader/>
          <w:jc w:val="center"/>
        </w:trPr>
        <w:tc>
          <w:tcPr>
            <w:tcW w:w="6131" w:type="dxa"/>
            <w:tcBorders>
              <w:top w:val="single" w:sz="8" w:space="0" w:color="7D8589"/>
              <w:left w:val="single" w:sz="8" w:space="0" w:color="7D8589"/>
              <w:bottom w:val="single" w:sz="12" w:space="0" w:color="FFFFFF"/>
              <w:right w:val="single" w:sz="12" w:space="0" w:color="FFFFFF"/>
            </w:tcBorders>
            <w:shd w:val="clear" w:color="000000" w:fill="002060"/>
            <w:noWrap/>
            <w:vAlign w:val="center"/>
            <w:hideMark/>
          </w:tcPr>
          <w:p w14:paraId="70C681EB" w14:textId="77777777" w:rsidR="00E53075" w:rsidRPr="00305E44" w:rsidRDefault="00E53075" w:rsidP="00E53075">
            <w:pPr>
              <w:spacing w:after="0" w:line="360" w:lineRule="auto"/>
              <w:jc w:val="center"/>
              <w:rPr>
                <w:color w:val="FFFFFF" w:themeColor="background1"/>
                <w:lang w:val="es-ES_tradnl"/>
              </w:rPr>
            </w:pPr>
            <w:r w:rsidRPr="00305E44">
              <w:rPr>
                <w:color w:val="FFFFFF" w:themeColor="background1"/>
                <w:lang w:val="es-ES_tradnl"/>
              </w:rPr>
              <w:t>Descripción</w:t>
            </w:r>
          </w:p>
        </w:tc>
        <w:tc>
          <w:tcPr>
            <w:tcW w:w="2260" w:type="dxa"/>
            <w:tcBorders>
              <w:top w:val="single" w:sz="8" w:space="0" w:color="7D8589"/>
              <w:left w:val="single" w:sz="12" w:space="0" w:color="FFFFFF"/>
              <w:bottom w:val="single" w:sz="8" w:space="0" w:color="4472C4"/>
              <w:right w:val="single" w:sz="8" w:space="0" w:color="7D8589"/>
            </w:tcBorders>
            <w:shd w:val="clear" w:color="000000" w:fill="002060"/>
            <w:noWrap/>
            <w:vAlign w:val="center"/>
            <w:hideMark/>
          </w:tcPr>
          <w:p w14:paraId="0A731028" w14:textId="77777777" w:rsidR="00E53075" w:rsidRPr="00305E44" w:rsidRDefault="00E53075" w:rsidP="00E53075">
            <w:pPr>
              <w:spacing w:after="0" w:line="360" w:lineRule="auto"/>
              <w:jc w:val="center"/>
              <w:rPr>
                <w:color w:val="FFFFFF" w:themeColor="background1"/>
                <w:lang w:val="es-ES_tradnl"/>
              </w:rPr>
            </w:pPr>
            <w:r w:rsidRPr="00305E44">
              <w:rPr>
                <w:color w:val="FFFFFF" w:themeColor="background1"/>
                <w:lang w:val="es-ES_tradnl"/>
              </w:rPr>
              <w:t xml:space="preserve"> Total </w:t>
            </w:r>
          </w:p>
        </w:tc>
      </w:tr>
      <w:tr w:rsidR="00E53075" w:rsidRPr="00C76EF1" w14:paraId="12635CAF"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BDD7EE"/>
            <w:hideMark/>
          </w:tcPr>
          <w:p w14:paraId="4ED2D3BE" w14:textId="77777777" w:rsidR="00E53075" w:rsidRPr="00305E44" w:rsidRDefault="00E53075" w:rsidP="00E53075">
            <w:pPr>
              <w:spacing w:after="0" w:line="360" w:lineRule="auto"/>
              <w:rPr>
                <w:rFonts w:eastAsia="Times New Roman"/>
                <w:bCs/>
                <w:lang w:val="es-ES_tradnl" w:eastAsia="es-ES"/>
              </w:rPr>
            </w:pPr>
            <w:r w:rsidRPr="00305E44">
              <w:rPr>
                <w:lang w:val="es-ES_tradnl"/>
              </w:rPr>
              <w:t>Servicios Personales</w:t>
            </w:r>
          </w:p>
        </w:tc>
        <w:tc>
          <w:tcPr>
            <w:tcW w:w="2260" w:type="dxa"/>
            <w:tcBorders>
              <w:top w:val="single" w:sz="8" w:space="0" w:color="FFFFFF"/>
              <w:left w:val="single" w:sz="8" w:space="0" w:color="FFFFFF"/>
              <w:bottom w:val="single" w:sz="12" w:space="0" w:color="FFFFFF"/>
              <w:right w:val="single" w:sz="8" w:space="0" w:color="7D8589"/>
            </w:tcBorders>
            <w:shd w:val="clear" w:color="000000" w:fill="BDD7EE"/>
            <w:noWrap/>
            <w:hideMark/>
          </w:tcPr>
          <w:p w14:paraId="0911FEA9" w14:textId="06517E8D" w:rsidR="00E53075" w:rsidRPr="00305E44" w:rsidRDefault="00C76EF1" w:rsidP="00F81194">
            <w:pPr>
              <w:spacing w:after="0" w:line="360" w:lineRule="auto"/>
              <w:rPr>
                <w:lang w:val="es-ES_tradnl"/>
              </w:rPr>
            </w:pPr>
            <w:r w:rsidRPr="00305E44">
              <w:rPr>
                <w:lang w:val="es-ES_tradnl"/>
              </w:rPr>
              <w:t xml:space="preserve"> $ </w:t>
            </w:r>
            <w:r w:rsidR="00F81194" w:rsidRPr="00305E44">
              <w:rPr>
                <w:lang w:val="es-ES_tradnl"/>
              </w:rPr>
              <w:t>20</w:t>
            </w:r>
            <w:r w:rsidRPr="00305E44">
              <w:rPr>
                <w:lang w:val="es-ES_tradnl"/>
              </w:rPr>
              <w:t>0</w:t>
            </w:r>
            <w:r w:rsidR="00E53075" w:rsidRPr="00305E44">
              <w:rPr>
                <w:lang w:val="es-ES_tradnl"/>
              </w:rPr>
              <w:t>.</w:t>
            </w:r>
            <w:r w:rsidR="00F81194" w:rsidRPr="00305E44">
              <w:rPr>
                <w:lang w:val="es-ES_tradnl"/>
              </w:rPr>
              <w:t>478</w:t>
            </w:r>
            <w:r w:rsidR="00E53075" w:rsidRPr="00305E44">
              <w:rPr>
                <w:lang w:val="es-ES_tradnl"/>
              </w:rPr>
              <w:t>.</w:t>
            </w:r>
            <w:r w:rsidR="00F81194" w:rsidRPr="00305E44">
              <w:rPr>
                <w:lang w:val="es-ES_tradnl"/>
              </w:rPr>
              <w:t>031</w:t>
            </w:r>
            <w:r w:rsidR="00E53075" w:rsidRPr="00305E44">
              <w:rPr>
                <w:lang w:val="es-ES_tradnl"/>
              </w:rPr>
              <w:t>,</w:t>
            </w:r>
            <w:r w:rsidR="00F81194" w:rsidRPr="00305E44">
              <w:rPr>
                <w:lang w:val="es-ES_tradnl"/>
              </w:rPr>
              <w:t>72</w:t>
            </w:r>
            <w:r w:rsidR="00E53075" w:rsidRPr="00305E44">
              <w:rPr>
                <w:lang w:val="es-ES_tradnl"/>
              </w:rPr>
              <w:t xml:space="preserve"> </w:t>
            </w:r>
          </w:p>
        </w:tc>
      </w:tr>
      <w:tr w:rsidR="00E53075" w:rsidRPr="00C76EF1" w14:paraId="4DDF0EBD"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08E75D66" w14:textId="77777777" w:rsidR="00E53075" w:rsidRPr="00C76EF1" w:rsidRDefault="00E53075" w:rsidP="00E53075">
            <w:pPr>
              <w:spacing w:after="0" w:line="360" w:lineRule="auto"/>
              <w:rPr>
                <w:lang w:val="es-ES_tradnl"/>
              </w:rPr>
            </w:pPr>
            <w:r w:rsidRPr="00C76EF1">
              <w:rPr>
                <w:lang w:val="es-ES_tradnl"/>
              </w:rPr>
              <w:t>Remuneración al personal fijo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EF6D1E5" w14:textId="674D87FA" w:rsidR="00E53075" w:rsidRPr="00C76EF1" w:rsidRDefault="00F81194" w:rsidP="00F81194">
            <w:pPr>
              <w:spacing w:after="0" w:line="360" w:lineRule="auto"/>
              <w:rPr>
                <w:lang w:val="es-ES_tradnl"/>
              </w:rPr>
            </w:pPr>
            <w:r>
              <w:rPr>
                <w:lang w:val="es-ES_tradnl"/>
              </w:rPr>
              <w:t xml:space="preserve"> $ 137</w:t>
            </w:r>
            <w:r w:rsidR="00E53075" w:rsidRPr="00C76EF1">
              <w:rPr>
                <w:lang w:val="es-ES_tradnl"/>
              </w:rPr>
              <w:t>.</w:t>
            </w:r>
            <w:r>
              <w:rPr>
                <w:lang w:val="es-ES_tradnl"/>
              </w:rPr>
              <w:t>752</w:t>
            </w:r>
            <w:r w:rsidR="00E53075" w:rsidRPr="00C76EF1">
              <w:rPr>
                <w:lang w:val="es-ES_tradnl"/>
              </w:rPr>
              <w:t>.</w:t>
            </w:r>
            <w:r>
              <w:rPr>
                <w:lang w:val="es-ES_tradnl"/>
              </w:rPr>
              <w:t>7</w:t>
            </w:r>
            <w:r w:rsidR="00E53075" w:rsidRPr="00C76EF1">
              <w:rPr>
                <w:lang w:val="es-ES_tradnl"/>
              </w:rPr>
              <w:t>4</w:t>
            </w:r>
            <w:r>
              <w:rPr>
                <w:lang w:val="es-ES_tradnl"/>
              </w:rPr>
              <w:t>0</w:t>
            </w:r>
            <w:r w:rsidR="00E53075" w:rsidRPr="00C76EF1">
              <w:rPr>
                <w:lang w:val="es-ES_tradnl"/>
              </w:rPr>
              <w:t>,</w:t>
            </w:r>
            <w:r>
              <w:rPr>
                <w:lang w:val="es-ES_tradnl"/>
              </w:rPr>
              <w:t>8</w:t>
            </w:r>
            <w:r w:rsidR="00E53075" w:rsidRPr="00C76EF1">
              <w:rPr>
                <w:lang w:val="es-ES_tradnl"/>
              </w:rPr>
              <w:t xml:space="preserve">6 </w:t>
            </w:r>
          </w:p>
        </w:tc>
      </w:tr>
      <w:tr w:rsidR="00F81194" w:rsidRPr="00C76EF1" w14:paraId="517D4908"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tcPr>
          <w:p w14:paraId="6DC61205" w14:textId="0DCA2FCB" w:rsidR="00F81194" w:rsidRPr="00C76EF1" w:rsidRDefault="00F81194" w:rsidP="00E53075">
            <w:pPr>
              <w:spacing w:after="0" w:line="360" w:lineRule="auto"/>
              <w:rPr>
                <w:lang w:val="es-ES_tradnl"/>
              </w:rPr>
            </w:pPr>
            <w:r>
              <w:rPr>
                <w:lang w:val="es-ES_tradnl"/>
              </w:rPr>
              <w:t>Remuneración al personal de carácter temporal</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62AE3D94" w14:textId="00B3608A" w:rsidR="00F81194" w:rsidRDefault="00F81194" w:rsidP="00F81194">
            <w:pPr>
              <w:spacing w:after="0" w:line="360" w:lineRule="auto"/>
              <w:rPr>
                <w:lang w:val="es-ES_tradnl"/>
              </w:rPr>
            </w:pPr>
            <w:r>
              <w:rPr>
                <w:lang w:val="es-ES_tradnl"/>
              </w:rPr>
              <w:t xml:space="preserve"> $    7</w:t>
            </w:r>
            <w:r w:rsidRPr="00C76EF1">
              <w:rPr>
                <w:lang w:val="es-ES_tradnl"/>
              </w:rPr>
              <w:t>.</w:t>
            </w:r>
            <w:r>
              <w:rPr>
                <w:lang w:val="es-ES_tradnl"/>
              </w:rPr>
              <w:t>218</w:t>
            </w:r>
            <w:r w:rsidRPr="00C76EF1">
              <w:rPr>
                <w:lang w:val="es-ES_tradnl"/>
              </w:rPr>
              <w:t>.</w:t>
            </w:r>
            <w:r>
              <w:rPr>
                <w:lang w:val="es-ES_tradnl"/>
              </w:rPr>
              <w:t>500</w:t>
            </w:r>
            <w:r w:rsidRPr="00C76EF1">
              <w:rPr>
                <w:lang w:val="es-ES_tradnl"/>
              </w:rPr>
              <w:t>,</w:t>
            </w:r>
            <w:r>
              <w:rPr>
                <w:lang w:val="es-ES_tradnl"/>
              </w:rPr>
              <w:t>00</w:t>
            </w:r>
          </w:p>
        </w:tc>
      </w:tr>
      <w:tr w:rsidR="00E53075" w:rsidRPr="00C76EF1" w14:paraId="3BF01A9D"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01454C9E" w14:textId="677CBC17" w:rsidR="00E53075" w:rsidRPr="00C76EF1" w:rsidRDefault="00F81194" w:rsidP="00E53075">
            <w:pPr>
              <w:spacing w:after="0" w:line="360" w:lineRule="auto"/>
              <w:rPr>
                <w:lang w:val="es-ES_tradnl"/>
              </w:rPr>
            </w:pPr>
            <w:r>
              <w:rPr>
                <w:lang w:val="es-ES_tradnl"/>
              </w:rPr>
              <w:t>Salario Anual no.13</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A9908B6" w14:textId="2619091A" w:rsidR="00E53075" w:rsidRPr="00C76EF1" w:rsidRDefault="00F81194" w:rsidP="00F81194">
            <w:pPr>
              <w:spacing w:after="0" w:line="360" w:lineRule="auto"/>
              <w:rPr>
                <w:lang w:val="es-ES_tradnl"/>
              </w:rPr>
            </w:pPr>
            <w:r>
              <w:rPr>
                <w:lang w:val="es-ES_tradnl"/>
              </w:rPr>
              <w:t xml:space="preserve"> $  11</w:t>
            </w:r>
            <w:r w:rsidR="00E53075" w:rsidRPr="00C76EF1">
              <w:rPr>
                <w:lang w:val="es-ES_tradnl"/>
              </w:rPr>
              <w:t>.</w:t>
            </w:r>
            <w:r>
              <w:rPr>
                <w:lang w:val="es-ES_tradnl"/>
              </w:rPr>
              <w:t>334</w:t>
            </w:r>
            <w:r w:rsidR="00E53075" w:rsidRPr="00C76EF1">
              <w:rPr>
                <w:lang w:val="es-ES_tradnl"/>
              </w:rPr>
              <w:t>.</w:t>
            </w:r>
            <w:r>
              <w:rPr>
                <w:lang w:val="es-ES_tradnl"/>
              </w:rPr>
              <w:t>604</w:t>
            </w:r>
            <w:r w:rsidR="00E53075" w:rsidRPr="00C76EF1">
              <w:rPr>
                <w:lang w:val="es-ES_tradnl"/>
              </w:rPr>
              <w:t>,</w:t>
            </w:r>
            <w:r>
              <w:rPr>
                <w:lang w:val="es-ES_tradnl"/>
              </w:rPr>
              <w:t>66</w:t>
            </w:r>
            <w:r w:rsidR="00E53075" w:rsidRPr="00C76EF1">
              <w:rPr>
                <w:lang w:val="es-ES_tradnl"/>
              </w:rPr>
              <w:t xml:space="preserve"> </w:t>
            </w:r>
          </w:p>
        </w:tc>
      </w:tr>
      <w:tr w:rsidR="00E53075" w:rsidRPr="00C76EF1" w14:paraId="30531726"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0539DEF1" w14:textId="77777777" w:rsidR="00E53075" w:rsidRPr="00C76EF1" w:rsidRDefault="00E53075" w:rsidP="00E53075">
            <w:pPr>
              <w:spacing w:after="0" w:line="360" w:lineRule="auto"/>
              <w:rPr>
                <w:lang w:val="es-ES_tradnl"/>
              </w:rPr>
            </w:pPr>
            <w:r w:rsidRPr="00C76EF1">
              <w:rPr>
                <w:lang w:val="es-ES_tradnl"/>
              </w:rPr>
              <w:t>Prestaciones económicas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82A783A" w14:textId="1D135BC1" w:rsidR="00E53075" w:rsidRPr="00C76EF1" w:rsidRDefault="00F81194" w:rsidP="00F81194">
            <w:pPr>
              <w:spacing w:after="0" w:line="360" w:lineRule="auto"/>
              <w:rPr>
                <w:lang w:val="es-ES_tradnl"/>
              </w:rPr>
            </w:pPr>
            <w:r>
              <w:rPr>
                <w:lang w:val="es-ES_tradnl"/>
              </w:rPr>
              <w:t xml:space="preserve"> $    3.907.639</w:t>
            </w:r>
            <w:r w:rsidR="00E53075" w:rsidRPr="00C76EF1">
              <w:rPr>
                <w:lang w:val="es-ES_tradnl"/>
              </w:rPr>
              <w:t>,</w:t>
            </w:r>
            <w:r>
              <w:rPr>
                <w:lang w:val="es-ES_tradnl"/>
              </w:rPr>
              <w:t>91</w:t>
            </w:r>
            <w:r w:rsidR="00E53075" w:rsidRPr="00C76EF1">
              <w:rPr>
                <w:lang w:val="es-ES_tradnl"/>
              </w:rPr>
              <w:t xml:space="preserve"> </w:t>
            </w:r>
          </w:p>
        </w:tc>
      </w:tr>
      <w:tr w:rsidR="00E53075" w:rsidRPr="00C76EF1" w14:paraId="6750C25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7EABCA9E" w14:textId="0126FBA6" w:rsidR="00E53075" w:rsidRPr="00C76EF1" w:rsidRDefault="00F81194" w:rsidP="00E53075">
            <w:pPr>
              <w:spacing w:after="0" w:line="360" w:lineRule="auto"/>
              <w:rPr>
                <w:lang w:val="es-ES_tradnl"/>
              </w:rPr>
            </w:pPr>
            <w:r>
              <w:rPr>
                <w:lang w:val="es-ES_tradnl"/>
              </w:rPr>
              <w:t xml:space="preserve">Sobresueldos </w:t>
            </w:r>
            <w:r w:rsidR="00E53075" w:rsidRPr="00C76EF1">
              <w:rPr>
                <w:lang w:val="es-ES_tradnl"/>
              </w:rPr>
              <w:t xml:space="preserve"> </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F8909FC" w14:textId="4D04BA08" w:rsidR="00E53075" w:rsidRPr="00C76EF1" w:rsidRDefault="00E53075" w:rsidP="00F81194">
            <w:pPr>
              <w:spacing w:after="0" w:line="360" w:lineRule="auto"/>
              <w:rPr>
                <w:lang w:val="es-ES_tradnl"/>
              </w:rPr>
            </w:pPr>
            <w:r w:rsidRPr="00C76EF1">
              <w:rPr>
                <w:lang w:val="es-ES_tradnl"/>
              </w:rPr>
              <w:t xml:space="preserve"> </w:t>
            </w:r>
            <w:r w:rsidR="00F81194">
              <w:rPr>
                <w:lang w:val="es-ES_tradnl"/>
              </w:rPr>
              <w:t>$  19</w:t>
            </w:r>
            <w:r w:rsidRPr="00C76EF1">
              <w:rPr>
                <w:lang w:val="es-ES_tradnl"/>
              </w:rPr>
              <w:t>.4</w:t>
            </w:r>
            <w:r w:rsidR="00F81194">
              <w:rPr>
                <w:lang w:val="es-ES_tradnl"/>
              </w:rPr>
              <w:t>12</w:t>
            </w:r>
            <w:r w:rsidRPr="00C76EF1">
              <w:rPr>
                <w:lang w:val="es-ES_tradnl"/>
              </w:rPr>
              <w:t>.</w:t>
            </w:r>
            <w:r w:rsidR="00F81194">
              <w:rPr>
                <w:lang w:val="es-ES_tradnl"/>
              </w:rPr>
              <w:t>802</w:t>
            </w:r>
            <w:r w:rsidRPr="00C76EF1">
              <w:rPr>
                <w:lang w:val="es-ES_tradnl"/>
              </w:rPr>
              <w:t>,</w:t>
            </w:r>
            <w:r w:rsidR="00F81194">
              <w:rPr>
                <w:lang w:val="es-ES_tradnl"/>
              </w:rPr>
              <w:t>31</w:t>
            </w:r>
            <w:r w:rsidRPr="00C76EF1">
              <w:rPr>
                <w:lang w:val="es-ES_tradnl"/>
              </w:rPr>
              <w:t xml:space="preserve"> </w:t>
            </w:r>
          </w:p>
        </w:tc>
      </w:tr>
      <w:tr w:rsidR="00E53075" w:rsidRPr="00C76EF1" w14:paraId="43A1E8C0"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hideMark/>
          </w:tcPr>
          <w:p w14:paraId="203B78FE" w14:textId="1FC2B1C2" w:rsidR="00E53075" w:rsidRPr="00C76EF1" w:rsidRDefault="00E53075" w:rsidP="00CB0DF9">
            <w:pPr>
              <w:spacing w:after="0" w:line="360" w:lineRule="auto"/>
              <w:rPr>
                <w:lang w:val="es-ES_tradnl"/>
              </w:rPr>
            </w:pPr>
            <w:r w:rsidRPr="00C76EF1">
              <w:rPr>
                <w:lang w:val="es-ES_tradnl"/>
              </w:rPr>
              <w:t>Contribucio</w:t>
            </w:r>
            <w:r w:rsidR="00CB0DF9">
              <w:rPr>
                <w:lang w:val="es-ES_tradnl"/>
              </w:rPr>
              <w:t>nes a la s</w:t>
            </w:r>
            <w:r w:rsidRPr="00C76EF1">
              <w:rPr>
                <w:lang w:val="es-ES_tradnl"/>
              </w:rPr>
              <w:t xml:space="preserve">eguridad </w:t>
            </w:r>
            <w:r w:rsidR="00CB0DF9">
              <w:rPr>
                <w:lang w:val="es-ES_tradnl"/>
              </w:rPr>
              <w:t>s</w:t>
            </w:r>
            <w:r w:rsidRPr="00C76EF1">
              <w:rPr>
                <w:lang w:val="es-ES_tradnl"/>
              </w:rPr>
              <w:t>ocial</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49D5A67" w14:textId="5BEA46D8" w:rsidR="00E53075" w:rsidRPr="00C76EF1" w:rsidRDefault="00E53075" w:rsidP="00F81194">
            <w:pPr>
              <w:spacing w:after="0" w:line="360" w:lineRule="auto"/>
              <w:rPr>
                <w:lang w:val="es-ES_tradnl"/>
              </w:rPr>
            </w:pPr>
            <w:r w:rsidRPr="00C76EF1">
              <w:rPr>
                <w:lang w:val="es-ES_tradnl"/>
              </w:rPr>
              <w:t xml:space="preserve"> </w:t>
            </w:r>
            <w:r w:rsidR="00F81194">
              <w:rPr>
                <w:lang w:val="es-ES_tradnl"/>
              </w:rPr>
              <w:t>$  20</w:t>
            </w:r>
            <w:r w:rsidRPr="00C76EF1">
              <w:rPr>
                <w:lang w:val="es-ES_tradnl"/>
              </w:rPr>
              <w:t>.</w:t>
            </w:r>
            <w:r w:rsidR="00F81194">
              <w:rPr>
                <w:lang w:val="es-ES_tradnl"/>
              </w:rPr>
              <w:t>851</w:t>
            </w:r>
            <w:r w:rsidRPr="00C76EF1">
              <w:rPr>
                <w:lang w:val="es-ES_tradnl"/>
              </w:rPr>
              <w:t>.</w:t>
            </w:r>
            <w:r w:rsidR="00F81194">
              <w:rPr>
                <w:lang w:val="es-ES_tradnl"/>
              </w:rPr>
              <w:t>743</w:t>
            </w:r>
            <w:r w:rsidRPr="00C76EF1">
              <w:rPr>
                <w:lang w:val="es-ES_tradnl"/>
              </w:rPr>
              <w:t>,</w:t>
            </w:r>
            <w:r w:rsidR="00F81194">
              <w:rPr>
                <w:lang w:val="es-ES_tradnl"/>
              </w:rPr>
              <w:t>98</w:t>
            </w:r>
            <w:r w:rsidRPr="00C76EF1">
              <w:rPr>
                <w:lang w:val="es-ES_tradnl"/>
              </w:rPr>
              <w:t xml:space="preserve"> </w:t>
            </w:r>
          </w:p>
        </w:tc>
      </w:tr>
      <w:tr w:rsidR="00E53075" w:rsidRPr="00C76EF1" w14:paraId="430ECB8A"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BDD7EE"/>
            <w:hideMark/>
          </w:tcPr>
          <w:p w14:paraId="57BA3170" w14:textId="77777777" w:rsidR="00E53075" w:rsidRPr="00305E44" w:rsidRDefault="00E53075" w:rsidP="00E53075">
            <w:pPr>
              <w:spacing w:after="0" w:line="360" w:lineRule="auto"/>
              <w:rPr>
                <w:lang w:val="es-ES_tradnl"/>
              </w:rPr>
            </w:pPr>
            <w:r w:rsidRPr="00305E44">
              <w:rPr>
                <w:lang w:val="es-ES_tradnl"/>
              </w:rPr>
              <w:t>Servicios No Personales</w:t>
            </w:r>
          </w:p>
        </w:tc>
        <w:tc>
          <w:tcPr>
            <w:tcW w:w="2260" w:type="dxa"/>
            <w:tcBorders>
              <w:top w:val="single" w:sz="12" w:space="0" w:color="FFFFFF"/>
              <w:left w:val="single" w:sz="8" w:space="0" w:color="FFFFFF"/>
              <w:bottom w:val="single" w:sz="12" w:space="0" w:color="FFFFFF"/>
              <w:right w:val="single" w:sz="8" w:space="0" w:color="7D8589"/>
            </w:tcBorders>
            <w:shd w:val="clear" w:color="000000" w:fill="BDD7EE"/>
            <w:noWrap/>
            <w:hideMark/>
          </w:tcPr>
          <w:p w14:paraId="1D077B38" w14:textId="4090DAFD" w:rsidR="00E53075" w:rsidRPr="00305E44" w:rsidRDefault="00F81194" w:rsidP="00F81194">
            <w:pPr>
              <w:spacing w:after="0" w:line="360" w:lineRule="auto"/>
              <w:rPr>
                <w:lang w:val="es-ES_tradnl"/>
              </w:rPr>
            </w:pPr>
            <w:r w:rsidRPr="00305E44">
              <w:rPr>
                <w:lang w:val="es-ES_tradnl"/>
              </w:rPr>
              <w:t xml:space="preserve"> $  38</w:t>
            </w:r>
            <w:r w:rsidR="00E53075" w:rsidRPr="00305E44">
              <w:rPr>
                <w:lang w:val="es-ES_tradnl"/>
              </w:rPr>
              <w:t>.</w:t>
            </w:r>
            <w:r w:rsidRPr="00305E44">
              <w:rPr>
                <w:lang w:val="es-ES_tradnl"/>
              </w:rPr>
              <w:t>151</w:t>
            </w:r>
            <w:r w:rsidR="00E53075" w:rsidRPr="00305E44">
              <w:rPr>
                <w:lang w:val="es-ES_tradnl"/>
              </w:rPr>
              <w:t>.</w:t>
            </w:r>
            <w:r w:rsidRPr="00305E44">
              <w:rPr>
                <w:lang w:val="es-ES_tradnl"/>
              </w:rPr>
              <w:t>3</w:t>
            </w:r>
            <w:r w:rsidR="00E53075" w:rsidRPr="00305E44">
              <w:rPr>
                <w:lang w:val="es-ES_tradnl"/>
              </w:rPr>
              <w:t>1</w:t>
            </w:r>
            <w:r w:rsidRPr="00305E44">
              <w:rPr>
                <w:lang w:val="es-ES_tradnl"/>
              </w:rPr>
              <w:t>5</w:t>
            </w:r>
            <w:r w:rsidR="00E53075" w:rsidRPr="00305E44">
              <w:rPr>
                <w:lang w:val="es-ES_tradnl"/>
              </w:rPr>
              <w:t>,</w:t>
            </w:r>
            <w:r w:rsidRPr="00305E44">
              <w:rPr>
                <w:lang w:val="es-ES_tradnl"/>
              </w:rPr>
              <w:t>59</w:t>
            </w:r>
            <w:r w:rsidR="00E53075" w:rsidRPr="00305E44">
              <w:rPr>
                <w:lang w:val="es-ES_tradnl"/>
              </w:rPr>
              <w:t xml:space="preserve"> </w:t>
            </w:r>
          </w:p>
        </w:tc>
      </w:tr>
      <w:tr w:rsidR="00E53075" w:rsidRPr="00C76EF1" w14:paraId="37A8EA7A"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29A34FD1" w14:textId="77777777" w:rsidR="00E53075" w:rsidRPr="00C76EF1" w:rsidRDefault="00E53075" w:rsidP="00E53075">
            <w:pPr>
              <w:spacing w:after="0" w:line="360" w:lineRule="auto"/>
              <w:rPr>
                <w:lang w:val="es-ES_tradnl"/>
              </w:rPr>
            </w:pPr>
            <w:r w:rsidRPr="00C76EF1">
              <w:rPr>
                <w:lang w:val="es-ES_tradnl"/>
              </w:rPr>
              <w:t>Servicios básicos (agua, comunicaciones, electricidad)</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7939C0DE" w14:textId="739D3A89" w:rsidR="00E53075" w:rsidRPr="00C76EF1" w:rsidRDefault="00E53075" w:rsidP="00F81194">
            <w:pPr>
              <w:spacing w:after="0" w:line="360" w:lineRule="auto"/>
              <w:rPr>
                <w:lang w:val="es-ES_tradnl"/>
              </w:rPr>
            </w:pPr>
            <w:r w:rsidRPr="00C76EF1">
              <w:rPr>
                <w:lang w:val="es-ES_tradnl"/>
              </w:rPr>
              <w:t xml:space="preserve"> </w:t>
            </w:r>
            <w:r w:rsidR="00F81194">
              <w:rPr>
                <w:lang w:val="es-ES_tradnl"/>
              </w:rPr>
              <w:t>$  28</w:t>
            </w:r>
            <w:r w:rsidRPr="00C76EF1">
              <w:rPr>
                <w:lang w:val="es-ES_tradnl"/>
              </w:rPr>
              <w:t>.</w:t>
            </w:r>
            <w:r w:rsidR="00F81194">
              <w:rPr>
                <w:lang w:val="es-ES_tradnl"/>
              </w:rPr>
              <w:t>617</w:t>
            </w:r>
            <w:r w:rsidRPr="00C76EF1">
              <w:rPr>
                <w:lang w:val="es-ES_tradnl"/>
              </w:rPr>
              <w:t>.6</w:t>
            </w:r>
            <w:r w:rsidR="00F81194">
              <w:rPr>
                <w:lang w:val="es-ES_tradnl"/>
              </w:rPr>
              <w:t>80</w:t>
            </w:r>
            <w:r w:rsidRPr="00C76EF1">
              <w:rPr>
                <w:lang w:val="es-ES_tradnl"/>
              </w:rPr>
              <w:t>,</w:t>
            </w:r>
            <w:r w:rsidR="00F81194">
              <w:rPr>
                <w:lang w:val="es-ES_tradnl"/>
              </w:rPr>
              <w:t>23</w:t>
            </w:r>
            <w:r w:rsidRPr="00C76EF1">
              <w:rPr>
                <w:lang w:val="es-ES_tradnl"/>
              </w:rPr>
              <w:t xml:space="preserve"> </w:t>
            </w:r>
          </w:p>
        </w:tc>
      </w:tr>
      <w:tr w:rsidR="00E53075" w:rsidRPr="00C76EF1" w14:paraId="154AC66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66381E76" w14:textId="77777777" w:rsidR="00E53075" w:rsidRPr="00C76EF1" w:rsidRDefault="00E53075" w:rsidP="00E53075">
            <w:pPr>
              <w:spacing w:after="0" w:line="360" w:lineRule="auto"/>
              <w:rPr>
                <w:lang w:val="es-ES_tradnl"/>
              </w:rPr>
            </w:pPr>
            <w:r w:rsidRPr="00C76EF1">
              <w:rPr>
                <w:lang w:val="es-ES_tradnl"/>
              </w:rPr>
              <w:t>Publicidad, impresión y encuadernación</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11F59466" w14:textId="27ED3501" w:rsidR="00E53075" w:rsidRPr="00C76EF1" w:rsidRDefault="00E53075" w:rsidP="00F81194">
            <w:pPr>
              <w:spacing w:after="0" w:line="360" w:lineRule="auto"/>
              <w:rPr>
                <w:lang w:val="es-ES_tradnl"/>
              </w:rPr>
            </w:pPr>
            <w:r w:rsidRPr="00C76EF1">
              <w:rPr>
                <w:lang w:val="es-ES_tradnl"/>
              </w:rPr>
              <w:t xml:space="preserve"> $       </w:t>
            </w:r>
            <w:r w:rsidR="00F81194">
              <w:rPr>
                <w:lang w:val="es-ES_tradnl"/>
              </w:rPr>
              <w:t xml:space="preserve">   6.195</w:t>
            </w:r>
            <w:r w:rsidRPr="00C76EF1">
              <w:rPr>
                <w:lang w:val="es-ES_tradnl"/>
              </w:rPr>
              <w:t xml:space="preserve">,00 </w:t>
            </w:r>
          </w:p>
        </w:tc>
      </w:tr>
      <w:tr w:rsidR="00E53075" w:rsidRPr="00C76EF1" w14:paraId="3865AE26"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0A928FD" w14:textId="77777777" w:rsidR="00E53075" w:rsidRPr="00C76EF1" w:rsidRDefault="00E53075" w:rsidP="00E53075">
            <w:pPr>
              <w:spacing w:after="0" w:line="360" w:lineRule="auto"/>
              <w:rPr>
                <w:lang w:val="es-ES_tradnl"/>
              </w:rPr>
            </w:pPr>
            <w:r w:rsidRPr="00C76EF1">
              <w:rPr>
                <w:lang w:val="es-ES_tradnl"/>
              </w:rPr>
              <w:t>Viáticos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4966321" w14:textId="7B7FE2EA" w:rsidR="00E53075" w:rsidRPr="00C76EF1" w:rsidRDefault="00E53075" w:rsidP="00F81194">
            <w:pPr>
              <w:spacing w:after="0" w:line="360" w:lineRule="auto"/>
              <w:rPr>
                <w:lang w:val="es-ES_tradnl"/>
              </w:rPr>
            </w:pPr>
            <w:r w:rsidRPr="00C76EF1">
              <w:rPr>
                <w:lang w:val="es-ES_tradnl"/>
              </w:rPr>
              <w:t xml:space="preserve"> $ </w:t>
            </w:r>
            <w:r w:rsidR="00F81194">
              <w:rPr>
                <w:lang w:val="es-ES_tradnl"/>
              </w:rPr>
              <w:t xml:space="preserve">   4</w:t>
            </w:r>
            <w:r w:rsidRPr="00C76EF1">
              <w:rPr>
                <w:lang w:val="es-ES_tradnl"/>
              </w:rPr>
              <w:t>.</w:t>
            </w:r>
            <w:r w:rsidR="00F81194">
              <w:rPr>
                <w:lang w:val="es-ES_tradnl"/>
              </w:rPr>
              <w:t>058</w:t>
            </w:r>
            <w:r w:rsidRPr="00C76EF1">
              <w:rPr>
                <w:lang w:val="es-ES_tradnl"/>
              </w:rPr>
              <w:t>.</w:t>
            </w:r>
            <w:r w:rsidR="00F81194">
              <w:rPr>
                <w:lang w:val="es-ES_tradnl"/>
              </w:rPr>
              <w:t>68</w:t>
            </w:r>
            <w:r w:rsidRPr="00C76EF1">
              <w:rPr>
                <w:lang w:val="es-ES_tradnl"/>
              </w:rPr>
              <w:t xml:space="preserve">0,00 </w:t>
            </w:r>
          </w:p>
        </w:tc>
      </w:tr>
      <w:tr w:rsidR="00E53075" w:rsidRPr="00C76EF1" w14:paraId="66D531C6"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2FD6B462" w14:textId="3E0AD083" w:rsidR="00E53075" w:rsidRPr="00C76EF1" w:rsidRDefault="00F81194" w:rsidP="00E53075">
            <w:pPr>
              <w:spacing w:after="0" w:line="360" w:lineRule="auto"/>
              <w:rPr>
                <w:lang w:val="es-ES_tradnl"/>
              </w:rPr>
            </w:pPr>
            <w:r>
              <w:rPr>
                <w:lang w:val="es-ES_tradnl"/>
              </w:rPr>
              <w:t>Transporte y a</w:t>
            </w:r>
            <w:r w:rsidR="00E53075" w:rsidRPr="00C76EF1">
              <w:rPr>
                <w:lang w:val="es-ES_tradnl"/>
              </w:rPr>
              <w:t>lmacenaje</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AD2DF81" w14:textId="29BC0263" w:rsidR="00E53075" w:rsidRPr="00C76EF1" w:rsidRDefault="00F81194" w:rsidP="00E53075">
            <w:pPr>
              <w:spacing w:after="0" w:line="360" w:lineRule="auto"/>
              <w:rPr>
                <w:lang w:val="es-ES_tradnl"/>
              </w:rPr>
            </w:pPr>
            <w:r>
              <w:rPr>
                <w:lang w:val="es-ES_tradnl"/>
              </w:rPr>
              <w:t xml:space="preserve"> $        2</w:t>
            </w:r>
            <w:r w:rsidR="00E53075" w:rsidRPr="00C76EF1">
              <w:rPr>
                <w:lang w:val="es-ES_tradnl"/>
              </w:rPr>
              <w:t xml:space="preserve">9.000,00 </w:t>
            </w:r>
          </w:p>
        </w:tc>
      </w:tr>
      <w:tr w:rsidR="00E53075" w:rsidRPr="00C76EF1" w14:paraId="51D4245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1BE377F0" w14:textId="4EA59023" w:rsidR="00E53075" w:rsidRPr="00C76EF1" w:rsidRDefault="00F81194" w:rsidP="00E53075">
            <w:pPr>
              <w:spacing w:after="0" w:line="360" w:lineRule="auto"/>
              <w:rPr>
                <w:lang w:val="es-ES_tradnl"/>
              </w:rPr>
            </w:pPr>
            <w:r>
              <w:rPr>
                <w:lang w:val="es-ES_tradnl"/>
              </w:rPr>
              <w:t>Alquileres y r</w:t>
            </w:r>
            <w:r w:rsidR="00E53075" w:rsidRPr="00C76EF1">
              <w:rPr>
                <w:lang w:val="es-ES_tradnl"/>
              </w:rPr>
              <w:t>entas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007CE119" w14:textId="5FBB10CD" w:rsidR="00E53075" w:rsidRPr="00C76EF1" w:rsidRDefault="00F81194" w:rsidP="00F81194">
            <w:pPr>
              <w:spacing w:after="0" w:line="360" w:lineRule="auto"/>
              <w:rPr>
                <w:lang w:val="es-ES_tradnl"/>
              </w:rPr>
            </w:pPr>
            <w:r>
              <w:rPr>
                <w:lang w:val="es-ES_tradnl"/>
              </w:rPr>
              <w:t xml:space="preserve"> $    4.438.272</w:t>
            </w:r>
            <w:r w:rsidR="00E53075" w:rsidRPr="00C76EF1">
              <w:rPr>
                <w:lang w:val="es-ES_tradnl"/>
              </w:rPr>
              <w:t>,</w:t>
            </w:r>
            <w:r>
              <w:rPr>
                <w:lang w:val="es-ES_tradnl"/>
              </w:rPr>
              <w:t>17</w:t>
            </w:r>
            <w:r w:rsidR="00E53075" w:rsidRPr="00C76EF1">
              <w:rPr>
                <w:lang w:val="es-ES_tradnl"/>
              </w:rPr>
              <w:t xml:space="preserve"> </w:t>
            </w:r>
          </w:p>
        </w:tc>
      </w:tr>
      <w:tr w:rsidR="00F81194" w:rsidRPr="00C76EF1" w14:paraId="1A54B455"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6654F6A2" w14:textId="5FE5ECA3" w:rsidR="00F81194" w:rsidRPr="00C76EF1" w:rsidRDefault="00F81194" w:rsidP="00F81194">
            <w:pPr>
              <w:spacing w:after="0" w:line="360" w:lineRule="auto"/>
              <w:rPr>
                <w:lang w:val="es-ES_tradnl"/>
              </w:rPr>
            </w:pPr>
            <w:r>
              <w:rPr>
                <w:lang w:val="es-ES_tradnl"/>
              </w:rPr>
              <w:t>Seguros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648696D1" w14:textId="2E666A59" w:rsidR="00F81194" w:rsidRDefault="00F81194" w:rsidP="00F81194">
            <w:pPr>
              <w:spacing w:after="0" w:line="360" w:lineRule="auto"/>
              <w:rPr>
                <w:lang w:val="es-ES_tradnl"/>
              </w:rPr>
            </w:pPr>
            <w:r>
              <w:rPr>
                <w:lang w:val="es-ES_tradnl"/>
              </w:rPr>
              <w:t xml:space="preserve"> $        13.344</w:t>
            </w:r>
            <w:r w:rsidRPr="00C76EF1">
              <w:rPr>
                <w:lang w:val="es-ES_tradnl"/>
              </w:rPr>
              <w:t>,</w:t>
            </w:r>
            <w:r>
              <w:rPr>
                <w:lang w:val="es-ES_tradnl"/>
              </w:rPr>
              <w:t>92</w:t>
            </w:r>
            <w:r w:rsidRPr="00C76EF1">
              <w:rPr>
                <w:lang w:val="es-ES_tradnl"/>
              </w:rPr>
              <w:t xml:space="preserve"> </w:t>
            </w:r>
          </w:p>
        </w:tc>
      </w:tr>
      <w:tr w:rsidR="00F81194" w:rsidRPr="00C76EF1" w14:paraId="2E57AF3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2822605" w14:textId="016A5B62" w:rsidR="00F81194" w:rsidRPr="00C76EF1" w:rsidRDefault="00CB0DF9" w:rsidP="00CB0DF9">
            <w:pPr>
              <w:spacing w:after="0" w:line="360" w:lineRule="auto"/>
              <w:rPr>
                <w:lang w:val="es-ES_tradnl"/>
              </w:rPr>
            </w:pPr>
            <w:r>
              <w:rPr>
                <w:lang w:val="es-ES_tradnl"/>
              </w:rPr>
              <w:t>Servicios de c</w:t>
            </w:r>
            <w:r w:rsidR="00F81194" w:rsidRPr="00C76EF1">
              <w:rPr>
                <w:lang w:val="es-ES_tradnl"/>
              </w:rPr>
              <w:t xml:space="preserve">onservación, </w:t>
            </w:r>
            <w:r>
              <w:rPr>
                <w:lang w:val="es-ES_tradnl"/>
              </w:rPr>
              <w:t>r</w:t>
            </w:r>
            <w:r w:rsidR="00F81194" w:rsidRPr="00C76EF1">
              <w:rPr>
                <w:lang w:val="es-ES_tradnl"/>
              </w:rPr>
              <w:t xml:space="preserve">eparaciones </w:t>
            </w:r>
            <w:r>
              <w:rPr>
                <w:lang w:val="es-ES_tradnl"/>
              </w:rPr>
              <w:t>m</w:t>
            </w:r>
            <w:r w:rsidR="00F81194" w:rsidRPr="00C76EF1">
              <w:rPr>
                <w:lang w:val="es-ES_tradnl"/>
              </w:rPr>
              <w:t>enores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65F97704" w14:textId="348D3F9E" w:rsidR="00F81194" w:rsidRPr="00C76EF1" w:rsidRDefault="00F81194" w:rsidP="00F81194">
            <w:pPr>
              <w:spacing w:after="0" w:line="360" w:lineRule="auto"/>
              <w:rPr>
                <w:lang w:val="es-ES_tradnl"/>
              </w:rPr>
            </w:pPr>
            <w:r w:rsidRPr="00C76EF1">
              <w:rPr>
                <w:lang w:val="es-ES_tradnl"/>
              </w:rPr>
              <w:t xml:space="preserve"> $      </w:t>
            </w:r>
            <w:r>
              <w:rPr>
                <w:lang w:val="es-ES_tradnl"/>
              </w:rPr>
              <w:t xml:space="preserve"> </w:t>
            </w:r>
            <w:r w:rsidRPr="00C76EF1">
              <w:rPr>
                <w:lang w:val="es-ES_tradnl"/>
              </w:rPr>
              <w:t xml:space="preserve">         0,00 </w:t>
            </w:r>
          </w:p>
        </w:tc>
      </w:tr>
      <w:tr w:rsidR="00F81194" w:rsidRPr="00C76EF1" w14:paraId="1172FD94"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4E8C35D" w14:textId="77777777" w:rsidR="00F81194" w:rsidRPr="00C76EF1" w:rsidRDefault="00F81194" w:rsidP="00F81194">
            <w:pPr>
              <w:spacing w:after="0" w:line="360" w:lineRule="auto"/>
              <w:rPr>
                <w:lang w:val="es-ES_tradnl"/>
              </w:rPr>
            </w:pPr>
            <w:r w:rsidRPr="00C76EF1">
              <w:rPr>
                <w:lang w:val="es-ES_tradnl"/>
              </w:rPr>
              <w:t>Otros servicios no personales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09BBB73" w14:textId="62ECA790" w:rsidR="00F81194" w:rsidRPr="00C76EF1" w:rsidRDefault="00F81194" w:rsidP="00F81194">
            <w:pPr>
              <w:spacing w:after="0" w:line="360" w:lineRule="auto"/>
              <w:rPr>
                <w:lang w:val="es-ES_tradnl"/>
              </w:rPr>
            </w:pPr>
            <w:r>
              <w:rPr>
                <w:lang w:val="es-ES_tradnl"/>
              </w:rPr>
              <w:t xml:space="preserve"> $      700</w:t>
            </w:r>
            <w:r w:rsidRPr="00C76EF1">
              <w:rPr>
                <w:lang w:val="es-ES_tradnl"/>
              </w:rPr>
              <w:t>.</w:t>
            </w:r>
            <w:r>
              <w:rPr>
                <w:lang w:val="es-ES_tradnl"/>
              </w:rPr>
              <w:t>40</w:t>
            </w:r>
            <w:r w:rsidRPr="00C76EF1">
              <w:rPr>
                <w:lang w:val="es-ES_tradnl"/>
              </w:rPr>
              <w:t>0,</w:t>
            </w:r>
            <w:r>
              <w:rPr>
                <w:lang w:val="es-ES_tradnl"/>
              </w:rPr>
              <w:t>27</w:t>
            </w:r>
            <w:r w:rsidRPr="00C76EF1">
              <w:rPr>
                <w:lang w:val="es-ES_tradnl"/>
              </w:rPr>
              <w:t xml:space="preserve"> </w:t>
            </w:r>
          </w:p>
        </w:tc>
      </w:tr>
      <w:tr w:rsidR="00F81194" w:rsidRPr="00C76EF1" w14:paraId="093C4FA1"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0376BF3B" w14:textId="64D7EAC3" w:rsidR="00F81194" w:rsidRPr="00C76EF1" w:rsidRDefault="00F81194" w:rsidP="00F81194">
            <w:pPr>
              <w:spacing w:after="0" w:line="360" w:lineRule="auto"/>
              <w:rPr>
                <w:lang w:val="es-ES_tradnl"/>
              </w:rPr>
            </w:pPr>
            <w:r>
              <w:rPr>
                <w:lang w:val="es-ES_tradnl"/>
              </w:rPr>
              <w:t>Otras contrataciones de servicios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7D92F134" w14:textId="07FCBDAE" w:rsidR="00F81194" w:rsidRPr="00C76EF1" w:rsidRDefault="00F81194" w:rsidP="00F81194">
            <w:pPr>
              <w:spacing w:after="0" w:line="360" w:lineRule="auto"/>
              <w:rPr>
                <w:lang w:val="es-ES_tradnl"/>
              </w:rPr>
            </w:pPr>
            <w:r>
              <w:rPr>
                <w:lang w:val="es-ES_tradnl"/>
              </w:rPr>
              <w:t xml:space="preserve"> $      287.743</w:t>
            </w:r>
            <w:r w:rsidRPr="00C76EF1">
              <w:rPr>
                <w:lang w:val="es-ES_tradnl"/>
              </w:rPr>
              <w:t xml:space="preserve">,00 </w:t>
            </w:r>
          </w:p>
        </w:tc>
      </w:tr>
      <w:tr w:rsidR="00F81194" w:rsidRPr="00C76EF1" w14:paraId="4CD320F0"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BDD7EE"/>
            <w:noWrap/>
            <w:hideMark/>
          </w:tcPr>
          <w:p w14:paraId="69C79127" w14:textId="77777777" w:rsidR="00F81194" w:rsidRPr="00305E44" w:rsidRDefault="00F81194" w:rsidP="00F81194">
            <w:pPr>
              <w:spacing w:after="0" w:line="360" w:lineRule="auto"/>
              <w:rPr>
                <w:lang w:val="es-ES_tradnl"/>
              </w:rPr>
            </w:pPr>
            <w:r w:rsidRPr="00305E44">
              <w:rPr>
                <w:lang w:val="es-ES_tradnl"/>
              </w:rPr>
              <w:t>Materiales y Suministros</w:t>
            </w:r>
          </w:p>
        </w:tc>
        <w:tc>
          <w:tcPr>
            <w:tcW w:w="2260" w:type="dxa"/>
            <w:tcBorders>
              <w:top w:val="single" w:sz="12" w:space="0" w:color="FFFFFF"/>
              <w:left w:val="single" w:sz="8" w:space="0" w:color="FFFFFF"/>
              <w:bottom w:val="single" w:sz="12" w:space="0" w:color="FFFFFF"/>
              <w:right w:val="single" w:sz="8" w:space="0" w:color="7D8589"/>
            </w:tcBorders>
            <w:shd w:val="clear" w:color="000000" w:fill="BDD7EE"/>
            <w:noWrap/>
            <w:hideMark/>
          </w:tcPr>
          <w:p w14:paraId="281871D1" w14:textId="1381F225" w:rsidR="00F81194" w:rsidRPr="00305E44" w:rsidRDefault="00F81194" w:rsidP="00F81194">
            <w:pPr>
              <w:spacing w:after="0" w:line="360" w:lineRule="auto"/>
              <w:rPr>
                <w:lang w:val="es-ES_tradnl"/>
              </w:rPr>
            </w:pPr>
            <w:r w:rsidRPr="00305E44">
              <w:rPr>
                <w:lang w:val="es-ES_tradnl"/>
              </w:rPr>
              <w:t xml:space="preserve"> $   6.201.346,56 </w:t>
            </w:r>
          </w:p>
        </w:tc>
      </w:tr>
      <w:tr w:rsidR="00F81194" w:rsidRPr="00C76EF1" w14:paraId="3B66D6F3"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AA37200" w14:textId="77777777" w:rsidR="00F81194" w:rsidRPr="00C76EF1" w:rsidRDefault="00F81194" w:rsidP="00F81194">
            <w:pPr>
              <w:spacing w:after="0" w:line="360" w:lineRule="auto"/>
              <w:rPr>
                <w:lang w:val="es-ES_tradnl"/>
              </w:rPr>
            </w:pPr>
            <w:r w:rsidRPr="00C76EF1">
              <w:rPr>
                <w:lang w:val="es-ES_tradnl"/>
              </w:rPr>
              <w:t>Alimentos y productos agroforestales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4B594989" w14:textId="4073E2DF" w:rsidR="00F81194" w:rsidRPr="00C76EF1" w:rsidRDefault="00CB0DF9" w:rsidP="00CB0DF9">
            <w:pPr>
              <w:spacing w:after="0" w:line="360" w:lineRule="auto"/>
              <w:rPr>
                <w:lang w:val="es-ES_tradnl"/>
              </w:rPr>
            </w:pPr>
            <w:r>
              <w:rPr>
                <w:lang w:val="es-ES_tradnl"/>
              </w:rPr>
              <w:t xml:space="preserve"> $      278</w:t>
            </w:r>
            <w:r w:rsidR="00F81194" w:rsidRPr="00C76EF1">
              <w:rPr>
                <w:lang w:val="es-ES_tradnl"/>
              </w:rPr>
              <w:t>.</w:t>
            </w:r>
            <w:r>
              <w:rPr>
                <w:lang w:val="es-ES_tradnl"/>
              </w:rPr>
              <w:t>264</w:t>
            </w:r>
            <w:r w:rsidR="00F81194" w:rsidRPr="00C76EF1">
              <w:rPr>
                <w:lang w:val="es-ES_tradnl"/>
              </w:rPr>
              <w:t>,</w:t>
            </w:r>
            <w:r>
              <w:rPr>
                <w:lang w:val="es-ES_tradnl"/>
              </w:rPr>
              <w:t>5</w:t>
            </w:r>
            <w:r w:rsidR="00F81194" w:rsidRPr="00C76EF1">
              <w:rPr>
                <w:lang w:val="es-ES_tradnl"/>
              </w:rPr>
              <w:t xml:space="preserve">0 </w:t>
            </w:r>
          </w:p>
        </w:tc>
      </w:tr>
      <w:tr w:rsidR="00CB0DF9" w:rsidRPr="00C76EF1" w14:paraId="347B5DF5"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013AA344" w14:textId="2E95EEDF" w:rsidR="00CB0DF9" w:rsidRPr="00C76EF1" w:rsidRDefault="00CB0DF9" w:rsidP="00CB0DF9">
            <w:pPr>
              <w:spacing w:after="0" w:line="360" w:lineRule="auto"/>
              <w:rPr>
                <w:lang w:val="es-ES_tradnl"/>
              </w:rPr>
            </w:pPr>
            <w:r>
              <w:rPr>
                <w:lang w:val="es-ES_tradnl"/>
              </w:rPr>
              <w:t>Textiles y vestuarios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41960CF1" w14:textId="579D12C5" w:rsidR="00CB0DF9" w:rsidRDefault="00CB0DF9" w:rsidP="00CB0DF9">
            <w:pPr>
              <w:spacing w:after="0" w:line="360" w:lineRule="auto"/>
              <w:rPr>
                <w:lang w:val="es-ES_tradnl"/>
              </w:rPr>
            </w:pPr>
            <w:r>
              <w:rPr>
                <w:lang w:val="es-ES_tradnl"/>
              </w:rPr>
              <w:t xml:space="preserve"> $      327</w:t>
            </w:r>
            <w:r w:rsidRPr="00C76EF1">
              <w:rPr>
                <w:lang w:val="es-ES_tradnl"/>
              </w:rPr>
              <w:t>.</w:t>
            </w:r>
            <w:r>
              <w:rPr>
                <w:lang w:val="es-ES_tradnl"/>
              </w:rPr>
              <w:t>620</w:t>
            </w:r>
            <w:r w:rsidRPr="00C76EF1">
              <w:rPr>
                <w:lang w:val="es-ES_tradnl"/>
              </w:rPr>
              <w:t>,</w:t>
            </w:r>
            <w:r>
              <w:rPr>
                <w:lang w:val="es-ES_tradnl"/>
              </w:rPr>
              <w:t>39</w:t>
            </w:r>
            <w:r w:rsidRPr="00C76EF1">
              <w:rPr>
                <w:lang w:val="es-ES_tradnl"/>
              </w:rPr>
              <w:t xml:space="preserve"> </w:t>
            </w:r>
          </w:p>
        </w:tc>
      </w:tr>
      <w:tr w:rsidR="00F81194" w:rsidRPr="00C76EF1" w14:paraId="14A02246"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7350FB5F" w14:textId="4ABD331E" w:rsidR="00F81194" w:rsidRPr="00C76EF1" w:rsidRDefault="00CB0DF9" w:rsidP="00CB0DF9">
            <w:pPr>
              <w:spacing w:after="0" w:line="360" w:lineRule="auto"/>
              <w:rPr>
                <w:lang w:val="es-ES_tradnl"/>
              </w:rPr>
            </w:pPr>
            <w:r>
              <w:rPr>
                <w:lang w:val="es-ES_tradnl"/>
              </w:rPr>
              <w:t>Papel, c</w:t>
            </w:r>
            <w:r w:rsidR="00F81194" w:rsidRPr="00C76EF1">
              <w:rPr>
                <w:lang w:val="es-ES_tradnl"/>
              </w:rPr>
              <w:t xml:space="preserve">artón e </w:t>
            </w:r>
            <w:r>
              <w:rPr>
                <w:lang w:val="es-ES_tradnl"/>
              </w:rPr>
              <w:t>i</w:t>
            </w:r>
            <w:r w:rsidR="00F81194" w:rsidRPr="00C76EF1">
              <w:rPr>
                <w:lang w:val="es-ES_tradnl"/>
              </w:rPr>
              <w:t>mpresos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04C85637" w14:textId="1BEA8409" w:rsidR="00F81194" w:rsidRPr="00C76EF1" w:rsidRDefault="00F81194" w:rsidP="00CB0DF9">
            <w:pPr>
              <w:spacing w:after="0" w:line="360" w:lineRule="auto"/>
              <w:rPr>
                <w:lang w:val="es-ES_tradnl"/>
              </w:rPr>
            </w:pPr>
            <w:r w:rsidRPr="00C76EF1">
              <w:rPr>
                <w:lang w:val="es-ES_tradnl"/>
              </w:rPr>
              <w:t xml:space="preserve"> </w:t>
            </w:r>
            <w:r w:rsidR="00CB0DF9">
              <w:rPr>
                <w:lang w:val="es-ES_tradnl"/>
              </w:rPr>
              <w:t>$      858</w:t>
            </w:r>
            <w:r w:rsidRPr="00C76EF1">
              <w:rPr>
                <w:lang w:val="es-ES_tradnl"/>
              </w:rPr>
              <w:t>.</w:t>
            </w:r>
            <w:r w:rsidR="00CB0DF9">
              <w:rPr>
                <w:lang w:val="es-ES_tradnl"/>
              </w:rPr>
              <w:t>650</w:t>
            </w:r>
            <w:r w:rsidRPr="00C76EF1">
              <w:rPr>
                <w:lang w:val="es-ES_tradnl"/>
              </w:rPr>
              <w:t>,</w:t>
            </w:r>
            <w:r w:rsidR="00CB0DF9">
              <w:rPr>
                <w:lang w:val="es-ES_tradnl"/>
              </w:rPr>
              <w:t>27</w:t>
            </w:r>
          </w:p>
        </w:tc>
      </w:tr>
      <w:tr w:rsidR="00F81194" w:rsidRPr="00C76EF1" w14:paraId="37596D33"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E4F83F0" w14:textId="0D0AD921" w:rsidR="00F81194" w:rsidRPr="00C76EF1" w:rsidRDefault="00F81194" w:rsidP="00CB0DF9">
            <w:pPr>
              <w:spacing w:after="0" w:line="360" w:lineRule="auto"/>
              <w:rPr>
                <w:lang w:val="es-ES_tradnl"/>
              </w:rPr>
            </w:pPr>
            <w:r w:rsidRPr="00C76EF1">
              <w:rPr>
                <w:lang w:val="es-ES_tradnl"/>
              </w:rPr>
              <w:t xml:space="preserve">Cuero, </w:t>
            </w:r>
            <w:r w:rsidR="00CB0DF9">
              <w:rPr>
                <w:lang w:val="es-ES_tradnl"/>
              </w:rPr>
              <w:t>caucho y plástico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2B8563FB" w14:textId="58CF79CD" w:rsidR="00F81194" w:rsidRPr="00C76EF1" w:rsidRDefault="00F81194" w:rsidP="00CB0DF9">
            <w:pPr>
              <w:spacing w:after="0" w:line="360" w:lineRule="auto"/>
              <w:rPr>
                <w:lang w:val="es-ES_tradnl"/>
              </w:rPr>
            </w:pPr>
            <w:r w:rsidRPr="00C76EF1">
              <w:rPr>
                <w:lang w:val="es-ES_tradnl"/>
              </w:rPr>
              <w:t xml:space="preserve"> </w:t>
            </w:r>
            <w:r w:rsidR="00CB0DF9">
              <w:rPr>
                <w:lang w:val="es-ES_tradnl"/>
              </w:rPr>
              <w:t xml:space="preserve">$      </w:t>
            </w:r>
            <w:r w:rsidRPr="00C76EF1">
              <w:rPr>
                <w:lang w:val="es-ES_tradnl"/>
              </w:rPr>
              <w:t>1</w:t>
            </w:r>
            <w:r w:rsidR="00CB0DF9">
              <w:rPr>
                <w:lang w:val="es-ES_tradnl"/>
              </w:rPr>
              <w:t>80</w:t>
            </w:r>
            <w:r w:rsidRPr="00C76EF1">
              <w:rPr>
                <w:lang w:val="es-ES_tradnl"/>
              </w:rPr>
              <w:t>.</w:t>
            </w:r>
            <w:r w:rsidR="00CB0DF9">
              <w:rPr>
                <w:lang w:val="es-ES_tradnl"/>
              </w:rPr>
              <w:t>607</w:t>
            </w:r>
            <w:r w:rsidRPr="00C76EF1">
              <w:rPr>
                <w:lang w:val="es-ES_tradnl"/>
              </w:rPr>
              <w:t>,</w:t>
            </w:r>
            <w:r w:rsidR="00CB0DF9">
              <w:rPr>
                <w:lang w:val="es-ES_tradnl"/>
              </w:rPr>
              <w:t>3</w:t>
            </w:r>
            <w:r w:rsidRPr="00C76EF1">
              <w:rPr>
                <w:lang w:val="es-ES_tradnl"/>
              </w:rPr>
              <w:t xml:space="preserve">7 </w:t>
            </w:r>
          </w:p>
        </w:tc>
      </w:tr>
      <w:tr w:rsidR="00F81194" w:rsidRPr="00C76EF1" w14:paraId="1B8B9FA4"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CBF0F45" w14:textId="6289F355" w:rsidR="00F81194" w:rsidRPr="00C76EF1" w:rsidRDefault="00F81194" w:rsidP="00CB0DF9">
            <w:pPr>
              <w:spacing w:after="0" w:line="360" w:lineRule="auto"/>
              <w:rPr>
                <w:lang w:val="es-ES_tradnl"/>
              </w:rPr>
            </w:pPr>
            <w:r w:rsidRPr="00C76EF1">
              <w:rPr>
                <w:lang w:val="es-ES_tradnl"/>
              </w:rPr>
              <w:t>Produc</w:t>
            </w:r>
            <w:r w:rsidR="00CB0DF9">
              <w:rPr>
                <w:lang w:val="es-ES_tradnl"/>
              </w:rPr>
              <w:t>tos de minerales, m</w:t>
            </w:r>
            <w:r w:rsidRPr="00C76EF1">
              <w:rPr>
                <w:lang w:val="es-ES_tradnl"/>
              </w:rPr>
              <w:t xml:space="preserve">etálicos y </w:t>
            </w:r>
            <w:r w:rsidR="00CB0DF9">
              <w:rPr>
                <w:lang w:val="es-ES_tradnl"/>
              </w:rPr>
              <w:t>no m</w:t>
            </w:r>
            <w:r w:rsidRPr="00C76EF1">
              <w:rPr>
                <w:lang w:val="es-ES_tradnl"/>
              </w:rPr>
              <w:t>etálicos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48B9D0CA" w14:textId="1108BD5E" w:rsidR="00F81194" w:rsidRPr="00C76EF1" w:rsidRDefault="00F81194" w:rsidP="00CB0DF9">
            <w:pPr>
              <w:spacing w:after="0" w:line="360" w:lineRule="auto"/>
              <w:rPr>
                <w:lang w:val="es-ES_tradnl"/>
              </w:rPr>
            </w:pPr>
            <w:r w:rsidRPr="00C76EF1">
              <w:rPr>
                <w:lang w:val="es-ES_tradnl"/>
              </w:rPr>
              <w:t xml:space="preserve"> $      </w:t>
            </w:r>
            <w:r w:rsidR="00CB0DF9">
              <w:rPr>
                <w:lang w:val="es-ES_tradnl"/>
              </w:rPr>
              <w:t>199.667</w:t>
            </w:r>
            <w:r w:rsidRPr="00C76EF1">
              <w:rPr>
                <w:lang w:val="es-ES_tradnl"/>
              </w:rPr>
              <w:t>,</w:t>
            </w:r>
            <w:r w:rsidR="00CB0DF9">
              <w:rPr>
                <w:lang w:val="es-ES_tradnl"/>
              </w:rPr>
              <w:t>95</w:t>
            </w:r>
            <w:r w:rsidRPr="00C76EF1">
              <w:rPr>
                <w:lang w:val="es-ES_tradnl"/>
              </w:rPr>
              <w:t xml:space="preserve"> </w:t>
            </w:r>
          </w:p>
        </w:tc>
      </w:tr>
      <w:tr w:rsidR="00F81194" w:rsidRPr="00C76EF1" w14:paraId="6AC60589"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56780A47" w14:textId="07CFE609" w:rsidR="00F81194" w:rsidRPr="00C76EF1" w:rsidRDefault="00CB0DF9" w:rsidP="00F81194">
            <w:pPr>
              <w:spacing w:after="0" w:line="360" w:lineRule="auto"/>
              <w:rPr>
                <w:lang w:val="es-ES_tradnl"/>
              </w:rPr>
            </w:pPr>
            <w:r>
              <w:rPr>
                <w:lang w:val="es-ES_tradnl"/>
              </w:rPr>
              <w:t>Combustibles, l</w:t>
            </w:r>
            <w:r w:rsidR="00F81194" w:rsidRPr="00C76EF1">
              <w:rPr>
                <w:lang w:val="es-ES_tradnl"/>
              </w:rPr>
              <w:t>ubricantes</w:t>
            </w:r>
            <w:r>
              <w:rPr>
                <w:lang w:val="es-ES_tradnl"/>
              </w:rPr>
              <w:t>, productos químicos y c.</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562F2C5E" w14:textId="38ECD934" w:rsidR="00F81194" w:rsidRPr="00C76EF1" w:rsidRDefault="00F81194" w:rsidP="00CB0DF9">
            <w:pPr>
              <w:spacing w:after="0" w:line="360" w:lineRule="auto"/>
              <w:rPr>
                <w:lang w:val="es-ES_tradnl"/>
              </w:rPr>
            </w:pPr>
            <w:r w:rsidRPr="00C76EF1">
              <w:rPr>
                <w:lang w:val="es-ES_tradnl"/>
              </w:rPr>
              <w:t xml:space="preserve"> </w:t>
            </w:r>
            <w:r w:rsidR="00CB0DF9">
              <w:rPr>
                <w:lang w:val="es-ES_tradnl"/>
              </w:rPr>
              <w:t>$   1.269.090</w:t>
            </w:r>
            <w:r w:rsidRPr="00C76EF1">
              <w:rPr>
                <w:lang w:val="es-ES_tradnl"/>
              </w:rPr>
              <w:t xml:space="preserve">,00 </w:t>
            </w:r>
          </w:p>
        </w:tc>
      </w:tr>
      <w:tr w:rsidR="00F81194" w:rsidRPr="00C76EF1" w14:paraId="4E99348E"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49CF4E7B" w14:textId="33ADEAFC" w:rsidR="00F81194" w:rsidRPr="00C76EF1" w:rsidRDefault="00F81194" w:rsidP="00CB0DF9">
            <w:pPr>
              <w:spacing w:after="0" w:line="360" w:lineRule="auto"/>
              <w:rPr>
                <w:lang w:val="es-ES_tradnl"/>
              </w:rPr>
            </w:pPr>
            <w:r w:rsidRPr="00C76EF1">
              <w:rPr>
                <w:lang w:val="es-ES_tradnl"/>
              </w:rPr>
              <w:t xml:space="preserve">Productos </w:t>
            </w:r>
            <w:r w:rsidR="00CB0DF9">
              <w:rPr>
                <w:lang w:val="es-ES_tradnl"/>
              </w:rPr>
              <w:t>y útiles varios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3102AC50" w14:textId="09589EC8" w:rsidR="00F81194" w:rsidRPr="00C76EF1" w:rsidRDefault="00F81194" w:rsidP="00CB0DF9">
            <w:pPr>
              <w:spacing w:after="0" w:line="360" w:lineRule="auto"/>
              <w:rPr>
                <w:lang w:val="es-ES_tradnl"/>
              </w:rPr>
            </w:pPr>
            <w:r w:rsidRPr="00C76EF1">
              <w:rPr>
                <w:lang w:val="es-ES_tradnl"/>
              </w:rPr>
              <w:t xml:space="preserve"> $   </w:t>
            </w:r>
            <w:r w:rsidR="00CB0DF9">
              <w:rPr>
                <w:lang w:val="es-ES_tradnl"/>
              </w:rPr>
              <w:t>3.087.446</w:t>
            </w:r>
            <w:r w:rsidRPr="00C76EF1">
              <w:rPr>
                <w:lang w:val="es-ES_tradnl"/>
              </w:rPr>
              <w:t>,0</w:t>
            </w:r>
            <w:r w:rsidR="00CB0DF9">
              <w:rPr>
                <w:lang w:val="es-ES_tradnl"/>
              </w:rPr>
              <w:t>8</w:t>
            </w:r>
            <w:r w:rsidRPr="00C76EF1">
              <w:rPr>
                <w:lang w:val="es-ES_tradnl"/>
              </w:rPr>
              <w:t xml:space="preserve"> </w:t>
            </w:r>
          </w:p>
        </w:tc>
      </w:tr>
      <w:tr w:rsidR="00F81194" w:rsidRPr="00C76EF1" w14:paraId="189A6FFF"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BDD7EE"/>
            <w:noWrap/>
            <w:hideMark/>
          </w:tcPr>
          <w:p w14:paraId="66820DF7" w14:textId="3165ABDF" w:rsidR="00F81194" w:rsidRPr="00305E44" w:rsidRDefault="00CB0DF9" w:rsidP="00F81194">
            <w:pPr>
              <w:spacing w:after="0" w:line="360" w:lineRule="auto"/>
              <w:rPr>
                <w:lang w:val="es-ES_tradnl"/>
              </w:rPr>
            </w:pPr>
            <w:r w:rsidRPr="00305E44">
              <w:rPr>
                <w:lang w:val="es-ES_tradnl"/>
              </w:rPr>
              <w:t>Bienes Muebles,</w:t>
            </w:r>
            <w:r w:rsidR="00F81194" w:rsidRPr="00305E44">
              <w:rPr>
                <w:lang w:val="es-ES_tradnl"/>
              </w:rPr>
              <w:t xml:space="preserve"> Inmuebles e Intangibles </w:t>
            </w:r>
          </w:p>
        </w:tc>
        <w:tc>
          <w:tcPr>
            <w:tcW w:w="2260" w:type="dxa"/>
            <w:tcBorders>
              <w:top w:val="single" w:sz="12" w:space="0" w:color="FFFFFF"/>
              <w:left w:val="single" w:sz="8" w:space="0" w:color="FFFFFF"/>
              <w:bottom w:val="single" w:sz="12" w:space="0" w:color="FFFFFF"/>
              <w:right w:val="single" w:sz="8" w:space="0" w:color="7D8589"/>
            </w:tcBorders>
            <w:shd w:val="clear" w:color="000000" w:fill="BDD7EE"/>
            <w:noWrap/>
            <w:hideMark/>
          </w:tcPr>
          <w:p w14:paraId="265EA987" w14:textId="02910749" w:rsidR="00F81194" w:rsidRPr="00305E44" w:rsidRDefault="00F81194" w:rsidP="00CB0DF9">
            <w:pPr>
              <w:spacing w:after="0" w:line="360" w:lineRule="auto"/>
              <w:rPr>
                <w:lang w:val="es-ES_tradnl"/>
              </w:rPr>
            </w:pPr>
            <w:r w:rsidRPr="00305E44">
              <w:rPr>
                <w:lang w:val="es-ES_tradnl"/>
              </w:rPr>
              <w:t xml:space="preserve"> </w:t>
            </w:r>
            <w:r w:rsidR="00CB0DF9" w:rsidRPr="00305E44">
              <w:rPr>
                <w:lang w:val="es-ES_tradnl"/>
              </w:rPr>
              <w:t>$   1.618</w:t>
            </w:r>
            <w:r w:rsidRPr="00305E44">
              <w:rPr>
                <w:lang w:val="es-ES_tradnl"/>
              </w:rPr>
              <w:t>.</w:t>
            </w:r>
            <w:r w:rsidR="00CB0DF9" w:rsidRPr="00305E44">
              <w:rPr>
                <w:lang w:val="es-ES_tradnl"/>
              </w:rPr>
              <w:t>866</w:t>
            </w:r>
            <w:r w:rsidRPr="00305E44">
              <w:rPr>
                <w:lang w:val="es-ES_tradnl"/>
              </w:rPr>
              <w:t>,0</w:t>
            </w:r>
            <w:r w:rsidR="00CB0DF9" w:rsidRPr="00305E44">
              <w:rPr>
                <w:lang w:val="es-ES_tradnl"/>
              </w:rPr>
              <w:t>7</w:t>
            </w:r>
            <w:r w:rsidRPr="00305E44">
              <w:rPr>
                <w:lang w:val="es-ES_tradnl"/>
              </w:rPr>
              <w:t xml:space="preserve"> </w:t>
            </w:r>
          </w:p>
        </w:tc>
      </w:tr>
      <w:tr w:rsidR="00F81194" w:rsidRPr="00C76EF1" w14:paraId="5A56D253"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7C735D7" w14:textId="44D622BB" w:rsidR="00F81194" w:rsidRPr="00C76EF1" w:rsidRDefault="00F81194" w:rsidP="00F81194">
            <w:pPr>
              <w:spacing w:after="0" w:line="360" w:lineRule="auto"/>
              <w:rPr>
                <w:lang w:val="es-ES_tradnl"/>
              </w:rPr>
            </w:pPr>
            <w:r w:rsidRPr="00C76EF1">
              <w:rPr>
                <w:lang w:val="es-ES_tradnl"/>
              </w:rPr>
              <w:t>Maquinaria</w:t>
            </w:r>
            <w:r w:rsidR="00CB0DF9">
              <w:rPr>
                <w:lang w:val="es-ES_tradnl"/>
              </w:rPr>
              <w:t xml:space="preserve"> y e</w:t>
            </w:r>
            <w:r w:rsidRPr="00C76EF1">
              <w:rPr>
                <w:lang w:val="es-ES_tradnl"/>
              </w:rPr>
              <w:t>quipo</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30697FC1" w14:textId="0BB4E932" w:rsidR="00F81194" w:rsidRPr="00C76EF1" w:rsidRDefault="00CB0DF9" w:rsidP="00CB0DF9">
            <w:pPr>
              <w:spacing w:after="0" w:line="360" w:lineRule="auto"/>
              <w:rPr>
                <w:lang w:val="es-ES_tradnl"/>
              </w:rPr>
            </w:pPr>
            <w:r>
              <w:rPr>
                <w:lang w:val="es-ES_tradnl"/>
              </w:rPr>
              <w:t xml:space="preserve"> $      </w:t>
            </w:r>
            <w:r w:rsidR="00F81194" w:rsidRPr="00C76EF1">
              <w:rPr>
                <w:lang w:val="es-ES_tradnl"/>
              </w:rPr>
              <w:t>8</w:t>
            </w:r>
            <w:r>
              <w:rPr>
                <w:lang w:val="es-ES_tradnl"/>
              </w:rPr>
              <w:t>20</w:t>
            </w:r>
            <w:r w:rsidR="00F81194" w:rsidRPr="00C76EF1">
              <w:rPr>
                <w:lang w:val="es-ES_tradnl"/>
              </w:rPr>
              <w:t>.</w:t>
            </w:r>
            <w:r>
              <w:rPr>
                <w:lang w:val="es-ES_tradnl"/>
              </w:rPr>
              <w:t>951</w:t>
            </w:r>
            <w:r w:rsidR="00F81194" w:rsidRPr="00C76EF1">
              <w:rPr>
                <w:lang w:val="es-ES_tradnl"/>
              </w:rPr>
              <w:t>,</w:t>
            </w:r>
            <w:r>
              <w:rPr>
                <w:lang w:val="es-ES_tradnl"/>
              </w:rPr>
              <w:t>20</w:t>
            </w:r>
            <w:r w:rsidR="00F81194" w:rsidRPr="00C76EF1">
              <w:rPr>
                <w:lang w:val="es-ES_tradnl"/>
              </w:rPr>
              <w:t xml:space="preserve"> </w:t>
            </w:r>
          </w:p>
        </w:tc>
      </w:tr>
      <w:tr w:rsidR="00F81194" w:rsidRPr="00C76EF1" w14:paraId="0CF3CB22"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4FCF915E" w14:textId="091D692C" w:rsidR="00F81194" w:rsidRPr="00C76EF1" w:rsidRDefault="00CB0DF9" w:rsidP="00F81194">
            <w:pPr>
              <w:spacing w:after="0" w:line="360" w:lineRule="auto"/>
              <w:rPr>
                <w:lang w:val="es-ES_tradnl"/>
              </w:rPr>
            </w:pPr>
            <w:r>
              <w:rPr>
                <w:lang w:val="es-ES_tradnl"/>
              </w:rPr>
              <w:t>Maquinarias, otros equipos y h</w:t>
            </w:r>
            <w:r w:rsidR="00F81194" w:rsidRPr="00C76EF1">
              <w:rPr>
                <w:lang w:val="es-ES_tradnl"/>
              </w:rPr>
              <w:t>erramientas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6908AD78" w14:textId="2BCD05F9" w:rsidR="00F81194" w:rsidRPr="00C76EF1" w:rsidRDefault="00F81194" w:rsidP="00CB0DF9">
            <w:pPr>
              <w:spacing w:after="0" w:line="360" w:lineRule="auto"/>
              <w:rPr>
                <w:lang w:val="es-ES_tradnl"/>
              </w:rPr>
            </w:pPr>
            <w:r w:rsidRPr="00C76EF1">
              <w:rPr>
                <w:lang w:val="es-ES_tradnl"/>
              </w:rPr>
              <w:t xml:space="preserve"> $      </w:t>
            </w:r>
            <w:r w:rsidR="00CB0DF9">
              <w:rPr>
                <w:lang w:val="es-ES_tradnl"/>
              </w:rPr>
              <w:t>578.340</w:t>
            </w:r>
            <w:r w:rsidRPr="00C76EF1">
              <w:rPr>
                <w:lang w:val="es-ES_tradnl"/>
              </w:rPr>
              <w:t>,</w:t>
            </w:r>
            <w:r w:rsidR="00CB0DF9">
              <w:rPr>
                <w:lang w:val="es-ES_tradnl"/>
              </w:rPr>
              <w:t>1</w:t>
            </w:r>
            <w:r w:rsidRPr="00C76EF1">
              <w:rPr>
                <w:lang w:val="es-ES_tradnl"/>
              </w:rPr>
              <w:t xml:space="preserve">0 </w:t>
            </w:r>
          </w:p>
        </w:tc>
      </w:tr>
      <w:tr w:rsidR="00F81194" w:rsidRPr="00C76EF1" w14:paraId="5FDF596D"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hideMark/>
          </w:tcPr>
          <w:p w14:paraId="7FC49876" w14:textId="2CC111F9" w:rsidR="00F81194" w:rsidRPr="00C76EF1" w:rsidRDefault="00CB0DF9" w:rsidP="00F81194">
            <w:pPr>
              <w:spacing w:after="0" w:line="360" w:lineRule="auto"/>
              <w:rPr>
                <w:lang w:val="es-ES_tradnl"/>
              </w:rPr>
            </w:pPr>
            <w:r>
              <w:rPr>
                <w:lang w:val="es-ES_tradnl"/>
              </w:rPr>
              <w:t>Bienes i</w:t>
            </w:r>
            <w:r w:rsidR="00F81194" w:rsidRPr="00C76EF1">
              <w:rPr>
                <w:lang w:val="es-ES_tradnl"/>
              </w:rPr>
              <w:t xml:space="preserve">ntangibles </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hideMark/>
          </w:tcPr>
          <w:p w14:paraId="3419E127" w14:textId="5B851363" w:rsidR="00F81194" w:rsidRPr="00C76EF1" w:rsidRDefault="00CB0DF9" w:rsidP="00CB0DF9">
            <w:pPr>
              <w:spacing w:after="0" w:line="360" w:lineRule="auto"/>
              <w:rPr>
                <w:lang w:val="es-ES_tradnl"/>
              </w:rPr>
            </w:pPr>
            <w:r>
              <w:rPr>
                <w:lang w:val="es-ES_tradnl"/>
              </w:rPr>
              <w:t xml:space="preserve"> $      127.865</w:t>
            </w:r>
            <w:r w:rsidR="00F81194" w:rsidRPr="00C76EF1">
              <w:rPr>
                <w:lang w:val="es-ES_tradnl"/>
              </w:rPr>
              <w:t>,</w:t>
            </w:r>
            <w:r>
              <w:rPr>
                <w:lang w:val="es-ES_tradnl"/>
              </w:rPr>
              <w:t>17</w:t>
            </w:r>
            <w:r w:rsidR="00F81194" w:rsidRPr="00C76EF1">
              <w:rPr>
                <w:lang w:val="es-ES_tradnl"/>
              </w:rPr>
              <w:t xml:space="preserve"> </w:t>
            </w:r>
          </w:p>
        </w:tc>
      </w:tr>
      <w:tr w:rsidR="00CB0DF9" w:rsidRPr="00C76EF1" w14:paraId="52756CA8" w14:textId="77777777" w:rsidTr="00E53075">
        <w:trPr>
          <w:trHeight w:val="336"/>
          <w:jc w:val="center"/>
        </w:trPr>
        <w:tc>
          <w:tcPr>
            <w:tcW w:w="6131" w:type="dxa"/>
            <w:tcBorders>
              <w:top w:val="single" w:sz="12" w:space="0" w:color="FFFFFF"/>
              <w:left w:val="single" w:sz="8" w:space="0" w:color="7D8589"/>
              <w:bottom w:val="single" w:sz="12" w:space="0" w:color="FFFFFF"/>
              <w:right w:val="single" w:sz="4" w:space="0" w:color="4472C4"/>
            </w:tcBorders>
            <w:shd w:val="clear" w:color="000000" w:fill="F5F6F7"/>
            <w:noWrap/>
          </w:tcPr>
          <w:p w14:paraId="5725DA41" w14:textId="7C1DD4AC" w:rsidR="00CB0DF9" w:rsidRDefault="00CB0DF9" w:rsidP="00F81194">
            <w:pPr>
              <w:spacing w:after="0" w:line="360" w:lineRule="auto"/>
              <w:rPr>
                <w:lang w:val="es-ES_tradnl"/>
              </w:rPr>
            </w:pPr>
            <w:r>
              <w:rPr>
                <w:lang w:val="es-ES_tradnl"/>
              </w:rPr>
              <w:t>Edificios, estructuras, tierras, terrenos y objetos</w:t>
            </w:r>
          </w:p>
        </w:tc>
        <w:tc>
          <w:tcPr>
            <w:tcW w:w="2260" w:type="dxa"/>
            <w:tcBorders>
              <w:top w:val="single" w:sz="12" w:space="0" w:color="FFFFFF"/>
              <w:left w:val="single" w:sz="8" w:space="0" w:color="FFFFFF"/>
              <w:bottom w:val="single" w:sz="12" w:space="0" w:color="FFFFFF"/>
              <w:right w:val="single" w:sz="8" w:space="0" w:color="7D8589"/>
            </w:tcBorders>
            <w:shd w:val="clear" w:color="000000" w:fill="F5F6F7"/>
            <w:noWrap/>
          </w:tcPr>
          <w:p w14:paraId="6232D07E" w14:textId="0FCCD209" w:rsidR="00CB0DF9" w:rsidRPr="00C76EF1" w:rsidRDefault="00CB0DF9" w:rsidP="00CB0DF9">
            <w:pPr>
              <w:spacing w:after="0" w:line="360" w:lineRule="auto"/>
              <w:rPr>
                <w:lang w:val="es-ES_tradnl"/>
              </w:rPr>
            </w:pPr>
            <w:r>
              <w:rPr>
                <w:lang w:val="es-ES_tradnl"/>
              </w:rPr>
              <w:t xml:space="preserve"> $        91.709</w:t>
            </w:r>
            <w:r w:rsidRPr="00C76EF1">
              <w:rPr>
                <w:lang w:val="es-ES_tradnl"/>
              </w:rPr>
              <w:t>,</w:t>
            </w:r>
            <w:r>
              <w:rPr>
                <w:lang w:val="es-ES_tradnl"/>
              </w:rPr>
              <w:t>60</w:t>
            </w:r>
          </w:p>
        </w:tc>
      </w:tr>
      <w:tr w:rsidR="00F81194" w:rsidRPr="00C76EF1" w14:paraId="250FBC3F" w14:textId="77777777" w:rsidTr="00E53075">
        <w:trPr>
          <w:trHeight w:val="336"/>
          <w:jc w:val="center"/>
        </w:trPr>
        <w:tc>
          <w:tcPr>
            <w:tcW w:w="6131" w:type="dxa"/>
            <w:tcBorders>
              <w:top w:val="single" w:sz="12" w:space="0" w:color="FFFFFF"/>
              <w:left w:val="single" w:sz="8" w:space="0" w:color="7D8589"/>
              <w:bottom w:val="single" w:sz="8" w:space="0" w:color="7D8589"/>
              <w:right w:val="single" w:sz="4" w:space="0" w:color="4472C4"/>
            </w:tcBorders>
            <w:shd w:val="clear" w:color="000000" w:fill="002060"/>
            <w:noWrap/>
            <w:hideMark/>
          </w:tcPr>
          <w:p w14:paraId="167696A6" w14:textId="77777777" w:rsidR="00F81194" w:rsidRPr="00305E44" w:rsidRDefault="00F81194" w:rsidP="00F81194">
            <w:pPr>
              <w:spacing w:after="0" w:line="360" w:lineRule="auto"/>
              <w:rPr>
                <w:color w:val="FFFFFF" w:themeColor="background1"/>
                <w:lang w:val="es-ES_tradnl"/>
              </w:rPr>
            </w:pPr>
            <w:r w:rsidRPr="00305E44">
              <w:rPr>
                <w:color w:val="FFFFFF" w:themeColor="background1"/>
                <w:lang w:val="es-ES_tradnl"/>
              </w:rPr>
              <w:t>Totales</w:t>
            </w:r>
          </w:p>
        </w:tc>
        <w:tc>
          <w:tcPr>
            <w:tcW w:w="2260" w:type="dxa"/>
            <w:tcBorders>
              <w:top w:val="single" w:sz="12" w:space="0" w:color="FFFFFF"/>
              <w:left w:val="single" w:sz="8" w:space="0" w:color="FFFFFF"/>
              <w:bottom w:val="single" w:sz="8" w:space="0" w:color="7D8589"/>
              <w:right w:val="single" w:sz="8" w:space="0" w:color="7D8589"/>
            </w:tcBorders>
            <w:shd w:val="clear" w:color="000000" w:fill="002060"/>
            <w:noWrap/>
            <w:hideMark/>
          </w:tcPr>
          <w:p w14:paraId="5E7E0EEE" w14:textId="59FBF626" w:rsidR="00F81194" w:rsidRPr="00305E44" w:rsidRDefault="00F81194" w:rsidP="00CB0DF9">
            <w:pPr>
              <w:spacing w:after="0" w:line="360" w:lineRule="auto"/>
              <w:rPr>
                <w:color w:val="FFFFFF" w:themeColor="background1"/>
                <w:lang w:val="es-ES_tradnl"/>
              </w:rPr>
            </w:pPr>
            <w:r w:rsidRPr="00305E44">
              <w:rPr>
                <w:color w:val="FFFFFF" w:themeColor="background1"/>
                <w:lang w:val="es-ES_tradnl"/>
              </w:rPr>
              <w:t xml:space="preserve"> $ </w:t>
            </w:r>
            <w:r w:rsidR="00CB0DF9" w:rsidRPr="00305E44">
              <w:rPr>
                <w:color w:val="FFFFFF" w:themeColor="background1"/>
                <w:lang w:val="es-ES_tradnl"/>
              </w:rPr>
              <w:t>246</w:t>
            </w:r>
            <w:r w:rsidRPr="00305E44">
              <w:rPr>
                <w:color w:val="FFFFFF" w:themeColor="background1"/>
                <w:lang w:val="es-ES_tradnl"/>
              </w:rPr>
              <w:t>.</w:t>
            </w:r>
            <w:r w:rsidR="00CB0DF9" w:rsidRPr="00305E44">
              <w:rPr>
                <w:color w:val="FFFFFF" w:themeColor="background1"/>
                <w:lang w:val="es-ES_tradnl"/>
              </w:rPr>
              <w:t>449</w:t>
            </w:r>
            <w:r w:rsidRPr="00305E44">
              <w:rPr>
                <w:color w:val="FFFFFF" w:themeColor="background1"/>
                <w:lang w:val="es-ES_tradnl"/>
              </w:rPr>
              <w:t>.</w:t>
            </w:r>
            <w:r w:rsidR="00CB0DF9" w:rsidRPr="00305E44">
              <w:rPr>
                <w:color w:val="FFFFFF" w:themeColor="background1"/>
                <w:lang w:val="es-ES_tradnl"/>
              </w:rPr>
              <w:t>559</w:t>
            </w:r>
            <w:r w:rsidRPr="00305E44">
              <w:rPr>
                <w:color w:val="FFFFFF" w:themeColor="background1"/>
                <w:lang w:val="es-ES_tradnl"/>
              </w:rPr>
              <w:t>,9</w:t>
            </w:r>
            <w:r w:rsidR="00CB0DF9" w:rsidRPr="00305E44">
              <w:rPr>
                <w:color w:val="FFFFFF" w:themeColor="background1"/>
                <w:lang w:val="es-ES_tradnl"/>
              </w:rPr>
              <w:t>4</w:t>
            </w:r>
            <w:r w:rsidRPr="00305E44">
              <w:rPr>
                <w:color w:val="FFFFFF" w:themeColor="background1"/>
                <w:lang w:val="es-ES_tradnl"/>
              </w:rPr>
              <w:t xml:space="preserve"> </w:t>
            </w:r>
          </w:p>
        </w:tc>
      </w:tr>
    </w:tbl>
    <w:p w14:paraId="1DBFAF5C" w14:textId="6E807DC5" w:rsidR="00E53075" w:rsidRDefault="00E53075" w:rsidP="00BA2267">
      <w:pPr>
        <w:spacing w:line="360" w:lineRule="auto"/>
        <w:jc w:val="both"/>
        <w:rPr>
          <w:rFonts w:eastAsia="Calibri"/>
          <w:noProof/>
          <w:lang w:val="es-ES"/>
        </w:rPr>
      </w:pPr>
    </w:p>
    <w:p w14:paraId="5265D54B" w14:textId="177A8E6E" w:rsidR="00E53075" w:rsidRDefault="00E53075" w:rsidP="00BA2267">
      <w:pPr>
        <w:spacing w:line="360" w:lineRule="auto"/>
        <w:jc w:val="both"/>
        <w:rPr>
          <w:rFonts w:eastAsia="Calibri"/>
          <w:noProof/>
          <w:lang w:val="es-ES"/>
        </w:rPr>
      </w:pPr>
    </w:p>
    <w:p w14:paraId="53B6D565" w14:textId="11AD592F" w:rsidR="00E53075" w:rsidRDefault="00E53075" w:rsidP="00BA2267">
      <w:pPr>
        <w:spacing w:line="360" w:lineRule="auto"/>
        <w:jc w:val="both"/>
        <w:rPr>
          <w:rFonts w:eastAsia="Calibri"/>
          <w:noProof/>
          <w:lang w:val="es-ES"/>
        </w:rPr>
      </w:pPr>
    </w:p>
    <w:p w14:paraId="3C4763EE" w14:textId="031C2385" w:rsidR="00CB0DF9" w:rsidRPr="00CB0DF9" w:rsidRDefault="00661EDD" w:rsidP="00CB0DF9">
      <w:pPr>
        <w:pStyle w:val="Ttulo2"/>
        <w:spacing w:line="480" w:lineRule="auto"/>
        <w:jc w:val="both"/>
        <w:rPr>
          <w:b/>
          <w:noProof/>
          <w:lang w:val="es-ES"/>
        </w:rPr>
      </w:pPr>
      <w:bookmarkStart w:id="16" w:name="_Toc121762142"/>
      <w:r>
        <w:rPr>
          <w:b/>
          <w:noProof/>
          <w:lang w:val="es-ES"/>
        </w:rPr>
        <w:t>4.2 Desempeño de los recursos h</w:t>
      </w:r>
      <w:r w:rsidR="00CB0DF9" w:rsidRPr="00CB0DF9">
        <w:rPr>
          <w:b/>
          <w:noProof/>
          <w:lang w:val="es-ES"/>
        </w:rPr>
        <w:t>umanos</w:t>
      </w:r>
      <w:bookmarkEnd w:id="16"/>
    </w:p>
    <w:p w14:paraId="138E14FE" w14:textId="19F1A974" w:rsidR="00CB0DF9" w:rsidRPr="00CB0DF9" w:rsidRDefault="00CB0DF9" w:rsidP="00CB0DF9">
      <w:pPr>
        <w:spacing w:line="360" w:lineRule="auto"/>
        <w:jc w:val="both"/>
        <w:rPr>
          <w:rFonts w:eastAsia="Calibri"/>
          <w:noProof/>
          <w:lang w:val="es-ES"/>
        </w:rPr>
      </w:pPr>
      <w:r w:rsidRPr="00CB0DF9">
        <w:rPr>
          <w:rFonts w:eastAsia="Calibri"/>
          <w:noProof/>
          <w:lang w:val="es-ES"/>
        </w:rPr>
        <w:t xml:space="preserve">La mejora continua en todos los colaboradores, es uno de los principales enfoques de CTC, porque es lo que garantiza un mayor rendimiento, desarrollo y crecimiento institucional. </w:t>
      </w:r>
    </w:p>
    <w:p w14:paraId="4CC81E14" w14:textId="77777777" w:rsidR="00CB0DF9" w:rsidRPr="00CB0DF9" w:rsidRDefault="00CB0DF9" w:rsidP="00CB0DF9">
      <w:pPr>
        <w:spacing w:line="360" w:lineRule="auto"/>
        <w:jc w:val="both"/>
        <w:rPr>
          <w:rFonts w:eastAsia="Calibri"/>
          <w:noProof/>
          <w:lang w:val="es-ES"/>
        </w:rPr>
      </w:pPr>
      <w:r w:rsidRPr="00CB0DF9">
        <w:rPr>
          <w:rFonts w:eastAsia="Calibri"/>
          <w:noProof/>
          <w:lang w:val="es-ES"/>
        </w:rPr>
        <w:t>Para medir el desempeño de los colaboradores, se agota el proceso de realizar acuerdos conforme a la planificación operativa anual y luego se aplica la evaluación del desempeño, la cual pone en evidencia la productividad de dichos acuerdos.</w:t>
      </w:r>
    </w:p>
    <w:p w14:paraId="3436BBE2" w14:textId="77777777" w:rsidR="00CB0DF9" w:rsidRPr="00CB0DF9" w:rsidRDefault="00CB0DF9" w:rsidP="00CB0DF9">
      <w:pPr>
        <w:spacing w:line="360" w:lineRule="auto"/>
        <w:jc w:val="both"/>
        <w:rPr>
          <w:rFonts w:eastAsia="Calibri"/>
          <w:noProof/>
          <w:lang w:val="es-ES"/>
        </w:rPr>
      </w:pPr>
      <w:r w:rsidRPr="00CB0DF9">
        <w:rPr>
          <w:rFonts w:eastAsia="Calibri"/>
          <w:noProof/>
          <w:lang w:val="es-ES"/>
        </w:rPr>
        <w:t xml:space="preserve">CTC tiene el compromiso ante el país y con los colaboradores internos, de mantener una operatividad equilibrada entre hombres y mujeres.  En este sentido, se han estado implementando acciones que aseguran el trato igualitario entre hombres y mujeres en los diferentes puestos de trabajo. </w:t>
      </w:r>
    </w:p>
    <w:p w14:paraId="32D2A60B" w14:textId="4A6886B3" w:rsidR="00CB0DF9" w:rsidRPr="00CB0DF9" w:rsidRDefault="00CB0DF9" w:rsidP="00CB0DF9">
      <w:pPr>
        <w:spacing w:line="360" w:lineRule="auto"/>
        <w:jc w:val="both"/>
        <w:rPr>
          <w:rFonts w:eastAsia="Calibri"/>
          <w:noProof/>
          <w:lang w:val="es-ES"/>
        </w:rPr>
      </w:pPr>
      <w:r w:rsidRPr="00CB0DF9">
        <w:rPr>
          <w:rFonts w:eastAsia="Calibri"/>
          <w:noProof/>
          <w:lang w:val="es-ES"/>
        </w:rPr>
        <w:t>Al inicio del año, se coordinó con todas las Áreas Operativas para la elaboración de los acuerd</w:t>
      </w:r>
      <w:r w:rsidR="00E65E23">
        <w:rPr>
          <w:rFonts w:eastAsia="Calibri"/>
          <w:noProof/>
          <w:lang w:val="es-ES"/>
        </w:rPr>
        <w:t>os de desempeño, los cuales está</w:t>
      </w:r>
      <w:r w:rsidRPr="00CB0DF9">
        <w:rPr>
          <w:rFonts w:eastAsia="Calibri"/>
          <w:noProof/>
          <w:lang w:val="es-ES"/>
        </w:rPr>
        <w:t xml:space="preserve">n sustentados con las metas establecidas en el Plan Operativo Anual (POA), de igual forma, al cumplirse el año, se realizan las evaluaciones de desempeño de cada colaborador/a por área. </w:t>
      </w:r>
    </w:p>
    <w:p w14:paraId="42431E7D" w14:textId="0936A4B0" w:rsidR="00E53075" w:rsidRDefault="00CB0DF9" w:rsidP="00CB0DF9">
      <w:pPr>
        <w:spacing w:line="360" w:lineRule="auto"/>
        <w:jc w:val="both"/>
        <w:rPr>
          <w:rFonts w:eastAsia="Calibri"/>
          <w:noProof/>
          <w:lang w:val="es-ES"/>
        </w:rPr>
      </w:pPr>
      <w:r w:rsidRPr="00CB0DF9">
        <w:rPr>
          <w:rFonts w:eastAsia="Calibri"/>
          <w:noProof/>
          <w:lang w:val="es-ES"/>
        </w:rPr>
        <w:t xml:space="preserve">A continuación, se muestran los avances del proceso desarrollado para realizar los acuerdos y evaluaciones de desempeño </w:t>
      </w:r>
      <w:r w:rsidR="00E65E23">
        <w:rPr>
          <w:rFonts w:eastAsia="Calibri"/>
          <w:noProof/>
          <w:lang w:val="es-ES"/>
        </w:rPr>
        <w:t>del personal de CTC durante el</w:t>
      </w:r>
      <w:r w:rsidRPr="00CB0DF9">
        <w:rPr>
          <w:rFonts w:eastAsia="Calibri"/>
          <w:noProof/>
          <w:lang w:val="es-ES"/>
        </w:rPr>
        <w:t xml:space="preserve"> año</w:t>
      </w:r>
      <w:r w:rsidR="00E65E23">
        <w:rPr>
          <w:rFonts w:eastAsia="Calibri"/>
          <w:noProof/>
          <w:lang w:val="es-ES"/>
        </w:rPr>
        <w:t xml:space="preserve"> 2022</w:t>
      </w:r>
      <w:r w:rsidRPr="00CB0DF9">
        <w:rPr>
          <w:rFonts w:eastAsia="Calibri"/>
          <w:noProof/>
          <w:lang w:val="es-ES"/>
        </w:rPr>
        <w:t>:</w:t>
      </w:r>
    </w:p>
    <w:p w14:paraId="1058ADA3" w14:textId="77777777" w:rsidR="00661EDD" w:rsidRPr="00661EDD" w:rsidRDefault="00661EDD" w:rsidP="00CB0DF9">
      <w:pPr>
        <w:spacing w:line="360" w:lineRule="auto"/>
        <w:jc w:val="both"/>
        <w:rPr>
          <w:rFonts w:eastAsia="Calibri"/>
          <w:noProof/>
          <w:sz w:val="18"/>
          <w:lang w:val="es-ES"/>
        </w:rPr>
      </w:pPr>
    </w:p>
    <w:tbl>
      <w:tblPr>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807"/>
        <w:gridCol w:w="1434"/>
        <w:gridCol w:w="1421"/>
        <w:gridCol w:w="1392"/>
        <w:gridCol w:w="856"/>
      </w:tblGrid>
      <w:tr w:rsidR="00661EDD" w:rsidRPr="00305E44" w14:paraId="5659D394" w14:textId="77777777" w:rsidTr="00661EDD">
        <w:trPr>
          <w:trHeight w:val="300"/>
          <w:tblHeader/>
        </w:trPr>
        <w:tc>
          <w:tcPr>
            <w:tcW w:w="2807" w:type="dxa"/>
            <w:shd w:val="clear" w:color="auto" w:fill="002060"/>
            <w:noWrap/>
            <w:vAlign w:val="center"/>
            <w:hideMark/>
          </w:tcPr>
          <w:p w14:paraId="1AE244D7"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Concepto</w:t>
            </w:r>
          </w:p>
        </w:tc>
        <w:tc>
          <w:tcPr>
            <w:tcW w:w="1434" w:type="dxa"/>
            <w:shd w:val="clear" w:color="auto" w:fill="002060"/>
            <w:noWrap/>
            <w:vAlign w:val="center"/>
            <w:hideMark/>
          </w:tcPr>
          <w:p w14:paraId="75779CCE"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Cantidad</w:t>
            </w:r>
          </w:p>
        </w:tc>
        <w:tc>
          <w:tcPr>
            <w:tcW w:w="1421" w:type="dxa"/>
            <w:shd w:val="clear" w:color="auto" w:fill="002060"/>
            <w:noWrap/>
            <w:vAlign w:val="center"/>
            <w:hideMark/>
          </w:tcPr>
          <w:p w14:paraId="08C78D97"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Hombres</w:t>
            </w:r>
          </w:p>
        </w:tc>
        <w:tc>
          <w:tcPr>
            <w:tcW w:w="1392" w:type="dxa"/>
            <w:shd w:val="clear" w:color="auto" w:fill="002060"/>
            <w:noWrap/>
            <w:vAlign w:val="center"/>
            <w:hideMark/>
          </w:tcPr>
          <w:p w14:paraId="6A8F8BFB"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Mujeres</w:t>
            </w:r>
          </w:p>
        </w:tc>
        <w:tc>
          <w:tcPr>
            <w:tcW w:w="856" w:type="dxa"/>
            <w:shd w:val="clear" w:color="auto" w:fill="002060"/>
            <w:noWrap/>
            <w:vAlign w:val="center"/>
            <w:hideMark/>
          </w:tcPr>
          <w:p w14:paraId="1FFA09E2" w14:textId="77777777" w:rsidR="00661EDD" w:rsidRPr="00305E44" w:rsidRDefault="00661EDD" w:rsidP="00B0402F">
            <w:pPr>
              <w:tabs>
                <w:tab w:val="left" w:pos="2981"/>
              </w:tabs>
              <w:spacing w:line="360" w:lineRule="auto"/>
              <w:jc w:val="center"/>
              <w:rPr>
                <w:bCs/>
                <w:color w:val="FFFFFF" w:themeColor="background1"/>
                <w:lang w:val="es-ES_tradnl"/>
              </w:rPr>
            </w:pPr>
            <w:r w:rsidRPr="00305E44">
              <w:rPr>
                <w:bCs/>
                <w:color w:val="FFFFFF" w:themeColor="background1"/>
                <w:lang w:val="es-ES_tradnl"/>
              </w:rPr>
              <w:t>%</w:t>
            </w:r>
          </w:p>
        </w:tc>
      </w:tr>
      <w:tr w:rsidR="00661EDD" w:rsidRPr="00305E44" w14:paraId="489A1664" w14:textId="77777777" w:rsidTr="00661EDD">
        <w:trPr>
          <w:trHeight w:val="288"/>
        </w:trPr>
        <w:tc>
          <w:tcPr>
            <w:tcW w:w="2807" w:type="dxa"/>
            <w:shd w:val="clear" w:color="auto" w:fill="auto"/>
            <w:noWrap/>
            <w:hideMark/>
          </w:tcPr>
          <w:p w14:paraId="4F16C29C" w14:textId="77777777" w:rsidR="00661EDD" w:rsidRPr="00305E44" w:rsidRDefault="00661EDD" w:rsidP="00B0402F">
            <w:pPr>
              <w:tabs>
                <w:tab w:val="left" w:pos="2981"/>
              </w:tabs>
              <w:spacing w:line="360" w:lineRule="auto"/>
              <w:rPr>
                <w:lang w:val="es-ES_tradnl"/>
              </w:rPr>
            </w:pPr>
            <w:r w:rsidRPr="00305E44">
              <w:rPr>
                <w:lang w:val="es-ES_tradnl"/>
              </w:rPr>
              <w:t>Total de Colaboradores</w:t>
            </w:r>
          </w:p>
        </w:tc>
        <w:tc>
          <w:tcPr>
            <w:tcW w:w="1434" w:type="dxa"/>
            <w:shd w:val="clear" w:color="auto" w:fill="auto"/>
            <w:noWrap/>
            <w:vAlign w:val="center"/>
            <w:hideMark/>
          </w:tcPr>
          <w:p w14:paraId="3734BF74" w14:textId="77777777" w:rsidR="00661EDD" w:rsidRPr="00305E44" w:rsidRDefault="00661EDD" w:rsidP="00B0402F">
            <w:pPr>
              <w:tabs>
                <w:tab w:val="left" w:pos="2981"/>
              </w:tabs>
              <w:spacing w:line="360" w:lineRule="auto"/>
              <w:jc w:val="center"/>
              <w:rPr>
                <w:lang w:val="es-ES_tradnl"/>
              </w:rPr>
            </w:pPr>
            <w:r w:rsidRPr="00305E44">
              <w:rPr>
                <w:lang w:val="es-ES_tradnl"/>
              </w:rPr>
              <w:t>367</w:t>
            </w:r>
          </w:p>
        </w:tc>
        <w:tc>
          <w:tcPr>
            <w:tcW w:w="1421" w:type="dxa"/>
            <w:shd w:val="clear" w:color="auto" w:fill="auto"/>
            <w:noWrap/>
            <w:vAlign w:val="center"/>
            <w:hideMark/>
          </w:tcPr>
          <w:p w14:paraId="7DA18460" w14:textId="77777777" w:rsidR="00661EDD" w:rsidRPr="00305E44" w:rsidRDefault="00661EDD" w:rsidP="00B0402F">
            <w:pPr>
              <w:tabs>
                <w:tab w:val="left" w:pos="2981"/>
              </w:tabs>
              <w:spacing w:line="360" w:lineRule="auto"/>
              <w:jc w:val="center"/>
              <w:rPr>
                <w:lang w:val="es-ES_tradnl"/>
              </w:rPr>
            </w:pPr>
            <w:r w:rsidRPr="00305E44">
              <w:rPr>
                <w:lang w:val="es-ES_tradnl"/>
              </w:rPr>
              <w:t>207</w:t>
            </w:r>
          </w:p>
        </w:tc>
        <w:tc>
          <w:tcPr>
            <w:tcW w:w="1392" w:type="dxa"/>
            <w:shd w:val="clear" w:color="auto" w:fill="auto"/>
            <w:noWrap/>
            <w:vAlign w:val="center"/>
            <w:hideMark/>
          </w:tcPr>
          <w:p w14:paraId="386062C4" w14:textId="77777777" w:rsidR="00661EDD" w:rsidRPr="00305E44" w:rsidRDefault="00661EDD" w:rsidP="00B0402F">
            <w:pPr>
              <w:tabs>
                <w:tab w:val="left" w:pos="2981"/>
              </w:tabs>
              <w:spacing w:line="360" w:lineRule="auto"/>
              <w:jc w:val="center"/>
              <w:rPr>
                <w:lang w:val="es-ES_tradnl"/>
              </w:rPr>
            </w:pPr>
            <w:r w:rsidRPr="00305E44">
              <w:rPr>
                <w:lang w:val="es-ES_tradnl"/>
              </w:rPr>
              <w:t>160</w:t>
            </w:r>
          </w:p>
        </w:tc>
        <w:tc>
          <w:tcPr>
            <w:tcW w:w="856" w:type="dxa"/>
            <w:shd w:val="clear" w:color="auto" w:fill="auto"/>
            <w:noWrap/>
            <w:vAlign w:val="center"/>
            <w:hideMark/>
          </w:tcPr>
          <w:p w14:paraId="64B9D7D6" w14:textId="77777777" w:rsidR="00661EDD" w:rsidRPr="00305E44" w:rsidRDefault="00661EDD" w:rsidP="00B0402F">
            <w:pPr>
              <w:tabs>
                <w:tab w:val="left" w:pos="2981"/>
              </w:tabs>
              <w:spacing w:line="360" w:lineRule="auto"/>
              <w:jc w:val="center"/>
              <w:rPr>
                <w:lang w:val="es-ES_tradnl"/>
              </w:rPr>
            </w:pPr>
          </w:p>
        </w:tc>
      </w:tr>
      <w:tr w:rsidR="00661EDD" w:rsidRPr="00305E44" w14:paraId="01BA1D64" w14:textId="77777777" w:rsidTr="00661EDD">
        <w:trPr>
          <w:trHeight w:val="288"/>
        </w:trPr>
        <w:tc>
          <w:tcPr>
            <w:tcW w:w="2807" w:type="dxa"/>
            <w:shd w:val="clear" w:color="auto" w:fill="auto"/>
            <w:noWrap/>
            <w:hideMark/>
          </w:tcPr>
          <w:p w14:paraId="5A59D883" w14:textId="77777777" w:rsidR="00661EDD" w:rsidRPr="00305E44" w:rsidRDefault="00661EDD" w:rsidP="00B0402F">
            <w:pPr>
              <w:tabs>
                <w:tab w:val="left" w:pos="2981"/>
              </w:tabs>
              <w:spacing w:line="360" w:lineRule="auto"/>
              <w:rPr>
                <w:lang w:val="es-ES_tradnl"/>
              </w:rPr>
            </w:pPr>
            <w:r w:rsidRPr="00305E44">
              <w:rPr>
                <w:lang w:val="es-ES_tradnl"/>
              </w:rPr>
              <w:t>% Mujeres empleadas</w:t>
            </w:r>
          </w:p>
        </w:tc>
        <w:tc>
          <w:tcPr>
            <w:tcW w:w="1434" w:type="dxa"/>
            <w:shd w:val="clear" w:color="auto" w:fill="auto"/>
            <w:noWrap/>
            <w:vAlign w:val="center"/>
            <w:hideMark/>
          </w:tcPr>
          <w:p w14:paraId="43D3FFCB" w14:textId="77777777" w:rsidR="00661EDD" w:rsidRPr="00305E44" w:rsidRDefault="00661EDD" w:rsidP="00B0402F">
            <w:pPr>
              <w:tabs>
                <w:tab w:val="left" w:pos="2981"/>
              </w:tabs>
              <w:spacing w:line="360" w:lineRule="auto"/>
              <w:jc w:val="center"/>
              <w:rPr>
                <w:lang w:val="es-ES_tradnl"/>
              </w:rPr>
            </w:pPr>
          </w:p>
        </w:tc>
        <w:tc>
          <w:tcPr>
            <w:tcW w:w="1421" w:type="dxa"/>
            <w:shd w:val="clear" w:color="auto" w:fill="auto"/>
            <w:noWrap/>
            <w:vAlign w:val="center"/>
            <w:hideMark/>
          </w:tcPr>
          <w:p w14:paraId="3708DF4B" w14:textId="77777777" w:rsidR="00661EDD" w:rsidRPr="00305E44" w:rsidRDefault="00661EDD" w:rsidP="00B0402F">
            <w:pPr>
              <w:tabs>
                <w:tab w:val="left" w:pos="2981"/>
              </w:tabs>
              <w:spacing w:line="360" w:lineRule="auto"/>
              <w:jc w:val="center"/>
              <w:rPr>
                <w:lang w:val="es-ES_tradnl"/>
              </w:rPr>
            </w:pPr>
          </w:p>
        </w:tc>
        <w:tc>
          <w:tcPr>
            <w:tcW w:w="1392" w:type="dxa"/>
            <w:shd w:val="clear" w:color="auto" w:fill="auto"/>
            <w:noWrap/>
            <w:vAlign w:val="center"/>
            <w:hideMark/>
          </w:tcPr>
          <w:p w14:paraId="6A6B2433" w14:textId="77777777" w:rsidR="00661EDD" w:rsidRPr="00305E44" w:rsidRDefault="00661EDD" w:rsidP="00B0402F">
            <w:pPr>
              <w:tabs>
                <w:tab w:val="left" w:pos="2981"/>
              </w:tabs>
              <w:spacing w:line="360" w:lineRule="auto"/>
              <w:jc w:val="center"/>
              <w:rPr>
                <w:lang w:val="es-ES_tradnl"/>
              </w:rPr>
            </w:pPr>
          </w:p>
        </w:tc>
        <w:tc>
          <w:tcPr>
            <w:tcW w:w="856" w:type="dxa"/>
            <w:shd w:val="clear" w:color="auto" w:fill="auto"/>
            <w:noWrap/>
            <w:vAlign w:val="center"/>
            <w:hideMark/>
          </w:tcPr>
          <w:p w14:paraId="2B589E35" w14:textId="77777777" w:rsidR="00661EDD" w:rsidRPr="00305E44" w:rsidRDefault="00661EDD" w:rsidP="00B0402F">
            <w:pPr>
              <w:tabs>
                <w:tab w:val="left" w:pos="2981"/>
              </w:tabs>
              <w:spacing w:line="360" w:lineRule="auto"/>
              <w:jc w:val="center"/>
              <w:rPr>
                <w:lang w:val="es-ES_tradnl"/>
              </w:rPr>
            </w:pPr>
            <w:r w:rsidRPr="00305E44">
              <w:rPr>
                <w:lang w:val="es-ES_tradnl"/>
              </w:rPr>
              <w:t>44%</w:t>
            </w:r>
          </w:p>
        </w:tc>
      </w:tr>
      <w:tr w:rsidR="00661EDD" w:rsidRPr="00305E44" w14:paraId="42901937" w14:textId="77777777" w:rsidTr="00661EDD">
        <w:trPr>
          <w:trHeight w:val="288"/>
        </w:trPr>
        <w:tc>
          <w:tcPr>
            <w:tcW w:w="2807" w:type="dxa"/>
            <w:shd w:val="clear" w:color="auto" w:fill="auto"/>
            <w:noWrap/>
            <w:hideMark/>
          </w:tcPr>
          <w:p w14:paraId="5C063967" w14:textId="77777777" w:rsidR="00661EDD" w:rsidRPr="00305E44" w:rsidRDefault="00661EDD" w:rsidP="00B0402F">
            <w:pPr>
              <w:tabs>
                <w:tab w:val="left" w:pos="2981"/>
              </w:tabs>
              <w:spacing w:line="360" w:lineRule="auto"/>
              <w:rPr>
                <w:lang w:val="es-ES_tradnl"/>
              </w:rPr>
            </w:pPr>
            <w:r w:rsidRPr="00305E44">
              <w:rPr>
                <w:lang w:val="es-ES_tradnl"/>
              </w:rPr>
              <w:t>% Hombres empleados</w:t>
            </w:r>
          </w:p>
        </w:tc>
        <w:tc>
          <w:tcPr>
            <w:tcW w:w="1434" w:type="dxa"/>
            <w:shd w:val="clear" w:color="auto" w:fill="auto"/>
            <w:noWrap/>
            <w:vAlign w:val="center"/>
            <w:hideMark/>
          </w:tcPr>
          <w:p w14:paraId="75D50779" w14:textId="77777777" w:rsidR="00661EDD" w:rsidRPr="00305E44" w:rsidRDefault="00661EDD" w:rsidP="00B0402F">
            <w:pPr>
              <w:tabs>
                <w:tab w:val="left" w:pos="2981"/>
              </w:tabs>
              <w:spacing w:line="360" w:lineRule="auto"/>
              <w:jc w:val="center"/>
              <w:rPr>
                <w:lang w:val="es-ES_tradnl"/>
              </w:rPr>
            </w:pPr>
          </w:p>
        </w:tc>
        <w:tc>
          <w:tcPr>
            <w:tcW w:w="1421" w:type="dxa"/>
            <w:shd w:val="clear" w:color="auto" w:fill="auto"/>
            <w:noWrap/>
            <w:vAlign w:val="center"/>
            <w:hideMark/>
          </w:tcPr>
          <w:p w14:paraId="088CA2BF" w14:textId="77777777" w:rsidR="00661EDD" w:rsidRPr="00305E44" w:rsidRDefault="00661EDD" w:rsidP="00B0402F">
            <w:pPr>
              <w:tabs>
                <w:tab w:val="left" w:pos="2981"/>
              </w:tabs>
              <w:spacing w:line="360" w:lineRule="auto"/>
              <w:jc w:val="center"/>
              <w:rPr>
                <w:lang w:val="es-ES_tradnl"/>
              </w:rPr>
            </w:pPr>
          </w:p>
        </w:tc>
        <w:tc>
          <w:tcPr>
            <w:tcW w:w="1392" w:type="dxa"/>
            <w:shd w:val="clear" w:color="auto" w:fill="auto"/>
            <w:noWrap/>
            <w:vAlign w:val="center"/>
            <w:hideMark/>
          </w:tcPr>
          <w:p w14:paraId="164C418C" w14:textId="77777777" w:rsidR="00661EDD" w:rsidRPr="00305E44" w:rsidRDefault="00661EDD" w:rsidP="00B0402F">
            <w:pPr>
              <w:tabs>
                <w:tab w:val="left" w:pos="2981"/>
              </w:tabs>
              <w:spacing w:line="360" w:lineRule="auto"/>
              <w:jc w:val="center"/>
              <w:rPr>
                <w:lang w:val="es-ES_tradnl"/>
              </w:rPr>
            </w:pPr>
          </w:p>
        </w:tc>
        <w:tc>
          <w:tcPr>
            <w:tcW w:w="856" w:type="dxa"/>
            <w:shd w:val="clear" w:color="auto" w:fill="auto"/>
            <w:noWrap/>
            <w:vAlign w:val="center"/>
            <w:hideMark/>
          </w:tcPr>
          <w:p w14:paraId="067B4844" w14:textId="77777777" w:rsidR="00661EDD" w:rsidRPr="00305E44" w:rsidRDefault="00661EDD" w:rsidP="00B0402F">
            <w:pPr>
              <w:tabs>
                <w:tab w:val="left" w:pos="2981"/>
              </w:tabs>
              <w:spacing w:line="360" w:lineRule="auto"/>
              <w:jc w:val="center"/>
              <w:rPr>
                <w:lang w:val="es-ES_tradnl"/>
              </w:rPr>
            </w:pPr>
            <w:r w:rsidRPr="00305E44">
              <w:rPr>
                <w:lang w:val="es-ES_tradnl"/>
              </w:rPr>
              <w:t>56%</w:t>
            </w:r>
          </w:p>
        </w:tc>
      </w:tr>
      <w:tr w:rsidR="00661EDD" w:rsidRPr="00305E44" w14:paraId="59CA339D" w14:textId="77777777" w:rsidTr="00661EDD">
        <w:trPr>
          <w:trHeight w:val="288"/>
        </w:trPr>
        <w:tc>
          <w:tcPr>
            <w:tcW w:w="2807" w:type="dxa"/>
            <w:shd w:val="clear" w:color="auto" w:fill="auto"/>
            <w:noWrap/>
            <w:hideMark/>
          </w:tcPr>
          <w:p w14:paraId="2D243BE2" w14:textId="77777777" w:rsidR="00661EDD" w:rsidRPr="00305E44" w:rsidRDefault="00661EDD" w:rsidP="00B0402F">
            <w:pPr>
              <w:tabs>
                <w:tab w:val="left" w:pos="2981"/>
              </w:tabs>
              <w:spacing w:line="360" w:lineRule="auto"/>
              <w:rPr>
                <w:lang w:val="es-ES_tradnl"/>
              </w:rPr>
            </w:pPr>
            <w:r w:rsidRPr="00305E44">
              <w:rPr>
                <w:lang w:val="es-ES_tradnl"/>
              </w:rPr>
              <w:t>Colaboradores que aplican para Acuerdos y Desempeño</w:t>
            </w:r>
          </w:p>
        </w:tc>
        <w:tc>
          <w:tcPr>
            <w:tcW w:w="1434" w:type="dxa"/>
            <w:shd w:val="clear" w:color="auto" w:fill="auto"/>
            <w:noWrap/>
            <w:vAlign w:val="center"/>
            <w:hideMark/>
          </w:tcPr>
          <w:p w14:paraId="621A0BF7" w14:textId="77777777" w:rsidR="00661EDD" w:rsidRPr="00305E44" w:rsidRDefault="00661EDD" w:rsidP="00B0402F">
            <w:pPr>
              <w:tabs>
                <w:tab w:val="left" w:pos="2981"/>
              </w:tabs>
              <w:spacing w:line="360" w:lineRule="auto"/>
              <w:jc w:val="center"/>
              <w:rPr>
                <w:lang w:val="es-ES_tradnl"/>
              </w:rPr>
            </w:pPr>
            <w:r w:rsidRPr="00305E44">
              <w:rPr>
                <w:lang w:val="es-ES_tradnl"/>
              </w:rPr>
              <w:t>249</w:t>
            </w:r>
          </w:p>
        </w:tc>
        <w:tc>
          <w:tcPr>
            <w:tcW w:w="1421" w:type="dxa"/>
            <w:shd w:val="clear" w:color="auto" w:fill="auto"/>
            <w:noWrap/>
            <w:vAlign w:val="center"/>
            <w:hideMark/>
          </w:tcPr>
          <w:p w14:paraId="1C49EBC8" w14:textId="77777777" w:rsidR="00661EDD" w:rsidRPr="00305E44" w:rsidRDefault="00661EDD" w:rsidP="00B0402F">
            <w:pPr>
              <w:tabs>
                <w:tab w:val="left" w:pos="2981"/>
              </w:tabs>
              <w:spacing w:line="360" w:lineRule="auto"/>
              <w:jc w:val="center"/>
              <w:rPr>
                <w:lang w:val="es-ES_tradnl"/>
              </w:rPr>
            </w:pPr>
          </w:p>
        </w:tc>
        <w:tc>
          <w:tcPr>
            <w:tcW w:w="1392" w:type="dxa"/>
            <w:shd w:val="clear" w:color="auto" w:fill="auto"/>
            <w:noWrap/>
            <w:vAlign w:val="center"/>
            <w:hideMark/>
          </w:tcPr>
          <w:p w14:paraId="5AE72475" w14:textId="77777777" w:rsidR="00661EDD" w:rsidRPr="00305E44" w:rsidRDefault="00661EDD" w:rsidP="00B0402F">
            <w:pPr>
              <w:tabs>
                <w:tab w:val="left" w:pos="2981"/>
              </w:tabs>
              <w:spacing w:line="360" w:lineRule="auto"/>
              <w:jc w:val="center"/>
              <w:rPr>
                <w:lang w:val="es-ES_tradnl"/>
              </w:rPr>
            </w:pPr>
          </w:p>
        </w:tc>
        <w:tc>
          <w:tcPr>
            <w:tcW w:w="856" w:type="dxa"/>
            <w:shd w:val="clear" w:color="auto" w:fill="auto"/>
            <w:noWrap/>
            <w:vAlign w:val="center"/>
            <w:hideMark/>
          </w:tcPr>
          <w:p w14:paraId="706E7D4F" w14:textId="77777777" w:rsidR="00661EDD" w:rsidRPr="00305E44" w:rsidRDefault="00661EDD" w:rsidP="00B0402F">
            <w:pPr>
              <w:tabs>
                <w:tab w:val="left" w:pos="2981"/>
              </w:tabs>
              <w:spacing w:line="360" w:lineRule="auto"/>
              <w:jc w:val="center"/>
              <w:rPr>
                <w:lang w:val="es-ES_tradnl"/>
              </w:rPr>
            </w:pPr>
            <w:r w:rsidRPr="00305E44">
              <w:rPr>
                <w:lang w:val="es-ES_tradnl"/>
              </w:rPr>
              <w:t>68%</w:t>
            </w:r>
          </w:p>
        </w:tc>
      </w:tr>
      <w:tr w:rsidR="00661EDD" w:rsidRPr="00305E44" w14:paraId="7A9D1F60" w14:textId="77777777" w:rsidTr="00661EDD">
        <w:trPr>
          <w:trHeight w:val="300"/>
        </w:trPr>
        <w:tc>
          <w:tcPr>
            <w:tcW w:w="2807" w:type="dxa"/>
            <w:shd w:val="clear" w:color="auto" w:fill="auto"/>
            <w:noWrap/>
            <w:hideMark/>
          </w:tcPr>
          <w:p w14:paraId="3D2AE7E0" w14:textId="77777777" w:rsidR="00661EDD" w:rsidRPr="00305E44" w:rsidRDefault="00661EDD" w:rsidP="00B0402F">
            <w:pPr>
              <w:tabs>
                <w:tab w:val="left" w:pos="2981"/>
              </w:tabs>
              <w:spacing w:line="360" w:lineRule="auto"/>
              <w:rPr>
                <w:lang w:val="es-ES_tradnl"/>
              </w:rPr>
            </w:pPr>
            <w:r w:rsidRPr="00305E44">
              <w:rPr>
                <w:lang w:val="es-ES_tradnl"/>
              </w:rPr>
              <w:t>Total Colaboradores con Acuerdos</w:t>
            </w:r>
          </w:p>
        </w:tc>
        <w:tc>
          <w:tcPr>
            <w:tcW w:w="1434" w:type="dxa"/>
            <w:shd w:val="clear" w:color="auto" w:fill="auto"/>
            <w:noWrap/>
            <w:vAlign w:val="center"/>
            <w:hideMark/>
          </w:tcPr>
          <w:p w14:paraId="320E4E0C" w14:textId="77777777" w:rsidR="00661EDD" w:rsidRPr="00305E44" w:rsidRDefault="00661EDD" w:rsidP="00B0402F">
            <w:pPr>
              <w:tabs>
                <w:tab w:val="left" w:pos="2981"/>
              </w:tabs>
              <w:spacing w:line="360" w:lineRule="auto"/>
              <w:jc w:val="center"/>
              <w:rPr>
                <w:lang w:val="es-ES_tradnl"/>
              </w:rPr>
            </w:pPr>
            <w:r w:rsidRPr="00305E44">
              <w:rPr>
                <w:lang w:val="es-ES_tradnl"/>
              </w:rPr>
              <w:t>137</w:t>
            </w:r>
          </w:p>
        </w:tc>
        <w:tc>
          <w:tcPr>
            <w:tcW w:w="1421" w:type="dxa"/>
            <w:shd w:val="clear" w:color="auto" w:fill="auto"/>
            <w:noWrap/>
            <w:vAlign w:val="center"/>
            <w:hideMark/>
          </w:tcPr>
          <w:p w14:paraId="69D4FBBF" w14:textId="77777777" w:rsidR="00661EDD" w:rsidRPr="00305E44" w:rsidRDefault="00661EDD" w:rsidP="00B0402F">
            <w:pPr>
              <w:tabs>
                <w:tab w:val="left" w:pos="2981"/>
              </w:tabs>
              <w:spacing w:line="360" w:lineRule="auto"/>
              <w:jc w:val="center"/>
              <w:rPr>
                <w:lang w:val="es-ES_tradnl"/>
              </w:rPr>
            </w:pPr>
            <w:r w:rsidRPr="00305E44">
              <w:rPr>
                <w:lang w:val="es-ES_tradnl"/>
              </w:rPr>
              <w:t>67</w:t>
            </w:r>
          </w:p>
        </w:tc>
        <w:tc>
          <w:tcPr>
            <w:tcW w:w="1392" w:type="dxa"/>
            <w:shd w:val="clear" w:color="auto" w:fill="auto"/>
            <w:noWrap/>
            <w:vAlign w:val="center"/>
            <w:hideMark/>
          </w:tcPr>
          <w:p w14:paraId="2ACAC2FA" w14:textId="77777777" w:rsidR="00661EDD" w:rsidRPr="00305E44" w:rsidRDefault="00661EDD" w:rsidP="00B0402F">
            <w:pPr>
              <w:tabs>
                <w:tab w:val="left" w:pos="2981"/>
              </w:tabs>
              <w:spacing w:line="360" w:lineRule="auto"/>
              <w:jc w:val="center"/>
              <w:rPr>
                <w:lang w:val="es-ES_tradnl"/>
              </w:rPr>
            </w:pPr>
            <w:r w:rsidRPr="00305E44">
              <w:rPr>
                <w:lang w:val="es-ES_tradnl"/>
              </w:rPr>
              <w:t>70</w:t>
            </w:r>
          </w:p>
        </w:tc>
        <w:tc>
          <w:tcPr>
            <w:tcW w:w="856" w:type="dxa"/>
            <w:shd w:val="clear" w:color="auto" w:fill="auto"/>
            <w:noWrap/>
            <w:vAlign w:val="center"/>
            <w:hideMark/>
          </w:tcPr>
          <w:p w14:paraId="3FA6BC93" w14:textId="77777777" w:rsidR="00661EDD" w:rsidRPr="00305E44" w:rsidRDefault="00661EDD" w:rsidP="00B0402F">
            <w:pPr>
              <w:tabs>
                <w:tab w:val="left" w:pos="2981"/>
              </w:tabs>
              <w:spacing w:line="360" w:lineRule="auto"/>
              <w:jc w:val="center"/>
              <w:rPr>
                <w:lang w:val="es-ES_tradnl"/>
              </w:rPr>
            </w:pPr>
            <w:r w:rsidRPr="00305E44">
              <w:rPr>
                <w:lang w:val="es-ES_tradnl"/>
              </w:rPr>
              <w:t>100%</w:t>
            </w:r>
          </w:p>
        </w:tc>
      </w:tr>
      <w:tr w:rsidR="00661EDD" w:rsidRPr="00305E44" w14:paraId="08A7BA41" w14:textId="77777777" w:rsidTr="00661EDD">
        <w:trPr>
          <w:trHeight w:val="288"/>
        </w:trPr>
        <w:tc>
          <w:tcPr>
            <w:tcW w:w="2807" w:type="dxa"/>
            <w:shd w:val="clear" w:color="auto" w:fill="auto"/>
            <w:noWrap/>
            <w:hideMark/>
          </w:tcPr>
          <w:p w14:paraId="0ACA7946" w14:textId="77777777" w:rsidR="00661EDD" w:rsidRPr="00305E44" w:rsidRDefault="00661EDD" w:rsidP="00B0402F">
            <w:pPr>
              <w:tabs>
                <w:tab w:val="left" w:pos="2981"/>
              </w:tabs>
              <w:spacing w:line="360" w:lineRule="auto"/>
              <w:rPr>
                <w:lang w:val="es-ES_tradnl"/>
              </w:rPr>
            </w:pPr>
            <w:r w:rsidRPr="00305E44">
              <w:rPr>
                <w:lang w:val="es-ES_tradnl"/>
              </w:rPr>
              <w:t>Total de Colaboradores con Evaluaciones</w:t>
            </w:r>
          </w:p>
        </w:tc>
        <w:tc>
          <w:tcPr>
            <w:tcW w:w="1434" w:type="dxa"/>
            <w:shd w:val="clear" w:color="auto" w:fill="auto"/>
            <w:noWrap/>
            <w:vAlign w:val="center"/>
            <w:hideMark/>
          </w:tcPr>
          <w:p w14:paraId="149B321F" w14:textId="77777777" w:rsidR="00661EDD" w:rsidRPr="00305E44" w:rsidRDefault="00661EDD" w:rsidP="00B0402F">
            <w:pPr>
              <w:tabs>
                <w:tab w:val="left" w:pos="2981"/>
              </w:tabs>
              <w:spacing w:line="360" w:lineRule="auto"/>
              <w:jc w:val="center"/>
              <w:rPr>
                <w:lang w:val="es-ES_tradnl"/>
              </w:rPr>
            </w:pPr>
            <w:r w:rsidRPr="00305E44">
              <w:rPr>
                <w:lang w:val="es-ES_tradnl"/>
              </w:rPr>
              <w:t>137</w:t>
            </w:r>
          </w:p>
        </w:tc>
        <w:tc>
          <w:tcPr>
            <w:tcW w:w="1421" w:type="dxa"/>
            <w:shd w:val="clear" w:color="auto" w:fill="auto"/>
            <w:noWrap/>
            <w:vAlign w:val="center"/>
            <w:hideMark/>
          </w:tcPr>
          <w:p w14:paraId="20DE91E0" w14:textId="77777777" w:rsidR="00661EDD" w:rsidRPr="00305E44" w:rsidRDefault="00661EDD" w:rsidP="00B0402F">
            <w:pPr>
              <w:tabs>
                <w:tab w:val="left" w:pos="2981"/>
              </w:tabs>
              <w:spacing w:line="360" w:lineRule="auto"/>
              <w:jc w:val="center"/>
              <w:rPr>
                <w:lang w:val="es-ES_tradnl"/>
              </w:rPr>
            </w:pPr>
            <w:r w:rsidRPr="00305E44">
              <w:rPr>
                <w:lang w:val="es-ES_tradnl"/>
              </w:rPr>
              <w:t>67</w:t>
            </w:r>
          </w:p>
        </w:tc>
        <w:tc>
          <w:tcPr>
            <w:tcW w:w="1392" w:type="dxa"/>
            <w:shd w:val="clear" w:color="auto" w:fill="auto"/>
            <w:noWrap/>
            <w:vAlign w:val="center"/>
            <w:hideMark/>
          </w:tcPr>
          <w:p w14:paraId="158F0436" w14:textId="77777777" w:rsidR="00661EDD" w:rsidRPr="00305E44" w:rsidRDefault="00661EDD" w:rsidP="00B0402F">
            <w:pPr>
              <w:tabs>
                <w:tab w:val="left" w:pos="2981"/>
              </w:tabs>
              <w:spacing w:line="360" w:lineRule="auto"/>
              <w:jc w:val="center"/>
              <w:rPr>
                <w:lang w:val="es-ES_tradnl"/>
              </w:rPr>
            </w:pPr>
            <w:r w:rsidRPr="00305E44">
              <w:rPr>
                <w:lang w:val="es-ES_tradnl"/>
              </w:rPr>
              <w:t>70</w:t>
            </w:r>
          </w:p>
        </w:tc>
        <w:tc>
          <w:tcPr>
            <w:tcW w:w="856" w:type="dxa"/>
            <w:shd w:val="clear" w:color="auto" w:fill="auto"/>
            <w:noWrap/>
            <w:vAlign w:val="center"/>
            <w:hideMark/>
          </w:tcPr>
          <w:p w14:paraId="2AA14A2F" w14:textId="77777777" w:rsidR="00661EDD" w:rsidRPr="00305E44" w:rsidRDefault="00661EDD" w:rsidP="00B0402F">
            <w:pPr>
              <w:tabs>
                <w:tab w:val="left" w:pos="2981"/>
              </w:tabs>
              <w:spacing w:line="360" w:lineRule="auto"/>
              <w:jc w:val="center"/>
              <w:rPr>
                <w:lang w:val="es-ES_tradnl"/>
              </w:rPr>
            </w:pPr>
            <w:r w:rsidRPr="00305E44">
              <w:rPr>
                <w:lang w:val="es-ES_tradnl"/>
              </w:rPr>
              <w:t>100%</w:t>
            </w:r>
          </w:p>
        </w:tc>
      </w:tr>
      <w:tr w:rsidR="00661EDD" w:rsidRPr="00305E44" w14:paraId="64B2BAFE" w14:textId="77777777" w:rsidTr="00661EDD">
        <w:trPr>
          <w:trHeight w:val="336"/>
        </w:trPr>
        <w:tc>
          <w:tcPr>
            <w:tcW w:w="2807" w:type="dxa"/>
            <w:shd w:val="clear" w:color="auto" w:fill="auto"/>
            <w:noWrap/>
            <w:hideMark/>
          </w:tcPr>
          <w:p w14:paraId="25A1068A" w14:textId="77777777" w:rsidR="00661EDD" w:rsidRPr="00305E44" w:rsidRDefault="00661EDD" w:rsidP="00B0402F">
            <w:pPr>
              <w:tabs>
                <w:tab w:val="left" w:pos="2981"/>
              </w:tabs>
              <w:spacing w:line="360" w:lineRule="auto"/>
              <w:rPr>
                <w:lang w:val="es-ES_tradnl"/>
              </w:rPr>
            </w:pPr>
            <w:r w:rsidRPr="00305E44">
              <w:rPr>
                <w:lang w:val="es-ES_tradnl"/>
              </w:rPr>
              <w:t>Total de Nuevo Ingreso</w:t>
            </w:r>
          </w:p>
        </w:tc>
        <w:tc>
          <w:tcPr>
            <w:tcW w:w="1434" w:type="dxa"/>
            <w:shd w:val="clear" w:color="auto" w:fill="auto"/>
            <w:noWrap/>
            <w:vAlign w:val="center"/>
            <w:hideMark/>
          </w:tcPr>
          <w:p w14:paraId="2D849514" w14:textId="77777777" w:rsidR="00661EDD" w:rsidRPr="00305E44" w:rsidRDefault="00661EDD" w:rsidP="00B0402F">
            <w:pPr>
              <w:tabs>
                <w:tab w:val="left" w:pos="2981"/>
              </w:tabs>
              <w:spacing w:line="360" w:lineRule="auto"/>
              <w:jc w:val="center"/>
              <w:rPr>
                <w:lang w:val="es-ES_tradnl"/>
              </w:rPr>
            </w:pPr>
            <w:r w:rsidRPr="00305E44">
              <w:rPr>
                <w:lang w:val="es-ES_tradnl"/>
              </w:rPr>
              <w:t>97</w:t>
            </w:r>
          </w:p>
        </w:tc>
        <w:tc>
          <w:tcPr>
            <w:tcW w:w="1421" w:type="dxa"/>
            <w:shd w:val="clear" w:color="auto" w:fill="auto"/>
            <w:noWrap/>
            <w:vAlign w:val="center"/>
            <w:hideMark/>
          </w:tcPr>
          <w:p w14:paraId="5257FBE7" w14:textId="77777777" w:rsidR="00661EDD" w:rsidRPr="00305E44" w:rsidRDefault="00661EDD" w:rsidP="00B0402F">
            <w:pPr>
              <w:tabs>
                <w:tab w:val="left" w:pos="2981"/>
              </w:tabs>
              <w:spacing w:line="360" w:lineRule="auto"/>
              <w:jc w:val="center"/>
              <w:rPr>
                <w:lang w:val="es-ES_tradnl"/>
              </w:rPr>
            </w:pPr>
          </w:p>
        </w:tc>
        <w:tc>
          <w:tcPr>
            <w:tcW w:w="1392" w:type="dxa"/>
            <w:shd w:val="clear" w:color="auto" w:fill="auto"/>
            <w:noWrap/>
            <w:vAlign w:val="center"/>
            <w:hideMark/>
          </w:tcPr>
          <w:p w14:paraId="1467AC61" w14:textId="77777777" w:rsidR="00661EDD" w:rsidRPr="00305E44" w:rsidRDefault="00661EDD" w:rsidP="00B0402F">
            <w:pPr>
              <w:tabs>
                <w:tab w:val="left" w:pos="2981"/>
              </w:tabs>
              <w:spacing w:line="360" w:lineRule="auto"/>
              <w:jc w:val="center"/>
              <w:rPr>
                <w:lang w:val="es-ES_tradnl"/>
              </w:rPr>
            </w:pPr>
          </w:p>
        </w:tc>
        <w:tc>
          <w:tcPr>
            <w:tcW w:w="856" w:type="dxa"/>
            <w:shd w:val="clear" w:color="auto" w:fill="auto"/>
            <w:noWrap/>
            <w:vAlign w:val="center"/>
            <w:hideMark/>
          </w:tcPr>
          <w:p w14:paraId="684CC872" w14:textId="77777777" w:rsidR="00661EDD" w:rsidRPr="00305E44" w:rsidRDefault="00661EDD" w:rsidP="00B0402F">
            <w:pPr>
              <w:tabs>
                <w:tab w:val="left" w:pos="2981"/>
              </w:tabs>
              <w:spacing w:line="360" w:lineRule="auto"/>
              <w:jc w:val="center"/>
              <w:rPr>
                <w:lang w:val="es-ES_tradnl"/>
              </w:rPr>
            </w:pPr>
            <w:r w:rsidRPr="00305E44">
              <w:rPr>
                <w:lang w:val="es-ES_tradnl"/>
              </w:rPr>
              <w:t>26%</w:t>
            </w:r>
          </w:p>
        </w:tc>
      </w:tr>
      <w:tr w:rsidR="00661EDD" w:rsidRPr="00305E44" w14:paraId="5297A745" w14:textId="77777777" w:rsidTr="00661EDD">
        <w:trPr>
          <w:trHeight w:val="288"/>
        </w:trPr>
        <w:tc>
          <w:tcPr>
            <w:tcW w:w="2807" w:type="dxa"/>
            <w:shd w:val="clear" w:color="auto" w:fill="auto"/>
            <w:noWrap/>
            <w:hideMark/>
          </w:tcPr>
          <w:p w14:paraId="37BC8C99"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I</w:t>
            </w:r>
          </w:p>
        </w:tc>
        <w:tc>
          <w:tcPr>
            <w:tcW w:w="1434" w:type="dxa"/>
            <w:shd w:val="clear" w:color="auto" w:fill="auto"/>
            <w:noWrap/>
            <w:vAlign w:val="center"/>
            <w:hideMark/>
          </w:tcPr>
          <w:p w14:paraId="576A99C1" w14:textId="77777777" w:rsidR="00661EDD" w:rsidRPr="00305E44" w:rsidRDefault="00661EDD" w:rsidP="00B0402F">
            <w:pPr>
              <w:tabs>
                <w:tab w:val="left" w:pos="2981"/>
              </w:tabs>
              <w:spacing w:line="360" w:lineRule="auto"/>
              <w:jc w:val="center"/>
              <w:rPr>
                <w:lang w:val="es-ES_tradnl"/>
              </w:rPr>
            </w:pPr>
            <w:r w:rsidRPr="00305E44">
              <w:rPr>
                <w:lang w:val="es-ES_tradnl"/>
              </w:rPr>
              <w:t>63</w:t>
            </w:r>
          </w:p>
        </w:tc>
        <w:tc>
          <w:tcPr>
            <w:tcW w:w="1421" w:type="dxa"/>
            <w:shd w:val="clear" w:color="auto" w:fill="auto"/>
            <w:noWrap/>
            <w:vAlign w:val="center"/>
          </w:tcPr>
          <w:p w14:paraId="2F996897" w14:textId="77777777" w:rsidR="00661EDD" w:rsidRPr="00305E44" w:rsidRDefault="00661EDD" w:rsidP="00B0402F">
            <w:pPr>
              <w:tabs>
                <w:tab w:val="left" w:pos="2981"/>
              </w:tabs>
              <w:spacing w:line="360" w:lineRule="auto"/>
              <w:jc w:val="center"/>
              <w:rPr>
                <w:lang w:val="es-ES_tradnl"/>
              </w:rPr>
            </w:pPr>
            <w:r w:rsidRPr="00305E44">
              <w:rPr>
                <w:lang w:val="es-ES_tradnl"/>
              </w:rPr>
              <w:t>33</w:t>
            </w:r>
          </w:p>
        </w:tc>
        <w:tc>
          <w:tcPr>
            <w:tcW w:w="1392" w:type="dxa"/>
            <w:shd w:val="clear" w:color="auto" w:fill="auto"/>
            <w:noWrap/>
            <w:vAlign w:val="center"/>
          </w:tcPr>
          <w:p w14:paraId="2B4E3CC7" w14:textId="77777777" w:rsidR="00661EDD" w:rsidRPr="00305E44" w:rsidRDefault="00661EDD" w:rsidP="00B0402F">
            <w:pPr>
              <w:tabs>
                <w:tab w:val="left" w:pos="2981"/>
              </w:tabs>
              <w:spacing w:line="360" w:lineRule="auto"/>
              <w:jc w:val="center"/>
              <w:rPr>
                <w:lang w:val="es-ES_tradnl"/>
              </w:rPr>
            </w:pPr>
            <w:r w:rsidRPr="00305E44">
              <w:rPr>
                <w:lang w:val="es-ES_tradnl"/>
              </w:rPr>
              <w:t>30</w:t>
            </w:r>
          </w:p>
        </w:tc>
        <w:tc>
          <w:tcPr>
            <w:tcW w:w="856" w:type="dxa"/>
            <w:shd w:val="clear" w:color="auto" w:fill="auto"/>
            <w:noWrap/>
            <w:vAlign w:val="center"/>
            <w:hideMark/>
          </w:tcPr>
          <w:p w14:paraId="737E628D" w14:textId="77777777" w:rsidR="00661EDD" w:rsidRPr="00305E44" w:rsidRDefault="00661EDD" w:rsidP="00B0402F">
            <w:pPr>
              <w:tabs>
                <w:tab w:val="left" w:pos="2981"/>
              </w:tabs>
              <w:spacing w:line="360" w:lineRule="auto"/>
              <w:jc w:val="center"/>
              <w:rPr>
                <w:lang w:val="es-ES_tradnl"/>
              </w:rPr>
            </w:pPr>
            <w:r w:rsidRPr="00305E44">
              <w:rPr>
                <w:lang w:val="es-ES_tradnl"/>
              </w:rPr>
              <w:t>17%</w:t>
            </w:r>
          </w:p>
        </w:tc>
      </w:tr>
      <w:tr w:rsidR="00661EDD" w:rsidRPr="00305E44" w14:paraId="7C8C8227" w14:textId="77777777" w:rsidTr="00661EDD">
        <w:trPr>
          <w:trHeight w:val="288"/>
        </w:trPr>
        <w:tc>
          <w:tcPr>
            <w:tcW w:w="2807" w:type="dxa"/>
            <w:shd w:val="clear" w:color="auto" w:fill="auto"/>
            <w:noWrap/>
            <w:hideMark/>
          </w:tcPr>
          <w:p w14:paraId="1EF8D936"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II</w:t>
            </w:r>
          </w:p>
        </w:tc>
        <w:tc>
          <w:tcPr>
            <w:tcW w:w="1434" w:type="dxa"/>
            <w:shd w:val="clear" w:color="auto" w:fill="auto"/>
            <w:noWrap/>
            <w:vAlign w:val="center"/>
            <w:hideMark/>
          </w:tcPr>
          <w:p w14:paraId="4BB1A99C" w14:textId="77777777" w:rsidR="00661EDD" w:rsidRPr="00305E44" w:rsidRDefault="00661EDD" w:rsidP="00B0402F">
            <w:pPr>
              <w:tabs>
                <w:tab w:val="left" w:pos="2981"/>
              </w:tabs>
              <w:spacing w:line="360" w:lineRule="auto"/>
              <w:jc w:val="center"/>
              <w:rPr>
                <w:lang w:val="es-ES_tradnl"/>
              </w:rPr>
            </w:pPr>
            <w:r w:rsidRPr="00305E44">
              <w:rPr>
                <w:lang w:val="es-ES_tradnl"/>
              </w:rPr>
              <w:t>144</w:t>
            </w:r>
          </w:p>
        </w:tc>
        <w:tc>
          <w:tcPr>
            <w:tcW w:w="1421" w:type="dxa"/>
            <w:shd w:val="clear" w:color="auto" w:fill="auto"/>
            <w:noWrap/>
            <w:vAlign w:val="center"/>
          </w:tcPr>
          <w:p w14:paraId="79C499F7" w14:textId="77777777" w:rsidR="00661EDD" w:rsidRPr="00305E44" w:rsidRDefault="00661EDD" w:rsidP="00B0402F">
            <w:pPr>
              <w:tabs>
                <w:tab w:val="left" w:pos="2981"/>
              </w:tabs>
              <w:spacing w:line="360" w:lineRule="auto"/>
              <w:jc w:val="center"/>
              <w:rPr>
                <w:lang w:val="es-ES_tradnl"/>
              </w:rPr>
            </w:pPr>
            <w:r w:rsidRPr="00305E44">
              <w:rPr>
                <w:lang w:val="es-ES_tradnl"/>
              </w:rPr>
              <w:t>54</w:t>
            </w:r>
          </w:p>
        </w:tc>
        <w:tc>
          <w:tcPr>
            <w:tcW w:w="1392" w:type="dxa"/>
            <w:shd w:val="clear" w:color="auto" w:fill="auto"/>
            <w:noWrap/>
            <w:vAlign w:val="center"/>
          </w:tcPr>
          <w:p w14:paraId="06537FD6" w14:textId="77777777" w:rsidR="00661EDD" w:rsidRPr="00305E44" w:rsidRDefault="00661EDD" w:rsidP="00B0402F">
            <w:pPr>
              <w:tabs>
                <w:tab w:val="left" w:pos="2981"/>
              </w:tabs>
              <w:spacing w:line="360" w:lineRule="auto"/>
              <w:jc w:val="center"/>
              <w:rPr>
                <w:lang w:val="es-ES_tradnl"/>
              </w:rPr>
            </w:pPr>
            <w:r w:rsidRPr="00305E44">
              <w:rPr>
                <w:lang w:val="es-ES_tradnl"/>
              </w:rPr>
              <w:t>90</w:t>
            </w:r>
          </w:p>
        </w:tc>
        <w:tc>
          <w:tcPr>
            <w:tcW w:w="856" w:type="dxa"/>
            <w:shd w:val="clear" w:color="auto" w:fill="auto"/>
            <w:noWrap/>
            <w:vAlign w:val="center"/>
            <w:hideMark/>
          </w:tcPr>
          <w:p w14:paraId="4C5BE5D2" w14:textId="77777777" w:rsidR="00661EDD" w:rsidRPr="00305E44" w:rsidRDefault="00661EDD" w:rsidP="00B0402F">
            <w:pPr>
              <w:tabs>
                <w:tab w:val="left" w:pos="2981"/>
              </w:tabs>
              <w:spacing w:line="360" w:lineRule="auto"/>
              <w:jc w:val="center"/>
              <w:rPr>
                <w:lang w:val="es-ES_tradnl"/>
              </w:rPr>
            </w:pPr>
            <w:r w:rsidRPr="00305E44">
              <w:rPr>
                <w:lang w:val="es-ES_tradnl"/>
              </w:rPr>
              <w:t>39%</w:t>
            </w:r>
          </w:p>
        </w:tc>
      </w:tr>
      <w:tr w:rsidR="00661EDD" w:rsidRPr="00305E44" w14:paraId="32CEC75F" w14:textId="77777777" w:rsidTr="00661EDD">
        <w:trPr>
          <w:trHeight w:val="288"/>
        </w:trPr>
        <w:tc>
          <w:tcPr>
            <w:tcW w:w="2807" w:type="dxa"/>
            <w:shd w:val="clear" w:color="auto" w:fill="auto"/>
            <w:noWrap/>
            <w:hideMark/>
          </w:tcPr>
          <w:p w14:paraId="3569FC58"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III</w:t>
            </w:r>
          </w:p>
        </w:tc>
        <w:tc>
          <w:tcPr>
            <w:tcW w:w="1434" w:type="dxa"/>
            <w:shd w:val="clear" w:color="auto" w:fill="auto"/>
            <w:noWrap/>
            <w:vAlign w:val="center"/>
            <w:hideMark/>
          </w:tcPr>
          <w:p w14:paraId="3E027E48" w14:textId="77777777" w:rsidR="00661EDD" w:rsidRPr="00305E44" w:rsidRDefault="00661EDD" w:rsidP="00B0402F">
            <w:pPr>
              <w:tabs>
                <w:tab w:val="left" w:pos="2981"/>
              </w:tabs>
              <w:spacing w:line="360" w:lineRule="auto"/>
              <w:jc w:val="center"/>
              <w:rPr>
                <w:lang w:val="es-ES_tradnl"/>
              </w:rPr>
            </w:pPr>
            <w:r w:rsidRPr="00305E44">
              <w:rPr>
                <w:lang w:val="es-ES_tradnl"/>
              </w:rPr>
              <w:t>96</w:t>
            </w:r>
          </w:p>
        </w:tc>
        <w:tc>
          <w:tcPr>
            <w:tcW w:w="1421" w:type="dxa"/>
            <w:shd w:val="clear" w:color="auto" w:fill="auto"/>
            <w:noWrap/>
            <w:vAlign w:val="center"/>
          </w:tcPr>
          <w:p w14:paraId="00B3607C" w14:textId="77777777" w:rsidR="00661EDD" w:rsidRPr="00305E44" w:rsidRDefault="00661EDD" w:rsidP="00B0402F">
            <w:pPr>
              <w:tabs>
                <w:tab w:val="left" w:pos="2981"/>
              </w:tabs>
              <w:spacing w:line="360" w:lineRule="auto"/>
              <w:jc w:val="center"/>
              <w:rPr>
                <w:lang w:val="es-ES_tradnl"/>
              </w:rPr>
            </w:pPr>
            <w:r w:rsidRPr="00305E44">
              <w:rPr>
                <w:lang w:val="es-ES_tradnl"/>
              </w:rPr>
              <w:t>78</w:t>
            </w:r>
          </w:p>
        </w:tc>
        <w:tc>
          <w:tcPr>
            <w:tcW w:w="1392" w:type="dxa"/>
            <w:shd w:val="clear" w:color="auto" w:fill="auto"/>
            <w:noWrap/>
            <w:vAlign w:val="center"/>
          </w:tcPr>
          <w:p w14:paraId="7C891DBB" w14:textId="77777777" w:rsidR="00661EDD" w:rsidRPr="00305E44" w:rsidRDefault="00661EDD" w:rsidP="00B0402F">
            <w:pPr>
              <w:tabs>
                <w:tab w:val="left" w:pos="2981"/>
              </w:tabs>
              <w:spacing w:line="360" w:lineRule="auto"/>
              <w:jc w:val="center"/>
              <w:rPr>
                <w:lang w:val="es-ES_tradnl"/>
              </w:rPr>
            </w:pPr>
            <w:r w:rsidRPr="00305E44">
              <w:rPr>
                <w:lang w:val="es-ES_tradnl"/>
              </w:rPr>
              <w:t>18</w:t>
            </w:r>
          </w:p>
        </w:tc>
        <w:tc>
          <w:tcPr>
            <w:tcW w:w="856" w:type="dxa"/>
            <w:shd w:val="clear" w:color="auto" w:fill="auto"/>
            <w:noWrap/>
            <w:vAlign w:val="center"/>
            <w:hideMark/>
          </w:tcPr>
          <w:p w14:paraId="334680FA" w14:textId="77777777" w:rsidR="00661EDD" w:rsidRPr="00305E44" w:rsidRDefault="00661EDD" w:rsidP="00B0402F">
            <w:pPr>
              <w:tabs>
                <w:tab w:val="left" w:pos="2981"/>
              </w:tabs>
              <w:spacing w:line="360" w:lineRule="auto"/>
              <w:jc w:val="center"/>
              <w:rPr>
                <w:lang w:val="es-ES_tradnl"/>
              </w:rPr>
            </w:pPr>
            <w:r w:rsidRPr="00305E44">
              <w:rPr>
                <w:lang w:val="es-ES_tradnl"/>
              </w:rPr>
              <w:t>26%</w:t>
            </w:r>
          </w:p>
        </w:tc>
      </w:tr>
      <w:tr w:rsidR="00661EDD" w:rsidRPr="00305E44" w14:paraId="214EA599" w14:textId="77777777" w:rsidTr="00661EDD">
        <w:trPr>
          <w:trHeight w:val="300"/>
        </w:trPr>
        <w:tc>
          <w:tcPr>
            <w:tcW w:w="2807" w:type="dxa"/>
            <w:shd w:val="clear" w:color="auto" w:fill="auto"/>
            <w:noWrap/>
            <w:hideMark/>
          </w:tcPr>
          <w:p w14:paraId="41C3451A"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IV</w:t>
            </w:r>
          </w:p>
        </w:tc>
        <w:tc>
          <w:tcPr>
            <w:tcW w:w="1434" w:type="dxa"/>
            <w:shd w:val="clear" w:color="auto" w:fill="auto"/>
            <w:noWrap/>
            <w:vAlign w:val="center"/>
            <w:hideMark/>
          </w:tcPr>
          <w:p w14:paraId="7B3EDC1F" w14:textId="77777777" w:rsidR="00661EDD" w:rsidRPr="00305E44" w:rsidRDefault="00661EDD" w:rsidP="00B0402F">
            <w:pPr>
              <w:tabs>
                <w:tab w:val="left" w:pos="2981"/>
              </w:tabs>
              <w:spacing w:line="360" w:lineRule="auto"/>
              <w:jc w:val="center"/>
              <w:rPr>
                <w:lang w:val="es-ES_tradnl"/>
              </w:rPr>
            </w:pPr>
            <w:r w:rsidRPr="00305E44">
              <w:rPr>
                <w:lang w:val="es-ES_tradnl"/>
              </w:rPr>
              <w:t>57</w:t>
            </w:r>
          </w:p>
        </w:tc>
        <w:tc>
          <w:tcPr>
            <w:tcW w:w="1421" w:type="dxa"/>
            <w:shd w:val="clear" w:color="auto" w:fill="auto"/>
            <w:noWrap/>
            <w:vAlign w:val="center"/>
          </w:tcPr>
          <w:p w14:paraId="358F7DC2" w14:textId="77777777" w:rsidR="00661EDD" w:rsidRPr="00305E44" w:rsidRDefault="00661EDD" w:rsidP="00B0402F">
            <w:pPr>
              <w:tabs>
                <w:tab w:val="left" w:pos="2981"/>
              </w:tabs>
              <w:spacing w:line="360" w:lineRule="auto"/>
              <w:jc w:val="center"/>
              <w:rPr>
                <w:lang w:val="es-ES_tradnl"/>
              </w:rPr>
            </w:pPr>
            <w:r w:rsidRPr="00305E44">
              <w:rPr>
                <w:lang w:val="es-ES_tradnl"/>
              </w:rPr>
              <w:t>37</w:t>
            </w:r>
          </w:p>
        </w:tc>
        <w:tc>
          <w:tcPr>
            <w:tcW w:w="1392" w:type="dxa"/>
            <w:shd w:val="clear" w:color="auto" w:fill="auto"/>
            <w:noWrap/>
            <w:vAlign w:val="center"/>
          </w:tcPr>
          <w:p w14:paraId="5CD855EA" w14:textId="77777777" w:rsidR="00661EDD" w:rsidRPr="00305E44" w:rsidRDefault="00661EDD" w:rsidP="00B0402F">
            <w:pPr>
              <w:tabs>
                <w:tab w:val="left" w:pos="2981"/>
              </w:tabs>
              <w:spacing w:line="360" w:lineRule="auto"/>
              <w:jc w:val="center"/>
              <w:rPr>
                <w:lang w:val="es-ES_tradnl"/>
              </w:rPr>
            </w:pPr>
            <w:r w:rsidRPr="00305E44">
              <w:rPr>
                <w:lang w:val="es-ES_tradnl"/>
              </w:rPr>
              <w:t>20</w:t>
            </w:r>
          </w:p>
        </w:tc>
        <w:tc>
          <w:tcPr>
            <w:tcW w:w="856" w:type="dxa"/>
            <w:shd w:val="clear" w:color="auto" w:fill="auto"/>
            <w:noWrap/>
            <w:vAlign w:val="center"/>
            <w:hideMark/>
          </w:tcPr>
          <w:p w14:paraId="7264D50F" w14:textId="77777777" w:rsidR="00661EDD" w:rsidRPr="00305E44" w:rsidRDefault="00661EDD" w:rsidP="00B0402F">
            <w:pPr>
              <w:tabs>
                <w:tab w:val="left" w:pos="2981"/>
              </w:tabs>
              <w:spacing w:line="360" w:lineRule="auto"/>
              <w:jc w:val="center"/>
              <w:rPr>
                <w:lang w:val="es-ES_tradnl"/>
              </w:rPr>
            </w:pPr>
            <w:r w:rsidRPr="00305E44">
              <w:rPr>
                <w:lang w:val="es-ES_tradnl"/>
              </w:rPr>
              <w:t>16%</w:t>
            </w:r>
          </w:p>
        </w:tc>
      </w:tr>
      <w:tr w:rsidR="00661EDD" w:rsidRPr="00305E44" w14:paraId="5D90F565" w14:textId="77777777" w:rsidTr="00661EDD">
        <w:trPr>
          <w:trHeight w:val="288"/>
        </w:trPr>
        <w:tc>
          <w:tcPr>
            <w:tcW w:w="2807" w:type="dxa"/>
            <w:shd w:val="clear" w:color="auto" w:fill="auto"/>
            <w:noWrap/>
            <w:hideMark/>
          </w:tcPr>
          <w:p w14:paraId="6133AFE1" w14:textId="77777777" w:rsidR="00661EDD" w:rsidRPr="00305E44" w:rsidRDefault="00661EDD" w:rsidP="00B0402F">
            <w:pPr>
              <w:tabs>
                <w:tab w:val="left" w:pos="2981"/>
              </w:tabs>
              <w:spacing w:line="360" w:lineRule="auto"/>
              <w:rPr>
                <w:lang w:val="es-ES_tradnl"/>
              </w:rPr>
            </w:pPr>
            <w:r w:rsidRPr="00305E44">
              <w:rPr>
                <w:lang w:val="es-ES_tradnl"/>
              </w:rPr>
              <w:t>Cantidad de Colaboradores por Grupo Ocupacional V</w:t>
            </w:r>
          </w:p>
        </w:tc>
        <w:tc>
          <w:tcPr>
            <w:tcW w:w="1434" w:type="dxa"/>
            <w:shd w:val="clear" w:color="auto" w:fill="auto"/>
            <w:noWrap/>
            <w:vAlign w:val="center"/>
            <w:hideMark/>
          </w:tcPr>
          <w:p w14:paraId="16EF27A7" w14:textId="77777777" w:rsidR="00661EDD" w:rsidRPr="00305E44" w:rsidRDefault="00661EDD" w:rsidP="00B0402F">
            <w:pPr>
              <w:tabs>
                <w:tab w:val="left" w:pos="2981"/>
              </w:tabs>
              <w:spacing w:line="360" w:lineRule="auto"/>
              <w:jc w:val="center"/>
              <w:rPr>
                <w:lang w:val="es-ES_tradnl"/>
              </w:rPr>
            </w:pPr>
            <w:r w:rsidRPr="00305E44">
              <w:rPr>
                <w:lang w:val="es-ES_tradnl"/>
              </w:rPr>
              <w:t>7</w:t>
            </w:r>
          </w:p>
        </w:tc>
        <w:tc>
          <w:tcPr>
            <w:tcW w:w="1421" w:type="dxa"/>
            <w:shd w:val="clear" w:color="auto" w:fill="auto"/>
            <w:noWrap/>
            <w:vAlign w:val="center"/>
          </w:tcPr>
          <w:p w14:paraId="6FD0EE22" w14:textId="77777777" w:rsidR="00661EDD" w:rsidRPr="00305E44" w:rsidRDefault="00661EDD" w:rsidP="00B0402F">
            <w:pPr>
              <w:tabs>
                <w:tab w:val="left" w:pos="2981"/>
              </w:tabs>
              <w:spacing w:line="360" w:lineRule="auto"/>
              <w:jc w:val="center"/>
              <w:rPr>
                <w:lang w:val="es-ES_tradnl"/>
              </w:rPr>
            </w:pPr>
            <w:r w:rsidRPr="00305E44">
              <w:rPr>
                <w:lang w:val="es-ES_tradnl"/>
              </w:rPr>
              <w:t>5</w:t>
            </w:r>
          </w:p>
        </w:tc>
        <w:tc>
          <w:tcPr>
            <w:tcW w:w="1392" w:type="dxa"/>
            <w:shd w:val="clear" w:color="auto" w:fill="auto"/>
            <w:noWrap/>
            <w:vAlign w:val="center"/>
          </w:tcPr>
          <w:p w14:paraId="3D4C7E98" w14:textId="77777777" w:rsidR="00661EDD" w:rsidRPr="00305E44" w:rsidRDefault="00661EDD" w:rsidP="00B0402F">
            <w:pPr>
              <w:tabs>
                <w:tab w:val="left" w:pos="2981"/>
              </w:tabs>
              <w:spacing w:line="360" w:lineRule="auto"/>
              <w:jc w:val="center"/>
              <w:rPr>
                <w:lang w:val="es-ES_tradnl"/>
              </w:rPr>
            </w:pPr>
            <w:r w:rsidRPr="00305E44">
              <w:rPr>
                <w:lang w:val="es-ES_tradnl"/>
              </w:rPr>
              <w:t>2</w:t>
            </w:r>
          </w:p>
        </w:tc>
        <w:tc>
          <w:tcPr>
            <w:tcW w:w="856" w:type="dxa"/>
            <w:shd w:val="clear" w:color="auto" w:fill="auto"/>
            <w:noWrap/>
            <w:vAlign w:val="center"/>
            <w:hideMark/>
          </w:tcPr>
          <w:p w14:paraId="3AA16AF4" w14:textId="77777777" w:rsidR="00661EDD" w:rsidRPr="00305E44" w:rsidRDefault="00661EDD" w:rsidP="00B0402F">
            <w:pPr>
              <w:tabs>
                <w:tab w:val="left" w:pos="2981"/>
              </w:tabs>
              <w:spacing w:line="360" w:lineRule="auto"/>
              <w:jc w:val="center"/>
              <w:rPr>
                <w:lang w:val="es-ES_tradnl"/>
              </w:rPr>
            </w:pPr>
            <w:r w:rsidRPr="00305E44">
              <w:rPr>
                <w:lang w:val="es-ES_tradnl"/>
              </w:rPr>
              <w:t>2%</w:t>
            </w:r>
          </w:p>
        </w:tc>
      </w:tr>
    </w:tbl>
    <w:p w14:paraId="60B7613A" w14:textId="20FCE627" w:rsidR="00CB0DF9" w:rsidRDefault="00CB0DF9" w:rsidP="00BA2267">
      <w:pPr>
        <w:spacing w:line="360" w:lineRule="auto"/>
        <w:jc w:val="both"/>
        <w:rPr>
          <w:rFonts w:eastAsia="Calibri"/>
          <w:noProof/>
          <w:lang w:val="es-ES"/>
        </w:rPr>
      </w:pPr>
    </w:p>
    <w:p w14:paraId="21163B5D" w14:textId="57E98E8C" w:rsidR="00CB0DF9" w:rsidRDefault="00CB0DF9" w:rsidP="00BA2267">
      <w:pPr>
        <w:spacing w:line="360" w:lineRule="auto"/>
        <w:jc w:val="both"/>
        <w:rPr>
          <w:rFonts w:eastAsia="Calibri"/>
          <w:noProof/>
          <w:lang w:val="es-ES"/>
        </w:rPr>
      </w:pPr>
    </w:p>
    <w:p w14:paraId="360E6D52" w14:textId="3EE5F778" w:rsidR="00CB0DF9" w:rsidRDefault="00661EDD" w:rsidP="00BA2267">
      <w:pPr>
        <w:spacing w:line="360" w:lineRule="auto"/>
        <w:jc w:val="both"/>
        <w:rPr>
          <w:rFonts w:eastAsia="Calibri"/>
          <w:noProof/>
          <w:lang w:val="es-ES"/>
        </w:rPr>
      </w:pPr>
      <w:r w:rsidRPr="00661EDD">
        <w:rPr>
          <w:rFonts w:eastAsia="Calibri"/>
          <w:noProof/>
          <w:lang w:val="es-ES"/>
        </w:rPr>
        <w:t xml:space="preserve">De acuerdo al cuadro anterior, se puede evidenciar que, de un total de 367 colaboradores, el 68 % aplicó para acuerdos y evaluación de desempeño, quedando un 32% en proceso de realizar los acuerdos de desempeño para el segundo semestre por ser personal de nuevo ingreso.  En este cuadro, claramente se pueden evidenciar la cantidad de hombres y mujeres organizados por grupos ocupacionales para transparentar la composición de cada grupo.  </w:t>
      </w:r>
    </w:p>
    <w:p w14:paraId="03A47F5C" w14:textId="7EE9B1E1" w:rsidR="00CB0DF9" w:rsidRDefault="00CB0DF9" w:rsidP="00BA2267">
      <w:pPr>
        <w:spacing w:line="360" w:lineRule="auto"/>
        <w:jc w:val="both"/>
        <w:rPr>
          <w:rFonts w:eastAsia="Calibri"/>
          <w:noProof/>
          <w:lang w:val="es-ES"/>
        </w:rPr>
      </w:pPr>
    </w:p>
    <w:p w14:paraId="665A120D" w14:textId="77777777" w:rsidR="00661EDD" w:rsidRDefault="00661EDD" w:rsidP="00BA2267">
      <w:pPr>
        <w:spacing w:line="360" w:lineRule="auto"/>
        <w:jc w:val="both"/>
        <w:rPr>
          <w:rFonts w:eastAsia="Calibri"/>
          <w:noProof/>
          <w:lang w:val="es-ES"/>
        </w:rPr>
      </w:pPr>
    </w:p>
    <w:p w14:paraId="539A9B97" w14:textId="17B293CF" w:rsidR="00661EDD" w:rsidRPr="00661EDD" w:rsidRDefault="00661EDD" w:rsidP="00661EDD">
      <w:pPr>
        <w:pStyle w:val="Ttulo2"/>
        <w:spacing w:line="480" w:lineRule="auto"/>
        <w:jc w:val="both"/>
        <w:rPr>
          <w:b/>
          <w:noProof/>
          <w:lang w:val="es-ES"/>
        </w:rPr>
      </w:pPr>
      <w:bookmarkStart w:id="17" w:name="_Toc121762143"/>
      <w:r>
        <w:rPr>
          <w:b/>
          <w:noProof/>
          <w:lang w:val="es-ES"/>
        </w:rPr>
        <w:t>4.3 Desempeño de los p</w:t>
      </w:r>
      <w:r w:rsidRPr="00661EDD">
        <w:rPr>
          <w:b/>
          <w:noProof/>
          <w:lang w:val="es-ES"/>
        </w:rPr>
        <w:t xml:space="preserve">rocesos </w:t>
      </w:r>
      <w:r>
        <w:rPr>
          <w:b/>
          <w:noProof/>
          <w:lang w:val="es-ES"/>
        </w:rPr>
        <w:t>j</w:t>
      </w:r>
      <w:r w:rsidRPr="00661EDD">
        <w:rPr>
          <w:b/>
          <w:noProof/>
          <w:lang w:val="es-ES"/>
        </w:rPr>
        <w:t>urídicos</w:t>
      </w:r>
      <w:bookmarkEnd w:id="17"/>
    </w:p>
    <w:p w14:paraId="280AEE12" w14:textId="5F1CED57" w:rsidR="00661EDD" w:rsidRPr="00661EDD" w:rsidRDefault="00661EDD" w:rsidP="00661EDD">
      <w:pPr>
        <w:spacing w:line="360" w:lineRule="auto"/>
        <w:jc w:val="both"/>
        <w:rPr>
          <w:rFonts w:eastAsia="Calibri"/>
          <w:noProof/>
          <w:lang w:val="es-ES"/>
        </w:rPr>
      </w:pPr>
      <w:r w:rsidRPr="00661EDD">
        <w:rPr>
          <w:rFonts w:eastAsia="Calibri"/>
          <w:noProof/>
          <w:lang w:val="es-ES"/>
        </w:rPr>
        <w:t>El Departamento Jurídico de CTC ha dado seguimiento oportuno a los siguientes casos:</w:t>
      </w:r>
    </w:p>
    <w:p w14:paraId="465BFEC8" w14:textId="4C4EA288" w:rsidR="00661EDD" w:rsidRPr="00661EDD" w:rsidRDefault="00661EDD" w:rsidP="00661EDD">
      <w:pPr>
        <w:pStyle w:val="Prrafodelista"/>
        <w:numPr>
          <w:ilvl w:val="0"/>
          <w:numId w:val="1"/>
        </w:numPr>
        <w:spacing w:line="360" w:lineRule="auto"/>
        <w:jc w:val="both"/>
        <w:rPr>
          <w:rFonts w:eastAsia="Calibri"/>
          <w:noProof/>
          <w:lang w:val="es-ES"/>
        </w:rPr>
      </w:pPr>
      <w:r w:rsidRPr="00661EDD">
        <w:rPr>
          <w:rFonts w:eastAsia="Calibri"/>
          <w:noProof/>
          <w:lang w:val="es-ES"/>
        </w:rPr>
        <w:t>Seguimiento a un caso de reclamación de prestaciones laborales.</w:t>
      </w:r>
    </w:p>
    <w:p w14:paraId="65D452A7" w14:textId="77777777" w:rsidR="00661EDD" w:rsidRDefault="00661EDD" w:rsidP="00661EDD">
      <w:pPr>
        <w:pStyle w:val="Prrafodelista"/>
        <w:spacing w:line="360" w:lineRule="auto"/>
        <w:ind w:left="360"/>
        <w:jc w:val="both"/>
        <w:rPr>
          <w:rFonts w:eastAsia="Calibri"/>
          <w:noProof/>
          <w:lang w:val="es-ES"/>
        </w:rPr>
      </w:pPr>
    </w:p>
    <w:p w14:paraId="524A1B1E" w14:textId="235DF031" w:rsidR="00661EDD" w:rsidRPr="00661EDD" w:rsidRDefault="00661EDD" w:rsidP="00661EDD">
      <w:pPr>
        <w:pStyle w:val="Prrafodelista"/>
        <w:numPr>
          <w:ilvl w:val="0"/>
          <w:numId w:val="1"/>
        </w:numPr>
        <w:spacing w:line="360" w:lineRule="auto"/>
        <w:jc w:val="both"/>
        <w:rPr>
          <w:rFonts w:eastAsia="Calibri"/>
          <w:noProof/>
          <w:lang w:val="es-ES"/>
        </w:rPr>
      </w:pPr>
      <w:r w:rsidRPr="00661EDD">
        <w:rPr>
          <w:rFonts w:eastAsia="Calibri"/>
          <w:noProof/>
          <w:lang w:val="es-ES"/>
        </w:rPr>
        <w:t>Seguimiento a casos relacionados de ex-colaboradores en situación de salud que ameritan agotar su proceso con la Dirección General de Jubilaciones y Pensiones del Estado, a fin de que los mismos sean pensionados por el Estado por su situación de salud.</w:t>
      </w:r>
    </w:p>
    <w:p w14:paraId="7FFF2D47" w14:textId="140588CD" w:rsidR="00661EDD" w:rsidRPr="00661EDD" w:rsidRDefault="00661EDD" w:rsidP="00661EDD">
      <w:pPr>
        <w:pStyle w:val="Prrafodelista"/>
        <w:numPr>
          <w:ilvl w:val="0"/>
          <w:numId w:val="1"/>
        </w:numPr>
        <w:spacing w:line="360" w:lineRule="auto"/>
        <w:jc w:val="both"/>
        <w:rPr>
          <w:rFonts w:eastAsia="Calibri"/>
          <w:noProof/>
          <w:lang w:val="es-ES"/>
        </w:rPr>
      </w:pPr>
      <w:r w:rsidRPr="00661EDD">
        <w:rPr>
          <w:rFonts w:eastAsia="Calibri"/>
          <w:noProof/>
          <w:lang w:val="es-ES"/>
        </w:rPr>
        <w:t>Seguimiento al proceso legal ante la Cámara Civil y Comercial del Juzgado de Primera Instancia del Municipio de San Francisco de Macorís para el desbloqueo de los fondos embargados en la cuenta operativa de CTC bajo la sombrilla de SUPÉRATE.</w:t>
      </w:r>
    </w:p>
    <w:p w14:paraId="02511FDC" w14:textId="77777777" w:rsidR="00661EDD" w:rsidRDefault="00661EDD" w:rsidP="00661EDD">
      <w:pPr>
        <w:pStyle w:val="Prrafodelista"/>
        <w:spacing w:line="360" w:lineRule="auto"/>
        <w:ind w:left="360"/>
        <w:jc w:val="both"/>
        <w:rPr>
          <w:rFonts w:eastAsia="Calibri"/>
          <w:noProof/>
          <w:lang w:val="es-ES"/>
        </w:rPr>
      </w:pPr>
    </w:p>
    <w:p w14:paraId="7B7905C2" w14:textId="053CA34B" w:rsidR="00661EDD" w:rsidRPr="00661EDD" w:rsidRDefault="00661EDD" w:rsidP="00661EDD">
      <w:pPr>
        <w:pStyle w:val="Prrafodelista"/>
        <w:numPr>
          <w:ilvl w:val="0"/>
          <w:numId w:val="1"/>
        </w:numPr>
        <w:spacing w:line="360" w:lineRule="auto"/>
        <w:jc w:val="both"/>
        <w:rPr>
          <w:rFonts w:eastAsia="Calibri"/>
          <w:noProof/>
          <w:lang w:val="es-ES"/>
        </w:rPr>
      </w:pPr>
      <w:r w:rsidRPr="00661EDD">
        <w:rPr>
          <w:rFonts w:eastAsia="Calibri"/>
          <w:noProof/>
          <w:lang w:val="es-ES"/>
        </w:rPr>
        <w:t xml:space="preserve">Seguimiento y solución a un caso de difamación vía redes sociales en contra de la institución. </w:t>
      </w:r>
    </w:p>
    <w:p w14:paraId="7166A268" w14:textId="77777777" w:rsidR="00661EDD" w:rsidRPr="00661EDD" w:rsidRDefault="00661EDD" w:rsidP="00661EDD">
      <w:pPr>
        <w:pStyle w:val="Prrafodelista"/>
        <w:rPr>
          <w:rFonts w:eastAsia="Calibri"/>
          <w:noProof/>
          <w:lang w:val="es-ES"/>
        </w:rPr>
      </w:pPr>
    </w:p>
    <w:p w14:paraId="2B44B8AA" w14:textId="7DD178BE" w:rsidR="00CB0DF9" w:rsidRPr="00661EDD" w:rsidRDefault="00661EDD" w:rsidP="00661EDD">
      <w:pPr>
        <w:pStyle w:val="Prrafodelista"/>
        <w:numPr>
          <w:ilvl w:val="0"/>
          <w:numId w:val="1"/>
        </w:numPr>
        <w:spacing w:line="360" w:lineRule="auto"/>
        <w:jc w:val="both"/>
        <w:rPr>
          <w:rFonts w:eastAsia="Calibri"/>
          <w:noProof/>
          <w:lang w:val="es-ES"/>
        </w:rPr>
      </w:pPr>
      <w:r w:rsidRPr="00661EDD">
        <w:rPr>
          <w:rFonts w:eastAsia="Calibri"/>
          <w:noProof/>
          <w:lang w:val="es-ES"/>
        </w:rPr>
        <w:t>Seguimiento a una reclamación de terreno donde se encuentra el CTC de Sabana Iglesia.</w:t>
      </w:r>
    </w:p>
    <w:p w14:paraId="149A5937" w14:textId="4263A161" w:rsidR="00CB0DF9" w:rsidRDefault="00CB0DF9" w:rsidP="00BA2267">
      <w:pPr>
        <w:spacing w:line="360" w:lineRule="auto"/>
        <w:jc w:val="both"/>
        <w:rPr>
          <w:rFonts w:eastAsia="Calibri"/>
          <w:noProof/>
          <w:lang w:val="es-ES"/>
        </w:rPr>
      </w:pPr>
    </w:p>
    <w:p w14:paraId="7A13B8CB" w14:textId="39486DBC" w:rsidR="00C618C3" w:rsidRDefault="00C618C3" w:rsidP="00BA2267">
      <w:pPr>
        <w:spacing w:line="360" w:lineRule="auto"/>
        <w:jc w:val="both"/>
        <w:rPr>
          <w:rFonts w:eastAsia="Calibri"/>
          <w:noProof/>
          <w:lang w:val="es-ES"/>
        </w:rPr>
      </w:pPr>
    </w:p>
    <w:p w14:paraId="2AA69120" w14:textId="77777777" w:rsidR="00C618C3" w:rsidRDefault="00C618C3" w:rsidP="00BA2267">
      <w:pPr>
        <w:spacing w:line="360" w:lineRule="auto"/>
        <w:jc w:val="both"/>
        <w:rPr>
          <w:rFonts w:eastAsia="Calibri"/>
          <w:noProof/>
          <w:lang w:val="es-ES"/>
        </w:rPr>
      </w:pPr>
    </w:p>
    <w:p w14:paraId="42292876" w14:textId="60DE194E" w:rsidR="00C618C3" w:rsidRPr="00C618C3" w:rsidRDefault="00C618C3" w:rsidP="00C618C3">
      <w:pPr>
        <w:pStyle w:val="Ttulo2"/>
        <w:spacing w:line="480" w:lineRule="auto"/>
        <w:jc w:val="both"/>
        <w:rPr>
          <w:b/>
          <w:noProof/>
          <w:lang w:val="es-ES"/>
        </w:rPr>
      </w:pPr>
      <w:bookmarkStart w:id="18" w:name="_Toc121762144"/>
      <w:r w:rsidRPr="00C618C3">
        <w:rPr>
          <w:b/>
          <w:noProof/>
          <w:lang w:val="es-ES"/>
        </w:rPr>
        <w:t>4.4 Desempeño de la tecnología</w:t>
      </w:r>
      <w:bookmarkEnd w:id="18"/>
    </w:p>
    <w:p w14:paraId="0AA57448" w14:textId="77777777" w:rsidR="00C618C3" w:rsidRDefault="00C618C3" w:rsidP="00C618C3">
      <w:pPr>
        <w:spacing w:line="360" w:lineRule="auto"/>
        <w:jc w:val="both"/>
        <w:rPr>
          <w:rFonts w:eastAsia="Calibri"/>
          <w:noProof/>
          <w:lang w:val="es-ES"/>
        </w:rPr>
      </w:pPr>
      <w:r w:rsidRPr="00C618C3">
        <w:rPr>
          <w:rFonts w:eastAsia="Calibri"/>
          <w:noProof/>
          <w:lang w:val="es-ES"/>
        </w:rPr>
        <w:t>El Área de Tecnología, es imprescindible e importante, porque tiene la gran responsabilidad de garantizar, que todos los</w:t>
      </w:r>
      <w:r>
        <w:rPr>
          <w:rFonts w:eastAsia="Calibri"/>
          <w:noProof/>
          <w:lang w:val="es-ES"/>
        </w:rPr>
        <w:t xml:space="preserve"> equipos de hardware y software</w:t>
      </w:r>
      <w:r w:rsidRPr="00C618C3">
        <w:rPr>
          <w:rFonts w:eastAsia="Calibri"/>
          <w:noProof/>
          <w:lang w:val="es-ES"/>
        </w:rPr>
        <w:t xml:space="preserve"> estén funcionando correctamente, garantizando así, que todos los ciudadanos, hagan uso de los mismos, con la menor dificultad posible, facilitando a cada uno, la mejor de las experiencias durante el proceso de enseñanza – aprendizaje, tanto en los 105 Centros distribuidos a nivel nacional, como en los 7 Compumetros de la zona metropolitana. </w:t>
      </w:r>
    </w:p>
    <w:p w14:paraId="7F38D70C" w14:textId="47B52050" w:rsidR="00C618C3" w:rsidRDefault="00C618C3" w:rsidP="00C618C3">
      <w:pPr>
        <w:spacing w:line="360" w:lineRule="auto"/>
        <w:jc w:val="both"/>
        <w:rPr>
          <w:rFonts w:eastAsia="Calibri"/>
          <w:noProof/>
          <w:lang w:val="es-ES"/>
        </w:rPr>
      </w:pPr>
      <w:r w:rsidRPr="00C618C3">
        <w:rPr>
          <w:rFonts w:eastAsia="Calibri"/>
          <w:noProof/>
          <w:lang w:val="es-ES"/>
        </w:rPr>
        <w:t>En ese sentido, se ha dado mantenimiento preventivo TIC, asegurando de manera periódica, a nivel nacional, la prevención y corrección de fallas tecnológicas.</w:t>
      </w:r>
    </w:p>
    <w:p w14:paraId="2569D639" w14:textId="4EB5B816" w:rsidR="00C618C3" w:rsidRDefault="00C618C3" w:rsidP="00BA2267">
      <w:pPr>
        <w:spacing w:line="360" w:lineRule="auto"/>
        <w:jc w:val="both"/>
        <w:rPr>
          <w:rFonts w:eastAsia="Calibri"/>
          <w:noProof/>
          <w:lang w:val="es-ES"/>
        </w:rPr>
      </w:pPr>
    </w:p>
    <w:p w14:paraId="2C63F1B2" w14:textId="7060BDDB" w:rsidR="00C618C3" w:rsidRDefault="00C618C3" w:rsidP="00BA2267">
      <w:pPr>
        <w:spacing w:line="360" w:lineRule="auto"/>
        <w:jc w:val="both"/>
        <w:rPr>
          <w:rFonts w:eastAsia="Calibri"/>
          <w:noProof/>
          <w:lang w:val="es-ES"/>
        </w:rPr>
      </w:pPr>
    </w:p>
    <w:p w14:paraId="4A6066AE" w14:textId="5F32253B" w:rsidR="00C618C3" w:rsidRDefault="00C618C3" w:rsidP="00BA2267">
      <w:pPr>
        <w:spacing w:line="360" w:lineRule="auto"/>
        <w:jc w:val="both"/>
        <w:rPr>
          <w:rFonts w:eastAsia="Calibri"/>
          <w:noProof/>
          <w:lang w:val="es-ES"/>
        </w:rPr>
      </w:pPr>
    </w:p>
    <w:p w14:paraId="222B2547" w14:textId="77777777" w:rsidR="00C618C3" w:rsidRPr="00C618C3" w:rsidRDefault="00C618C3" w:rsidP="00C618C3">
      <w:pPr>
        <w:pStyle w:val="Ttulo2"/>
        <w:spacing w:line="480" w:lineRule="auto"/>
        <w:jc w:val="both"/>
        <w:rPr>
          <w:b/>
          <w:noProof/>
          <w:lang w:val="es-ES"/>
        </w:rPr>
      </w:pPr>
      <w:bookmarkStart w:id="19" w:name="_Toc121762145"/>
      <w:r w:rsidRPr="00C618C3">
        <w:rPr>
          <w:b/>
          <w:noProof/>
          <w:lang w:val="es-ES"/>
        </w:rPr>
        <w:t>4.5 Desempeño del Sistema de Planificación y Desarrollo Institucional</w:t>
      </w:r>
      <w:bookmarkEnd w:id="19"/>
    </w:p>
    <w:p w14:paraId="365E8631" w14:textId="576F57D8" w:rsidR="00C618C3" w:rsidRPr="00C618C3" w:rsidRDefault="00C618C3" w:rsidP="00C618C3">
      <w:pPr>
        <w:spacing w:line="360" w:lineRule="auto"/>
        <w:jc w:val="both"/>
        <w:rPr>
          <w:rFonts w:eastAsia="Calibri"/>
          <w:noProof/>
          <w:lang w:val="es-ES"/>
        </w:rPr>
      </w:pPr>
      <w:r w:rsidRPr="00C618C3">
        <w:rPr>
          <w:rFonts w:eastAsia="Calibri"/>
          <w:noProof/>
          <w:lang w:val="es-ES"/>
        </w:rPr>
        <w:t xml:space="preserve">Desde el Departamento de Planificación y Desarrollo Organizacional (PyDO) de los Centros Tecnológicos Comunitarios, se formulan las políticas, planes y proyectos que son necesarios para el desarrollo institucional, de igual forma, se elaboran los Planes Estratégicos y Operativos, se monitorea y da seguimiento a la eficiencia y eficacia de </w:t>
      </w:r>
      <w:r>
        <w:rPr>
          <w:rFonts w:eastAsia="Calibri"/>
          <w:noProof/>
          <w:lang w:val="es-ES"/>
        </w:rPr>
        <w:t>las iniciativas</w:t>
      </w:r>
      <w:r w:rsidRPr="00C618C3">
        <w:rPr>
          <w:rFonts w:eastAsia="Calibri"/>
          <w:noProof/>
          <w:lang w:val="es-ES"/>
        </w:rPr>
        <w:t xml:space="preserve"> y planes institucionales. </w:t>
      </w:r>
    </w:p>
    <w:p w14:paraId="61E0FF87" w14:textId="77777777" w:rsidR="00C618C3" w:rsidRPr="00C618C3" w:rsidRDefault="00C618C3" w:rsidP="00C618C3">
      <w:pPr>
        <w:spacing w:line="360" w:lineRule="auto"/>
        <w:jc w:val="both"/>
        <w:rPr>
          <w:rFonts w:eastAsia="Calibri"/>
          <w:noProof/>
          <w:lang w:val="es-ES"/>
        </w:rPr>
      </w:pPr>
      <w:r w:rsidRPr="00C618C3">
        <w:rPr>
          <w:rFonts w:eastAsia="Calibri"/>
          <w:noProof/>
          <w:lang w:val="es-ES"/>
        </w:rPr>
        <w:t>Asimismo, el Departamento de Planificación y Desarrollo ha ejercido de manera proactiva su papel de brindar un acompañamiento continuo, constante y personalizado a todas las áreas de los CTC.</w:t>
      </w:r>
    </w:p>
    <w:p w14:paraId="0FB7C453" w14:textId="77777777" w:rsidR="00C618C3" w:rsidRPr="00C618C3" w:rsidRDefault="00C618C3" w:rsidP="00C618C3">
      <w:pPr>
        <w:spacing w:line="360" w:lineRule="auto"/>
        <w:jc w:val="both"/>
        <w:rPr>
          <w:rFonts w:eastAsia="Calibri"/>
          <w:noProof/>
          <w:lang w:val="es-ES"/>
        </w:rPr>
      </w:pPr>
    </w:p>
    <w:p w14:paraId="17F3554F" w14:textId="01D78F8A" w:rsidR="00C618C3" w:rsidRPr="00C618C3" w:rsidRDefault="00C618C3" w:rsidP="00C618C3">
      <w:pPr>
        <w:pStyle w:val="Prrafodelista"/>
        <w:numPr>
          <w:ilvl w:val="0"/>
          <w:numId w:val="2"/>
        </w:numPr>
        <w:spacing w:line="360" w:lineRule="auto"/>
        <w:jc w:val="both"/>
        <w:rPr>
          <w:rFonts w:eastAsia="Calibri"/>
          <w:b/>
          <w:noProof/>
          <w:lang w:val="es-ES"/>
        </w:rPr>
      </w:pPr>
      <w:r w:rsidRPr="00C618C3">
        <w:rPr>
          <w:rFonts w:eastAsia="Calibri"/>
          <w:b/>
          <w:noProof/>
          <w:lang w:val="es-ES"/>
        </w:rPr>
        <w:t>Resultados de las Normas Básicas de Control Interno (NOBACI)</w:t>
      </w:r>
    </w:p>
    <w:p w14:paraId="21CB226D" w14:textId="772E64AC" w:rsidR="00C618C3" w:rsidRDefault="00C618C3" w:rsidP="00C618C3">
      <w:pPr>
        <w:spacing w:line="360" w:lineRule="auto"/>
        <w:jc w:val="both"/>
        <w:rPr>
          <w:rFonts w:eastAsia="Calibri"/>
          <w:noProof/>
          <w:lang w:val="es-ES"/>
        </w:rPr>
      </w:pPr>
      <w:r w:rsidRPr="00C618C3">
        <w:rPr>
          <w:rFonts w:eastAsia="Calibri"/>
          <w:noProof/>
          <w:lang w:val="es-ES"/>
        </w:rPr>
        <w:t>No aplica.</w:t>
      </w:r>
    </w:p>
    <w:p w14:paraId="76A73374" w14:textId="5D72E002" w:rsidR="00C618C3" w:rsidRDefault="00C618C3" w:rsidP="00BA2267">
      <w:pPr>
        <w:spacing w:line="360" w:lineRule="auto"/>
        <w:jc w:val="both"/>
        <w:rPr>
          <w:rFonts w:eastAsia="Calibri"/>
          <w:noProof/>
          <w:lang w:val="es-ES"/>
        </w:rPr>
      </w:pPr>
    </w:p>
    <w:p w14:paraId="0C8C5855" w14:textId="79362130" w:rsidR="009E0D15" w:rsidRPr="009E0D15" w:rsidRDefault="009E0D15" w:rsidP="009E0D15">
      <w:pPr>
        <w:pStyle w:val="Prrafodelista"/>
        <w:numPr>
          <w:ilvl w:val="0"/>
          <w:numId w:val="2"/>
        </w:numPr>
        <w:spacing w:line="360" w:lineRule="auto"/>
        <w:jc w:val="both"/>
        <w:rPr>
          <w:rFonts w:eastAsia="Calibri"/>
          <w:b/>
          <w:noProof/>
          <w:lang w:val="es-ES"/>
        </w:rPr>
      </w:pPr>
      <w:r w:rsidRPr="009E0D15">
        <w:rPr>
          <w:rFonts w:eastAsia="Calibri"/>
          <w:b/>
          <w:noProof/>
          <w:lang w:val="es-ES"/>
        </w:rPr>
        <w:t>Resultados de los Sistemas de Calidad</w:t>
      </w:r>
    </w:p>
    <w:p w14:paraId="584C864D" w14:textId="1D360F61" w:rsidR="009E0D15" w:rsidRPr="009E0D15" w:rsidRDefault="009E0D15" w:rsidP="009E0D15">
      <w:pPr>
        <w:spacing w:line="360" w:lineRule="auto"/>
        <w:jc w:val="both"/>
        <w:rPr>
          <w:rFonts w:eastAsia="Calibri"/>
          <w:noProof/>
          <w:lang w:val="es-ES"/>
        </w:rPr>
      </w:pPr>
      <w:r w:rsidRPr="009E0D15">
        <w:rPr>
          <w:rFonts w:eastAsia="Calibri"/>
          <w:noProof/>
          <w:lang w:val="es-ES"/>
        </w:rPr>
        <w:t xml:space="preserve">Actualmente, los Centros Tecnológicos Comunitarios están certificados en la norma:  Calidad (ISO 9001-2015), la cual forma el Sistema de Gestión Integrado. </w:t>
      </w:r>
    </w:p>
    <w:p w14:paraId="0AC90F6B" w14:textId="77777777" w:rsidR="009E0D15" w:rsidRPr="009E0D15" w:rsidRDefault="009E0D15" w:rsidP="009E0D15">
      <w:pPr>
        <w:spacing w:line="360" w:lineRule="auto"/>
        <w:jc w:val="both"/>
        <w:rPr>
          <w:rFonts w:eastAsia="Calibri"/>
          <w:noProof/>
          <w:lang w:val="es-ES"/>
        </w:rPr>
      </w:pPr>
      <w:r w:rsidRPr="009E0D15">
        <w:rPr>
          <w:rFonts w:eastAsia="Calibri"/>
          <w:noProof/>
          <w:lang w:val="es-ES"/>
        </w:rPr>
        <w:t xml:space="preserve">Esta norma busca garantizar una adecuada interacción en los procesos, para ofrecer servicios de calidad a los beneficiarios de los proyectos, promover un comportamiento social, medioambiental responsable y con enfoque a la equidad de género. </w:t>
      </w:r>
    </w:p>
    <w:p w14:paraId="58BD50F5" w14:textId="77777777" w:rsidR="009E0D15" w:rsidRDefault="009E0D15" w:rsidP="009E0D15">
      <w:pPr>
        <w:spacing w:line="360" w:lineRule="auto"/>
        <w:jc w:val="both"/>
        <w:rPr>
          <w:rFonts w:eastAsia="Calibri"/>
          <w:noProof/>
          <w:lang w:val="es-ES"/>
        </w:rPr>
      </w:pPr>
    </w:p>
    <w:p w14:paraId="5E612E5F" w14:textId="21DDE595" w:rsidR="009E0D15" w:rsidRPr="009E0D15" w:rsidRDefault="009E0D15" w:rsidP="009E0D15">
      <w:pPr>
        <w:spacing w:line="360" w:lineRule="auto"/>
        <w:jc w:val="both"/>
        <w:rPr>
          <w:rFonts w:eastAsia="Calibri"/>
          <w:noProof/>
          <w:lang w:val="es-ES"/>
        </w:rPr>
      </w:pPr>
      <w:r w:rsidRPr="009E0D15">
        <w:rPr>
          <w:rFonts w:eastAsia="Calibri"/>
          <w:noProof/>
          <w:lang w:val="es-ES"/>
        </w:rPr>
        <w:t xml:space="preserve">El Sistema de Gestión Integrado, ha contribuido a sistematizar las operaciones y a garantizar que de una manera eficiente y eficaz todos los procesos institucionales, respondan y estén apegados a la Planificación Estratégica, Operativa y al Plan de Gobierno. </w:t>
      </w:r>
    </w:p>
    <w:p w14:paraId="26EB0E2D" w14:textId="3E4BC258" w:rsidR="009E0D15" w:rsidRPr="009E0D15" w:rsidRDefault="009E0D15" w:rsidP="009E0D15">
      <w:pPr>
        <w:spacing w:line="360" w:lineRule="auto"/>
        <w:jc w:val="both"/>
        <w:rPr>
          <w:rFonts w:eastAsia="Calibri"/>
          <w:noProof/>
          <w:lang w:val="es-ES"/>
        </w:rPr>
      </w:pPr>
    </w:p>
    <w:p w14:paraId="228B9DB4" w14:textId="6ACA0D71" w:rsidR="009E0D15" w:rsidRPr="009E0D15" w:rsidRDefault="009E0D15" w:rsidP="009E0D15">
      <w:pPr>
        <w:pStyle w:val="Prrafodelista"/>
        <w:numPr>
          <w:ilvl w:val="0"/>
          <w:numId w:val="2"/>
        </w:numPr>
        <w:spacing w:line="360" w:lineRule="auto"/>
        <w:jc w:val="both"/>
        <w:rPr>
          <w:rFonts w:eastAsia="Calibri"/>
          <w:b/>
          <w:noProof/>
          <w:lang w:val="es-ES"/>
        </w:rPr>
      </w:pPr>
      <w:r w:rsidRPr="009E0D15">
        <w:rPr>
          <w:rFonts w:eastAsia="Calibri"/>
          <w:b/>
          <w:noProof/>
          <w:lang w:val="es-ES"/>
        </w:rPr>
        <w:t>Acciones para el Fortalecimiento Institucional</w:t>
      </w:r>
    </w:p>
    <w:p w14:paraId="3666C09E" w14:textId="3E02953B" w:rsidR="009E0D15" w:rsidRPr="009E0D15" w:rsidRDefault="009E0D15" w:rsidP="009E0D15">
      <w:pPr>
        <w:spacing w:line="360" w:lineRule="auto"/>
        <w:jc w:val="both"/>
        <w:rPr>
          <w:rFonts w:eastAsia="Calibri"/>
          <w:noProof/>
          <w:lang w:val="es-ES"/>
        </w:rPr>
      </w:pPr>
      <w:r w:rsidRPr="009E0D15">
        <w:rPr>
          <w:rFonts w:eastAsia="Calibri"/>
          <w:noProof/>
          <w:lang w:val="es-ES"/>
        </w:rPr>
        <w:t xml:space="preserve">CTC se mantiene a la vanguardista y muy enfocada en mantener una dinámica innovadora y creativa, donde fortalecer las habilidades del equipo de colaboradores a través de formaciones, mejorar los procesos y procedimientos institucionales, forman parte de la prioridad institucional.  En este sentido, dentro las acciones de fortalecimiento institucional, se destacan las siguientes acciones: </w:t>
      </w:r>
    </w:p>
    <w:p w14:paraId="1EF835EE" w14:textId="04C122C7" w:rsidR="009E0D15"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 xml:space="preserve">Capacitaciones y/o sensibilizaciones al personal de Oficina Principal, 105 Centros y 7 Compumetros en temas de Responsabilidad Social, Igualdad de Género y Planificación Estratégica y Operativa. </w:t>
      </w:r>
    </w:p>
    <w:p w14:paraId="3339BEB5" w14:textId="1924603D" w:rsidR="009E0D15"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 xml:space="preserve">Remozamientos, readecuación de espacios y mantenimiento de Centros, con la finalidad de proporcionar condiciones óptimas a todos los usuarios en sus respectivas comunidades. </w:t>
      </w:r>
    </w:p>
    <w:p w14:paraId="4955F806" w14:textId="0CDA4050" w:rsidR="009E0D15"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 xml:space="preserve">Alianzas y acuerdos nacionales que buscan ampliar la incidencia de CTC, así como también, fomentar las buenas relaciones con otras instituciones que tienen objetivos afines. </w:t>
      </w:r>
    </w:p>
    <w:p w14:paraId="0218E8F5" w14:textId="0E02BE3D" w:rsidR="009E0D15"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 xml:space="preserve">Programa de Voluntariado para garantizar la vinculación de los ciudadanos con todos los servicios y proyectos que oferta CTC. </w:t>
      </w:r>
    </w:p>
    <w:p w14:paraId="1B0894BB" w14:textId="4BEDA88B" w:rsidR="00C618C3" w:rsidRPr="009E0D15" w:rsidRDefault="009E0D15" w:rsidP="009E0D15">
      <w:pPr>
        <w:pStyle w:val="Prrafodelista"/>
        <w:numPr>
          <w:ilvl w:val="0"/>
          <w:numId w:val="1"/>
        </w:numPr>
        <w:spacing w:line="360" w:lineRule="auto"/>
        <w:jc w:val="both"/>
        <w:rPr>
          <w:rFonts w:eastAsia="Calibri"/>
          <w:noProof/>
          <w:lang w:val="es-ES"/>
        </w:rPr>
      </w:pPr>
      <w:r w:rsidRPr="009E0D15">
        <w:rPr>
          <w:rFonts w:eastAsia="Calibri"/>
          <w:noProof/>
          <w:lang w:val="es-ES"/>
        </w:rPr>
        <w:t>Rendición de cuentas, para CTC, la transparencia en sus acciones es esencial, por tal razón, en frecuencia mensual se emite un informe de gestión, que evidencia muy detalladamente los avances de cada proyecto, así como también las inversiones económicas que conllevan las acciones desarrolladas, lo que ha permitido que, tanto el personal interno como cualquier ciudadano o institución puedan conocer todas las ejecuciones de la institución.</w:t>
      </w:r>
    </w:p>
    <w:p w14:paraId="423D810E" w14:textId="77777777" w:rsidR="00C618C3" w:rsidRDefault="00C618C3" w:rsidP="00BA2267">
      <w:pPr>
        <w:spacing w:line="360" w:lineRule="auto"/>
        <w:jc w:val="both"/>
        <w:rPr>
          <w:rFonts w:eastAsia="Calibri"/>
          <w:noProof/>
          <w:lang w:val="es-ES"/>
        </w:rPr>
      </w:pPr>
    </w:p>
    <w:p w14:paraId="64DCFB20" w14:textId="77777777" w:rsidR="009E0D15" w:rsidRPr="009E0D15" w:rsidRDefault="009E0D15" w:rsidP="009E0D15">
      <w:pPr>
        <w:spacing w:line="360" w:lineRule="auto"/>
        <w:jc w:val="both"/>
        <w:rPr>
          <w:rFonts w:eastAsia="Calibri"/>
          <w:noProof/>
          <w:lang w:val="es-ES"/>
        </w:rPr>
      </w:pPr>
    </w:p>
    <w:p w14:paraId="0C9AE733" w14:textId="77777777" w:rsidR="009E0D15" w:rsidRPr="009E0D15" w:rsidRDefault="009E0D15" w:rsidP="009E0D15">
      <w:pPr>
        <w:pStyle w:val="Ttulo2"/>
        <w:spacing w:line="480" w:lineRule="auto"/>
        <w:jc w:val="both"/>
        <w:rPr>
          <w:b/>
          <w:noProof/>
          <w:lang w:val="es-ES"/>
        </w:rPr>
      </w:pPr>
      <w:bookmarkStart w:id="20" w:name="_Toc121762146"/>
      <w:r w:rsidRPr="009E0D15">
        <w:rPr>
          <w:b/>
          <w:noProof/>
          <w:lang w:val="es-ES"/>
        </w:rPr>
        <w:t>4.6 Desempeño del Área de Comunicaciones</w:t>
      </w:r>
      <w:bookmarkEnd w:id="20"/>
    </w:p>
    <w:p w14:paraId="12CDA1FA" w14:textId="396A10BF" w:rsidR="009E0D15" w:rsidRPr="009E0D15" w:rsidRDefault="009E0D15" w:rsidP="009E0D15">
      <w:pPr>
        <w:spacing w:line="360" w:lineRule="auto"/>
        <w:jc w:val="both"/>
        <w:rPr>
          <w:rFonts w:eastAsia="Calibri"/>
          <w:noProof/>
          <w:lang w:val="es-ES"/>
        </w:rPr>
      </w:pPr>
      <w:r w:rsidRPr="009E0D15">
        <w:rPr>
          <w:rFonts w:eastAsia="Calibri"/>
          <w:noProof/>
          <w:lang w:val="es-ES"/>
        </w:rPr>
        <w:t>Mediante una gestión de comunicación integral, se logró posicionar, tanto en medios offline como online, diversos temas neurálgicos de la institución. A continuación, se presentan los logros alcanzados:</w:t>
      </w:r>
    </w:p>
    <w:p w14:paraId="75CBAC9D" w14:textId="536C6415" w:rsidR="009E0D15" w:rsidRPr="00305E44" w:rsidRDefault="009E0D15" w:rsidP="009E0D15">
      <w:pPr>
        <w:pStyle w:val="Prrafodelista"/>
        <w:numPr>
          <w:ilvl w:val="0"/>
          <w:numId w:val="1"/>
        </w:numPr>
        <w:spacing w:line="360" w:lineRule="auto"/>
        <w:jc w:val="both"/>
        <w:rPr>
          <w:rFonts w:eastAsia="Calibri"/>
          <w:noProof/>
          <w:lang w:val="es-ES"/>
        </w:rPr>
      </w:pPr>
      <w:r w:rsidRPr="00305E44">
        <w:rPr>
          <w:rFonts w:eastAsia="Calibri"/>
          <w:noProof/>
          <w:lang w:val="es-ES"/>
        </w:rPr>
        <w:t>Estrategia de Redes Sociales: Se realizó una estrategia de redes socia</w:t>
      </w:r>
      <w:r w:rsidR="0066263B" w:rsidRPr="00305E44">
        <w:rPr>
          <w:rFonts w:eastAsia="Calibri"/>
          <w:noProof/>
          <w:lang w:val="es-ES"/>
        </w:rPr>
        <w:t>les, generando como resultados 5</w:t>
      </w:r>
      <w:r w:rsidRPr="00305E44">
        <w:rPr>
          <w:rFonts w:eastAsia="Calibri"/>
          <w:noProof/>
          <w:lang w:val="es-ES"/>
        </w:rPr>
        <w:t>,</w:t>
      </w:r>
      <w:r w:rsidR="0066263B" w:rsidRPr="00305E44">
        <w:rPr>
          <w:rFonts w:eastAsia="Calibri"/>
          <w:noProof/>
          <w:lang w:val="es-ES"/>
        </w:rPr>
        <w:t>692 me gusta en Facebook, 8</w:t>
      </w:r>
      <w:r w:rsidRPr="00305E44">
        <w:rPr>
          <w:rFonts w:eastAsia="Calibri"/>
          <w:noProof/>
          <w:lang w:val="es-ES"/>
        </w:rPr>
        <w:t>,</w:t>
      </w:r>
      <w:r w:rsidR="0066263B" w:rsidRPr="00305E44">
        <w:rPr>
          <w:rFonts w:eastAsia="Calibri"/>
          <w:noProof/>
          <w:lang w:val="es-ES"/>
        </w:rPr>
        <w:t>1</w:t>
      </w:r>
      <w:r w:rsidRPr="00305E44">
        <w:rPr>
          <w:rFonts w:eastAsia="Calibri"/>
          <w:noProof/>
          <w:lang w:val="es-ES"/>
        </w:rPr>
        <w:t>8</w:t>
      </w:r>
      <w:r w:rsidR="0066263B" w:rsidRPr="00305E44">
        <w:rPr>
          <w:rFonts w:eastAsia="Calibri"/>
          <w:noProof/>
          <w:lang w:val="es-ES"/>
        </w:rPr>
        <w:t>4 me gusta en Instagram, 3</w:t>
      </w:r>
      <w:r w:rsidRPr="00305E44">
        <w:rPr>
          <w:rFonts w:eastAsia="Calibri"/>
          <w:noProof/>
          <w:lang w:val="es-ES"/>
        </w:rPr>
        <w:t>,</w:t>
      </w:r>
      <w:r w:rsidR="0066263B" w:rsidRPr="00305E44">
        <w:rPr>
          <w:rFonts w:eastAsia="Calibri"/>
          <w:noProof/>
          <w:lang w:val="es-ES"/>
        </w:rPr>
        <w:t>9</w:t>
      </w:r>
      <w:r w:rsidRPr="00305E44">
        <w:rPr>
          <w:rFonts w:eastAsia="Calibri"/>
          <w:noProof/>
          <w:lang w:val="es-ES"/>
        </w:rPr>
        <w:t xml:space="preserve">01 me gusta en Twitter y </w:t>
      </w:r>
      <w:r w:rsidR="0066263B" w:rsidRPr="00305E44">
        <w:rPr>
          <w:rFonts w:eastAsia="Calibri"/>
          <w:noProof/>
          <w:lang w:val="es-ES"/>
        </w:rPr>
        <w:t>más de 15</w:t>
      </w:r>
      <w:r w:rsidRPr="00305E44">
        <w:rPr>
          <w:rFonts w:eastAsia="Calibri"/>
          <w:noProof/>
          <w:lang w:val="es-ES"/>
        </w:rPr>
        <w:t xml:space="preserve"> publicaciones en Prensa Digital.</w:t>
      </w:r>
    </w:p>
    <w:p w14:paraId="21A9F71A" w14:textId="7C4C0A3F" w:rsidR="009E0D15" w:rsidRPr="00305E44" w:rsidRDefault="009E0D15" w:rsidP="009E0D15">
      <w:pPr>
        <w:pStyle w:val="Prrafodelista"/>
        <w:numPr>
          <w:ilvl w:val="0"/>
          <w:numId w:val="1"/>
        </w:numPr>
        <w:spacing w:line="360" w:lineRule="auto"/>
        <w:jc w:val="both"/>
        <w:rPr>
          <w:rFonts w:eastAsia="Calibri"/>
          <w:noProof/>
          <w:lang w:val="es-ES"/>
        </w:rPr>
      </w:pPr>
      <w:r w:rsidRPr="00305E44">
        <w:rPr>
          <w:rFonts w:eastAsia="Calibri"/>
          <w:noProof/>
          <w:lang w:val="es-ES"/>
        </w:rPr>
        <w:t xml:space="preserve">Gestión de Calidad: Fue realizada una campaña de comunicación interna a través de correos electrónicos, medios impresos y sensibilizaciones virtuales. </w:t>
      </w:r>
    </w:p>
    <w:p w14:paraId="107961DC" w14:textId="759A13F9" w:rsidR="009E0D15" w:rsidRPr="009E0D15" w:rsidRDefault="009E0D15" w:rsidP="009E0D15">
      <w:pPr>
        <w:spacing w:line="360" w:lineRule="auto"/>
        <w:jc w:val="both"/>
        <w:rPr>
          <w:rFonts w:eastAsia="Calibri"/>
          <w:noProof/>
          <w:lang w:val="es-ES"/>
        </w:rPr>
      </w:pPr>
      <w:r w:rsidRPr="009E0D15">
        <w:rPr>
          <w:rFonts w:eastAsia="Calibri"/>
          <w:noProof/>
          <w:lang w:val="es-ES"/>
        </w:rPr>
        <w:t xml:space="preserve">Asimismo, durante </w:t>
      </w:r>
      <w:r w:rsidR="0066263B">
        <w:rPr>
          <w:rFonts w:eastAsia="Calibri"/>
          <w:noProof/>
          <w:lang w:val="es-ES"/>
        </w:rPr>
        <w:t>el año 2022</w:t>
      </w:r>
      <w:r w:rsidRPr="009E0D15">
        <w:rPr>
          <w:rFonts w:eastAsia="Calibri"/>
          <w:noProof/>
          <w:lang w:val="es-ES"/>
        </w:rPr>
        <w:t xml:space="preserve">, desde el Departamento de Comunicaciones, se le ha dado soporte a través de las revisiones de textos, asesoramientos y promociones a las firmas de acuerdos y/o alianzas </w:t>
      </w:r>
      <w:r w:rsidR="0066263B">
        <w:rPr>
          <w:rFonts w:eastAsia="Calibri"/>
          <w:noProof/>
          <w:lang w:val="es-ES"/>
        </w:rPr>
        <w:t>institucionales</w:t>
      </w:r>
      <w:r w:rsidRPr="009E0D15">
        <w:rPr>
          <w:rFonts w:eastAsia="Calibri"/>
          <w:noProof/>
          <w:lang w:val="es-ES"/>
        </w:rPr>
        <w:t>.</w:t>
      </w:r>
    </w:p>
    <w:p w14:paraId="1C8EAB94" w14:textId="3726F5B7" w:rsidR="00CB0DF9" w:rsidRDefault="009E0D15" w:rsidP="009E0D15">
      <w:pPr>
        <w:spacing w:line="360" w:lineRule="auto"/>
        <w:jc w:val="both"/>
        <w:rPr>
          <w:rFonts w:eastAsia="Calibri"/>
          <w:noProof/>
          <w:lang w:val="es-ES"/>
        </w:rPr>
      </w:pPr>
      <w:r w:rsidRPr="009E0D15">
        <w:rPr>
          <w:rFonts w:eastAsia="Calibri"/>
          <w:noProof/>
          <w:lang w:val="es-ES"/>
        </w:rPr>
        <w:t xml:space="preserve">De igual forma, dentro de los eventos promocionados destacan: American Girls Can Code, Jornadas de Voluntariado, Webinars </w:t>
      </w:r>
      <w:r w:rsidR="0066263B">
        <w:rPr>
          <w:rFonts w:eastAsia="Calibri"/>
          <w:noProof/>
          <w:lang w:val="es-ES"/>
        </w:rPr>
        <w:t>y formaciones a nivel nacional</w:t>
      </w:r>
      <w:r w:rsidRPr="009E0D15">
        <w:rPr>
          <w:rFonts w:eastAsia="Calibri"/>
          <w:noProof/>
          <w:lang w:val="es-ES"/>
        </w:rPr>
        <w:t>.</w:t>
      </w:r>
    </w:p>
    <w:p w14:paraId="26274E3A" w14:textId="650952A8" w:rsidR="00CB0DF9" w:rsidRDefault="00CB0DF9" w:rsidP="00BA2267">
      <w:pPr>
        <w:spacing w:line="360" w:lineRule="auto"/>
        <w:jc w:val="both"/>
        <w:rPr>
          <w:rFonts w:eastAsia="Calibri"/>
          <w:noProof/>
          <w:lang w:val="es-ES"/>
        </w:rPr>
      </w:pPr>
    </w:p>
    <w:p w14:paraId="31B4D6CA" w14:textId="3958C43B" w:rsidR="00CB0DF9" w:rsidRDefault="00CB0DF9" w:rsidP="00BA2267">
      <w:pPr>
        <w:spacing w:line="360" w:lineRule="auto"/>
        <w:jc w:val="both"/>
        <w:rPr>
          <w:rFonts w:eastAsia="Calibri"/>
          <w:noProof/>
          <w:lang w:val="es-ES"/>
        </w:rPr>
      </w:pPr>
    </w:p>
    <w:p w14:paraId="6BA97B10" w14:textId="77777777" w:rsidR="00CB0DF9" w:rsidRDefault="00CB0DF9" w:rsidP="00BA2267">
      <w:pPr>
        <w:spacing w:line="360" w:lineRule="auto"/>
        <w:jc w:val="both"/>
        <w:rPr>
          <w:rFonts w:eastAsia="Calibri"/>
          <w:noProof/>
          <w:lang w:val="es-ES"/>
        </w:rPr>
      </w:pPr>
    </w:p>
    <w:p w14:paraId="50B72A4E" w14:textId="77777777" w:rsidR="00E53075" w:rsidRPr="00E53075" w:rsidRDefault="00E53075" w:rsidP="00BA2267">
      <w:pPr>
        <w:spacing w:line="360" w:lineRule="auto"/>
        <w:jc w:val="both"/>
        <w:rPr>
          <w:rFonts w:eastAsia="Calibri"/>
          <w:noProof/>
          <w:lang w:val="es-ES"/>
        </w:rPr>
      </w:pPr>
    </w:p>
    <w:p w14:paraId="6D690888" w14:textId="71E8AEC6" w:rsidR="0035429F" w:rsidRPr="00485B71" w:rsidRDefault="00967739" w:rsidP="0035429F">
      <w:pPr>
        <w:pStyle w:val="Ttulo1"/>
        <w:rPr>
          <w:lang w:val="es-DO"/>
        </w:rPr>
      </w:pPr>
      <w:bookmarkStart w:id="21" w:name="_Toc121762147"/>
      <w:r w:rsidRPr="00485B71">
        <w:rPr>
          <w:lang w:val="es-DO"/>
        </w:rPr>
        <w:t xml:space="preserve">SERVICIO AL CIUDADANO Y </w:t>
      </w:r>
      <w:r w:rsidR="00485B71" w:rsidRPr="00485B71">
        <w:rPr>
          <w:lang w:val="es-DO"/>
        </w:rPr>
        <w:t>T</w:t>
      </w:r>
      <w:r w:rsidR="00485B71">
        <w:rPr>
          <w:lang w:val="es-DO"/>
        </w:rPr>
        <w:t>RANSPARENCIA INSTITUCIONAL</w:t>
      </w:r>
      <w:bookmarkEnd w:id="21"/>
    </w:p>
    <w:p w14:paraId="7179426A" w14:textId="77777777" w:rsidR="0035429F" w:rsidRPr="00485B71" w:rsidRDefault="0035429F" w:rsidP="0035429F">
      <w:pPr>
        <w:jc w:val="both"/>
        <w:rPr>
          <w:rFonts w:eastAsia="Calibri"/>
          <w:sz w:val="18"/>
          <w:lang w:val="es-DO"/>
        </w:rPr>
      </w:pPr>
      <w:r w:rsidRPr="002B4451">
        <w:rPr>
          <w:rFonts w:eastAsia="Calibri"/>
          <w:noProof/>
          <w:sz w:val="18"/>
          <w:lang w:val="es-ES" w:eastAsia="es-ES"/>
        </w:rPr>
        <mc:AlternateContent>
          <mc:Choice Requires="wps">
            <w:drawing>
              <wp:anchor distT="0" distB="0" distL="114300" distR="114300" simplePos="0" relativeHeight="251731968" behindDoc="0" locked="0" layoutInCell="1" allowOverlap="1" wp14:anchorId="01C7E3CD" wp14:editId="6C7AEF89">
                <wp:simplePos x="0" y="0"/>
                <wp:positionH relativeFrom="margin">
                  <wp:posOffset>2254250</wp:posOffset>
                </wp:positionH>
                <wp:positionV relativeFrom="paragraph">
                  <wp:posOffset>100625</wp:posOffset>
                </wp:positionV>
                <wp:extent cx="463550" cy="0"/>
                <wp:effectExtent l="22860" t="15875" r="18415" b="222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1DA60A" id="Straight Connector 3"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3F5C3D5" w14:textId="77777777" w:rsidR="0035429F" w:rsidRPr="00B82118" w:rsidRDefault="0035429F" w:rsidP="0035429F">
      <w:pPr>
        <w:jc w:val="center"/>
        <w:rPr>
          <w:rFonts w:eastAsia="Calibri"/>
          <w:szCs w:val="36"/>
          <w:lang w:val="es-ES"/>
        </w:rPr>
      </w:pPr>
      <w:r w:rsidRPr="007B2E32">
        <w:rPr>
          <w:rFonts w:eastAsia="Calibri"/>
          <w:szCs w:val="36"/>
          <w:lang w:val="es-ES_tradnl"/>
        </w:rPr>
        <w:t>Memoria institucional</w:t>
      </w:r>
      <w:r w:rsidRPr="00B82118">
        <w:rPr>
          <w:rFonts w:eastAsia="Calibri"/>
          <w:szCs w:val="36"/>
          <w:lang w:val="es-ES"/>
        </w:rPr>
        <w:t xml:space="preserve"> 2022</w:t>
      </w:r>
    </w:p>
    <w:p w14:paraId="1666AECE" w14:textId="77777777" w:rsidR="0035429F" w:rsidRPr="00B82118" w:rsidRDefault="0035429F" w:rsidP="0035429F">
      <w:pPr>
        <w:spacing w:line="360" w:lineRule="auto"/>
        <w:jc w:val="both"/>
        <w:rPr>
          <w:rFonts w:eastAsia="Calibri"/>
          <w:lang w:val="es-ES"/>
        </w:rPr>
      </w:pPr>
    </w:p>
    <w:p w14:paraId="53E0C9AC"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El servicio al ciudadano y la transparencia institucional son pilares esenciales para los Centros Tecnológicos Comunitarios, en este sentido, periódicamente la institución realiza diferentes acciones que contribuyen, tanto a proporcionar informaciones útiles para toda la ciudadanía, como para mostrar al país, la forma en la cual se maneja CTC internamente, para esto se auxilia de medios, tales como: informes de gestión, memorias institucionales, Encuestas de Satisfacción al Usuario, compilación de Sugerencias, Quejas y Reclamos.</w:t>
      </w:r>
    </w:p>
    <w:p w14:paraId="71A59C67" w14:textId="77777777" w:rsidR="007B2E32" w:rsidRPr="007B2E32" w:rsidRDefault="007B2E32" w:rsidP="007B2E32">
      <w:pPr>
        <w:spacing w:line="360" w:lineRule="auto"/>
        <w:jc w:val="both"/>
        <w:rPr>
          <w:rFonts w:eastAsia="Calibri"/>
          <w:noProof/>
          <w:lang w:val="es-ES"/>
        </w:rPr>
      </w:pPr>
    </w:p>
    <w:p w14:paraId="796E2236" w14:textId="7E2761F6" w:rsidR="007B2E32" w:rsidRPr="007B2E32" w:rsidRDefault="007B2E32" w:rsidP="007B2E32">
      <w:pPr>
        <w:pStyle w:val="Ttulo2"/>
        <w:spacing w:line="480" w:lineRule="auto"/>
        <w:jc w:val="both"/>
        <w:rPr>
          <w:b/>
          <w:noProof/>
          <w:lang w:val="es-ES"/>
        </w:rPr>
      </w:pPr>
      <w:bookmarkStart w:id="22" w:name="_Toc121762148"/>
      <w:r w:rsidRPr="007B2E32">
        <w:rPr>
          <w:b/>
          <w:noProof/>
          <w:lang w:val="es-ES"/>
        </w:rPr>
        <w:t>5.1 Nivel de la satisfacción con el servicio</w:t>
      </w:r>
      <w:bookmarkEnd w:id="22"/>
    </w:p>
    <w:p w14:paraId="1684E60A" w14:textId="7A07EA02" w:rsidR="007B2E32" w:rsidRPr="007B2E32" w:rsidRDefault="007B2E32" w:rsidP="007B2E32">
      <w:pPr>
        <w:spacing w:line="360" w:lineRule="auto"/>
        <w:jc w:val="both"/>
        <w:rPr>
          <w:rFonts w:eastAsia="Calibri"/>
          <w:noProof/>
          <w:lang w:val="es-ES"/>
        </w:rPr>
      </w:pPr>
      <w:r w:rsidRPr="007B2E32">
        <w:rPr>
          <w:rFonts w:eastAsia="Calibri"/>
          <w:noProof/>
          <w:lang w:val="es-ES"/>
        </w:rPr>
        <w:t>Para conocer las expectativas y necesidades de los usuarios, CTC implementa encuestas a diferentes actores, los cuales proporcionan informaciones que sirven para continuar la mejora continua y aumentar la calidad del servicio que se oferta a nivel nacional.</w:t>
      </w:r>
    </w:p>
    <w:p w14:paraId="6F201FEA" w14:textId="77777777" w:rsidR="007B2E32" w:rsidRDefault="007B2E32" w:rsidP="007B2E32">
      <w:pPr>
        <w:spacing w:line="360" w:lineRule="auto"/>
        <w:jc w:val="both"/>
        <w:rPr>
          <w:rFonts w:eastAsia="Calibri"/>
          <w:noProof/>
          <w:lang w:val="es-ES"/>
        </w:rPr>
      </w:pPr>
      <w:r w:rsidRPr="007B2E32">
        <w:rPr>
          <w:rFonts w:eastAsia="Calibri"/>
          <w:noProof/>
          <w:lang w:val="es-ES"/>
        </w:rPr>
        <w:t>Con ese propósito, se realizó la Encuesta de Satisfacción de Usuarios correspondiente al período enero - junio 2022. En la que se encuestaron 742 personas en total, a través de la plataforma virtual google forms.</w:t>
      </w:r>
    </w:p>
    <w:p w14:paraId="2A09517B"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La misma se segrega en tres partes: Encuesta Satisfacción Padres, Madres y/o Tutores EPES, Encuesta Satisfacción de Usuarios (Formaciones Virtuales) y Encuesta de Satisfacción de Usuarios (Formaciones Presenciales y los Servicios).</w:t>
      </w:r>
    </w:p>
    <w:p w14:paraId="66B11C60" w14:textId="77777777" w:rsidR="007B2E32" w:rsidRPr="007B2E32" w:rsidRDefault="007B2E32" w:rsidP="007B2E32">
      <w:pPr>
        <w:spacing w:line="360" w:lineRule="auto"/>
        <w:jc w:val="both"/>
        <w:rPr>
          <w:rFonts w:eastAsia="Calibri"/>
          <w:b/>
          <w:noProof/>
          <w:lang w:val="es-ES"/>
        </w:rPr>
      </w:pPr>
      <w:r w:rsidRPr="007B2E32">
        <w:rPr>
          <w:rFonts w:eastAsia="Calibri"/>
          <w:b/>
          <w:noProof/>
          <w:lang w:val="es-ES"/>
        </w:rPr>
        <w:t xml:space="preserve">Resultados Generales </w:t>
      </w:r>
    </w:p>
    <w:p w14:paraId="339A69EA"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El Índice Global de Satisfacción General de los Servicios de los Centros Tecnológicos Comunitarios según la encuesta realizada es de 3,85 de 5 y la calificación otorgada por los encuestados en promedio fue de un 77 % de 100 %, según el Índice de Percepción de Calidad.</w:t>
      </w:r>
    </w:p>
    <w:p w14:paraId="45DE0415"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 xml:space="preserve">De igual manera, el Índice Global de Satisfacción de los Servicios de Espacios de Esperanza (EPES) en promedio fue de 4,00 de 5 y la calificación otorgada por los encuestados fue de 80 % de 100 %, según el índice de Percepción de Calidad. </w:t>
      </w:r>
    </w:p>
    <w:p w14:paraId="714F7DCE"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A su vez, en el Índice Global de Satisfacción por dimensiones de EPES, la que tuvo mayor ponderación fue la dimensión de “Maestra” con un 4,11; mientras las dimensiones de “Plataforma” y “Contenido” obtuvieron un 3,81 y 4,09 respectivamente.</w:t>
      </w:r>
    </w:p>
    <w:p w14:paraId="119A426C"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 xml:space="preserve">En cuanto al Índice Global de Satisfacción de Usuarios (Formaciones Virtuales) en promedio fue de 3,90 de 5 y la calificación otorgada por los encuestados fue de 78 % de 100 %, según el índice de Percepción de Calidad. </w:t>
      </w:r>
    </w:p>
    <w:p w14:paraId="0F0A6015" w14:textId="65F2E301" w:rsidR="007B2E32" w:rsidRDefault="007B2E32" w:rsidP="007B2E32">
      <w:pPr>
        <w:spacing w:line="360" w:lineRule="auto"/>
        <w:jc w:val="both"/>
        <w:rPr>
          <w:rFonts w:eastAsia="Calibri"/>
          <w:noProof/>
          <w:lang w:val="es-ES"/>
        </w:rPr>
      </w:pPr>
      <w:r w:rsidRPr="007B2E32">
        <w:rPr>
          <w:rFonts w:eastAsia="Calibri"/>
          <w:noProof/>
          <w:lang w:val="es-ES"/>
        </w:rPr>
        <w:t>Al mismo tiempo, en el Índice Global de Satisfacción por dimensiones de las Formaciones Virtuales, la dimensión con mayor ponderación fue el de “Plataforma” con un 3,94 de 5; mientras las dimensiones de “Facilitador/a” y “Contenido” obtuvieron un 3,91 y 3,84 respectivamente.</w:t>
      </w:r>
    </w:p>
    <w:p w14:paraId="5DA5066F"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Por otro lado, el Índice Global de Satisfacción de Usuarios (Formaciones Presenciales y los Servicios) en promedio fue de 3,32 de 5 y la calificación otorgada por los encuestados en promedio fue de 67 % de 100 %, según el índice de Percepción de Calidad.</w:t>
      </w:r>
    </w:p>
    <w:p w14:paraId="1EF4C8F6"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Asimismo, en el Índice Global de Satisfacción por dimensiones de las Formaciones Presenciales y los Servicios, la dimensión con mayor ponderación fue la de “Contenido” con un 3,70 de 5; precediéndole la dimensión de “Infraestructura y Ambiente del Centro” que obtuvo un 3,67; luego la dimensión “Trato de los/as Colaboradores/as” con un 3,45. Mientras que las dimensiones de “Equipos y Tecnología” y “Facilitador/a” obtuvieron un 2,95 y 2,86 respectivamente.</w:t>
      </w:r>
    </w:p>
    <w:p w14:paraId="2FCE553E" w14:textId="77777777" w:rsidR="007B2E32" w:rsidRPr="007B2E32" w:rsidRDefault="007B2E32" w:rsidP="007B2E32">
      <w:pPr>
        <w:spacing w:line="360" w:lineRule="auto"/>
        <w:jc w:val="both"/>
        <w:rPr>
          <w:rFonts w:eastAsia="Calibri"/>
          <w:noProof/>
          <w:lang w:val="es-ES"/>
        </w:rPr>
      </w:pPr>
      <w:r w:rsidRPr="007B2E32">
        <w:rPr>
          <w:rFonts w:eastAsia="Calibri"/>
          <w:noProof/>
          <w:lang w:val="es-ES"/>
        </w:rPr>
        <w:t>A continuación, se muestran los resultados por cada encuesta aplicada:</w:t>
      </w:r>
    </w:p>
    <w:p w14:paraId="021D6B08" w14:textId="3FCB731A" w:rsidR="007B2E32" w:rsidRPr="007B2E32" w:rsidRDefault="007B2E32" w:rsidP="007B2E32">
      <w:pPr>
        <w:pStyle w:val="Prrafodelista"/>
        <w:numPr>
          <w:ilvl w:val="0"/>
          <w:numId w:val="3"/>
        </w:numPr>
        <w:spacing w:line="360" w:lineRule="auto"/>
        <w:jc w:val="both"/>
        <w:rPr>
          <w:rFonts w:eastAsia="Calibri"/>
          <w:b/>
          <w:noProof/>
          <w:lang w:val="es-ES"/>
        </w:rPr>
      </w:pPr>
      <w:r w:rsidRPr="007B2E32">
        <w:rPr>
          <w:rFonts w:eastAsia="Calibri"/>
          <w:b/>
          <w:noProof/>
          <w:lang w:val="es-ES"/>
        </w:rPr>
        <w:t>Encuesta Satisfacción Padres, Madres y/o Tutores EPES</w:t>
      </w:r>
    </w:p>
    <w:p w14:paraId="3D9FD4AB" w14:textId="77777777" w:rsidR="007B2E32" w:rsidRPr="007B2E32" w:rsidRDefault="007B2E32" w:rsidP="007B2E32">
      <w:pPr>
        <w:spacing w:line="360" w:lineRule="auto"/>
        <w:jc w:val="both"/>
        <w:rPr>
          <w:rFonts w:eastAsia="Calibri"/>
          <w:noProof/>
          <w:sz w:val="18"/>
          <w:lang w:val="es-ES"/>
        </w:rPr>
      </w:pPr>
    </w:p>
    <w:p w14:paraId="37AE77E5"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Objetivo General</w:t>
      </w:r>
    </w:p>
    <w:p w14:paraId="3B3A5985"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Evaluar la satisfacción de los Padres, Madres y/o tutores de los niños y niñas EPES de los Centros Tecnológicos Comunitarios.</w:t>
      </w:r>
    </w:p>
    <w:p w14:paraId="4889082D" w14:textId="77777777" w:rsidR="007B2E32" w:rsidRPr="00305E44" w:rsidRDefault="007B2E32" w:rsidP="007B2E32">
      <w:pPr>
        <w:spacing w:line="360" w:lineRule="auto"/>
        <w:jc w:val="both"/>
        <w:rPr>
          <w:rFonts w:eastAsia="Calibri"/>
          <w:noProof/>
          <w:lang w:val="es-ES"/>
        </w:rPr>
      </w:pPr>
    </w:p>
    <w:p w14:paraId="4C0B7D6A"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Objetivos Específicos</w:t>
      </w:r>
    </w:p>
    <w:p w14:paraId="6FD727E4" w14:textId="1BF1D084" w:rsidR="007B2E32" w:rsidRPr="00305E44" w:rsidRDefault="007B2E32" w:rsidP="007B2E32">
      <w:pPr>
        <w:spacing w:line="360" w:lineRule="auto"/>
        <w:jc w:val="both"/>
        <w:rPr>
          <w:rFonts w:eastAsia="Calibri"/>
          <w:noProof/>
          <w:lang w:val="es-ES"/>
        </w:rPr>
      </w:pPr>
      <w:r w:rsidRPr="00305E44">
        <w:rPr>
          <w:rFonts w:eastAsia="Calibri"/>
          <w:noProof/>
          <w:lang w:val="es-ES"/>
        </w:rPr>
        <w:t>• Evaluar la calidad del servicio de Espacio de Esperanza que se ofrece en los CTC.</w:t>
      </w:r>
    </w:p>
    <w:p w14:paraId="5ACEBA94" w14:textId="082DBEFE" w:rsidR="007B2E32" w:rsidRPr="00305E44" w:rsidRDefault="007B2E32" w:rsidP="007B2E32">
      <w:pPr>
        <w:spacing w:line="360" w:lineRule="auto"/>
        <w:jc w:val="both"/>
        <w:rPr>
          <w:rFonts w:eastAsia="Calibri"/>
          <w:noProof/>
          <w:lang w:val="es-ES"/>
        </w:rPr>
      </w:pPr>
      <w:r w:rsidRPr="00305E44">
        <w:rPr>
          <w:rFonts w:eastAsia="Calibri"/>
          <w:noProof/>
          <w:lang w:val="es-ES"/>
        </w:rPr>
        <w:t>• Conocer las expectativas y necesidades de los Padres, Madres y tutores.</w:t>
      </w:r>
    </w:p>
    <w:p w14:paraId="38EFD79A" w14:textId="77777777" w:rsidR="007B2E32" w:rsidRPr="00305E44" w:rsidRDefault="007B2E32" w:rsidP="007B2E32">
      <w:pPr>
        <w:spacing w:line="360" w:lineRule="auto"/>
        <w:jc w:val="both"/>
        <w:rPr>
          <w:rFonts w:eastAsia="Calibri"/>
          <w:noProof/>
          <w:lang w:val="es-ES"/>
        </w:rPr>
      </w:pPr>
    </w:p>
    <w:p w14:paraId="4ADCF660" w14:textId="5ABA5230" w:rsidR="007B2E32" w:rsidRPr="00305E44" w:rsidRDefault="007B2E32" w:rsidP="007B2E32">
      <w:pPr>
        <w:spacing w:line="360" w:lineRule="auto"/>
        <w:jc w:val="both"/>
        <w:rPr>
          <w:rFonts w:eastAsia="Calibri"/>
          <w:noProof/>
          <w:lang w:val="es-ES"/>
        </w:rPr>
      </w:pPr>
      <w:r w:rsidRPr="00305E44">
        <w:rPr>
          <w:rFonts w:eastAsia="Calibri"/>
          <w:noProof/>
          <w:lang w:val="es-ES"/>
        </w:rPr>
        <w:t>Aspectos Metodológicos</w:t>
      </w:r>
    </w:p>
    <w:p w14:paraId="19E48AD5" w14:textId="447CFA8B" w:rsidR="007B2E32" w:rsidRPr="00305E44" w:rsidRDefault="007B2E32" w:rsidP="007B2E32">
      <w:pPr>
        <w:pStyle w:val="Prrafodelista"/>
        <w:numPr>
          <w:ilvl w:val="0"/>
          <w:numId w:val="1"/>
        </w:numPr>
        <w:spacing w:line="360" w:lineRule="auto"/>
        <w:jc w:val="both"/>
        <w:rPr>
          <w:rFonts w:eastAsia="Calibri"/>
          <w:noProof/>
          <w:lang w:val="es-ES"/>
        </w:rPr>
      </w:pPr>
      <w:r w:rsidRPr="00305E44">
        <w:rPr>
          <w:rFonts w:eastAsia="Calibri"/>
          <w:noProof/>
          <w:lang w:val="es-ES"/>
        </w:rPr>
        <w:t>Muestra:</w:t>
      </w:r>
    </w:p>
    <w:p w14:paraId="6FAECB91"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Método del muestreo: Probabilístico (Todos los participantes tienen la misma oportunidad de ser elegidos/as).</w:t>
      </w:r>
    </w:p>
    <w:p w14:paraId="1FC470BD"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Tipo de muestreo: Muestreo Aleatorio Estratificado (Población clasificada según objeto de estudio y en subgrupos homogéneos).</w:t>
      </w:r>
    </w:p>
    <w:p w14:paraId="1B66C4BF" w14:textId="22D4F1B5" w:rsidR="007B2E32" w:rsidRPr="00305E44" w:rsidRDefault="007B2E32" w:rsidP="007B2E32">
      <w:pPr>
        <w:pStyle w:val="Prrafodelista"/>
        <w:numPr>
          <w:ilvl w:val="0"/>
          <w:numId w:val="1"/>
        </w:numPr>
        <w:spacing w:line="360" w:lineRule="auto"/>
        <w:jc w:val="both"/>
        <w:rPr>
          <w:rFonts w:eastAsia="Calibri"/>
          <w:noProof/>
          <w:lang w:val="es-ES"/>
        </w:rPr>
      </w:pPr>
      <w:r w:rsidRPr="00305E44">
        <w:rPr>
          <w:rFonts w:eastAsia="Calibri"/>
          <w:noProof/>
          <w:lang w:val="es-ES"/>
        </w:rPr>
        <w:t>Técnica de recopilación de datos:</w:t>
      </w:r>
    </w:p>
    <w:p w14:paraId="50969626"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Digital, vía Google Forms.</w:t>
      </w:r>
    </w:p>
    <w:p w14:paraId="3C0B0393" w14:textId="77777777" w:rsidR="007B2E32" w:rsidRPr="00305E44" w:rsidRDefault="007B2E32" w:rsidP="007B2E32">
      <w:pPr>
        <w:spacing w:line="360" w:lineRule="auto"/>
        <w:jc w:val="both"/>
        <w:rPr>
          <w:rFonts w:eastAsia="Calibri"/>
          <w:noProof/>
          <w:lang w:val="es-ES"/>
        </w:rPr>
      </w:pPr>
    </w:p>
    <w:p w14:paraId="0D94FB18" w14:textId="0E511E2A" w:rsidR="007B2E32" w:rsidRPr="00305E44" w:rsidRDefault="007B2E32" w:rsidP="007B2E32">
      <w:pPr>
        <w:pStyle w:val="Prrafodelista"/>
        <w:numPr>
          <w:ilvl w:val="0"/>
          <w:numId w:val="1"/>
        </w:numPr>
        <w:spacing w:line="360" w:lineRule="auto"/>
        <w:jc w:val="both"/>
        <w:rPr>
          <w:rFonts w:eastAsia="Calibri"/>
          <w:noProof/>
          <w:lang w:val="es-ES"/>
        </w:rPr>
      </w:pPr>
      <w:r w:rsidRPr="00305E44">
        <w:rPr>
          <w:rFonts w:eastAsia="Calibri"/>
          <w:noProof/>
          <w:lang w:val="es-ES"/>
        </w:rPr>
        <w:t>Escala de Respuestas:</w:t>
      </w:r>
    </w:p>
    <w:p w14:paraId="5E04C999" w14:textId="27716F48" w:rsidR="007B2E32" w:rsidRPr="00305E44" w:rsidRDefault="007B2E32" w:rsidP="007B2E32">
      <w:pPr>
        <w:spacing w:line="360" w:lineRule="auto"/>
        <w:jc w:val="both"/>
        <w:rPr>
          <w:rFonts w:eastAsia="Calibri"/>
          <w:noProof/>
          <w:lang w:val="es-ES"/>
        </w:rPr>
      </w:pPr>
      <w:r w:rsidRPr="00305E44">
        <w:rPr>
          <w:rFonts w:eastAsia="Calibri"/>
          <w:noProof/>
          <w:lang w:val="es-ES"/>
        </w:rPr>
        <w:t>Se utilizó la escala Likert como escala de respuesta según se muestra a continuación:</w:t>
      </w: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127"/>
        <w:gridCol w:w="1590"/>
      </w:tblGrid>
      <w:tr w:rsidR="007B2E32" w:rsidRPr="00305E44" w14:paraId="0F2F59BF" w14:textId="77777777" w:rsidTr="007B2E32">
        <w:trPr>
          <w:trHeight w:val="227"/>
          <w:jc w:val="center"/>
        </w:trPr>
        <w:tc>
          <w:tcPr>
            <w:tcW w:w="2127" w:type="dxa"/>
            <w:shd w:val="clear" w:color="auto" w:fill="002060"/>
            <w:vAlign w:val="center"/>
          </w:tcPr>
          <w:p w14:paraId="5DB66627" w14:textId="77777777" w:rsidR="007B2E32" w:rsidRPr="00305E44" w:rsidRDefault="007B2E32" w:rsidP="007B2E32">
            <w:pPr>
              <w:tabs>
                <w:tab w:val="left" w:pos="2981"/>
              </w:tabs>
              <w:spacing w:line="360" w:lineRule="auto"/>
              <w:jc w:val="center"/>
              <w:rPr>
                <w:color w:val="FFFFFF" w:themeColor="background1"/>
                <w:lang w:val="es-ES_tradnl"/>
              </w:rPr>
            </w:pPr>
            <w:r w:rsidRPr="00305E44">
              <w:rPr>
                <w:color w:val="FFFFFF" w:themeColor="background1"/>
                <w:lang w:val="es-ES_tradnl"/>
              </w:rPr>
              <w:t>Respuesta</w:t>
            </w:r>
          </w:p>
        </w:tc>
        <w:tc>
          <w:tcPr>
            <w:tcW w:w="1590" w:type="dxa"/>
            <w:shd w:val="clear" w:color="auto" w:fill="002060"/>
            <w:vAlign w:val="center"/>
          </w:tcPr>
          <w:p w14:paraId="3979C2B5" w14:textId="77777777" w:rsidR="007B2E32" w:rsidRPr="00305E44" w:rsidRDefault="007B2E32" w:rsidP="007B2E32">
            <w:pPr>
              <w:tabs>
                <w:tab w:val="left" w:pos="2981"/>
              </w:tabs>
              <w:spacing w:line="360" w:lineRule="auto"/>
              <w:jc w:val="center"/>
              <w:rPr>
                <w:color w:val="FFFFFF" w:themeColor="background1"/>
                <w:lang w:val="es-ES_tradnl"/>
              </w:rPr>
            </w:pPr>
            <w:r w:rsidRPr="00305E44">
              <w:rPr>
                <w:color w:val="FFFFFF" w:themeColor="background1"/>
                <w:lang w:val="es-ES_tradnl"/>
              </w:rPr>
              <w:t>Puntuación</w:t>
            </w:r>
          </w:p>
        </w:tc>
      </w:tr>
      <w:tr w:rsidR="007B2E32" w:rsidRPr="00305E44" w14:paraId="28D9279E" w14:textId="77777777" w:rsidTr="007B2E32">
        <w:trPr>
          <w:trHeight w:val="227"/>
          <w:jc w:val="center"/>
        </w:trPr>
        <w:tc>
          <w:tcPr>
            <w:tcW w:w="2127" w:type="dxa"/>
            <w:shd w:val="clear" w:color="auto" w:fill="auto"/>
            <w:vAlign w:val="center"/>
          </w:tcPr>
          <w:p w14:paraId="2692AC83" w14:textId="77777777" w:rsidR="007B2E32" w:rsidRPr="00305E44" w:rsidRDefault="007B2E32" w:rsidP="00B0402F">
            <w:pPr>
              <w:tabs>
                <w:tab w:val="left" w:pos="2981"/>
              </w:tabs>
              <w:spacing w:line="360" w:lineRule="auto"/>
              <w:rPr>
                <w:lang w:val="es-ES_tradnl"/>
              </w:rPr>
            </w:pPr>
            <w:r w:rsidRPr="00305E44">
              <w:rPr>
                <w:lang w:val="es-ES_tradnl"/>
              </w:rPr>
              <w:t>Muy Satisfecho</w:t>
            </w:r>
          </w:p>
        </w:tc>
        <w:tc>
          <w:tcPr>
            <w:tcW w:w="1590" w:type="dxa"/>
            <w:shd w:val="clear" w:color="auto" w:fill="auto"/>
            <w:vAlign w:val="center"/>
          </w:tcPr>
          <w:p w14:paraId="63F0D2F0" w14:textId="77777777" w:rsidR="007B2E32" w:rsidRPr="00305E44" w:rsidRDefault="007B2E32" w:rsidP="007B2E32">
            <w:pPr>
              <w:tabs>
                <w:tab w:val="left" w:pos="2981"/>
              </w:tabs>
              <w:spacing w:line="360" w:lineRule="auto"/>
              <w:jc w:val="center"/>
              <w:rPr>
                <w:lang w:val="es-ES_tradnl"/>
              </w:rPr>
            </w:pPr>
            <w:r w:rsidRPr="00305E44">
              <w:rPr>
                <w:lang w:val="es-ES_tradnl"/>
              </w:rPr>
              <w:t>5</w:t>
            </w:r>
          </w:p>
        </w:tc>
      </w:tr>
      <w:tr w:rsidR="007B2E32" w:rsidRPr="00305E44" w14:paraId="0461DCCE" w14:textId="77777777" w:rsidTr="007B2E32">
        <w:trPr>
          <w:trHeight w:val="227"/>
          <w:jc w:val="center"/>
        </w:trPr>
        <w:tc>
          <w:tcPr>
            <w:tcW w:w="2127" w:type="dxa"/>
            <w:shd w:val="clear" w:color="auto" w:fill="auto"/>
            <w:vAlign w:val="center"/>
          </w:tcPr>
          <w:p w14:paraId="2DD1977D" w14:textId="77777777" w:rsidR="007B2E32" w:rsidRPr="00305E44" w:rsidRDefault="007B2E32" w:rsidP="00B0402F">
            <w:pPr>
              <w:tabs>
                <w:tab w:val="left" w:pos="2981"/>
              </w:tabs>
              <w:spacing w:line="360" w:lineRule="auto"/>
              <w:rPr>
                <w:lang w:val="es-ES_tradnl"/>
              </w:rPr>
            </w:pPr>
            <w:r w:rsidRPr="00305E44">
              <w:rPr>
                <w:lang w:val="es-ES_tradnl"/>
              </w:rPr>
              <w:t>Satisfecho</w:t>
            </w:r>
          </w:p>
        </w:tc>
        <w:tc>
          <w:tcPr>
            <w:tcW w:w="1590" w:type="dxa"/>
            <w:shd w:val="clear" w:color="auto" w:fill="auto"/>
            <w:vAlign w:val="center"/>
          </w:tcPr>
          <w:p w14:paraId="5CAD6E00" w14:textId="77777777" w:rsidR="007B2E32" w:rsidRPr="00305E44" w:rsidRDefault="007B2E32" w:rsidP="007B2E32">
            <w:pPr>
              <w:tabs>
                <w:tab w:val="left" w:pos="2981"/>
              </w:tabs>
              <w:spacing w:line="360" w:lineRule="auto"/>
              <w:jc w:val="center"/>
              <w:rPr>
                <w:lang w:val="es-ES_tradnl"/>
              </w:rPr>
            </w:pPr>
            <w:r w:rsidRPr="00305E44">
              <w:rPr>
                <w:lang w:val="es-ES_tradnl"/>
              </w:rPr>
              <w:t>4</w:t>
            </w:r>
          </w:p>
        </w:tc>
      </w:tr>
      <w:tr w:rsidR="007B2E32" w:rsidRPr="00305E44" w14:paraId="733D75E0" w14:textId="77777777" w:rsidTr="007B2E32">
        <w:trPr>
          <w:trHeight w:val="227"/>
          <w:jc w:val="center"/>
        </w:trPr>
        <w:tc>
          <w:tcPr>
            <w:tcW w:w="2127" w:type="dxa"/>
            <w:shd w:val="clear" w:color="auto" w:fill="auto"/>
            <w:vAlign w:val="center"/>
          </w:tcPr>
          <w:p w14:paraId="39608668" w14:textId="77777777" w:rsidR="007B2E32" w:rsidRPr="00305E44" w:rsidRDefault="007B2E32" w:rsidP="00B0402F">
            <w:pPr>
              <w:tabs>
                <w:tab w:val="left" w:pos="2981"/>
              </w:tabs>
              <w:spacing w:line="360" w:lineRule="auto"/>
              <w:rPr>
                <w:lang w:val="es-ES_tradnl"/>
              </w:rPr>
            </w:pPr>
            <w:r w:rsidRPr="00305E44">
              <w:rPr>
                <w:lang w:val="es-ES_tradnl"/>
              </w:rPr>
              <w:t>Regular</w:t>
            </w:r>
          </w:p>
        </w:tc>
        <w:tc>
          <w:tcPr>
            <w:tcW w:w="1590" w:type="dxa"/>
            <w:shd w:val="clear" w:color="auto" w:fill="auto"/>
            <w:vAlign w:val="center"/>
          </w:tcPr>
          <w:p w14:paraId="471106C4" w14:textId="77777777" w:rsidR="007B2E32" w:rsidRPr="00305E44" w:rsidRDefault="007B2E32" w:rsidP="007B2E32">
            <w:pPr>
              <w:tabs>
                <w:tab w:val="left" w:pos="2981"/>
              </w:tabs>
              <w:spacing w:line="360" w:lineRule="auto"/>
              <w:jc w:val="center"/>
              <w:rPr>
                <w:lang w:val="es-ES_tradnl"/>
              </w:rPr>
            </w:pPr>
            <w:r w:rsidRPr="00305E44">
              <w:rPr>
                <w:lang w:val="es-ES_tradnl"/>
              </w:rPr>
              <w:t>3</w:t>
            </w:r>
          </w:p>
        </w:tc>
      </w:tr>
      <w:tr w:rsidR="007B2E32" w:rsidRPr="00305E44" w14:paraId="0DF7DEF7" w14:textId="77777777" w:rsidTr="007B2E32">
        <w:trPr>
          <w:trHeight w:val="227"/>
          <w:jc w:val="center"/>
        </w:trPr>
        <w:tc>
          <w:tcPr>
            <w:tcW w:w="2127" w:type="dxa"/>
            <w:shd w:val="clear" w:color="auto" w:fill="auto"/>
            <w:vAlign w:val="center"/>
          </w:tcPr>
          <w:p w14:paraId="17E00910" w14:textId="77777777" w:rsidR="007B2E32" w:rsidRPr="00305E44" w:rsidRDefault="007B2E32" w:rsidP="00B0402F">
            <w:pPr>
              <w:tabs>
                <w:tab w:val="left" w:pos="2981"/>
              </w:tabs>
              <w:spacing w:line="360" w:lineRule="auto"/>
              <w:rPr>
                <w:lang w:val="es-ES_tradnl"/>
              </w:rPr>
            </w:pPr>
            <w:r w:rsidRPr="00305E44">
              <w:rPr>
                <w:lang w:val="es-ES_tradnl"/>
              </w:rPr>
              <w:t>Poco Satisfecho</w:t>
            </w:r>
          </w:p>
        </w:tc>
        <w:tc>
          <w:tcPr>
            <w:tcW w:w="1590" w:type="dxa"/>
            <w:shd w:val="clear" w:color="auto" w:fill="auto"/>
            <w:vAlign w:val="center"/>
          </w:tcPr>
          <w:p w14:paraId="08C879DE" w14:textId="77777777" w:rsidR="007B2E32" w:rsidRPr="00305E44" w:rsidRDefault="007B2E32" w:rsidP="007B2E32">
            <w:pPr>
              <w:tabs>
                <w:tab w:val="left" w:pos="2981"/>
              </w:tabs>
              <w:spacing w:line="360" w:lineRule="auto"/>
              <w:jc w:val="center"/>
              <w:rPr>
                <w:lang w:val="es-ES_tradnl"/>
              </w:rPr>
            </w:pPr>
            <w:r w:rsidRPr="00305E44">
              <w:rPr>
                <w:lang w:val="es-ES_tradnl"/>
              </w:rPr>
              <w:t>2</w:t>
            </w:r>
          </w:p>
        </w:tc>
      </w:tr>
      <w:tr w:rsidR="007B2E32" w:rsidRPr="00305E44" w14:paraId="4F4EA6E7" w14:textId="77777777" w:rsidTr="007B2E32">
        <w:trPr>
          <w:trHeight w:val="227"/>
          <w:jc w:val="center"/>
        </w:trPr>
        <w:tc>
          <w:tcPr>
            <w:tcW w:w="2127" w:type="dxa"/>
            <w:shd w:val="clear" w:color="auto" w:fill="auto"/>
            <w:vAlign w:val="center"/>
          </w:tcPr>
          <w:p w14:paraId="79316EBC" w14:textId="77777777" w:rsidR="007B2E32" w:rsidRPr="00305E44" w:rsidRDefault="007B2E32" w:rsidP="00B0402F">
            <w:pPr>
              <w:tabs>
                <w:tab w:val="left" w:pos="2981"/>
              </w:tabs>
              <w:spacing w:line="360" w:lineRule="auto"/>
              <w:rPr>
                <w:lang w:val="es-ES_tradnl"/>
              </w:rPr>
            </w:pPr>
            <w:r w:rsidRPr="00305E44">
              <w:rPr>
                <w:lang w:val="es-ES_tradnl"/>
              </w:rPr>
              <w:t>Insatisfecho</w:t>
            </w:r>
          </w:p>
        </w:tc>
        <w:tc>
          <w:tcPr>
            <w:tcW w:w="1590" w:type="dxa"/>
            <w:shd w:val="clear" w:color="auto" w:fill="auto"/>
            <w:vAlign w:val="center"/>
          </w:tcPr>
          <w:p w14:paraId="78722DA9" w14:textId="77777777" w:rsidR="007B2E32" w:rsidRPr="00305E44" w:rsidRDefault="007B2E32" w:rsidP="007B2E32">
            <w:pPr>
              <w:tabs>
                <w:tab w:val="left" w:pos="2981"/>
              </w:tabs>
              <w:spacing w:line="360" w:lineRule="auto"/>
              <w:jc w:val="center"/>
              <w:rPr>
                <w:lang w:val="es-ES_tradnl"/>
              </w:rPr>
            </w:pPr>
            <w:r w:rsidRPr="00305E44">
              <w:rPr>
                <w:lang w:val="es-ES_tradnl"/>
              </w:rPr>
              <w:t>1</w:t>
            </w:r>
          </w:p>
        </w:tc>
      </w:tr>
    </w:tbl>
    <w:p w14:paraId="6E5F4288" w14:textId="2CE4CFA0" w:rsidR="007B2E32" w:rsidRDefault="007B2E32" w:rsidP="007B2E32">
      <w:pPr>
        <w:spacing w:line="360" w:lineRule="auto"/>
        <w:jc w:val="both"/>
        <w:rPr>
          <w:rFonts w:eastAsia="Calibri"/>
          <w:noProof/>
          <w:lang w:val="es-ES"/>
        </w:rPr>
      </w:pPr>
    </w:p>
    <w:p w14:paraId="04B196A7"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Dimensiones a Evaluar</w:t>
      </w:r>
    </w:p>
    <w:p w14:paraId="030148B5" w14:textId="6D173023" w:rsidR="007B2E32" w:rsidRPr="00305E44" w:rsidRDefault="007B2E32" w:rsidP="007B2E32">
      <w:pPr>
        <w:pStyle w:val="Prrafodelista"/>
        <w:numPr>
          <w:ilvl w:val="0"/>
          <w:numId w:val="1"/>
        </w:numPr>
        <w:spacing w:line="360" w:lineRule="auto"/>
        <w:jc w:val="both"/>
        <w:rPr>
          <w:rFonts w:eastAsia="Calibri"/>
          <w:noProof/>
          <w:lang w:val="es-ES"/>
        </w:rPr>
      </w:pPr>
      <w:r w:rsidRPr="00305E44">
        <w:rPr>
          <w:rFonts w:eastAsia="Calibri"/>
          <w:noProof/>
          <w:lang w:val="es-ES"/>
        </w:rPr>
        <w:t>Plataforma:</w:t>
      </w:r>
    </w:p>
    <w:p w14:paraId="634F05F1"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xml:space="preserve">- El proceso de inscripción fue práctico y sencillo. </w:t>
      </w:r>
    </w:p>
    <w:p w14:paraId="69A3E59D"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xml:space="preserve">- La plataforma utilizada es amigable para el proceso de enseñanza. </w:t>
      </w:r>
    </w:p>
    <w:p w14:paraId="4FAC9A91"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La plataforma es de fácil acceso.</w:t>
      </w:r>
    </w:p>
    <w:p w14:paraId="2BB2810C" w14:textId="77777777" w:rsidR="007B2E32" w:rsidRPr="00305E44" w:rsidRDefault="007B2E32" w:rsidP="007B2E32">
      <w:pPr>
        <w:spacing w:line="360" w:lineRule="auto"/>
        <w:jc w:val="both"/>
        <w:rPr>
          <w:rFonts w:eastAsia="Calibri"/>
          <w:noProof/>
          <w:lang w:val="es-ES"/>
        </w:rPr>
      </w:pPr>
    </w:p>
    <w:p w14:paraId="7A0D7110" w14:textId="4EC9FFB2" w:rsidR="007B2E32" w:rsidRPr="00305E44" w:rsidRDefault="007B2E32" w:rsidP="007B2E32">
      <w:pPr>
        <w:pStyle w:val="Prrafodelista"/>
        <w:numPr>
          <w:ilvl w:val="0"/>
          <w:numId w:val="1"/>
        </w:numPr>
        <w:spacing w:line="360" w:lineRule="auto"/>
        <w:jc w:val="both"/>
        <w:rPr>
          <w:rFonts w:eastAsia="Calibri"/>
          <w:noProof/>
          <w:lang w:val="es-ES"/>
        </w:rPr>
      </w:pPr>
      <w:r w:rsidRPr="00305E44">
        <w:rPr>
          <w:rFonts w:eastAsia="Calibri"/>
          <w:noProof/>
          <w:lang w:val="es-ES"/>
        </w:rPr>
        <w:t>Maestras:</w:t>
      </w:r>
    </w:p>
    <w:p w14:paraId="70B76C7E"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xml:space="preserve">- La facilitadora tiene suficiente conocimiento y experiencia en el manejo y trato de niños y niñas de 3-5 años de edad.      </w:t>
      </w:r>
    </w:p>
    <w:p w14:paraId="47CA1D60"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xml:space="preserve">- La facilitadora tiene buena metodología de enseñanza y es dinámica.      </w:t>
      </w:r>
    </w:p>
    <w:p w14:paraId="2FD5D29A"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La facilitadora promueve la inclusión sin importar la raza, color o condiciones socioeconómicas.</w:t>
      </w:r>
    </w:p>
    <w:p w14:paraId="38FD38E9"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xml:space="preserve">- La facilitadora demuestra interés y disponibilidad para atender sus dudas. </w:t>
      </w:r>
    </w:p>
    <w:p w14:paraId="657D09C0" w14:textId="77777777" w:rsidR="007B2E32" w:rsidRPr="00305E44" w:rsidRDefault="007B2E32" w:rsidP="007B2E32">
      <w:pPr>
        <w:spacing w:line="360" w:lineRule="auto"/>
        <w:jc w:val="both"/>
        <w:rPr>
          <w:rFonts w:eastAsia="Calibri"/>
          <w:noProof/>
          <w:lang w:val="es-ES"/>
        </w:rPr>
      </w:pPr>
    </w:p>
    <w:p w14:paraId="08EBF30E" w14:textId="29BF688C" w:rsidR="007B2E32" w:rsidRPr="00305E44" w:rsidRDefault="007B2E32" w:rsidP="007B2E32">
      <w:pPr>
        <w:pStyle w:val="Prrafodelista"/>
        <w:numPr>
          <w:ilvl w:val="0"/>
          <w:numId w:val="1"/>
        </w:numPr>
        <w:spacing w:line="360" w:lineRule="auto"/>
        <w:jc w:val="both"/>
        <w:rPr>
          <w:rFonts w:eastAsia="Calibri"/>
          <w:noProof/>
          <w:lang w:val="es-ES"/>
        </w:rPr>
      </w:pPr>
      <w:r w:rsidRPr="00305E44">
        <w:rPr>
          <w:rFonts w:eastAsia="Calibri"/>
          <w:noProof/>
          <w:lang w:val="es-ES"/>
        </w:rPr>
        <w:t>Contenido:</w:t>
      </w:r>
    </w:p>
    <w:p w14:paraId="5ED80D91"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El contenido impartido llenó sus expectativas.</w:t>
      </w:r>
    </w:p>
    <w:p w14:paraId="218D5755" w14:textId="77777777" w:rsidR="007B2E32" w:rsidRPr="00305E44" w:rsidRDefault="007B2E32" w:rsidP="007B2E32">
      <w:pPr>
        <w:spacing w:line="360" w:lineRule="auto"/>
        <w:jc w:val="both"/>
        <w:rPr>
          <w:rFonts w:eastAsia="Calibri"/>
          <w:noProof/>
          <w:lang w:val="es-ES"/>
        </w:rPr>
      </w:pPr>
      <w:r w:rsidRPr="00305E44">
        <w:rPr>
          <w:rFonts w:eastAsia="Calibri"/>
          <w:noProof/>
          <w:lang w:val="es-ES"/>
        </w:rPr>
        <w:t>- El contenido impartido ha ocasionado cambios en el desarrollo de su niño/a.</w:t>
      </w:r>
    </w:p>
    <w:p w14:paraId="71D9E161" w14:textId="465C21AF" w:rsidR="007B2E32" w:rsidRPr="00305E44" w:rsidRDefault="007B2E32" w:rsidP="007B2E32">
      <w:pPr>
        <w:spacing w:line="360" w:lineRule="auto"/>
        <w:jc w:val="both"/>
        <w:rPr>
          <w:rFonts w:eastAsia="Calibri"/>
          <w:noProof/>
          <w:lang w:val="es-ES"/>
        </w:rPr>
      </w:pPr>
      <w:r w:rsidRPr="00305E44">
        <w:rPr>
          <w:rFonts w:eastAsia="Calibri"/>
          <w:noProof/>
          <w:lang w:val="es-ES"/>
        </w:rPr>
        <w:t>- Son adecuados los materiales y recursos didácticos que se utilizaron.</w:t>
      </w:r>
    </w:p>
    <w:p w14:paraId="4A411685" w14:textId="77777777" w:rsidR="007B2E32" w:rsidRPr="00B82118" w:rsidRDefault="007B2E32" w:rsidP="007B2E32">
      <w:pPr>
        <w:tabs>
          <w:tab w:val="left" w:pos="2981"/>
        </w:tabs>
        <w:spacing w:line="360" w:lineRule="auto"/>
        <w:rPr>
          <w:color w:val="4C4747"/>
          <w:lang w:val="es-ES"/>
        </w:rPr>
      </w:pPr>
    </w:p>
    <w:p w14:paraId="3E09D837" w14:textId="77777777" w:rsidR="007B2E32" w:rsidRDefault="007B2E32" w:rsidP="007B2E32">
      <w:pPr>
        <w:tabs>
          <w:tab w:val="left" w:pos="2981"/>
        </w:tabs>
        <w:spacing w:line="360" w:lineRule="auto"/>
        <w:jc w:val="center"/>
        <w:rPr>
          <w:color w:val="4C4747"/>
        </w:rPr>
      </w:pPr>
      <w:r>
        <w:rPr>
          <w:noProof/>
          <w:lang w:val="es-ES" w:eastAsia="es-ES"/>
        </w:rPr>
        <w:drawing>
          <wp:inline distT="0" distB="0" distL="0" distR="0" wp14:anchorId="5D18C760" wp14:editId="5EA029F4">
            <wp:extent cx="4689928" cy="2947980"/>
            <wp:effectExtent l="0" t="0" r="15875" b="508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B87F0A" w14:textId="77777777" w:rsidR="007B2E32" w:rsidRPr="00942F9E" w:rsidRDefault="007B2E32" w:rsidP="007B2E32">
      <w:pPr>
        <w:tabs>
          <w:tab w:val="left" w:pos="2981"/>
        </w:tabs>
        <w:spacing w:line="360" w:lineRule="auto"/>
        <w:jc w:val="center"/>
        <w:rPr>
          <w:sz w:val="22"/>
        </w:rPr>
      </w:pPr>
      <w:r w:rsidRPr="00954C7D">
        <w:rPr>
          <w:sz w:val="22"/>
        </w:rPr>
        <w:t>Fuente:</w:t>
      </w:r>
      <w:r w:rsidRPr="00942F9E">
        <w:rPr>
          <w:sz w:val="22"/>
        </w:rPr>
        <w:t xml:space="preserve"> </w:t>
      </w:r>
      <w:r w:rsidRPr="007B2E32">
        <w:rPr>
          <w:sz w:val="22"/>
          <w:lang w:val="es-ES_tradnl"/>
        </w:rPr>
        <w:t>Elaboración Propia</w:t>
      </w:r>
    </w:p>
    <w:p w14:paraId="32EE59EE" w14:textId="77777777" w:rsidR="007B2E32" w:rsidRDefault="007B2E32" w:rsidP="007B2E32">
      <w:pPr>
        <w:tabs>
          <w:tab w:val="left" w:pos="2981"/>
        </w:tabs>
        <w:spacing w:line="360" w:lineRule="auto"/>
        <w:rPr>
          <w:color w:val="4C4747"/>
        </w:rPr>
      </w:pPr>
    </w:p>
    <w:p w14:paraId="7CFCDB3F" w14:textId="77777777" w:rsidR="007B2E32" w:rsidRDefault="007B2E32" w:rsidP="007B2E32">
      <w:pPr>
        <w:tabs>
          <w:tab w:val="left" w:pos="2981"/>
        </w:tabs>
        <w:spacing w:line="360" w:lineRule="auto"/>
        <w:rPr>
          <w:color w:val="4C4747"/>
        </w:rPr>
      </w:pPr>
    </w:p>
    <w:p w14:paraId="0B73ED49" w14:textId="77777777" w:rsidR="007B2E32" w:rsidRDefault="007B2E32" w:rsidP="007B2E32">
      <w:pPr>
        <w:tabs>
          <w:tab w:val="left" w:pos="2981"/>
        </w:tabs>
        <w:spacing w:line="360" w:lineRule="auto"/>
        <w:jc w:val="center"/>
        <w:rPr>
          <w:color w:val="4C4747"/>
        </w:rPr>
      </w:pPr>
      <w:r>
        <w:rPr>
          <w:noProof/>
          <w:lang w:val="es-ES" w:eastAsia="es-ES"/>
        </w:rPr>
        <w:drawing>
          <wp:inline distT="0" distB="0" distL="0" distR="0" wp14:anchorId="5CC43899" wp14:editId="184D9E93">
            <wp:extent cx="4610100" cy="2473537"/>
            <wp:effectExtent l="0" t="0" r="0" b="317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62C47C" w14:textId="77777777" w:rsidR="007B2E32" w:rsidRPr="00942F9E" w:rsidRDefault="007B2E32" w:rsidP="007B2E32">
      <w:pPr>
        <w:tabs>
          <w:tab w:val="left" w:pos="2981"/>
        </w:tabs>
        <w:spacing w:line="360" w:lineRule="auto"/>
        <w:jc w:val="center"/>
        <w:rPr>
          <w:sz w:val="22"/>
        </w:rPr>
      </w:pPr>
      <w:r w:rsidRPr="00954C7D">
        <w:rPr>
          <w:sz w:val="22"/>
        </w:rPr>
        <w:t>Fuente:</w:t>
      </w:r>
      <w:r w:rsidRPr="00942F9E">
        <w:rPr>
          <w:sz w:val="22"/>
        </w:rPr>
        <w:t xml:space="preserve"> </w:t>
      </w:r>
      <w:r w:rsidRPr="007B2E32">
        <w:rPr>
          <w:sz w:val="22"/>
          <w:lang w:val="es-ES_tradnl"/>
        </w:rPr>
        <w:t>Elaboración Propia</w:t>
      </w:r>
    </w:p>
    <w:p w14:paraId="555D5B85" w14:textId="7E8A05F6" w:rsidR="007B2E32" w:rsidRDefault="007B2E32" w:rsidP="007B2E32">
      <w:pPr>
        <w:spacing w:line="360" w:lineRule="auto"/>
        <w:jc w:val="both"/>
        <w:rPr>
          <w:rFonts w:eastAsia="Calibri"/>
          <w:noProof/>
          <w:lang w:val="es-ES"/>
        </w:rPr>
      </w:pPr>
    </w:p>
    <w:p w14:paraId="1013A222" w14:textId="4F3E9383" w:rsidR="007B2E32" w:rsidRDefault="007B2E32" w:rsidP="007B2E32">
      <w:pPr>
        <w:spacing w:line="360" w:lineRule="auto"/>
        <w:jc w:val="both"/>
        <w:rPr>
          <w:rFonts w:eastAsia="Calibri"/>
          <w:noProof/>
          <w:lang w:val="es-ES"/>
        </w:rPr>
      </w:pPr>
    </w:p>
    <w:p w14:paraId="0EC9D990" w14:textId="04197275" w:rsidR="007B2E32" w:rsidRPr="007B2E32" w:rsidRDefault="007B2E32" w:rsidP="007B2E32">
      <w:pPr>
        <w:pStyle w:val="Prrafodelista"/>
        <w:numPr>
          <w:ilvl w:val="0"/>
          <w:numId w:val="3"/>
        </w:numPr>
        <w:spacing w:line="360" w:lineRule="auto"/>
        <w:jc w:val="both"/>
        <w:rPr>
          <w:rFonts w:eastAsia="Calibri"/>
          <w:b/>
          <w:noProof/>
          <w:lang w:val="es-ES"/>
        </w:rPr>
      </w:pPr>
      <w:r w:rsidRPr="007B2E32">
        <w:rPr>
          <w:rFonts w:eastAsia="Calibri"/>
          <w:b/>
          <w:noProof/>
          <w:lang w:val="es-ES"/>
        </w:rPr>
        <w:t>Encuesta Satisfacción de Usuarios (Formaciones Virtuales)</w:t>
      </w:r>
    </w:p>
    <w:p w14:paraId="70AC3237" w14:textId="77777777" w:rsidR="007B2E32" w:rsidRPr="007B2E32" w:rsidRDefault="007B2E32" w:rsidP="007B2E32">
      <w:pPr>
        <w:spacing w:line="360" w:lineRule="auto"/>
        <w:jc w:val="both"/>
        <w:rPr>
          <w:rFonts w:eastAsia="Calibri"/>
          <w:noProof/>
          <w:lang w:val="es-ES"/>
        </w:rPr>
      </w:pPr>
    </w:p>
    <w:p w14:paraId="190F5E12" w14:textId="77777777" w:rsidR="007B2E32" w:rsidRPr="00954C7D" w:rsidRDefault="007B2E32" w:rsidP="007B2E32">
      <w:pPr>
        <w:spacing w:line="360" w:lineRule="auto"/>
        <w:jc w:val="both"/>
        <w:rPr>
          <w:rFonts w:eastAsia="Calibri"/>
          <w:noProof/>
          <w:lang w:val="es-ES"/>
        </w:rPr>
      </w:pPr>
      <w:r w:rsidRPr="00954C7D">
        <w:rPr>
          <w:rFonts w:eastAsia="Calibri"/>
          <w:noProof/>
          <w:lang w:val="es-ES"/>
        </w:rPr>
        <w:t>Objetivo General</w:t>
      </w:r>
    </w:p>
    <w:p w14:paraId="7D989634" w14:textId="77777777" w:rsidR="007B2E32" w:rsidRPr="00954C7D" w:rsidRDefault="007B2E32" w:rsidP="007B2E32">
      <w:pPr>
        <w:spacing w:line="360" w:lineRule="auto"/>
        <w:jc w:val="both"/>
        <w:rPr>
          <w:rFonts w:eastAsia="Calibri"/>
          <w:noProof/>
          <w:lang w:val="es-ES"/>
        </w:rPr>
      </w:pPr>
      <w:r w:rsidRPr="00954C7D">
        <w:rPr>
          <w:rFonts w:eastAsia="Calibri"/>
          <w:noProof/>
          <w:lang w:val="es-ES"/>
        </w:rPr>
        <w:t>Evaluar la satisfacción de los usuarios virtuales que participan en los cursos, talleres y servicios que se ofrecen en los Centros Tecnológicos Comunitarios.</w:t>
      </w:r>
    </w:p>
    <w:p w14:paraId="61C73589" w14:textId="77777777" w:rsidR="007B2E32" w:rsidRPr="00954C7D" w:rsidRDefault="007B2E32" w:rsidP="007B2E32">
      <w:pPr>
        <w:spacing w:line="360" w:lineRule="auto"/>
        <w:jc w:val="both"/>
        <w:rPr>
          <w:rFonts w:eastAsia="Calibri"/>
          <w:noProof/>
          <w:lang w:val="es-ES"/>
        </w:rPr>
      </w:pPr>
    </w:p>
    <w:p w14:paraId="325DB14C" w14:textId="77777777" w:rsidR="007B2E32" w:rsidRPr="00954C7D" w:rsidRDefault="007B2E32" w:rsidP="007B2E32">
      <w:pPr>
        <w:spacing w:line="360" w:lineRule="auto"/>
        <w:jc w:val="both"/>
        <w:rPr>
          <w:rFonts w:eastAsia="Calibri"/>
          <w:noProof/>
          <w:lang w:val="es-ES"/>
        </w:rPr>
      </w:pPr>
      <w:r w:rsidRPr="00954C7D">
        <w:rPr>
          <w:rFonts w:eastAsia="Calibri"/>
          <w:noProof/>
          <w:lang w:val="es-ES"/>
        </w:rPr>
        <w:t>Objetivos Específicos</w:t>
      </w:r>
    </w:p>
    <w:p w14:paraId="4F6772FF" w14:textId="10CCF479" w:rsidR="007B2E32" w:rsidRPr="00954C7D" w:rsidRDefault="007B2E32" w:rsidP="007B2E32">
      <w:pPr>
        <w:spacing w:line="360" w:lineRule="auto"/>
        <w:jc w:val="both"/>
        <w:rPr>
          <w:rFonts w:eastAsia="Calibri"/>
          <w:noProof/>
          <w:lang w:val="es-ES"/>
        </w:rPr>
      </w:pPr>
      <w:r w:rsidRPr="00954C7D">
        <w:rPr>
          <w:rFonts w:eastAsia="Calibri"/>
          <w:noProof/>
          <w:lang w:val="es-ES"/>
        </w:rPr>
        <w:t>• Evaluar la calidad de los servicios que se ofrece en los CTC.</w:t>
      </w:r>
    </w:p>
    <w:p w14:paraId="4EB377ED" w14:textId="04B2FB21" w:rsidR="007B2E32" w:rsidRPr="00954C7D" w:rsidRDefault="007B2E32" w:rsidP="007B2E32">
      <w:pPr>
        <w:spacing w:line="360" w:lineRule="auto"/>
        <w:jc w:val="both"/>
        <w:rPr>
          <w:rFonts w:eastAsia="Calibri"/>
          <w:noProof/>
          <w:lang w:val="es-ES"/>
        </w:rPr>
      </w:pPr>
      <w:r w:rsidRPr="00954C7D">
        <w:rPr>
          <w:rFonts w:eastAsia="Calibri"/>
          <w:noProof/>
          <w:lang w:val="es-ES"/>
        </w:rPr>
        <w:t>• Conocer las expectativas y necesidades de nuestros usuarios.</w:t>
      </w:r>
    </w:p>
    <w:p w14:paraId="560CB063" w14:textId="14AC1F14" w:rsidR="007B2E32" w:rsidRPr="00954C7D" w:rsidRDefault="007B2E32" w:rsidP="007B2E32">
      <w:pPr>
        <w:spacing w:line="360" w:lineRule="auto"/>
        <w:jc w:val="both"/>
        <w:rPr>
          <w:rFonts w:eastAsia="Calibri"/>
          <w:noProof/>
          <w:lang w:val="es-ES"/>
        </w:rPr>
      </w:pPr>
      <w:r w:rsidRPr="00954C7D">
        <w:rPr>
          <w:rFonts w:eastAsia="Calibri"/>
          <w:noProof/>
          <w:lang w:val="es-ES"/>
        </w:rPr>
        <w:t>• Determinar la valoración de la Infraestructura y/o plataforma, contenido del curso y facilitador.</w:t>
      </w:r>
    </w:p>
    <w:p w14:paraId="51C94917" w14:textId="77777777" w:rsidR="007B2E32" w:rsidRPr="00954C7D" w:rsidRDefault="007B2E32" w:rsidP="007B2E32">
      <w:pPr>
        <w:spacing w:line="360" w:lineRule="auto"/>
        <w:jc w:val="both"/>
        <w:rPr>
          <w:rFonts w:eastAsia="Calibri"/>
          <w:noProof/>
          <w:lang w:val="es-ES"/>
        </w:rPr>
      </w:pPr>
      <w:r w:rsidRPr="00954C7D">
        <w:rPr>
          <w:rFonts w:eastAsia="Calibri"/>
          <w:noProof/>
          <w:lang w:val="es-ES"/>
        </w:rPr>
        <w:t>Aspectos Metodológicos</w:t>
      </w:r>
    </w:p>
    <w:p w14:paraId="3205C7C1" w14:textId="3AEFAAE5" w:rsidR="007B2E32" w:rsidRPr="00954C7D" w:rsidRDefault="007B2E32" w:rsidP="007B2E32">
      <w:pPr>
        <w:pStyle w:val="Prrafodelista"/>
        <w:numPr>
          <w:ilvl w:val="0"/>
          <w:numId w:val="1"/>
        </w:numPr>
        <w:spacing w:line="360" w:lineRule="auto"/>
        <w:jc w:val="both"/>
        <w:rPr>
          <w:rFonts w:eastAsia="Calibri"/>
          <w:noProof/>
          <w:lang w:val="es-ES"/>
        </w:rPr>
      </w:pPr>
      <w:r w:rsidRPr="00954C7D">
        <w:rPr>
          <w:rFonts w:eastAsia="Calibri"/>
          <w:noProof/>
          <w:lang w:val="es-ES"/>
        </w:rPr>
        <w:t>Muestra:</w:t>
      </w:r>
    </w:p>
    <w:p w14:paraId="22CD0D22" w14:textId="77777777" w:rsidR="007B2E32" w:rsidRPr="00954C7D" w:rsidRDefault="007B2E32" w:rsidP="007B2E32">
      <w:pPr>
        <w:spacing w:line="360" w:lineRule="auto"/>
        <w:jc w:val="both"/>
        <w:rPr>
          <w:rFonts w:eastAsia="Calibri"/>
          <w:noProof/>
          <w:lang w:val="es-ES"/>
        </w:rPr>
      </w:pPr>
      <w:r w:rsidRPr="00954C7D">
        <w:rPr>
          <w:rFonts w:eastAsia="Calibri"/>
          <w:noProof/>
          <w:lang w:val="es-ES"/>
        </w:rPr>
        <w:t>Método del muestreo: Probabilístico (Todos los participantes tienen la misma oportunidad de ser elegidos/as).</w:t>
      </w:r>
    </w:p>
    <w:p w14:paraId="2F7D98E9" w14:textId="77777777" w:rsidR="007B2E32" w:rsidRPr="00954C7D" w:rsidRDefault="007B2E32" w:rsidP="007B2E32">
      <w:pPr>
        <w:spacing w:line="360" w:lineRule="auto"/>
        <w:jc w:val="both"/>
        <w:rPr>
          <w:rFonts w:eastAsia="Calibri"/>
          <w:noProof/>
          <w:lang w:val="es-ES"/>
        </w:rPr>
      </w:pPr>
      <w:r w:rsidRPr="00954C7D">
        <w:rPr>
          <w:rFonts w:eastAsia="Calibri"/>
          <w:noProof/>
          <w:lang w:val="es-ES"/>
        </w:rPr>
        <w:t>Tipo de muestreo: Muestreo Aleatorio Estratificado (Población clasificada según objeto de estudio y en subgrupos homogéneos).</w:t>
      </w:r>
    </w:p>
    <w:p w14:paraId="005FE808" w14:textId="77777777" w:rsidR="007B2E32" w:rsidRPr="00954C7D" w:rsidRDefault="007B2E32" w:rsidP="007B2E32">
      <w:pPr>
        <w:spacing w:line="360" w:lineRule="auto"/>
        <w:jc w:val="both"/>
        <w:rPr>
          <w:rFonts w:eastAsia="Calibri"/>
          <w:noProof/>
          <w:lang w:val="es-ES"/>
        </w:rPr>
      </w:pPr>
    </w:p>
    <w:p w14:paraId="7A553605" w14:textId="7DDA8DED" w:rsidR="007B2E32" w:rsidRPr="00954C7D" w:rsidRDefault="007B2E32" w:rsidP="00B0402F">
      <w:pPr>
        <w:pStyle w:val="Prrafodelista"/>
        <w:numPr>
          <w:ilvl w:val="0"/>
          <w:numId w:val="1"/>
        </w:numPr>
        <w:spacing w:line="360" w:lineRule="auto"/>
        <w:jc w:val="both"/>
        <w:rPr>
          <w:rFonts w:eastAsia="Calibri"/>
          <w:noProof/>
          <w:lang w:val="es-ES"/>
        </w:rPr>
      </w:pPr>
      <w:r w:rsidRPr="00954C7D">
        <w:rPr>
          <w:rFonts w:eastAsia="Calibri"/>
          <w:noProof/>
          <w:lang w:val="es-ES"/>
        </w:rPr>
        <w:t>Técnica de recopilación de datos:</w:t>
      </w:r>
    </w:p>
    <w:p w14:paraId="32066A16" w14:textId="77777777" w:rsidR="007B2E32" w:rsidRPr="00954C7D" w:rsidRDefault="007B2E32" w:rsidP="007B2E32">
      <w:pPr>
        <w:spacing w:line="360" w:lineRule="auto"/>
        <w:jc w:val="both"/>
        <w:rPr>
          <w:rFonts w:eastAsia="Calibri"/>
          <w:noProof/>
          <w:lang w:val="es-ES"/>
        </w:rPr>
      </w:pPr>
      <w:r w:rsidRPr="00954C7D">
        <w:rPr>
          <w:rFonts w:eastAsia="Calibri"/>
          <w:noProof/>
          <w:lang w:val="es-ES"/>
        </w:rPr>
        <w:t>Digital, vía Google Forms.</w:t>
      </w:r>
    </w:p>
    <w:p w14:paraId="0B5B34C7" w14:textId="77777777" w:rsidR="00B0402F" w:rsidRPr="00954C7D" w:rsidRDefault="00B0402F" w:rsidP="007B2E32">
      <w:pPr>
        <w:spacing w:line="360" w:lineRule="auto"/>
        <w:jc w:val="both"/>
        <w:rPr>
          <w:rFonts w:eastAsia="Calibri"/>
          <w:noProof/>
          <w:lang w:val="es-ES"/>
        </w:rPr>
      </w:pPr>
    </w:p>
    <w:p w14:paraId="3B20910E" w14:textId="3590B421" w:rsidR="007B2E32" w:rsidRPr="00954C7D" w:rsidRDefault="007B2E32" w:rsidP="00B0402F">
      <w:pPr>
        <w:pStyle w:val="Prrafodelista"/>
        <w:numPr>
          <w:ilvl w:val="0"/>
          <w:numId w:val="1"/>
        </w:numPr>
        <w:spacing w:line="360" w:lineRule="auto"/>
        <w:jc w:val="both"/>
        <w:rPr>
          <w:rFonts w:eastAsia="Calibri"/>
          <w:noProof/>
          <w:lang w:val="es-ES"/>
        </w:rPr>
      </w:pPr>
      <w:r w:rsidRPr="00954C7D">
        <w:rPr>
          <w:rFonts w:eastAsia="Calibri"/>
          <w:noProof/>
          <w:lang w:val="es-ES"/>
        </w:rPr>
        <w:t>Escala de Respuestas:</w:t>
      </w:r>
    </w:p>
    <w:p w14:paraId="2EADDE76" w14:textId="6376FED5" w:rsidR="007B2E32" w:rsidRPr="00954C7D" w:rsidRDefault="007B2E32" w:rsidP="007B2E32">
      <w:pPr>
        <w:spacing w:line="360" w:lineRule="auto"/>
        <w:jc w:val="both"/>
        <w:rPr>
          <w:rFonts w:eastAsia="Calibri"/>
          <w:noProof/>
          <w:lang w:val="es-ES"/>
        </w:rPr>
      </w:pPr>
      <w:r w:rsidRPr="00954C7D">
        <w:rPr>
          <w:rFonts w:eastAsia="Calibri"/>
          <w:noProof/>
          <w:lang w:val="es-ES"/>
        </w:rPr>
        <w:t>Se utilizó la escala Likert como escala de respuesta según se muestra a continuación:</w:t>
      </w:r>
    </w:p>
    <w:p w14:paraId="671B1A47" w14:textId="77777777" w:rsidR="00B0402F" w:rsidRDefault="00B0402F" w:rsidP="007B2E32">
      <w:pPr>
        <w:spacing w:line="360" w:lineRule="auto"/>
        <w:jc w:val="both"/>
        <w:rPr>
          <w:rFonts w:eastAsia="Calibri"/>
          <w:noProof/>
          <w:lang w:val="es-ES"/>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098"/>
        <w:gridCol w:w="1725"/>
      </w:tblGrid>
      <w:tr w:rsidR="00B0402F" w:rsidRPr="00954C7D" w14:paraId="1CD90529" w14:textId="77777777" w:rsidTr="00B0402F">
        <w:trPr>
          <w:trHeight w:val="284"/>
          <w:jc w:val="center"/>
        </w:trPr>
        <w:tc>
          <w:tcPr>
            <w:tcW w:w="2098" w:type="dxa"/>
            <w:shd w:val="clear" w:color="auto" w:fill="002060"/>
          </w:tcPr>
          <w:p w14:paraId="0ADD1DC3" w14:textId="77777777" w:rsidR="00B0402F" w:rsidRPr="00954C7D" w:rsidRDefault="00B0402F" w:rsidP="00B0402F">
            <w:pPr>
              <w:tabs>
                <w:tab w:val="left" w:pos="2981"/>
              </w:tabs>
              <w:spacing w:line="360" w:lineRule="auto"/>
              <w:jc w:val="center"/>
              <w:rPr>
                <w:color w:val="FFFFFF" w:themeColor="background1"/>
                <w:lang w:val="es-ES_tradnl"/>
              </w:rPr>
            </w:pPr>
            <w:r w:rsidRPr="00954C7D">
              <w:rPr>
                <w:color w:val="FFFFFF" w:themeColor="background1"/>
                <w:lang w:val="es-ES_tradnl"/>
              </w:rPr>
              <w:t>Respuesta</w:t>
            </w:r>
          </w:p>
        </w:tc>
        <w:tc>
          <w:tcPr>
            <w:tcW w:w="1725" w:type="dxa"/>
            <w:shd w:val="clear" w:color="auto" w:fill="002060"/>
          </w:tcPr>
          <w:p w14:paraId="5FCB7F21" w14:textId="77777777" w:rsidR="00B0402F" w:rsidRPr="00954C7D" w:rsidRDefault="00B0402F" w:rsidP="00B0402F">
            <w:pPr>
              <w:tabs>
                <w:tab w:val="left" w:pos="2981"/>
              </w:tabs>
              <w:spacing w:line="360" w:lineRule="auto"/>
              <w:jc w:val="center"/>
              <w:rPr>
                <w:color w:val="FFFFFF" w:themeColor="background1"/>
                <w:lang w:val="es-ES_tradnl"/>
              </w:rPr>
            </w:pPr>
            <w:r w:rsidRPr="00954C7D">
              <w:rPr>
                <w:color w:val="FFFFFF" w:themeColor="background1"/>
                <w:lang w:val="es-ES_tradnl"/>
              </w:rPr>
              <w:t>Puntuación</w:t>
            </w:r>
          </w:p>
        </w:tc>
      </w:tr>
      <w:tr w:rsidR="00B0402F" w:rsidRPr="00954C7D" w14:paraId="0090E22B" w14:textId="77777777" w:rsidTr="00B0402F">
        <w:trPr>
          <w:trHeight w:val="284"/>
          <w:jc w:val="center"/>
        </w:trPr>
        <w:tc>
          <w:tcPr>
            <w:tcW w:w="2098" w:type="dxa"/>
            <w:shd w:val="clear" w:color="auto" w:fill="auto"/>
          </w:tcPr>
          <w:p w14:paraId="4CA7A626" w14:textId="77777777" w:rsidR="00B0402F" w:rsidRPr="00954C7D" w:rsidRDefault="00B0402F" w:rsidP="00B0402F">
            <w:pPr>
              <w:tabs>
                <w:tab w:val="left" w:pos="2981"/>
              </w:tabs>
              <w:spacing w:line="360" w:lineRule="auto"/>
              <w:rPr>
                <w:lang w:val="es-ES_tradnl"/>
              </w:rPr>
            </w:pPr>
            <w:r w:rsidRPr="00954C7D">
              <w:rPr>
                <w:lang w:val="es-ES_tradnl"/>
              </w:rPr>
              <w:t>Muy Satisfecho</w:t>
            </w:r>
          </w:p>
        </w:tc>
        <w:tc>
          <w:tcPr>
            <w:tcW w:w="1725" w:type="dxa"/>
            <w:shd w:val="clear" w:color="auto" w:fill="auto"/>
          </w:tcPr>
          <w:p w14:paraId="569DD8BE" w14:textId="77777777" w:rsidR="00B0402F" w:rsidRPr="00954C7D" w:rsidRDefault="00B0402F" w:rsidP="00B0402F">
            <w:pPr>
              <w:tabs>
                <w:tab w:val="left" w:pos="2981"/>
              </w:tabs>
              <w:spacing w:line="360" w:lineRule="auto"/>
              <w:jc w:val="center"/>
              <w:rPr>
                <w:lang w:val="es-ES_tradnl"/>
              </w:rPr>
            </w:pPr>
            <w:r w:rsidRPr="00954C7D">
              <w:rPr>
                <w:lang w:val="es-ES_tradnl"/>
              </w:rPr>
              <w:t>5</w:t>
            </w:r>
          </w:p>
        </w:tc>
      </w:tr>
      <w:tr w:rsidR="00B0402F" w:rsidRPr="00954C7D" w14:paraId="095A5472" w14:textId="77777777" w:rsidTr="00B0402F">
        <w:trPr>
          <w:trHeight w:val="284"/>
          <w:jc w:val="center"/>
        </w:trPr>
        <w:tc>
          <w:tcPr>
            <w:tcW w:w="2098" w:type="dxa"/>
            <w:shd w:val="clear" w:color="auto" w:fill="auto"/>
          </w:tcPr>
          <w:p w14:paraId="514149BC" w14:textId="77777777" w:rsidR="00B0402F" w:rsidRPr="00954C7D" w:rsidRDefault="00B0402F" w:rsidP="00B0402F">
            <w:pPr>
              <w:tabs>
                <w:tab w:val="left" w:pos="2981"/>
              </w:tabs>
              <w:spacing w:line="360" w:lineRule="auto"/>
              <w:rPr>
                <w:lang w:val="es-ES_tradnl"/>
              </w:rPr>
            </w:pPr>
            <w:r w:rsidRPr="00954C7D">
              <w:rPr>
                <w:lang w:val="es-ES_tradnl"/>
              </w:rPr>
              <w:t>Satisfecho</w:t>
            </w:r>
          </w:p>
        </w:tc>
        <w:tc>
          <w:tcPr>
            <w:tcW w:w="1725" w:type="dxa"/>
            <w:shd w:val="clear" w:color="auto" w:fill="auto"/>
          </w:tcPr>
          <w:p w14:paraId="50B6A164" w14:textId="77777777" w:rsidR="00B0402F" w:rsidRPr="00954C7D" w:rsidRDefault="00B0402F" w:rsidP="00B0402F">
            <w:pPr>
              <w:tabs>
                <w:tab w:val="left" w:pos="2981"/>
              </w:tabs>
              <w:spacing w:line="360" w:lineRule="auto"/>
              <w:jc w:val="center"/>
              <w:rPr>
                <w:lang w:val="es-ES_tradnl"/>
              </w:rPr>
            </w:pPr>
            <w:r w:rsidRPr="00954C7D">
              <w:rPr>
                <w:lang w:val="es-ES_tradnl"/>
              </w:rPr>
              <w:t>4</w:t>
            </w:r>
          </w:p>
        </w:tc>
      </w:tr>
      <w:tr w:rsidR="00B0402F" w:rsidRPr="00954C7D" w14:paraId="5E6CC6E3" w14:textId="77777777" w:rsidTr="00B0402F">
        <w:trPr>
          <w:trHeight w:val="290"/>
          <w:jc w:val="center"/>
        </w:trPr>
        <w:tc>
          <w:tcPr>
            <w:tcW w:w="2098" w:type="dxa"/>
            <w:shd w:val="clear" w:color="auto" w:fill="auto"/>
          </w:tcPr>
          <w:p w14:paraId="69664818" w14:textId="77777777" w:rsidR="00B0402F" w:rsidRPr="00954C7D" w:rsidRDefault="00B0402F" w:rsidP="00B0402F">
            <w:pPr>
              <w:tabs>
                <w:tab w:val="left" w:pos="2981"/>
              </w:tabs>
              <w:spacing w:line="360" w:lineRule="auto"/>
              <w:rPr>
                <w:lang w:val="es-ES_tradnl"/>
              </w:rPr>
            </w:pPr>
            <w:r w:rsidRPr="00954C7D">
              <w:rPr>
                <w:lang w:val="es-ES_tradnl"/>
              </w:rPr>
              <w:t>Regular</w:t>
            </w:r>
          </w:p>
        </w:tc>
        <w:tc>
          <w:tcPr>
            <w:tcW w:w="1725" w:type="dxa"/>
            <w:shd w:val="clear" w:color="auto" w:fill="auto"/>
          </w:tcPr>
          <w:p w14:paraId="13E8A0C8" w14:textId="77777777" w:rsidR="00B0402F" w:rsidRPr="00954C7D" w:rsidRDefault="00B0402F" w:rsidP="00B0402F">
            <w:pPr>
              <w:tabs>
                <w:tab w:val="left" w:pos="2981"/>
              </w:tabs>
              <w:spacing w:line="360" w:lineRule="auto"/>
              <w:jc w:val="center"/>
              <w:rPr>
                <w:lang w:val="es-ES_tradnl"/>
              </w:rPr>
            </w:pPr>
            <w:r w:rsidRPr="00954C7D">
              <w:rPr>
                <w:lang w:val="es-ES_tradnl"/>
              </w:rPr>
              <w:t>3</w:t>
            </w:r>
          </w:p>
        </w:tc>
      </w:tr>
      <w:tr w:rsidR="00B0402F" w:rsidRPr="00954C7D" w14:paraId="1EEFDA13" w14:textId="77777777" w:rsidTr="00B0402F">
        <w:trPr>
          <w:trHeight w:val="284"/>
          <w:jc w:val="center"/>
        </w:trPr>
        <w:tc>
          <w:tcPr>
            <w:tcW w:w="2098" w:type="dxa"/>
            <w:shd w:val="clear" w:color="auto" w:fill="auto"/>
          </w:tcPr>
          <w:p w14:paraId="0E16CF14" w14:textId="77777777" w:rsidR="00B0402F" w:rsidRPr="00954C7D" w:rsidRDefault="00B0402F" w:rsidP="00B0402F">
            <w:pPr>
              <w:tabs>
                <w:tab w:val="left" w:pos="2981"/>
              </w:tabs>
              <w:spacing w:line="360" w:lineRule="auto"/>
              <w:rPr>
                <w:lang w:val="es-ES_tradnl"/>
              </w:rPr>
            </w:pPr>
            <w:r w:rsidRPr="00954C7D">
              <w:rPr>
                <w:lang w:val="es-ES_tradnl"/>
              </w:rPr>
              <w:t>Poco Satisfecho</w:t>
            </w:r>
          </w:p>
        </w:tc>
        <w:tc>
          <w:tcPr>
            <w:tcW w:w="1725" w:type="dxa"/>
            <w:shd w:val="clear" w:color="auto" w:fill="auto"/>
          </w:tcPr>
          <w:p w14:paraId="1C12F93A" w14:textId="77777777" w:rsidR="00B0402F" w:rsidRPr="00954C7D" w:rsidRDefault="00B0402F" w:rsidP="00B0402F">
            <w:pPr>
              <w:tabs>
                <w:tab w:val="left" w:pos="2981"/>
              </w:tabs>
              <w:spacing w:line="360" w:lineRule="auto"/>
              <w:jc w:val="center"/>
              <w:rPr>
                <w:lang w:val="es-ES_tradnl"/>
              </w:rPr>
            </w:pPr>
            <w:r w:rsidRPr="00954C7D">
              <w:rPr>
                <w:lang w:val="es-ES_tradnl"/>
              </w:rPr>
              <w:t>2</w:t>
            </w:r>
          </w:p>
        </w:tc>
      </w:tr>
      <w:tr w:rsidR="00B0402F" w:rsidRPr="00954C7D" w14:paraId="484C0CC1" w14:textId="77777777" w:rsidTr="00B0402F">
        <w:trPr>
          <w:trHeight w:val="206"/>
          <w:jc w:val="center"/>
        </w:trPr>
        <w:tc>
          <w:tcPr>
            <w:tcW w:w="2098" w:type="dxa"/>
            <w:shd w:val="clear" w:color="auto" w:fill="auto"/>
          </w:tcPr>
          <w:p w14:paraId="728DC0A0" w14:textId="77777777" w:rsidR="00B0402F" w:rsidRPr="00954C7D" w:rsidRDefault="00B0402F" w:rsidP="00B0402F">
            <w:pPr>
              <w:tabs>
                <w:tab w:val="left" w:pos="2981"/>
              </w:tabs>
              <w:spacing w:line="360" w:lineRule="auto"/>
              <w:rPr>
                <w:lang w:val="es-ES_tradnl"/>
              </w:rPr>
            </w:pPr>
            <w:r w:rsidRPr="00954C7D">
              <w:rPr>
                <w:lang w:val="es-ES_tradnl"/>
              </w:rPr>
              <w:t>Insatisfecho</w:t>
            </w:r>
          </w:p>
        </w:tc>
        <w:tc>
          <w:tcPr>
            <w:tcW w:w="1725" w:type="dxa"/>
            <w:shd w:val="clear" w:color="auto" w:fill="auto"/>
          </w:tcPr>
          <w:p w14:paraId="43239D08" w14:textId="77777777" w:rsidR="00B0402F" w:rsidRPr="00954C7D" w:rsidRDefault="00B0402F" w:rsidP="00B0402F">
            <w:pPr>
              <w:tabs>
                <w:tab w:val="left" w:pos="2981"/>
              </w:tabs>
              <w:spacing w:line="360" w:lineRule="auto"/>
              <w:jc w:val="center"/>
              <w:rPr>
                <w:lang w:val="es-ES_tradnl"/>
              </w:rPr>
            </w:pPr>
            <w:r w:rsidRPr="00954C7D">
              <w:rPr>
                <w:lang w:val="es-ES_tradnl"/>
              </w:rPr>
              <w:t>1</w:t>
            </w:r>
          </w:p>
        </w:tc>
      </w:tr>
    </w:tbl>
    <w:p w14:paraId="04D3BB13" w14:textId="1193252F" w:rsidR="007B2E32" w:rsidRDefault="007B2E32" w:rsidP="007B2E32">
      <w:pPr>
        <w:spacing w:line="360" w:lineRule="auto"/>
        <w:jc w:val="both"/>
        <w:rPr>
          <w:rFonts w:eastAsia="Calibri"/>
          <w:noProof/>
          <w:lang w:val="es-ES"/>
        </w:rPr>
      </w:pPr>
    </w:p>
    <w:p w14:paraId="550624E9" w14:textId="76D9B6BF" w:rsidR="00B0402F" w:rsidRDefault="00B0402F" w:rsidP="007B2E32">
      <w:pPr>
        <w:spacing w:line="360" w:lineRule="auto"/>
        <w:jc w:val="both"/>
        <w:rPr>
          <w:rFonts w:eastAsia="Calibri"/>
          <w:noProof/>
          <w:lang w:val="es-ES"/>
        </w:rPr>
      </w:pPr>
    </w:p>
    <w:p w14:paraId="1944B726" w14:textId="77777777" w:rsidR="00B0402F" w:rsidRDefault="00B0402F" w:rsidP="007B2E32">
      <w:pPr>
        <w:spacing w:line="360" w:lineRule="auto"/>
        <w:jc w:val="both"/>
        <w:rPr>
          <w:rFonts w:eastAsia="Calibri"/>
          <w:noProof/>
          <w:lang w:val="es-ES"/>
        </w:rPr>
      </w:pPr>
    </w:p>
    <w:p w14:paraId="7961F44A"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Dimensiones a Evaluar</w:t>
      </w:r>
    </w:p>
    <w:p w14:paraId="3DE5AA74" w14:textId="77777777" w:rsidR="00B0402F" w:rsidRPr="00954C7D" w:rsidRDefault="00B0402F" w:rsidP="00B0402F">
      <w:pPr>
        <w:spacing w:line="360" w:lineRule="auto"/>
        <w:jc w:val="both"/>
        <w:rPr>
          <w:rFonts w:eastAsia="Calibri"/>
          <w:noProof/>
          <w:lang w:val="es-ES"/>
        </w:rPr>
      </w:pPr>
    </w:p>
    <w:p w14:paraId="2EC8E973" w14:textId="0F78116B" w:rsidR="00B0402F" w:rsidRPr="00954C7D" w:rsidRDefault="00B0402F" w:rsidP="00B0402F">
      <w:pPr>
        <w:pStyle w:val="Prrafodelista"/>
        <w:numPr>
          <w:ilvl w:val="0"/>
          <w:numId w:val="1"/>
        </w:numPr>
        <w:spacing w:line="360" w:lineRule="auto"/>
        <w:jc w:val="both"/>
        <w:rPr>
          <w:rFonts w:eastAsia="Calibri"/>
          <w:noProof/>
          <w:lang w:val="es-ES"/>
        </w:rPr>
      </w:pPr>
      <w:r w:rsidRPr="00954C7D">
        <w:rPr>
          <w:rFonts w:eastAsia="Calibri"/>
          <w:noProof/>
          <w:lang w:val="es-ES"/>
        </w:rPr>
        <w:t>Plataforma:</w:t>
      </w:r>
    </w:p>
    <w:p w14:paraId="6CB0BB4A"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El proceso de inscripción fue práctico y sencillo. </w:t>
      </w:r>
    </w:p>
    <w:p w14:paraId="530DEFE8"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La plataforma utilizada es amigable para el proceso de enseñanza. </w:t>
      </w:r>
    </w:p>
    <w:p w14:paraId="58B97205"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La plataforma es de fácil acceso para los estudiantes. </w:t>
      </w:r>
    </w:p>
    <w:p w14:paraId="5D580261" w14:textId="77777777" w:rsidR="00B0402F" w:rsidRPr="00954C7D" w:rsidRDefault="00B0402F" w:rsidP="00B0402F">
      <w:pPr>
        <w:spacing w:line="360" w:lineRule="auto"/>
        <w:jc w:val="both"/>
        <w:rPr>
          <w:rFonts w:eastAsia="Calibri"/>
          <w:noProof/>
          <w:lang w:val="es-ES"/>
        </w:rPr>
      </w:pPr>
    </w:p>
    <w:p w14:paraId="146037E8" w14:textId="2D194CDE" w:rsidR="00B0402F" w:rsidRPr="00954C7D" w:rsidRDefault="00B0402F" w:rsidP="00B0402F">
      <w:pPr>
        <w:pStyle w:val="Prrafodelista"/>
        <w:numPr>
          <w:ilvl w:val="0"/>
          <w:numId w:val="1"/>
        </w:numPr>
        <w:spacing w:line="360" w:lineRule="auto"/>
        <w:jc w:val="both"/>
        <w:rPr>
          <w:rFonts w:eastAsia="Calibri"/>
          <w:noProof/>
          <w:lang w:val="es-ES"/>
        </w:rPr>
      </w:pPr>
      <w:r w:rsidRPr="00954C7D">
        <w:rPr>
          <w:rFonts w:eastAsia="Calibri"/>
          <w:noProof/>
          <w:lang w:val="es-ES"/>
        </w:rPr>
        <w:t>Facilitador:</w:t>
      </w:r>
    </w:p>
    <w:p w14:paraId="4A4D6BA3"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El/La facilitador (a) tiene suficiente conocimiento sobre el curso tratado.      </w:t>
      </w:r>
    </w:p>
    <w:p w14:paraId="17273A70"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El/La facilitador (a) tiene buena metodología de enseñanza y es dinámico/a.      </w:t>
      </w:r>
    </w:p>
    <w:p w14:paraId="56F99594"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El/La facilitador (a) promueve la participación en el aula.      </w:t>
      </w:r>
    </w:p>
    <w:p w14:paraId="3FEC4620"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El/la facilitador (a) demuestra interés y disponibilidad para atender sus dudas en relación a los contenidos del curso. </w:t>
      </w:r>
    </w:p>
    <w:p w14:paraId="664B2106" w14:textId="77777777" w:rsidR="00B0402F" w:rsidRPr="00954C7D" w:rsidRDefault="00B0402F" w:rsidP="00B0402F">
      <w:pPr>
        <w:spacing w:line="360" w:lineRule="auto"/>
        <w:jc w:val="both"/>
        <w:rPr>
          <w:rFonts w:eastAsia="Calibri"/>
          <w:noProof/>
          <w:lang w:val="es-ES"/>
        </w:rPr>
      </w:pPr>
    </w:p>
    <w:p w14:paraId="6B3ED67E" w14:textId="3699C7A0" w:rsidR="00B0402F" w:rsidRPr="00954C7D" w:rsidRDefault="00B0402F" w:rsidP="00B0402F">
      <w:pPr>
        <w:pStyle w:val="Prrafodelista"/>
        <w:numPr>
          <w:ilvl w:val="0"/>
          <w:numId w:val="1"/>
        </w:numPr>
        <w:spacing w:line="360" w:lineRule="auto"/>
        <w:jc w:val="both"/>
        <w:rPr>
          <w:rFonts w:eastAsia="Calibri"/>
          <w:noProof/>
          <w:lang w:val="es-ES"/>
        </w:rPr>
      </w:pPr>
      <w:r w:rsidRPr="00954C7D">
        <w:rPr>
          <w:rFonts w:eastAsia="Calibri"/>
          <w:noProof/>
          <w:lang w:val="es-ES"/>
        </w:rPr>
        <w:t>Contenido:</w:t>
      </w:r>
    </w:p>
    <w:p w14:paraId="64B78E84"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El contenido del curso llenó sus expectativas y necesidades de aprendizaje. </w:t>
      </w:r>
    </w:p>
    <w:p w14:paraId="70E349C6" w14:textId="77777777" w:rsidR="00B0402F" w:rsidRPr="00954C7D" w:rsidRDefault="00B0402F" w:rsidP="00B0402F">
      <w:pPr>
        <w:spacing w:line="360" w:lineRule="auto"/>
        <w:jc w:val="both"/>
        <w:rPr>
          <w:rFonts w:eastAsia="Calibri"/>
          <w:noProof/>
          <w:lang w:val="es-ES"/>
        </w:rPr>
      </w:pPr>
      <w:r w:rsidRPr="00954C7D">
        <w:rPr>
          <w:rFonts w:eastAsia="Calibri"/>
          <w:noProof/>
          <w:lang w:val="es-ES"/>
        </w:rPr>
        <w:t xml:space="preserve">- El curso ha iniciado y finalizado en el horario informado por el CTC. </w:t>
      </w:r>
    </w:p>
    <w:p w14:paraId="10CF70C2" w14:textId="5A921961" w:rsidR="007B2E32" w:rsidRPr="00954C7D" w:rsidRDefault="00B0402F" w:rsidP="00B0402F">
      <w:pPr>
        <w:spacing w:line="360" w:lineRule="auto"/>
        <w:jc w:val="both"/>
        <w:rPr>
          <w:rFonts w:eastAsia="Calibri"/>
          <w:noProof/>
          <w:lang w:val="es-ES"/>
        </w:rPr>
      </w:pPr>
      <w:r w:rsidRPr="00954C7D">
        <w:rPr>
          <w:rFonts w:eastAsia="Calibri"/>
          <w:noProof/>
          <w:lang w:val="es-ES"/>
        </w:rPr>
        <w:t>- Son adecuados los materiales y recursos didácticos que se utilizaron.</w:t>
      </w:r>
    </w:p>
    <w:p w14:paraId="39888295" w14:textId="35400B8C" w:rsidR="00B0402F" w:rsidRDefault="00B0402F" w:rsidP="007B2E32">
      <w:pPr>
        <w:spacing w:line="360" w:lineRule="auto"/>
        <w:jc w:val="both"/>
        <w:rPr>
          <w:rFonts w:eastAsia="Calibri"/>
          <w:noProof/>
          <w:lang w:val="es-ES"/>
        </w:rPr>
      </w:pPr>
    </w:p>
    <w:p w14:paraId="06EC0532" w14:textId="77777777" w:rsidR="00396EF9" w:rsidRPr="00B82118" w:rsidRDefault="00396EF9" w:rsidP="00396EF9">
      <w:pPr>
        <w:tabs>
          <w:tab w:val="left" w:pos="2981"/>
        </w:tabs>
        <w:spacing w:line="360" w:lineRule="auto"/>
        <w:rPr>
          <w:sz w:val="20"/>
          <w:lang w:val="es-ES"/>
        </w:rPr>
      </w:pPr>
    </w:p>
    <w:p w14:paraId="278FF7B4" w14:textId="77777777" w:rsidR="00396EF9" w:rsidRDefault="00396EF9" w:rsidP="00396EF9">
      <w:pPr>
        <w:tabs>
          <w:tab w:val="left" w:pos="2981"/>
        </w:tabs>
        <w:spacing w:line="360" w:lineRule="auto"/>
        <w:jc w:val="center"/>
        <w:rPr>
          <w:color w:val="4C4747"/>
        </w:rPr>
      </w:pPr>
      <w:r>
        <w:rPr>
          <w:noProof/>
          <w:lang w:val="es-ES" w:eastAsia="es-ES"/>
        </w:rPr>
        <w:drawing>
          <wp:inline distT="0" distB="0" distL="0" distR="0" wp14:anchorId="1CBB9EB8" wp14:editId="4DA2A4B8">
            <wp:extent cx="4343400" cy="2606040"/>
            <wp:effectExtent l="0" t="0" r="0" b="381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1E7221" w14:textId="4F431241" w:rsidR="00396EF9" w:rsidRPr="00396EF9" w:rsidRDefault="00396EF9" w:rsidP="00396EF9">
      <w:pPr>
        <w:tabs>
          <w:tab w:val="left" w:pos="2981"/>
        </w:tabs>
        <w:spacing w:line="360" w:lineRule="auto"/>
        <w:jc w:val="center"/>
        <w:rPr>
          <w:sz w:val="22"/>
          <w:lang w:val="es-ES_tradnl"/>
        </w:rPr>
      </w:pPr>
      <w:r w:rsidRPr="00954C7D">
        <w:rPr>
          <w:sz w:val="22"/>
          <w:lang w:val="es-ES_tradnl"/>
        </w:rPr>
        <w:t>Fuente:</w:t>
      </w:r>
      <w:r w:rsidRPr="00396EF9">
        <w:rPr>
          <w:sz w:val="22"/>
          <w:lang w:val="es-ES_tradnl"/>
        </w:rPr>
        <w:t xml:space="preserve"> Elaboración Propia</w:t>
      </w:r>
    </w:p>
    <w:p w14:paraId="5B202BDE" w14:textId="63C92F78" w:rsidR="00396EF9" w:rsidRDefault="00396EF9" w:rsidP="00396EF9">
      <w:pPr>
        <w:tabs>
          <w:tab w:val="left" w:pos="2981"/>
        </w:tabs>
        <w:spacing w:line="360" w:lineRule="auto"/>
        <w:jc w:val="center"/>
        <w:rPr>
          <w:sz w:val="22"/>
        </w:rPr>
      </w:pPr>
    </w:p>
    <w:p w14:paraId="382EFD0A" w14:textId="77777777" w:rsidR="00396EF9" w:rsidRPr="00942F9E" w:rsidRDefault="00396EF9" w:rsidP="00396EF9">
      <w:pPr>
        <w:tabs>
          <w:tab w:val="left" w:pos="2981"/>
        </w:tabs>
        <w:spacing w:line="360" w:lineRule="auto"/>
        <w:jc w:val="center"/>
        <w:rPr>
          <w:sz w:val="22"/>
        </w:rPr>
      </w:pPr>
    </w:p>
    <w:p w14:paraId="000D4F9B" w14:textId="77777777" w:rsidR="00396EF9" w:rsidRDefault="00396EF9" w:rsidP="00396EF9">
      <w:pPr>
        <w:tabs>
          <w:tab w:val="left" w:pos="2981"/>
        </w:tabs>
        <w:spacing w:line="360" w:lineRule="auto"/>
        <w:jc w:val="center"/>
        <w:rPr>
          <w:color w:val="4C4747"/>
        </w:rPr>
      </w:pPr>
      <w:r>
        <w:rPr>
          <w:noProof/>
          <w:lang w:val="es-ES" w:eastAsia="es-ES"/>
        </w:rPr>
        <w:drawing>
          <wp:inline distT="0" distB="0" distL="0" distR="0" wp14:anchorId="6A72D41F" wp14:editId="4E388CF1">
            <wp:extent cx="4356100" cy="2613660"/>
            <wp:effectExtent l="0" t="0" r="6350" b="1524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B3AB34" w14:textId="77777777" w:rsidR="00396EF9" w:rsidRPr="00396EF9" w:rsidRDefault="00396EF9" w:rsidP="00396EF9">
      <w:pPr>
        <w:tabs>
          <w:tab w:val="left" w:pos="2981"/>
        </w:tabs>
        <w:spacing w:line="360" w:lineRule="auto"/>
        <w:jc w:val="center"/>
        <w:rPr>
          <w:sz w:val="22"/>
          <w:lang w:val="es-ES_tradnl"/>
        </w:rPr>
      </w:pPr>
      <w:r w:rsidRPr="00954C7D">
        <w:rPr>
          <w:sz w:val="22"/>
          <w:lang w:val="es-ES_tradnl"/>
        </w:rPr>
        <w:t xml:space="preserve">Fuente: </w:t>
      </w:r>
      <w:r w:rsidRPr="00396EF9">
        <w:rPr>
          <w:sz w:val="22"/>
          <w:lang w:val="es-ES_tradnl"/>
        </w:rPr>
        <w:t>Elaboración Propia</w:t>
      </w:r>
    </w:p>
    <w:p w14:paraId="7507D68B" w14:textId="392D7E7C" w:rsidR="00B0402F" w:rsidRDefault="00B0402F" w:rsidP="007B2E32">
      <w:pPr>
        <w:spacing w:line="360" w:lineRule="auto"/>
        <w:jc w:val="both"/>
        <w:rPr>
          <w:rFonts w:eastAsia="Calibri"/>
          <w:noProof/>
          <w:lang w:val="es-ES"/>
        </w:rPr>
      </w:pPr>
    </w:p>
    <w:p w14:paraId="215A338A" w14:textId="391D8AC6" w:rsidR="00B0402F" w:rsidRDefault="00B0402F" w:rsidP="007B2E32">
      <w:pPr>
        <w:spacing w:line="360" w:lineRule="auto"/>
        <w:jc w:val="both"/>
        <w:rPr>
          <w:rFonts w:eastAsia="Calibri"/>
          <w:noProof/>
          <w:lang w:val="es-ES"/>
        </w:rPr>
      </w:pPr>
    </w:p>
    <w:p w14:paraId="465D8A61" w14:textId="6EE73BE4" w:rsidR="00226E9A" w:rsidRPr="00226E9A" w:rsidRDefault="00226E9A" w:rsidP="00226E9A">
      <w:pPr>
        <w:pStyle w:val="Prrafodelista"/>
        <w:numPr>
          <w:ilvl w:val="0"/>
          <w:numId w:val="3"/>
        </w:numPr>
        <w:spacing w:line="360" w:lineRule="auto"/>
        <w:jc w:val="both"/>
        <w:rPr>
          <w:rFonts w:eastAsia="Calibri"/>
          <w:b/>
          <w:noProof/>
          <w:lang w:val="es-ES"/>
        </w:rPr>
      </w:pPr>
      <w:r w:rsidRPr="00226E9A">
        <w:rPr>
          <w:rFonts w:eastAsia="Calibri"/>
          <w:b/>
          <w:noProof/>
          <w:lang w:val="es-ES"/>
        </w:rPr>
        <w:t>Encuesta Satisfacción de Usuarios (Formaciones Presenciales y los Servicios)</w:t>
      </w:r>
    </w:p>
    <w:p w14:paraId="0D9279B1" w14:textId="77777777" w:rsidR="00226E9A" w:rsidRPr="00226E9A" w:rsidRDefault="00226E9A" w:rsidP="00226E9A">
      <w:pPr>
        <w:spacing w:line="360" w:lineRule="auto"/>
        <w:jc w:val="both"/>
        <w:rPr>
          <w:rFonts w:eastAsia="Calibri"/>
          <w:noProof/>
          <w:lang w:val="es-ES"/>
        </w:rPr>
      </w:pPr>
    </w:p>
    <w:p w14:paraId="47533598"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Objetivo General</w:t>
      </w:r>
    </w:p>
    <w:p w14:paraId="5E3BEE32"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Evaluar la satisfacción de los usuarios que participan en los cursos, talleres y servicios que se ofrecen en los Centros Tecnológicos Comunitarios de manera presencial.</w:t>
      </w:r>
    </w:p>
    <w:p w14:paraId="3C2DD62C" w14:textId="77777777" w:rsidR="00226E9A" w:rsidRPr="00954C7D" w:rsidRDefault="00226E9A" w:rsidP="00226E9A">
      <w:pPr>
        <w:spacing w:line="360" w:lineRule="auto"/>
        <w:jc w:val="both"/>
        <w:rPr>
          <w:rFonts w:eastAsia="Calibri"/>
          <w:noProof/>
          <w:lang w:val="es-ES"/>
        </w:rPr>
      </w:pPr>
    </w:p>
    <w:p w14:paraId="457E1FF0"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Objetivos Específicos</w:t>
      </w:r>
    </w:p>
    <w:p w14:paraId="129C1EBF" w14:textId="39B275E4" w:rsidR="00226E9A" w:rsidRPr="00954C7D" w:rsidRDefault="00226E9A" w:rsidP="00226E9A">
      <w:pPr>
        <w:spacing w:line="360" w:lineRule="auto"/>
        <w:jc w:val="both"/>
        <w:rPr>
          <w:rFonts w:eastAsia="Calibri"/>
          <w:noProof/>
          <w:lang w:val="es-ES"/>
        </w:rPr>
      </w:pPr>
      <w:r w:rsidRPr="00954C7D">
        <w:rPr>
          <w:rFonts w:eastAsia="Calibri"/>
          <w:noProof/>
          <w:lang w:val="es-ES"/>
        </w:rPr>
        <w:t>• Evaluar la calidad de los servicios que se ofrece en los CTC.</w:t>
      </w:r>
    </w:p>
    <w:p w14:paraId="0A542FBA" w14:textId="2CE19A7B" w:rsidR="00226E9A" w:rsidRPr="00954C7D" w:rsidRDefault="00226E9A" w:rsidP="00226E9A">
      <w:pPr>
        <w:spacing w:line="360" w:lineRule="auto"/>
        <w:jc w:val="both"/>
        <w:rPr>
          <w:rFonts w:eastAsia="Calibri"/>
          <w:noProof/>
          <w:lang w:val="es-ES"/>
        </w:rPr>
      </w:pPr>
      <w:r w:rsidRPr="00954C7D">
        <w:rPr>
          <w:rFonts w:eastAsia="Calibri"/>
          <w:noProof/>
          <w:lang w:val="es-ES"/>
        </w:rPr>
        <w:t>• Conocer las expectativas y necesidades de nuestros usuarios.</w:t>
      </w:r>
    </w:p>
    <w:p w14:paraId="5AB797BC" w14:textId="6B14D829" w:rsidR="00226E9A" w:rsidRPr="00954C7D" w:rsidRDefault="00226E9A" w:rsidP="00226E9A">
      <w:pPr>
        <w:spacing w:line="360" w:lineRule="auto"/>
        <w:jc w:val="both"/>
        <w:rPr>
          <w:rFonts w:eastAsia="Calibri"/>
          <w:noProof/>
          <w:lang w:val="es-ES"/>
        </w:rPr>
      </w:pPr>
      <w:r w:rsidRPr="00954C7D">
        <w:rPr>
          <w:rFonts w:eastAsia="Calibri"/>
          <w:noProof/>
          <w:lang w:val="es-ES"/>
        </w:rPr>
        <w:t>• Determinar la valoración de la Infraestructura, trato de los colaboradores, tecnología y equipos, contenido del curso y facilitador.</w:t>
      </w:r>
    </w:p>
    <w:p w14:paraId="5044E4BB" w14:textId="77777777" w:rsidR="00226E9A" w:rsidRPr="00954C7D" w:rsidRDefault="00226E9A" w:rsidP="00226E9A">
      <w:pPr>
        <w:spacing w:line="360" w:lineRule="auto"/>
        <w:jc w:val="both"/>
        <w:rPr>
          <w:rFonts w:eastAsia="Calibri"/>
          <w:noProof/>
          <w:lang w:val="es-ES"/>
        </w:rPr>
      </w:pPr>
    </w:p>
    <w:p w14:paraId="7E07C72D"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Aspectos Metodológicos</w:t>
      </w:r>
    </w:p>
    <w:p w14:paraId="0B71031C" w14:textId="501255F1" w:rsidR="00226E9A" w:rsidRPr="00954C7D" w:rsidRDefault="00226E9A" w:rsidP="00226E9A">
      <w:pPr>
        <w:pStyle w:val="Prrafodelista"/>
        <w:numPr>
          <w:ilvl w:val="0"/>
          <w:numId w:val="1"/>
        </w:numPr>
        <w:spacing w:line="360" w:lineRule="auto"/>
        <w:jc w:val="both"/>
        <w:rPr>
          <w:rFonts w:eastAsia="Calibri"/>
          <w:noProof/>
          <w:lang w:val="es-ES"/>
        </w:rPr>
      </w:pPr>
      <w:r w:rsidRPr="00954C7D">
        <w:rPr>
          <w:rFonts w:eastAsia="Calibri"/>
          <w:noProof/>
          <w:lang w:val="es-ES"/>
        </w:rPr>
        <w:t>Muestra:</w:t>
      </w:r>
    </w:p>
    <w:p w14:paraId="09910318"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Método del muestreo: Probabilístico (Todos los participantes tienen la misma oportunidad de ser elegidos/as).</w:t>
      </w:r>
    </w:p>
    <w:p w14:paraId="1B3072DB"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Tipo de muestreo: Muestreo Aleatorio Estratificado (Población clasificada según objeto de estudio y en subgrupos homogéneos).</w:t>
      </w:r>
    </w:p>
    <w:p w14:paraId="2CB30BCF" w14:textId="77777777" w:rsidR="00226E9A" w:rsidRPr="00954C7D" w:rsidRDefault="00226E9A" w:rsidP="00226E9A">
      <w:pPr>
        <w:spacing w:line="360" w:lineRule="auto"/>
        <w:jc w:val="both"/>
        <w:rPr>
          <w:rFonts w:eastAsia="Calibri"/>
          <w:noProof/>
          <w:lang w:val="es-ES"/>
        </w:rPr>
      </w:pPr>
    </w:p>
    <w:p w14:paraId="6BD8CC47" w14:textId="439BC7DC" w:rsidR="00226E9A" w:rsidRPr="00954C7D" w:rsidRDefault="00226E9A" w:rsidP="00226E9A">
      <w:pPr>
        <w:pStyle w:val="Prrafodelista"/>
        <w:numPr>
          <w:ilvl w:val="0"/>
          <w:numId w:val="1"/>
        </w:numPr>
        <w:spacing w:line="360" w:lineRule="auto"/>
        <w:jc w:val="both"/>
        <w:rPr>
          <w:rFonts w:eastAsia="Calibri"/>
          <w:noProof/>
          <w:lang w:val="es-ES"/>
        </w:rPr>
      </w:pPr>
      <w:r w:rsidRPr="00954C7D">
        <w:rPr>
          <w:rFonts w:eastAsia="Calibri"/>
          <w:noProof/>
          <w:lang w:val="es-ES"/>
        </w:rPr>
        <w:t>Técnica de recopilación de datos:</w:t>
      </w:r>
    </w:p>
    <w:p w14:paraId="7721B5F4"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Digital, vía Google Forms.</w:t>
      </w:r>
    </w:p>
    <w:p w14:paraId="634E3CB6" w14:textId="77777777" w:rsidR="00226E9A" w:rsidRPr="00954C7D" w:rsidRDefault="00226E9A" w:rsidP="00226E9A">
      <w:pPr>
        <w:spacing w:line="360" w:lineRule="auto"/>
        <w:jc w:val="both"/>
        <w:rPr>
          <w:rFonts w:eastAsia="Calibri"/>
          <w:noProof/>
          <w:lang w:val="es-ES"/>
        </w:rPr>
      </w:pPr>
    </w:p>
    <w:p w14:paraId="4B7C01AF" w14:textId="4E9BFE44" w:rsidR="00226E9A" w:rsidRPr="00954C7D" w:rsidRDefault="00226E9A" w:rsidP="00226E9A">
      <w:pPr>
        <w:pStyle w:val="Prrafodelista"/>
        <w:numPr>
          <w:ilvl w:val="0"/>
          <w:numId w:val="1"/>
        </w:numPr>
        <w:spacing w:line="360" w:lineRule="auto"/>
        <w:jc w:val="both"/>
        <w:rPr>
          <w:rFonts w:eastAsia="Calibri"/>
          <w:noProof/>
          <w:lang w:val="es-ES"/>
        </w:rPr>
      </w:pPr>
      <w:r w:rsidRPr="00954C7D">
        <w:rPr>
          <w:rFonts w:eastAsia="Calibri"/>
          <w:noProof/>
          <w:lang w:val="es-ES"/>
        </w:rPr>
        <w:t>Escala de Respuestas:</w:t>
      </w:r>
    </w:p>
    <w:p w14:paraId="3D61ADEA" w14:textId="7478BBB3" w:rsidR="00396EF9" w:rsidRPr="00954C7D" w:rsidRDefault="00226E9A" w:rsidP="00226E9A">
      <w:pPr>
        <w:spacing w:line="360" w:lineRule="auto"/>
        <w:jc w:val="both"/>
        <w:rPr>
          <w:rFonts w:eastAsia="Calibri"/>
          <w:noProof/>
          <w:lang w:val="es-ES"/>
        </w:rPr>
      </w:pPr>
      <w:r w:rsidRPr="00954C7D">
        <w:rPr>
          <w:rFonts w:eastAsia="Calibri"/>
          <w:noProof/>
          <w:lang w:val="es-ES"/>
        </w:rPr>
        <w:t>Se utilizó la escala Likert como escala de respuesta según se muestra a continuación:</w:t>
      </w:r>
    </w:p>
    <w:p w14:paraId="56C5C560" w14:textId="77777777" w:rsidR="00226E9A" w:rsidRPr="00954C7D" w:rsidRDefault="00226E9A" w:rsidP="00226E9A">
      <w:pPr>
        <w:spacing w:line="360" w:lineRule="auto"/>
        <w:jc w:val="both"/>
        <w:rPr>
          <w:rFonts w:eastAsia="Calibri"/>
          <w:noProof/>
          <w:lang w:val="es-ES"/>
        </w:rPr>
      </w:pPr>
    </w:p>
    <w:tbl>
      <w:tblPr>
        <w:tblW w:w="0" w:type="auto"/>
        <w:jc w:val="center"/>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2177"/>
        <w:gridCol w:w="1790"/>
      </w:tblGrid>
      <w:tr w:rsidR="00226E9A" w:rsidRPr="00954C7D" w14:paraId="5586E703" w14:textId="77777777" w:rsidTr="001436E1">
        <w:trPr>
          <w:trHeight w:val="288"/>
          <w:jc w:val="center"/>
        </w:trPr>
        <w:tc>
          <w:tcPr>
            <w:tcW w:w="2177" w:type="dxa"/>
            <w:shd w:val="clear" w:color="auto" w:fill="002060"/>
          </w:tcPr>
          <w:p w14:paraId="63AA58ED" w14:textId="77777777" w:rsidR="00226E9A" w:rsidRPr="00954C7D" w:rsidRDefault="00226E9A" w:rsidP="001436E1">
            <w:pPr>
              <w:tabs>
                <w:tab w:val="left" w:pos="2981"/>
              </w:tabs>
              <w:spacing w:line="360" w:lineRule="auto"/>
              <w:jc w:val="center"/>
              <w:rPr>
                <w:color w:val="FFFFFF" w:themeColor="background1"/>
                <w:lang w:val="es-ES_tradnl"/>
              </w:rPr>
            </w:pPr>
            <w:r w:rsidRPr="00954C7D">
              <w:rPr>
                <w:color w:val="FFFFFF" w:themeColor="background1"/>
                <w:lang w:val="es-ES_tradnl"/>
              </w:rPr>
              <w:t>Respuesta</w:t>
            </w:r>
          </w:p>
        </w:tc>
        <w:tc>
          <w:tcPr>
            <w:tcW w:w="1790" w:type="dxa"/>
            <w:shd w:val="clear" w:color="auto" w:fill="002060"/>
          </w:tcPr>
          <w:p w14:paraId="19225796" w14:textId="77777777" w:rsidR="00226E9A" w:rsidRPr="00954C7D" w:rsidRDefault="00226E9A" w:rsidP="001436E1">
            <w:pPr>
              <w:tabs>
                <w:tab w:val="left" w:pos="2981"/>
              </w:tabs>
              <w:spacing w:line="360" w:lineRule="auto"/>
              <w:jc w:val="center"/>
              <w:rPr>
                <w:color w:val="FFFFFF" w:themeColor="background1"/>
                <w:lang w:val="es-ES_tradnl"/>
              </w:rPr>
            </w:pPr>
            <w:r w:rsidRPr="00954C7D">
              <w:rPr>
                <w:color w:val="FFFFFF" w:themeColor="background1"/>
                <w:lang w:val="es-ES_tradnl"/>
              </w:rPr>
              <w:t>Puntuación</w:t>
            </w:r>
          </w:p>
        </w:tc>
      </w:tr>
      <w:tr w:rsidR="00226E9A" w:rsidRPr="00954C7D" w14:paraId="3DC289C1" w14:textId="77777777" w:rsidTr="001436E1">
        <w:trPr>
          <w:trHeight w:val="288"/>
          <w:jc w:val="center"/>
        </w:trPr>
        <w:tc>
          <w:tcPr>
            <w:tcW w:w="2177" w:type="dxa"/>
            <w:shd w:val="clear" w:color="auto" w:fill="auto"/>
          </w:tcPr>
          <w:p w14:paraId="33594FE8" w14:textId="77777777" w:rsidR="00226E9A" w:rsidRPr="00954C7D" w:rsidRDefault="00226E9A" w:rsidP="001436E1">
            <w:pPr>
              <w:tabs>
                <w:tab w:val="left" w:pos="2981"/>
              </w:tabs>
              <w:spacing w:line="360" w:lineRule="auto"/>
              <w:rPr>
                <w:lang w:val="es-ES_tradnl"/>
              </w:rPr>
            </w:pPr>
            <w:r w:rsidRPr="00954C7D">
              <w:rPr>
                <w:lang w:val="es-ES_tradnl"/>
              </w:rPr>
              <w:t>Muy Satisfecho</w:t>
            </w:r>
          </w:p>
        </w:tc>
        <w:tc>
          <w:tcPr>
            <w:tcW w:w="1790" w:type="dxa"/>
            <w:shd w:val="clear" w:color="auto" w:fill="auto"/>
          </w:tcPr>
          <w:p w14:paraId="045B4DC1" w14:textId="77777777" w:rsidR="00226E9A" w:rsidRPr="00954C7D" w:rsidRDefault="00226E9A" w:rsidP="001436E1">
            <w:pPr>
              <w:tabs>
                <w:tab w:val="left" w:pos="2981"/>
              </w:tabs>
              <w:spacing w:line="360" w:lineRule="auto"/>
              <w:jc w:val="center"/>
              <w:rPr>
                <w:lang w:val="es-ES_tradnl"/>
              </w:rPr>
            </w:pPr>
            <w:r w:rsidRPr="00954C7D">
              <w:rPr>
                <w:lang w:val="es-ES_tradnl"/>
              </w:rPr>
              <w:t>5</w:t>
            </w:r>
          </w:p>
        </w:tc>
      </w:tr>
      <w:tr w:rsidR="00226E9A" w:rsidRPr="00954C7D" w14:paraId="5D9F267A" w14:textId="77777777" w:rsidTr="001436E1">
        <w:trPr>
          <w:trHeight w:val="288"/>
          <w:jc w:val="center"/>
        </w:trPr>
        <w:tc>
          <w:tcPr>
            <w:tcW w:w="2177" w:type="dxa"/>
            <w:shd w:val="clear" w:color="auto" w:fill="auto"/>
          </w:tcPr>
          <w:p w14:paraId="6B2B8422" w14:textId="77777777" w:rsidR="00226E9A" w:rsidRPr="00954C7D" w:rsidRDefault="00226E9A" w:rsidP="001436E1">
            <w:pPr>
              <w:tabs>
                <w:tab w:val="left" w:pos="2981"/>
              </w:tabs>
              <w:spacing w:line="360" w:lineRule="auto"/>
              <w:rPr>
                <w:lang w:val="es-ES_tradnl"/>
              </w:rPr>
            </w:pPr>
            <w:r w:rsidRPr="00954C7D">
              <w:rPr>
                <w:lang w:val="es-ES_tradnl"/>
              </w:rPr>
              <w:t>Satisfecho</w:t>
            </w:r>
          </w:p>
        </w:tc>
        <w:tc>
          <w:tcPr>
            <w:tcW w:w="1790" w:type="dxa"/>
            <w:shd w:val="clear" w:color="auto" w:fill="auto"/>
          </w:tcPr>
          <w:p w14:paraId="7F78F014" w14:textId="77777777" w:rsidR="00226E9A" w:rsidRPr="00954C7D" w:rsidRDefault="00226E9A" w:rsidP="001436E1">
            <w:pPr>
              <w:tabs>
                <w:tab w:val="left" w:pos="2981"/>
              </w:tabs>
              <w:spacing w:line="360" w:lineRule="auto"/>
              <w:jc w:val="center"/>
              <w:rPr>
                <w:lang w:val="es-ES_tradnl"/>
              </w:rPr>
            </w:pPr>
            <w:r w:rsidRPr="00954C7D">
              <w:rPr>
                <w:lang w:val="es-ES_tradnl"/>
              </w:rPr>
              <w:t>4</w:t>
            </w:r>
          </w:p>
        </w:tc>
      </w:tr>
      <w:tr w:rsidR="00226E9A" w:rsidRPr="00954C7D" w14:paraId="29C7BA81" w14:textId="77777777" w:rsidTr="001436E1">
        <w:trPr>
          <w:trHeight w:val="294"/>
          <w:jc w:val="center"/>
        </w:trPr>
        <w:tc>
          <w:tcPr>
            <w:tcW w:w="2177" w:type="dxa"/>
            <w:shd w:val="clear" w:color="auto" w:fill="auto"/>
          </w:tcPr>
          <w:p w14:paraId="3D93EFDC" w14:textId="77777777" w:rsidR="00226E9A" w:rsidRPr="00954C7D" w:rsidRDefault="00226E9A" w:rsidP="001436E1">
            <w:pPr>
              <w:tabs>
                <w:tab w:val="left" w:pos="2981"/>
              </w:tabs>
              <w:spacing w:line="360" w:lineRule="auto"/>
              <w:rPr>
                <w:lang w:val="es-ES_tradnl"/>
              </w:rPr>
            </w:pPr>
            <w:r w:rsidRPr="00954C7D">
              <w:rPr>
                <w:lang w:val="es-ES_tradnl"/>
              </w:rPr>
              <w:t>Regular</w:t>
            </w:r>
          </w:p>
        </w:tc>
        <w:tc>
          <w:tcPr>
            <w:tcW w:w="1790" w:type="dxa"/>
            <w:shd w:val="clear" w:color="auto" w:fill="auto"/>
          </w:tcPr>
          <w:p w14:paraId="6F65A715" w14:textId="77777777" w:rsidR="00226E9A" w:rsidRPr="00954C7D" w:rsidRDefault="00226E9A" w:rsidP="001436E1">
            <w:pPr>
              <w:tabs>
                <w:tab w:val="left" w:pos="2981"/>
              </w:tabs>
              <w:spacing w:line="360" w:lineRule="auto"/>
              <w:jc w:val="center"/>
              <w:rPr>
                <w:lang w:val="es-ES_tradnl"/>
              </w:rPr>
            </w:pPr>
            <w:r w:rsidRPr="00954C7D">
              <w:rPr>
                <w:lang w:val="es-ES_tradnl"/>
              </w:rPr>
              <w:t>3</w:t>
            </w:r>
          </w:p>
        </w:tc>
      </w:tr>
      <w:tr w:rsidR="00226E9A" w:rsidRPr="00954C7D" w14:paraId="753AC539" w14:textId="77777777" w:rsidTr="001436E1">
        <w:trPr>
          <w:trHeight w:val="288"/>
          <w:jc w:val="center"/>
        </w:trPr>
        <w:tc>
          <w:tcPr>
            <w:tcW w:w="2177" w:type="dxa"/>
            <w:shd w:val="clear" w:color="auto" w:fill="auto"/>
          </w:tcPr>
          <w:p w14:paraId="6E4AB3AA" w14:textId="77777777" w:rsidR="00226E9A" w:rsidRPr="00954C7D" w:rsidRDefault="00226E9A" w:rsidP="001436E1">
            <w:pPr>
              <w:tabs>
                <w:tab w:val="left" w:pos="2981"/>
              </w:tabs>
              <w:spacing w:line="360" w:lineRule="auto"/>
              <w:rPr>
                <w:lang w:val="es-ES_tradnl"/>
              </w:rPr>
            </w:pPr>
            <w:r w:rsidRPr="00954C7D">
              <w:rPr>
                <w:lang w:val="es-ES_tradnl"/>
              </w:rPr>
              <w:t>Poco Satisfecho</w:t>
            </w:r>
          </w:p>
        </w:tc>
        <w:tc>
          <w:tcPr>
            <w:tcW w:w="1790" w:type="dxa"/>
            <w:shd w:val="clear" w:color="auto" w:fill="auto"/>
          </w:tcPr>
          <w:p w14:paraId="42DB6191" w14:textId="77777777" w:rsidR="00226E9A" w:rsidRPr="00954C7D" w:rsidRDefault="00226E9A" w:rsidP="001436E1">
            <w:pPr>
              <w:tabs>
                <w:tab w:val="left" w:pos="2981"/>
              </w:tabs>
              <w:spacing w:line="360" w:lineRule="auto"/>
              <w:jc w:val="center"/>
              <w:rPr>
                <w:lang w:val="es-ES_tradnl"/>
              </w:rPr>
            </w:pPr>
            <w:r w:rsidRPr="00954C7D">
              <w:rPr>
                <w:lang w:val="es-ES_tradnl"/>
              </w:rPr>
              <w:t>2</w:t>
            </w:r>
          </w:p>
        </w:tc>
      </w:tr>
      <w:tr w:rsidR="00226E9A" w:rsidRPr="00954C7D" w14:paraId="56F0D1AA" w14:textId="77777777" w:rsidTr="001436E1">
        <w:trPr>
          <w:trHeight w:val="209"/>
          <w:jc w:val="center"/>
        </w:trPr>
        <w:tc>
          <w:tcPr>
            <w:tcW w:w="2177" w:type="dxa"/>
            <w:shd w:val="clear" w:color="auto" w:fill="auto"/>
          </w:tcPr>
          <w:p w14:paraId="6AAD1BD5" w14:textId="77777777" w:rsidR="00226E9A" w:rsidRPr="00954C7D" w:rsidRDefault="00226E9A" w:rsidP="001436E1">
            <w:pPr>
              <w:tabs>
                <w:tab w:val="left" w:pos="2981"/>
              </w:tabs>
              <w:spacing w:line="360" w:lineRule="auto"/>
              <w:rPr>
                <w:lang w:val="es-ES_tradnl"/>
              </w:rPr>
            </w:pPr>
            <w:r w:rsidRPr="00954C7D">
              <w:rPr>
                <w:lang w:val="es-ES_tradnl"/>
              </w:rPr>
              <w:t>Insatisfecho</w:t>
            </w:r>
          </w:p>
        </w:tc>
        <w:tc>
          <w:tcPr>
            <w:tcW w:w="1790" w:type="dxa"/>
            <w:shd w:val="clear" w:color="auto" w:fill="auto"/>
          </w:tcPr>
          <w:p w14:paraId="0E11AB99" w14:textId="77777777" w:rsidR="00226E9A" w:rsidRPr="00954C7D" w:rsidRDefault="00226E9A" w:rsidP="001436E1">
            <w:pPr>
              <w:tabs>
                <w:tab w:val="left" w:pos="2981"/>
              </w:tabs>
              <w:spacing w:line="360" w:lineRule="auto"/>
              <w:jc w:val="center"/>
              <w:rPr>
                <w:lang w:val="es-ES_tradnl"/>
              </w:rPr>
            </w:pPr>
            <w:r w:rsidRPr="00954C7D">
              <w:rPr>
                <w:lang w:val="es-ES_tradnl"/>
              </w:rPr>
              <w:t>1</w:t>
            </w:r>
          </w:p>
        </w:tc>
      </w:tr>
    </w:tbl>
    <w:p w14:paraId="7877F2DE" w14:textId="549E5A28" w:rsidR="007B2E32" w:rsidRDefault="007B2E32" w:rsidP="007B2E32">
      <w:pPr>
        <w:spacing w:line="360" w:lineRule="auto"/>
        <w:jc w:val="both"/>
        <w:rPr>
          <w:rFonts w:eastAsia="Calibri"/>
          <w:noProof/>
          <w:lang w:val="es-ES"/>
        </w:rPr>
      </w:pPr>
    </w:p>
    <w:p w14:paraId="226C9E1E" w14:textId="77777777" w:rsidR="00226E9A" w:rsidRDefault="00226E9A" w:rsidP="00226E9A">
      <w:pPr>
        <w:spacing w:line="360" w:lineRule="auto"/>
        <w:jc w:val="both"/>
        <w:rPr>
          <w:rFonts w:eastAsia="Calibri"/>
          <w:noProof/>
          <w:lang w:val="es-ES"/>
        </w:rPr>
      </w:pPr>
    </w:p>
    <w:p w14:paraId="3F5437DC" w14:textId="37D5DC2E" w:rsidR="00226E9A" w:rsidRPr="00954C7D" w:rsidRDefault="00226E9A" w:rsidP="00226E9A">
      <w:pPr>
        <w:spacing w:line="360" w:lineRule="auto"/>
        <w:jc w:val="both"/>
        <w:rPr>
          <w:rFonts w:eastAsia="Calibri"/>
          <w:noProof/>
          <w:lang w:val="es-ES"/>
        </w:rPr>
      </w:pPr>
      <w:r w:rsidRPr="00954C7D">
        <w:rPr>
          <w:rFonts w:eastAsia="Calibri"/>
          <w:noProof/>
          <w:lang w:val="es-ES"/>
        </w:rPr>
        <w:t>Dimensiones a Evaluar</w:t>
      </w:r>
    </w:p>
    <w:p w14:paraId="1CEFD588" w14:textId="1F2E322F" w:rsidR="00226E9A" w:rsidRPr="00954C7D" w:rsidRDefault="00226E9A" w:rsidP="00226E9A">
      <w:pPr>
        <w:pStyle w:val="Prrafodelista"/>
        <w:numPr>
          <w:ilvl w:val="0"/>
          <w:numId w:val="1"/>
        </w:numPr>
        <w:spacing w:line="360" w:lineRule="auto"/>
        <w:jc w:val="both"/>
        <w:rPr>
          <w:rFonts w:eastAsia="Calibri"/>
          <w:noProof/>
          <w:lang w:val="es-ES"/>
        </w:rPr>
      </w:pPr>
      <w:r w:rsidRPr="00954C7D">
        <w:rPr>
          <w:rFonts w:eastAsia="Calibri"/>
          <w:noProof/>
          <w:lang w:val="es-ES"/>
        </w:rPr>
        <w:t>Infraestructura y Ambiente del Centro:</w:t>
      </w:r>
    </w:p>
    <w:p w14:paraId="37DF7762"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Es un ambiente cómodo el aula donde reciben las clases. </w:t>
      </w:r>
    </w:p>
    <w:p w14:paraId="12F3AE31"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Es adecuada la iluminación y ventilación del aula.</w:t>
      </w:r>
    </w:p>
    <w:p w14:paraId="296E3B22" w14:textId="77777777" w:rsidR="00226E9A" w:rsidRPr="00954C7D" w:rsidRDefault="00226E9A" w:rsidP="00226E9A">
      <w:pPr>
        <w:spacing w:line="360" w:lineRule="auto"/>
        <w:jc w:val="both"/>
        <w:rPr>
          <w:rFonts w:eastAsia="Calibri"/>
          <w:noProof/>
          <w:lang w:val="es-ES"/>
        </w:rPr>
      </w:pPr>
    </w:p>
    <w:p w14:paraId="04DF5D13" w14:textId="214E54A2" w:rsidR="00226E9A" w:rsidRPr="00954C7D" w:rsidRDefault="00226E9A" w:rsidP="00226E9A">
      <w:pPr>
        <w:pStyle w:val="Prrafodelista"/>
        <w:numPr>
          <w:ilvl w:val="0"/>
          <w:numId w:val="1"/>
        </w:numPr>
        <w:spacing w:line="360" w:lineRule="auto"/>
        <w:jc w:val="both"/>
        <w:rPr>
          <w:rFonts w:eastAsia="Calibri"/>
          <w:noProof/>
          <w:lang w:val="es-ES"/>
        </w:rPr>
      </w:pPr>
      <w:r w:rsidRPr="00954C7D">
        <w:rPr>
          <w:rFonts w:eastAsia="Calibri"/>
          <w:noProof/>
          <w:lang w:val="es-ES"/>
        </w:rPr>
        <w:t>Equipos y Tecnología:</w:t>
      </w:r>
    </w:p>
    <w:p w14:paraId="08024D97"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Los equipos funcionan adecuadamente. </w:t>
      </w:r>
    </w:p>
    <w:p w14:paraId="5B67495C"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El servicio de internet funciona bien.</w:t>
      </w:r>
    </w:p>
    <w:p w14:paraId="24762E68" w14:textId="77777777" w:rsidR="00226E9A" w:rsidRPr="00954C7D" w:rsidRDefault="00226E9A" w:rsidP="00226E9A">
      <w:pPr>
        <w:spacing w:line="360" w:lineRule="auto"/>
        <w:jc w:val="both"/>
        <w:rPr>
          <w:rFonts w:eastAsia="Calibri"/>
          <w:noProof/>
          <w:lang w:val="es-ES"/>
        </w:rPr>
      </w:pPr>
    </w:p>
    <w:p w14:paraId="64DF1968" w14:textId="702CF082" w:rsidR="00226E9A" w:rsidRPr="00954C7D" w:rsidRDefault="00226E9A" w:rsidP="00226E9A">
      <w:pPr>
        <w:pStyle w:val="Prrafodelista"/>
        <w:numPr>
          <w:ilvl w:val="0"/>
          <w:numId w:val="1"/>
        </w:numPr>
        <w:spacing w:line="360" w:lineRule="auto"/>
        <w:jc w:val="both"/>
        <w:rPr>
          <w:rFonts w:eastAsia="Calibri"/>
          <w:noProof/>
          <w:lang w:val="es-ES"/>
        </w:rPr>
      </w:pPr>
      <w:r w:rsidRPr="00954C7D">
        <w:rPr>
          <w:rFonts w:eastAsia="Calibri"/>
          <w:noProof/>
          <w:lang w:val="es-ES"/>
        </w:rPr>
        <w:t>Trato de los/as colaboradores/as:</w:t>
      </w:r>
    </w:p>
    <w:p w14:paraId="5DDE8B83"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La rapidez en ser atendido es aceptable. </w:t>
      </w:r>
    </w:p>
    <w:p w14:paraId="3D9B0D89"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El Trato y la atención de los colaboradores del CTC es cortés y amable.</w:t>
      </w:r>
    </w:p>
    <w:p w14:paraId="00631EA9" w14:textId="77777777" w:rsidR="00226E9A" w:rsidRPr="00954C7D" w:rsidRDefault="00226E9A" w:rsidP="00226E9A">
      <w:pPr>
        <w:spacing w:line="360" w:lineRule="auto"/>
        <w:jc w:val="both"/>
        <w:rPr>
          <w:rFonts w:eastAsia="Calibri"/>
          <w:noProof/>
          <w:lang w:val="es-ES"/>
        </w:rPr>
      </w:pPr>
    </w:p>
    <w:p w14:paraId="759BDD5B" w14:textId="5A68E553" w:rsidR="00226E9A" w:rsidRPr="00954C7D" w:rsidRDefault="00226E9A" w:rsidP="00226E9A">
      <w:pPr>
        <w:pStyle w:val="Prrafodelista"/>
        <w:numPr>
          <w:ilvl w:val="0"/>
          <w:numId w:val="1"/>
        </w:numPr>
        <w:spacing w:line="360" w:lineRule="auto"/>
        <w:jc w:val="both"/>
        <w:rPr>
          <w:rFonts w:eastAsia="Calibri"/>
          <w:noProof/>
          <w:lang w:val="es-ES"/>
        </w:rPr>
      </w:pPr>
      <w:r w:rsidRPr="00954C7D">
        <w:rPr>
          <w:rFonts w:eastAsia="Calibri"/>
          <w:noProof/>
          <w:lang w:val="es-ES"/>
        </w:rPr>
        <w:t xml:space="preserve">Facilitador: </w:t>
      </w:r>
    </w:p>
    <w:p w14:paraId="7787F374"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El/La facilitador (a) tiene suficiente conocimiento sobre el curso.      </w:t>
      </w:r>
    </w:p>
    <w:p w14:paraId="35939A0F"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El/La facilitador (a) tiene buena metodología de enseñanza.      </w:t>
      </w:r>
    </w:p>
    <w:p w14:paraId="7A8A0118"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El/La facilitador (a) promueve la participación en el aula.      </w:t>
      </w:r>
    </w:p>
    <w:p w14:paraId="1B58F925"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El/La facilitador (a) demuestra interés y disponibilidad para atender sus dudas en relación a los contenidos del curso.</w:t>
      </w:r>
    </w:p>
    <w:p w14:paraId="3F5ACAFF" w14:textId="77777777" w:rsidR="00226E9A" w:rsidRPr="00954C7D" w:rsidRDefault="00226E9A" w:rsidP="00226E9A">
      <w:pPr>
        <w:spacing w:line="360" w:lineRule="auto"/>
        <w:jc w:val="both"/>
        <w:rPr>
          <w:rFonts w:eastAsia="Calibri"/>
          <w:noProof/>
          <w:lang w:val="es-ES"/>
        </w:rPr>
      </w:pPr>
    </w:p>
    <w:p w14:paraId="192A6837" w14:textId="478DD494" w:rsidR="00226E9A" w:rsidRPr="00954C7D" w:rsidRDefault="00226E9A" w:rsidP="00226E9A">
      <w:pPr>
        <w:pStyle w:val="Prrafodelista"/>
        <w:numPr>
          <w:ilvl w:val="0"/>
          <w:numId w:val="1"/>
        </w:numPr>
        <w:spacing w:line="360" w:lineRule="auto"/>
        <w:jc w:val="both"/>
        <w:rPr>
          <w:rFonts w:eastAsia="Calibri"/>
          <w:noProof/>
          <w:lang w:val="es-ES"/>
        </w:rPr>
      </w:pPr>
      <w:r w:rsidRPr="00954C7D">
        <w:rPr>
          <w:rFonts w:eastAsia="Calibri"/>
          <w:noProof/>
          <w:lang w:val="es-ES"/>
        </w:rPr>
        <w:t>Contenido:</w:t>
      </w:r>
    </w:p>
    <w:p w14:paraId="0AECB5B7"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El contenido del curso llenó sus expectativas y necesidades de aprendizaje. </w:t>
      </w:r>
    </w:p>
    <w:p w14:paraId="3603D5A5"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El curso ha iniciado y finalizado en el horario informado por CTC. </w:t>
      </w:r>
    </w:p>
    <w:p w14:paraId="4C27DC34" w14:textId="77777777" w:rsidR="00226E9A" w:rsidRPr="00954C7D" w:rsidRDefault="00226E9A" w:rsidP="00226E9A">
      <w:pPr>
        <w:spacing w:line="360" w:lineRule="auto"/>
        <w:jc w:val="both"/>
        <w:rPr>
          <w:rFonts w:eastAsia="Calibri"/>
          <w:noProof/>
          <w:lang w:val="es-ES"/>
        </w:rPr>
      </w:pPr>
      <w:r w:rsidRPr="00954C7D">
        <w:rPr>
          <w:rFonts w:eastAsia="Calibri"/>
          <w:noProof/>
          <w:lang w:val="es-ES"/>
        </w:rPr>
        <w:t xml:space="preserve">- Las actividades prácticas realizadas en el aula se basan en los contenidos del curso.      </w:t>
      </w:r>
    </w:p>
    <w:p w14:paraId="59F58653" w14:textId="303798C0" w:rsidR="00226E9A" w:rsidRPr="00954C7D" w:rsidRDefault="00226E9A" w:rsidP="00226E9A">
      <w:pPr>
        <w:spacing w:line="360" w:lineRule="auto"/>
        <w:jc w:val="both"/>
        <w:rPr>
          <w:rFonts w:eastAsia="Calibri"/>
          <w:noProof/>
          <w:lang w:val="es-ES"/>
        </w:rPr>
      </w:pPr>
      <w:r w:rsidRPr="00954C7D">
        <w:rPr>
          <w:rFonts w:eastAsia="Calibri"/>
          <w:noProof/>
          <w:lang w:val="es-ES"/>
        </w:rPr>
        <w:t>- Son adecuados los materiales y recursos didácticos utilizados.</w:t>
      </w:r>
    </w:p>
    <w:p w14:paraId="7A9AB5DD" w14:textId="356C92B3" w:rsidR="00226E9A" w:rsidRPr="00954C7D" w:rsidRDefault="00226E9A" w:rsidP="007B2E32">
      <w:pPr>
        <w:spacing w:line="360" w:lineRule="auto"/>
        <w:jc w:val="both"/>
        <w:rPr>
          <w:rFonts w:eastAsia="Calibri"/>
          <w:noProof/>
          <w:lang w:val="es-ES"/>
        </w:rPr>
      </w:pPr>
    </w:p>
    <w:p w14:paraId="2144C03C" w14:textId="259C9C6B" w:rsidR="00226E9A" w:rsidRPr="00954C7D" w:rsidRDefault="00226E9A" w:rsidP="007B2E32">
      <w:pPr>
        <w:spacing w:line="360" w:lineRule="auto"/>
        <w:jc w:val="both"/>
        <w:rPr>
          <w:rFonts w:eastAsia="Calibri"/>
          <w:noProof/>
          <w:lang w:val="es-ES"/>
        </w:rPr>
      </w:pPr>
    </w:p>
    <w:p w14:paraId="04298E1D" w14:textId="6A8E4C87" w:rsidR="00226E9A" w:rsidRDefault="00226E9A" w:rsidP="007B2E32">
      <w:pPr>
        <w:spacing w:line="360" w:lineRule="auto"/>
        <w:jc w:val="both"/>
        <w:rPr>
          <w:rFonts w:eastAsia="Calibri"/>
          <w:noProof/>
          <w:lang w:val="es-ES"/>
        </w:rPr>
      </w:pPr>
    </w:p>
    <w:p w14:paraId="701AB467" w14:textId="0079460A" w:rsidR="00226E9A" w:rsidRDefault="00226E9A" w:rsidP="007B2E32">
      <w:pPr>
        <w:spacing w:line="360" w:lineRule="auto"/>
        <w:jc w:val="both"/>
        <w:rPr>
          <w:rFonts w:eastAsia="Calibri"/>
          <w:noProof/>
          <w:lang w:val="es-ES"/>
        </w:rPr>
      </w:pPr>
    </w:p>
    <w:p w14:paraId="41AFCEB0" w14:textId="77777777" w:rsidR="00226E9A" w:rsidRPr="00B82118" w:rsidRDefault="00226E9A" w:rsidP="00226E9A">
      <w:pPr>
        <w:tabs>
          <w:tab w:val="left" w:pos="2981"/>
        </w:tabs>
        <w:spacing w:line="360" w:lineRule="auto"/>
        <w:jc w:val="center"/>
        <w:rPr>
          <w:noProof/>
          <w:lang w:val="es-ES" w:eastAsia="es-ES"/>
        </w:rPr>
      </w:pPr>
    </w:p>
    <w:p w14:paraId="10991998" w14:textId="77777777" w:rsidR="00226E9A" w:rsidRDefault="00226E9A" w:rsidP="00226E9A">
      <w:pPr>
        <w:tabs>
          <w:tab w:val="left" w:pos="2981"/>
        </w:tabs>
        <w:spacing w:line="360" w:lineRule="auto"/>
        <w:jc w:val="center"/>
        <w:rPr>
          <w:color w:val="4C4747"/>
        </w:rPr>
      </w:pPr>
      <w:r>
        <w:rPr>
          <w:noProof/>
          <w:lang w:val="es-ES" w:eastAsia="es-ES"/>
        </w:rPr>
        <w:drawing>
          <wp:inline distT="0" distB="0" distL="0" distR="0" wp14:anchorId="16F9E756" wp14:editId="56BF08F7">
            <wp:extent cx="4687556" cy="2812415"/>
            <wp:effectExtent l="0" t="0" r="18415" b="698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77A606" w14:textId="77777777" w:rsidR="00226E9A" w:rsidRPr="00226E9A" w:rsidRDefault="00226E9A" w:rsidP="00226E9A">
      <w:pPr>
        <w:tabs>
          <w:tab w:val="left" w:pos="2981"/>
        </w:tabs>
        <w:spacing w:line="360" w:lineRule="auto"/>
        <w:jc w:val="center"/>
        <w:rPr>
          <w:sz w:val="22"/>
          <w:lang w:val="es-ES_tradnl"/>
        </w:rPr>
      </w:pPr>
      <w:r w:rsidRPr="00954C7D">
        <w:rPr>
          <w:sz w:val="22"/>
          <w:lang w:val="es-ES_tradnl"/>
        </w:rPr>
        <w:t>Fuente:</w:t>
      </w:r>
      <w:r w:rsidRPr="00226E9A">
        <w:rPr>
          <w:sz w:val="22"/>
          <w:lang w:val="es-ES_tradnl"/>
        </w:rPr>
        <w:t xml:space="preserve"> Elaboración Propia</w:t>
      </w:r>
    </w:p>
    <w:p w14:paraId="75290ACB" w14:textId="77777777" w:rsidR="00226E9A" w:rsidRDefault="00226E9A" w:rsidP="00226E9A">
      <w:pPr>
        <w:tabs>
          <w:tab w:val="left" w:pos="2981"/>
        </w:tabs>
        <w:spacing w:line="360" w:lineRule="auto"/>
        <w:rPr>
          <w:color w:val="4C4747"/>
        </w:rPr>
      </w:pPr>
    </w:p>
    <w:p w14:paraId="42900D0D" w14:textId="77777777" w:rsidR="00226E9A" w:rsidRDefault="00226E9A" w:rsidP="00226E9A">
      <w:pPr>
        <w:tabs>
          <w:tab w:val="left" w:pos="2981"/>
        </w:tabs>
        <w:spacing w:line="360" w:lineRule="auto"/>
      </w:pPr>
    </w:p>
    <w:p w14:paraId="57DF00CD" w14:textId="77777777" w:rsidR="00226E9A" w:rsidRPr="00CA383A" w:rsidRDefault="00226E9A" w:rsidP="00226E9A">
      <w:pPr>
        <w:tabs>
          <w:tab w:val="left" w:pos="2981"/>
        </w:tabs>
        <w:spacing w:line="360" w:lineRule="auto"/>
        <w:jc w:val="center"/>
      </w:pPr>
      <w:r>
        <w:rPr>
          <w:noProof/>
          <w:lang w:val="es-ES" w:eastAsia="es-ES"/>
        </w:rPr>
        <w:drawing>
          <wp:inline distT="0" distB="0" distL="0" distR="0" wp14:anchorId="2234449F" wp14:editId="2624AE17">
            <wp:extent cx="4572000" cy="27432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2EAEF0" w14:textId="77777777" w:rsidR="00226E9A" w:rsidRPr="00226E9A" w:rsidRDefault="00226E9A" w:rsidP="00226E9A">
      <w:pPr>
        <w:tabs>
          <w:tab w:val="left" w:pos="2981"/>
        </w:tabs>
        <w:spacing w:line="360" w:lineRule="auto"/>
        <w:jc w:val="center"/>
        <w:rPr>
          <w:sz w:val="22"/>
          <w:lang w:val="es-ES_tradnl"/>
        </w:rPr>
      </w:pPr>
      <w:r w:rsidRPr="00954C7D">
        <w:rPr>
          <w:sz w:val="22"/>
          <w:lang w:val="es-ES_tradnl"/>
        </w:rPr>
        <w:t>Fuente:</w:t>
      </w:r>
      <w:r w:rsidRPr="00226E9A">
        <w:rPr>
          <w:sz w:val="22"/>
          <w:lang w:val="es-ES_tradnl"/>
        </w:rPr>
        <w:t xml:space="preserve"> Elaboración Propia</w:t>
      </w:r>
    </w:p>
    <w:p w14:paraId="2440B7C0" w14:textId="77777777" w:rsidR="00226E9A" w:rsidRDefault="00226E9A" w:rsidP="007B2E32">
      <w:pPr>
        <w:spacing w:line="360" w:lineRule="auto"/>
        <w:jc w:val="both"/>
        <w:rPr>
          <w:rFonts w:eastAsia="Calibri"/>
          <w:noProof/>
          <w:lang w:val="es-ES"/>
        </w:rPr>
      </w:pPr>
    </w:p>
    <w:p w14:paraId="1F045EA4" w14:textId="49D1B3C5" w:rsidR="00216B86" w:rsidRPr="00216B86" w:rsidRDefault="00216B86" w:rsidP="00216B86">
      <w:pPr>
        <w:pStyle w:val="Ttulo2"/>
        <w:spacing w:line="480" w:lineRule="auto"/>
        <w:jc w:val="both"/>
        <w:rPr>
          <w:b/>
          <w:noProof/>
          <w:lang w:val="es-ES"/>
        </w:rPr>
      </w:pPr>
      <w:bookmarkStart w:id="23" w:name="_Toc121762149"/>
      <w:r w:rsidRPr="00216B86">
        <w:rPr>
          <w:b/>
          <w:noProof/>
          <w:lang w:val="es-ES"/>
        </w:rPr>
        <w:t>5.2 Nivel de cumplimiento acceso a la información</w:t>
      </w:r>
      <w:bookmarkEnd w:id="23"/>
    </w:p>
    <w:p w14:paraId="05AF6F75" w14:textId="77777777" w:rsidR="00216B86" w:rsidRPr="00216B86" w:rsidRDefault="00216B86" w:rsidP="00216B86">
      <w:pPr>
        <w:spacing w:line="360" w:lineRule="auto"/>
        <w:jc w:val="both"/>
        <w:rPr>
          <w:rFonts w:eastAsia="Calibri"/>
          <w:noProof/>
          <w:lang w:val="es-ES"/>
        </w:rPr>
      </w:pPr>
      <w:r w:rsidRPr="00216B86">
        <w:rPr>
          <w:rFonts w:eastAsia="Calibri"/>
          <w:noProof/>
          <w:lang w:val="es-ES"/>
        </w:rPr>
        <w:t>No aplica.</w:t>
      </w:r>
    </w:p>
    <w:p w14:paraId="36537F9F" w14:textId="77777777" w:rsidR="00216B86" w:rsidRPr="00216B86" w:rsidRDefault="00216B86" w:rsidP="00216B86">
      <w:pPr>
        <w:spacing w:line="360" w:lineRule="auto"/>
        <w:jc w:val="both"/>
        <w:rPr>
          <w:rFonts w:eastAsia="Calibri"/>
          <w:noProof/>
          <w:lang w:val="es-ES"/>
        </w:rPr>
      </w:pPr>
    </w:p>
    <w:p w14:paraId="3C53BF5E" w14:textId="77777777" w:rsidR="00216B86" w:rsidRPr="00216B86" w:rsidRDefault="00216B86" w:rsidP="00216B86">
      <w:pPr>
        <w:spacing w:line="360" w:lineRule="auto"/>
        <w:jc w:val="both"/>
        <w:rPr>
          <w:rFonts w:eastAsia="Calibri"/>
          <w:noProof/>
          <w:lang w:val="es-ES"/>
        </w:rPr>
      </w:pPr>
    </w:p>
    <w:p w14:paraId="73E1535C" w14:textId="08334137" w:rsidR="00216B86" w:rsidRPr="00216B86" w:rsidRDefault="00216B86" w:rsidP="00216B86">
      <w:pPr>
        <w:pStyle w:val="Ttulo2"/>
        <w:spacing w:line="480" w:lineRule="auto"/>
        <w:jc w:val="both"/>
        <w:rPr>
          <w:b/>
          <w:noProof/>
          <w:lang w:val="es-ES"/>
        </w:rPr>
      </w:pPr>
      <w:bookmarkStart w:id="24" w:name="_Toc121762150"/>
      <w:r w:rsidRPr="00216B86">
        <w:rPr>
          <w:b/>
          <w:noProof/>
          <w:lang w:val="es-ES"/>
        </w:rPr>
        <w:t>5.3 Resultados sistema de quejas, reclamos y sugerencias</w:t>
      </w:r>
      <w:bookmarkEnd w:id="24"/>
    </w:p>
    <w:p w14:paraId="2F26900C" w14:textId="076DD41F" w:rsidR="00216B86" w:rsidRPr="00216B86" w:rsidRDefault="00216B86" w:rsidP="00216B86">
      <w:pPr>
        <w:spacing w:line="360" w:lineRule="auto"/>
        <w:jc w:val="both"/>
        <w:rPr>
          <w:rFonts w:eastAsia="Calibri"/>
          <w:noProof/>
          <w:lang w:val="es-ES"/>
        </w:rPr>
      </w:pPr>
      <w:r w:rsidRPr="00216B86">
        <w:rPr>
          <w:rFonts w:eastAsia="Calibri"/>
          <w:noProof/>
          <w:lang w:val="es-ES"/>
        </w:rPr>
        <w:t xml:space="preserve">En relación al proceso que realiza la institución para identificar las quejas, reclamaciones y sugerencias, por temas logísticos, este proceso ha sido pospuesto para ser desarrollado </w:t>
      </w:r>
      <w:r>
        <w:rPr>
          <w:rFonts w:eastAsia="Calibri"/>
          <w:noProof/>
          <w:lang w:val="es-ES"/>
        </w:rPr>
        <w:t>el año 2023</w:t>
      </w:r>
      <w:r w:rsidRPr="00216B86">
        <w:rPr>
          <w:rFonts w:eastAsia="Calibri"/>
          <w:noProof/>
          <w:lang w:val="es-ES"/>
        </w:rPr>
        <w:t xml:space="preserve">, y estarán presentadas todas las novedades en el informe </w:t>
      </w:r>
      <w:r>
        <w:rPr>
          <w:rFonts w:eastAsia="Calibri"/>
          <w:noProof/>
          <w:lang w:val="es-ES"/>
        </w:rPr>
        <w:t xml:space="preserve">semestral y la </w:t>
      </w:r>
      <w:r w:rsidRPr="00216B86">
        <w:rPr>
          <w:rFonts w:eastAsia="Calibri"/>
          <w:noProof/>
          <w:lang w:val="es-ES"/>
        </w:rPr>
        <w:t>memoria</w:t>
      </w:r>
      <w:r>
        <w:rPr>
          <w:rFonts w:eastAsia="Calibri"/>
          <w:noProof/>
          <w:lang w:val="es-ES"/>
        </w:rPr>
        <w:t xml:space="preserve"> institucional</w:t>
      </w:r>
      <w:r w:rsidRPr="00216B86">
        <w:rPr>
          <w:rFonts w:eastAsia="Calibri"/>
          <w:noProof/>
          <w:lang w:val="es-ES"/>
        </w:rPr>
        <w:t>.</w:t>
      </w:r>
    </w:p>
    <w:p w14:paraId="7570F36C" w14:textId="407E8851" w:rsidR="00216B86" w:rsidRDefault="00216B86" w:rsidP="00216B86">
      <w:pPr>
        <w:spacing w:line="360" w:lineRule="auto"/>
        <w:jc w:val="both"/>
        <w:rPr>
          <w:rFonts w:eastAsia="Calibri"/>
          <w:noProof/>
          <w:lang w:val="es-ES"/>
        </w:rPr>
      </w:pPr>
    </w:p>
    <w:p w14:paraId="514062CB" w14:textId="77777777" w:rsidR="00216B86" w:rsidRPr="00216B86" w:rsidRDefault="00216B86" w:rsidP="00216B86">
      <w:pPr>
        <w:spacing w:line="360" w:lineRule="auto"/>
        <w:jc w:val="both"/>
        <w:rPr>
          <w:rFonts w:eastAsia="Calibri"/>
          <w:noProof/>
          <w:lang w:val="es-ES"/>
        </w:rPr>
      </w:pPr>
    </w:p>
    <w:p w14:paraId="093778FD" w14:textId="5D1E3EC5" w:rsidR="00216B86" w:rsidRPr="00216B86" w:rsidRDefault="00216B86" w:rsidP="00216B86">
      <w:pPr>
        <w:pStyle w:val="Ttulo2"/>
        <w:spacing w:line="480" w:lineRule="auto"/>
        <w:jc w:val="both"/>
        <w:rPr>
          <w:b/>
          <w:noProof/>
          <w:lang w:val="es-ES"/>
        </w:rPr>
      </w:pPr>
      <w:bookmarkStart w:id="25" w:name="_Toc121762151"/>
      <w:r w:rsidRPr="00216B86">
        <w:rPr>
          <w:b/>
          <w:noProof/>
          <w:lang w:val="es-ES"/>
        </w:rPr>
        <w:t>5</w:t>
      </w:r>
      <w:r>
        <w:rPr>
          <w:b/>
          <w:noProof/>
          <w:lang w:val="es-ES"/>
        </w:rPr>
        <w:t>.4 Resultados mediciones del p</w:t>
      </w:r>
      <w:r w:rsidRPr="00216B86">
        <w:rPr>
          <w:b/>
          <w:noProof/>
          <w:lang w:val="es-ES"/>
        </w:rPr>
        <w:t xml:space="preserve">ortal de </w:t>
      </w:r>
      <w:r>
        <w:rPr>
          <w:b/>
          <w:noProof/>
          <w:lang w:val="es-ES"/>
        </w:rPr>
        <w:t>t</w:t>
      </w:r>
      <w:r w:rsidRPr="00216B86">
        <w:rPr>
          <w:b/>
          <w:noProof/>
          <w:lang w:val="es-ES"/>
        </w:rPr>
        <w:t>ransparencia</w:t>
      </w:r>
      <w:bookmarkEnd w:id="25"/>
    </w:p>
    <w:p w14:paraId="37BE2AF7" w14:textId="2E817348" w:rsidR="00216B86" w:rsidRPr="00216B86" w:rsidRDefault="00216B86" w:rsidP="00216B86">
      <w:pPr>
        <w:spacing w:line="360" w:lineRule="auto"/>
        <w:jc w:val="both"/>
        <w:rPr>
          <w:rFonts w:eastAsia="Calibri"/>
          <w:noProof/>
          <w:lang w:val="es-ES"/>
        </w:rPr>
      </w:pPr>
      <w:r w:rsidRPr="00216B86">
        <w:rPr>
          <w:rFonts w:eastAsia="Calibri"/>
          <w:noProof/>
          <w:lang w:val="es-ES"/>
        </w:rPr>
        <w:t xml:space="preserve">Desde los Centros Tecnológicos Comunitarios están disponibles al público en general, todos los informes de gestión, memorias, nóminas entre otros documentos que los usuarios requieran de la institución. </w:t>
      </w:r>
    </w:p>
    <w:p w14:paraId="15831C93" w14:textId="77777777" w:rsidR="00216B86" w:rsidRPr="00216B86" w:rsidRDefault="00216B86" w:rsidP="00216B86">
      <w:pPr>
        <w:spacing w:line="360" w:lineRule="auto"/>
        <w:jc w:val="both"/>
        <w:rPr>
          <w:rFonts w:eastAsia="Calibri"/>
          <w:noProof/>
          <w:lang w:val="es-ES"/>
        </w:rPr>
      </w:pPr>
      <w:r w:rsidRPr="00216B86">
        <w:rPr>
          <w:rFonts w:eastAsia="Calibri"/>
          <w:noProof/>
          <w:lang w:val="es-ES"/>
        </w:rPr>
        <w:t>Dentro de las documentaciones que están disponibles al servicio público están los siguientes:</w:t>
      </w:r>
    </w:p>
    <w:p w14:paraId="61EBFAE2" w14:textId="240E1738" w:rsidR="00216B86"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Memorias Institucionales</w:t>
      </w:r>
    </w:p>
    <w:p w14:paraId="350494E2" w14:textId="3DEB0E7C" w:rsidR="00216B86"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Informes de Gestión</w:t>
      </w:r>
    </w:p>
    <w:p w14:paraId="0BD06158" w14:textId="142F5EFF" w:rsidR="00216B86"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Informes de Encuestas de Satisfacción al Usuario</w:t>
      </w:r>
    </w:p>
    <w:p w14:paraId="54332C22" w14:textId="4DD2C4CF" w:rsidR="00216B86"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 xml:space="preserve">Ejecución Presupuestaria y Nómina de Empleados </w:t>
      </w:r>
    </w:p>
    <w:p w14:paraId="3B515285" w14:textId="4583D439" w:rsidR="007B2E32" w:rsidRPr="00216B86" w:rsidRDefault="00216B86" w:rsidP="00216B86">
      <w:pPr>
        <w:pStyle w:val="Prrafodelista"/>
        <w:numPr>
          <w:ilvl w:val="0"/>
          <w:numId w:val="1"/>
        </w:numPr>
        <w:spacing w:line="360" w:lineRule="auto"/>
        <w:jc w:val="both"/>
        <w:rPr>
          <w:rFonts w:eastAsia="Calibri"/>
          <w:noProof/>
          <w:lang w:val="es-ES"/>
        </w:rPr>
      </w:pPr>
      <w:r w:rsidRPr="00216B86">
        <w:rPr>
          <w:rFonts w:eastAsia="Calibri"/>
          <w:noProof/>
          <w:lang w:val="es-ES"/>
        </w:rPr>
        <w:t>Resultados de Auditorías</w:t>
      </w:r>
    </w:p>
    <w:p w14:paraId="053F9624" w14:textId="77777777" w:rsidR="007B2E32" w:rsidRDefault="007B2E32" w:rsidP="007B2E32">
      <w:pPr>
        <w:spacing w:line="360" w:lineRule="auto"/>
        <w:jc w:val="both"/>
        <w:rPr>
          <w:rFonts w:eastAsia="Calibri"/>
          <w:noProof/>
          <w:lang w:val="es-ES"/>
        </w:rPr>
      </w:pPr>
    </w:p>
    <w:p w14:paraId="6798D993" w14:textId="77777777" w:rsidR="0035429F" w:rsidRDefault="0035429F" w:rsidP="0035429F">
      <w:pPr>
        <w:spacing w:line="360" w:lineRule="auto"/>
        <w:jc w:val="both"/>
        <w:rPr>
          <w:rFonts w:eastAsia="Calibri"/>
          <w:noProof/>
        </w:rPr>
      </w:pPr>
    </w:p>
    <w:p w14:paraId="06A827E3" w14:textId="77777777" w:rsidR="00485B71" w:rsidRPr="00485B71" w:rsidRDefault="00485B71" w:rsidP="00485B71">
      <w:pPr>
        <w:pStyle w:val="Ttulo1"/>
        <w:rPr>
          <w:lang w:val="es-DO"/>
        </w:rPr>
      </w:pPr>
      <w:bookmarkStart w:id="26" w:name="_Toc121762152"/>
      <w:r w:rsidRPr="00485B71">
        <w:rPr>
          <w:lang w:val="es-DO"/>
        </w:rPr>
        <w:t>PROYECCIONES AL PRÓXIMO AÑO</w:t>
      </w:r>
      <w:bookmarkEnd w:id="26"/>
    </w:p>
    <w:p w14:paraId="7C0ED659" w14:textId="77777777" w:rsidR="00485B71" w:rsidRPr="00485B71" w:rsidRDefault="00485B71" w:rsidP="00485B71">
      <w:pPr>
        <w:jc w:val="both"/>
        <w:rPr>
          <w:rFonts w:eastAsia="Calibri"/>
          <w:sz w:val="18"/>
          <w:lang w:val="es-DO"/>
        </w:rPr>
      </w:pPr>
      <w:r w:rsidRPr="002B4451">
        <w:rPr>
          <w:rFonts w:eastAsia="Calibri"/>
          <w:noProof/>
          <w:sz w:val="18"/>
          <w:lang w:val="es-ES" w:eastAsia="es-ES"/>
        </w:rPr>
        <mc:AlternateContent>
          <mc:Choice Requires="wps">
            <w:drawing>
              <wp:anchor distT="0" distB="0" distL="114300" distR="114300" simplePos="0" relativeHeight="251734016" behindDoc="0" locked="0" layoutInCell="1" allowOverlap="1" wp14:anchorId="1C839693" wp14:editId="7F3434E7">
                <wp:simplePos x="0" y="0"/>
                <wp:positionH relativeFrom="margin">
                  <wp:posOffset>2254250</wp:posOffset>
                </wp:positionH>
                <wp:positionV relativeFrom="paragraph">
                  <wp:posOffset>100625</wp:posOffset>
                </wp:positionV>
                <wp:extent cx="463550" cy="0"/>
                <wp:effectExtent l="22860" t="15875" r="18415" b="222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C0AF9C" id="Straight Connector 10"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60421EF3" w14:textId="77777777" w:rsidR="00485B71" w:rsidRPr="00485B71" w:rsidRDefault="00485B71" w:rsidP="00485B71">
      <w:pPr>
        <w:jc w:val="center"/>
        <w:rPr>
          <w:rFonts w:eastAsia="Calibri"/>
          <w:szCs w:val="36"/>
          <w:lang w:val="es-DO"/>
        </w:rPr>
      </w:pPr>
      <w:r w:rsidRPr="00485B71">
        <w:rPr>
          <w:rFonts w:eastAsia="Calibri"/>
          <w:szCs w:val="36"/>
          <w:lang w:val="es-DO"/>
        </w:rPr>
        <w:t>Memoria institucional 2022</w:t>
      </w:r>
    </w:p>
    <w:p w14:paraId="63AA2B9D" w14:textId="77777777" w:rsidR="00485B71" w:rsidRPr="00485B71" w:rsidRDefault="00485B71" w:rsidP="00485B71">
      <w:pPr>
        <w:spacing w:line="360" w:lineRule="auto"/>
        <w:jc w:val="both"/>
        <w:rPr>
          <w:rFonts w:eastAsia="Calibri"/>
          <w:lang w:val="es-DO"/>
        </w:rPr>
      </w:pPr>
    </w:p>
    <w:p w14:paraId="18346689" w14:textId="4254BEF4" w:rsidR="00E33C34" w:rsidRPr="00E33C34" w:rsidRDefault="00E33C34" w:rsidP="00E33C34">
      <w:pPr>
        <w:spacing w:line="360" w:lineRule="auto"/>
        <w:jc w:val="both"/>
        <w:rPr>
          <w:rFonts w:eastAsia="Calibri"/>
          <w:noProof/>
          <w:lang w:val="es-ES"/>
        </w:rPr>
      </w:pPr>
      <w:r w:rsidRPr="00E33C34">
        <w:rPr>
          <w:rFonts w:eastAsia="Calibri"/>
          <w:noProof/>
          <w:lang w:val="es-ES"/>
        </w:rPr>
        <w:t xml:space="preserve">Con la finalidad de dar cumplimiento a los Ejes Estratégicos, la misión y visión de la institución, a continuación, se muestra la proyección de metas cuantitativas y cualitativas de </w:t>
      </w:r>
      <w:r>
        <w:rPr>
          <w:rFonts w:eastAsia="Calibri"/>
          <w:noProof/>
          <w:lang w:val="es-ES"/>
        </w:rPr>
        <w:t>las iniciativas</w:t>
      </w:r>
      <w:r w:rsidRPr="00E33C34">
        <w:rPr>
          <w:rFonts w:eastAsia="Calibri"/>
          <w:noProof/>
          <w:lang w:val="es-ES"/>
        </w:rPr>
        <w:t xml:space="preserve"> y servicios a ser desarrollados el próximo año 2023:</w:t>
      </w:r>
    </w:p>
    <w:p w14:paraId="2D4E43A1" w14:textId="0F9CFE83" w:rsidR="00E33C34"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163,030 Personas serán impactadas a través de la iniciativa Ciudadanía Digital. Esta iniciativa que tiene como finalidad fomentar el aprendizaje y uso efectivo de las tecnologías digitales para que los ciudadanos se desenvuelvan con agilidad frente a las demandas existentes en la presente era de transformación digital.</w:t>
      </w:r>
    </w:p>
    <w:p w14:paraId="1A842A33" w14:textId="77777777" w:rsidR="00E33C34" w:rsidRPr="00954C7D" w:rsidRDefault="00E33C34" w:rsidP="00E33C34">
      <w:pPr>
        <w:pStyle w:val="Prrafodelista"/>
        <w:spacing w:line="360" w:lineRule="auto"/>
        <w:ind w:left="360"/>
        <w:jc w:val="both"/>
        <w:rPr>
          <w:rFonts w:eastAsia="Calibri"/>
          <w:noProof/>
          <w:lang w:val="es-ES"/>
        </w:rPr>
      </w:pPr>
    </w:p>
    <w:p w14:paraId="5AF75B75" w14:textId="48965707" w:rsidR="00E33C34"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 xml:space="preserve">78,497 Personas serán impactadas a través de la iniciativa Escuelas en TIC. Esta iniciativa escolar enfocada a desarrollar habilidades tecnológicas en manejo de: herramientas de productividad, herramientas colaborativas, entre otras, a estudiantes, docentes y familiares de los estudiantes pertenecientes a las escuelas con las cuales CTC tiene alianzas estratégicas. </w:t>
      </w:r>
    </w:p>
    <w:p w14:paraId="2E1BD895" w14:textId="77777777" w:rsidR="00E33C34" w:rsidRPr="00954C7D" w:rsidRDefault="00E33C34" w:rsidP="00E33C34">
      <w:pPr>
        <w:pStyle w:val="Prrafodelista"/>
        <w:spacing w:line="360" w:lineRule="auto"/>
        <w:ind w:left="360"/>
        <w:jc w:val="both"/>
        <w:rPr>
          <w:rFonts w:eastAsia="Calibri"/>
          <w:noProof/>
          <w:lang w:val="es-ES"/>
        </w:rPr>
      </w:pPr>
    </w:p>
    <w:p w14:paraId="45130DEA" w14:textId="6C43D3FC" w:rsidR="00E33C34"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66,50 Personas serán impactadas a través de la iniciativa Centro de Transformación Digital (DTC). Esta iniciativa que tiene como objetivo desarrollar las habilidades digitales a nivel básico e intermedio de los ciudadanos, a fin de que puedan sacar el máximo provecho de estas y mejorar su calidad de vida.</w:t>
      </w:r>
    </w:p>
    <w:p w14:paraId="5EF80E73" w14:textId="77777777" w:rsidR="00E33C34" w:rsidRPr="00954C7D" w:rsidRDefault="00E33C34" w:rsidP="00E33C34">
      <w:pPr>
        <w:pStyle w:val="Prrafodelista"/>
        <w:spacing w:line="360" w:lineRule="auto"/>
        <w:ind w:left="360"/>
        <w:jc w:val="both"/>
        <w:rPr>
          <w:rFonts w:eastAsia="Calibri"/>
          <w:noProof/>
          <w:lang w:val="es-ES"/>
        </w:rPr>
      </w:pPr>
    </w:p>
    <w:p w14:paraId="70B9F39A" w14:textId="77777777" w:rsidR="00E33C34"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7,141 Personas serán impactadas a través de la iniciativa Comunidades en TIC. Esta iniciativa tiene como finalidad la realización de diversas actividades comunitarias que conectan a los moradores con la tecnología.</w:t>
      </w:r>
    </w:p>
    <w:p w14:paraId="49D21135" w14:textId="77777777" w:rsidR="00E33C34" w:rsidRPr="00954C7D" w:rsidRDefault="00E33C34" w:rsidP="00E33C34">
      <w:pPr>
        <w:pStyle w:val="Prrafodelista"/>
        <w:rPr>
          <w:rFonts w:eastAsia="Calibri"/>
          <w:noProof/>
          <w:lang w:val="es-ES"/>
        </w:rPr>
      </w:pPr>
    </w:p>
    <w:p w14:paraId="478F1432" w14:textId="77777777" w:rsidR="00E33C34"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5,948 Personas serán impactadas a través del Programa Oportunidad 14-24. Este programa tiene como finalidad implementar políticas activas de promoción, defensa de los derechos y reinserción a las actividades productivas y educativas de los adolescentes y jóvenes, con edades comprendidas entre los 14 a 24 años, los cuales se encuentran en condición de alto riesgo de vulnerabilidad social por la presión de grupo, maltrato, adicciones, inseguridad social, falta de empleo, feminicidio, violencia intrafamiliar y en conflictos con la ley.</w:t>
      </w:r>
    </w:p>
    <w:p w14:paraId="1B25980E" w14:textId="77777777" w:rsidR="00E33C34" w:rsidRPr="00954C7D" w:rsidRDefault="00E33C34" w:rsidP="00E33C34">
      <w:pPr>
        <w:pStyle w:val="Prrafodelista"/>
        <w:rPr>
          <w:rFonts w:eastAsia="Calibri"/>
          <w:noProof/>
          <w:lang w:val="es-ES"/>
        </w:rPr>
      </w:pPr>
    </w:p>
    <w:p w14:paraId="4ED41221" w14:textId="77777777" w:rsidR="00835363"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5,705 Personas serán impactadas a través de la iniciativa Incubatech. Esta iniciativa consiste en proporcionar acompañamiento a emprendedores y/o personas para conectarlos a oportunidades socioeconómicas locales, nacionales e internacionales, por medio de las tecnologías y emprendimientos que responden a desafíos sociales que aportan al fortalecimiento del ecosistema de la innovación y la competitividad.</w:t>
      </w:r>
    </w:p>
    <w:p w14:paraId="3B375C89" w14:textId="77777777" w:rsidR="00835363" w:rsidRPr="00954C7D" w:rsidRDefault="00835363" w:rsidP="00835363">
      <w:pPr>
        <w:pStyle w:val="Prrafodelista"/>
        <w:rPr>
          <w:rFonts w:eastAsia="Calibri"/>
          <w:noProof/>
          <w:lang w:val="es-ES"/>
        </w:rPr>
      </w:pPr>
    </w:p>
    <w:p w14:paraId="0192CB21" w14:textId="75074559" w:rsidR="00835363"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3,610 Personas serán impactadas a través de la iniciativa Global TIC</w:t>
      </w:r>
      <w:r w:rsidR="00835363" w:rsidRPr="00954C7D">
        <w:rPr>
          <w:rFonts w:eastAsia="Calibri"/>
          <w:noProof/>
          <w:lang w:val="es-ES"/>
        </w:rPr>
        <w:t xml:space="preserve">. </w:t>
      </w:r>
      <w:r w:rsidRPr="00954C7D">
        <w:rPr>
          <w:rFonts w:eastAsia="Calibri"/>
          <w:noProof/>
          <w:lang w:val="es-ES"/>
        </w:rPr>
        <w:t xml:space="preserve">Esta iniciativa tiene como finalidad proporcionar ofertas formativas de contenidos avanzados y enfocados a conectar personas con el ámbito laboral. </w:t>
      </w:r>
    </w:p>
    <w:p w14:paraId="02C052AA" w14:textId="77777777" w:rsidR="00835363" w:rsidRPr="00954C7D" w:rsidRDefault="00835363" w:rsidP="00835363">
      <w:pPr>
        <w:pStyle w:val="Prrafodelista"/>
        <w:rPr>
          <w:rFonts w:eastAsia="Calibri"/>
          <w:noProof/>
          <w:lang w:val="es-ES"/>
        </w:rPr>
      </w:pPr>
    </w:p>
    <w:p w14:paraId="32FC6CA1" w14:textId="65FA2311" w:rsidR="00835363" w:rsidRPr="00954C7D" w:rsidRDefault="00835363" w:rsidP="00835363">
      <w:pPr>
        <w:pStyle w:val="Prrafodelista"/>
        <w:numPr>
          <w:ilvl w:val="0"/>
          <w:numId w:val="1"/>
        </w:numPr>
        <w:spacing w:line="360" w:lineRule="auto"/>
        <w:jc w:val="both"/>
        <w:rPr>
          <w:rFonts w:eastAsia="Calibri"/>
          <w:noProof/>
          <w:lang w:val="es-ES"/>
        </w:rPr>
      </w:pPr>
      <w:r w:rsidRPr="00954C7D">
        <w:rPr>
          <w:rFonts w:eastAsia="Calibri"/>
          <w:noProof/>
          <w:lang w:val="es-ES"/>
        </w:rPr>
        <w:t>1,484 Programas radiales, cápsulas y campañas de difusión serán ofertados desde la Radio CTC. Radio CTC es un medio de comunicación comunitario, responsable de proporcionar información de interés para la ciudadanía a nivel local, enfocando sus contenidos en las áreas de educación, salud, cultura, realización actividades diversas y campañas educativas.</w:t>
      </w:r>
    </w:p>
    <w:p w14:paraId="0CDDB27C" w14:textId="77777777" w:rsidR="00835363" w:rsidRPr="00954C7D" w:rsidRDefault="00835363" w:rsidP="00835363">
      <w:pPr>
        <w:pStyle w:val="Prrafodelista"/>
        <w:rPr>
          <w:rFonts w:eastAsia="Calibri"/>
          <w:noProof/>
          <w:lang w:val="es-ES"/>
        </w:rPr>
      </w:pPr>
    </w:p>
    <w:p w14:paraId="482035C7" w14:textId="55D2E107" w:rsidR="00835363" w:rsidRPr="00954C7D" w:rsidRDefault="00835363" w:rsidP="00835363">
      <w:pPr>
        <w:pStyle w:val="Prrafodelista"/>
        <w:numPr>
          <w:ilvl w:val="0"/>
          <w:numId w:val="1"/>
        </w:numPr>
        <w:spacing w:line="360" w:lineRule="auto"/>
        <w:jc w:val="both"/>
        <w:rPr>
          <w:rFonts w:eastAsia="Calibri"/>
          <w:noProof/>
          <w:lang w:val="es-ES"/>
        </w:rPr>
      </w:pPr>
      <w:r w:rsidRPr="00954C7D">
        <w:rPr>
          <w:rFonts w:eastAsia="Calibri"/>
          <w:noProof/>
          <w:lang w:val="es-ES"/>
        </w:rPr>
        <w:t>530 Facilitadores Tecnológicos serán capacitados en competencias TIC avanzadas, con la finalidad de mejorar la capacidad profesional y asegurar la transferencia de conocimientos a la ciudadanía.</w:t>
      </w:r>
    </w:p>
    <w:p w14:paraId="48C8D784" w14:textId="77777777" w:rsidR="00835363" w:rsidRPr="00954C7D" w:rsidRDefault="00835363" w:rsidP="00835363">
      <w:pPr>
        <w:pStyle w:val="Prrafodelista"/>
        <w:rPr>
          <w:rFonts w:eastAsia="Calibri"/>
          <w:noProof/>
          <w:lang w:val="es-ES"/>
        </w:rPr>
      </w:pPr>
    </w:p>
    <w:p w14:paraId="608783B6" w14:textId="77777777" w:rsidR="00835363"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427 Personas serán impactadas a través de la iniciativa Líderes en TIC.  Esta iniciativa tiene como finalidad fortalecer y/o potenciar las habilidades de incidencia y gestión del liderazgo local a través de capacitaciones vinculadas con la tecnología para el desarrollo de sus comunidades.</w:t>
      </w:r>
    </w:p>
    <w:p w14:paraId="47445C59" w14:textId="77777777" w:rsidR="00835363" w:rsidRPr="00954C7D" w:rsidRDefault="00835363" w:rsidP="00835363">
      <w:pPr>
        <w:pStyle w:val="Prrafodelista"/>
        <w:rPr>
          <w:rFonts w:eastAsia="Calibri"/>
          <w:noProof/>
          <w:lang w:val="es-ES"/>
        </w:rPr>
      </w:pPr>
    </w:p>
    <w:p w14:paraId="0398BBBC" w14:textId="4494A54C" w:rsidR="00835363"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244 Niñas, jóvenes y mujeres serán impactadas a través de la iniciativa Mujeres en la Red.  Esta iniciativa tiene como finalidad proporcionar capacitaciones en competencias digitales que permitan el acceso, el uso y la apropiación de las TIC de manera efectiva y responsable, con miras a aumentar su desarrollo intelectual y productivo.</w:t>
      </w:r>
    </w:p>
    <w:p w14:paraId="27A73078" w14:textId="77777777" w:rsidR="00835363" w:rsidRPr="00954C7D" w:rsidRDefault="00835363" w:rsidP="00835363">
      <w:pPr>
        <w:pStyle w:val="Prrafodelista"/>
        <w:rPr>
          <w:rFonts w:eastAsia="Calibri"/>
          <w:noProof/>
          <w:lang w:val="es-ES"/>
        </w:rPr>
      </w:pPr>
    </w:p>
    <w:p w14:paraId="15961E91" w14:textId="38D1BF42" w:rsidR="00835363" w:rsidRPr="00954C7D" w:rsidRDefault="00835363" w:rsidP="00835363">
      <w:pPr>
        <w:pStyle w:val="Prrafodelista"/>
        <w:numPr>
          <w:ilvl w:val="0"/>
          <w:numId w:val="1"/>
        </w:numPr>
        <w:spacing w:line="360" w:lineRule="auto"/>
        <w:jc w:val="both"/>
        <w:rPr>
          <w:rFonts w:eastAsia="Calibri"/>
          <w:noProof/>
          <w:lang w:val="es-ES"/>
        </w:rPr>
      </w:pPr>
      <w:r w:rsidRPr="00954C7D">
        <w:rPr>
          <w:rFonts w:eastAsia="Calibri"/>
          <w:noProof/>
          <w:lang w:val="es-ES"/>
        </w:rPr>
        <w:t xml:space="preserve">105 Centros localizados en diferentes comunidades a nivel nacional serán fortalecidos en sistemas de seguridad, control de colaboradores y mantenimiento preventivo TIC. </w:t>
      </w:r>
    </w:p>
    <w:p w14:paraId="60D330AA" w14:textId="77777777" w:rsidR="00835363" w:rsidRPr="00954C7D" w:rsidRDefault="00835363" w:rsidP="00835363">
      <w:pPr>
        <w:pStyle w:val="Prrafodelista"/>
        <w:rPr>
          <w:rFonts w:eastAsia="Calibri"/>
          <w:noProof/>
          <w:lang w:val="es-ES"/>
        </w:rPr>
      </w:pPr>
    </w:p>
    <w:p w14:paraId="66FE3FFA" w14:textId="4B7871B0" w:rsidR="00835363"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27 Centros y 4 Compumetros a nivel nacional serán readecuados, con la finalidad de mejorar las condiciones de la infraestructura física y generar ambientes idóneos que incentiven el desarrollo del aprendizaje en los usuarios, y la aplicación de nuevas tecnologías, una excelente plana educacional, materiales interactivos, etc.</w:t>
      </w:r>
    </w:p>
    <w:p w14:paraId="2ADB4BDC" w14:textId="77777777" w:rsidR="00835363" w:rsidRPr="00954C7D" w:rsidRDefault="00835363" w:rsidP="00835363">
      <w:pPr>
        <w:pStyle w:val="Prrafodelista"/>
        <w:rPr>
          <w:rFonts w:eastAsia="Calibri"/>
          <w:noProof/>
          <w:lang w:val="es-ES"/>
        </w:rPr>
      </w:pPr>
    </w:p>
    <w:p w14:paraId="66AE4593" w14:textId="7E4FB067" w:rsidR="00835363" w:rsidRPr="00954C7D" w:rsidRDefault="00835363" w:rsidP="00835363">
      <w:pPr>
        <w:pStyle w:val="Prrafodelista"/>
        <w:numPr>
          <w:ilvl w:val="0"/>
          <w:numId w:val="1"/>
        </w:numPr>
        <w:spacing w:line="360" w:lineRule="auto"/>
        <w:jc w:val="both"/>
        <w:rPr>
          <w:rFonts w:eastAsia="Calibri"/>
          <w:noProof/>
          <w:lang w:val="es-ES"/>
        </w:rPr>
      </w:pPr>
      <w:r w:rsidRPr="00954C7D">
        <w:rPr>
          <w:rFonts w:eastAsia="Calibri"/>
          <w:noProof/>
          <w:lang w:val="es-ES"/>
        </w:rPr>
        <w:t xml:space="preserve">11 Acuerdos con Instituciones Nacionales e Internacionales, con la finalidad de contribuir al desarrollo de las comunidades, propiciando de manera directa en la consecución de la misión, visión y cumplimiento de los objetivos estratégicos institucionales, de manera que se pueda ampliar las posibilidades y la efectividad de los procesos. </w:t>
      </w:r>
    </w:p>
    <w:p w14:paraId="32549F4C" w14:textId="77777777" w:rsidR="00835363" w:rsidRPr="00954C7D" w:rsidRDefault="00835363" w:rsidP="00835363">
      <w:pPr>
        <w:pStyle w:val="Prrafodelista"/>
        <w:rPr>
          <w:rFonts w:eastAsia="Calibri"/>
          <w:noProof/>
          <w:lang w:val="es-ES"/>
        </w:rPr>
      </w:pPr>
    </w:p>
    <w:p w14:paraId="15D1F18E" w14:textId="19DC982A" w:rsidR="00835363"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3 Centros Nuevos serán inaugurado</w:t>
      </w:r>
      <w:r w:rsidR="00835363" w:rsidRPr="00954C7D">
        <w:rPr>
          <w:rFonts w:eastAsia="Calibri"/>
          <w:noProof/>
          <w:lang w:val="es-ES"/>
        </w:rPr>
        <w:t>s</w:t>
      </w:r>
      <w:r w:rsidRPr="00954C7D">
        <w:rPr>
          <w:rFonts w:eastAsia="Calibri"/>
          <w:noProof/>
          <w:lang w:val="es-ES"/>
        </w:rPr>
        <w:t xml:space="preserve">. </w:t>
      </w:r>
      <w:r w:rsidR="00835363" w:rsidRPr="00954C7D">
        <w:rPr>
          <w:rFonts w:eastAsia="Calibri"/>
          <w:noProof/>
          <w:lang w:val="es-ES"/>
        </w:rPr>
        <w:t>E</w:t>
      </w:r>
      <w:r w:rsidRPr="00954C7D">
        <w:rPr>
          <w:rFonts w:eastAsia="Calibri"/>
          <w:noProof/>
          <w:lang w:val="es-ES"/>
        </w:rPr>
        <w:t>spacio</w:t>
      </w:r>
      <w:r w:rsidR="00835363" w:rsidRPr="00954C7D">
        <w:rPr>
          <w:rFonts w:eastAsia="Calibri"/>
          <w:noProof/>
          <w:lang w:val="es-ES"/>
        </w:rPr>
        <w:t>s</w:t>
      </w:r>
      <w:r w:rsidRPr="00954C7D">
        <w:rPr>
          <w:rFonts w:eastAsia="Calibri"/>
          <w:noProof/>
          <w:lang w:val="es-ES"/>
        </w:rPr>
        <w:t xml:space="preserve"> para fortalecer la construcción del conocimiento y la autonomía, </w:t>
      </w:r>
      <w:r w:rsidR="00835363" w:rsidRPr="00954C7D">
        <w:rPr>
          <w:rFonts w:eastAsia="Calibri"/>
          <w:noProof/>
          <w:lang w:val="es-ES"/>
        </w:rPr>
        <w:t xml:space="preserve">para </w:t>
      </w:r>
      <w:r w:rsidRPr="00954C7D">
        <w:rPr>
          <w:rFonts w:eastAsia="Calibri"/>
          <w:noProof/>
          <w:lang w:val="es-ES"/>
        </w:rPr>
        <w:t>facilita</w:t>
      </w:r>
      <w:r w:rsidR="00835363" w:rsidRPr="00954C7D">
        <w:rPr>
          <w:rFonts w:eastAsia="Calibri"/>
          <w:noProof/>
          <w:lang w:val="es-ES"/>
        </w:rPr>
        <w:t>r</w:t>
      </w:r>
      <w:r w:rsidRPr="00954C7D">
        <w:rPr>
          <w:rFonts w:eastAsia="Calibri"/>
          <w:noProof/>
          <w:lang w:val="es-ES"/>
        </w:rPr>
        <w:t xml:space="preserve"> un aprendizaje efectivo basado en proyectos, pensamiento de diseño y métodos disruptivos.</w:t>
      </w:r>
    </w:p>
    <w:p w14:paraId="1E2CE92C" w14:textId="77777777" w:rsidR="00835363" w:rsidRPr="00954C7D" w:rsidRDefault="00835363" w:rsidP="00835363">
      <w:pPr>
        <w:pStyle w:val="Prrafodelista"/>
        <w:rPr>
          <w:rFonts w:eastAsia="Calibri"/>
          <w:noProof/>
          <w:lang w:val="es-ES"/>
        </w:rPr>
      </w:pPr>
    </w:p>
    <w:p w14:paraId="0A298437" w14:textId="77777777" w:rsidR="00835363"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3 Certificaciones Internacionales de las normas Sistema de Gestión de la Calidad (ISO 9001:2015), Sistema de Gestión de Responsabilidad Social (INTE ISO G35:2012) y Sistema de Gestión para la Igualdad de Género en el Ámbito Laboral (INTE ISO G38:2015), con la finalidad de gestionar y garantizar la calidad de los procesos institucionales, el desarrollo e implementación de políticas y objetivos enfocados a la responsabilidad social y su contribución al desarrollo sostenible, y la implementación de un modelo de igualdad de género para promover acciones y políticas para contribuir a reducir brechas de género.</w:t>
      </w:r>
    </w:p>
    <w:p w14:paraId="739CC09E" w14:textId="77777777" w:rsidR="00835363" w:rsidRPr="00954C7D" w:rsidRDefault="00835363" w:rsidP="00835363">
      <w:pPr>
        <w:pStyle w:val="Prrafodelista"/>
        <w:rPr>
          <w:rFonts w:eastAsia="Calibri"/>
          <w:noProof/>
          <w:lang w:val="es-ES"/>
        </w:rPr>
      </w:pPr>
    </w:p>
    <w:p w14:paraId="02823C79" w14:textId="1CD74973" w:rsidR="0035429F" w:rsidRPr="00954C7D" w:rsidRDefault="00E33C34" w:rsidP="00E33C34">
      <w:pPr>
        <w:pStyle w:val="Prrafodelista"/>
        <w:numPr>
          <w:ilvl w:val="0"/>
          <w:numId w:val="1"/>
        </w:numPr>
        <w:spacing w:line="360" w:lineRule="auto"/>
        <w:jc w:val="both"/>
        <w:rPr>
          <w:rFonts w:eastAsia="Calibri"/>
          <w:noProof/>
          <w:lang w:val="es-ES"/>
        </w:rPr>
      </w:pPr>
      <w:r w:rsidRPr="00954C7D">
        <w:rPr>
          <w:rFonts w:eastAsia="Calibri"/>
          <w:noProof/>
          <w:lang w:val="es-ES"/>
        </w:rPr>
        <w:t>1 Software de Administración Tecnológica (SAT) será implementado, con el objetivo de fortalecer la automatización de los procesos institucionales (Recursos Humanos, Radio, Operaciones en Centros, Administración y Finanzas, Planificación, Gestión del Conocimiento).</w:t>
      </w:r>
    </w:p>
    <w:p w14:paraId="2923082E" w14:textId="77777777" w:rsidR="00E33C34" w:rsidRPr="00E33C34" w:rsidRDefault="00E33C34" w:rsidP="00E33C34">
      <w:pPr>
        <w:spacing w:line="360" w:lineRule="auto"/>
        <w:jc w:val="both"/>
        <w:rPr>
          <w:rFonts w:eastAsia="Calibri"/>
          <w:noProof/>
          <w:lang w:val="es-ES"/>
        </w:rPr>
      </w:pPr>
    </w:p>
    <w:p w14:paraId="10DE8845" w14:textId="48ACAEAF" w:rsidR="00485B71" w:rsidRPr="00B14808" w:rsidRDefault="009870D7" w:rsidP="00485B71">
      <w:pPr>
        <w:pStyle w:val="Ttulo1"/>
        <w:rPr>
          <w:lang w:val="es-ES"/>
        </w:rPr>
      </w:pPr>
      <w:bookmarkStart w:id="27" w:name="_Toc121762153"/>
      <w:r w:rsidRPr="00B14808">
        <w:rPr>
          <w:lang w:val="es-ES"/>
        </w:rPr>
        <w:t>ANEXOS</w:t>
      </w:r>
      <w:bookmarkEnd w:id="27"/>
      <w:r w:rsidRPr="00B14808">
        <w:rPr>
          <w:lang w:val="es-ES"/>
        </w:rPr>
        <w:t xml:space="preserve"> </w:t>
      </w:r>
    </w:p>
    <w:p w14:paraId="441E6667" w14:textId="77777777" w:rsidR="00485B71" w:rsidRPr="00B14808" w:rsidRDefault="00485B71" w:rsidP="00485B71">
      <w:pPr>
        <w:jc w:val="both"/>
        <w:rPr>
          <w:rFonts w:eastAsia="Calibri"/>
          <w:sz w:val="18"/>
          <w:lang w:val="es-ES"/>
        </w:rPr>
      </w:pPr>
      <w:r w:rsidRPr="002B4451">
        <w:rPr>
          <w:rFonts w:eastAsia="Calibri"/>
          <w:noProof/>
          <w:sz w:val="18"/>
          <w:lang w:val="es-ES" w:eastAsia="es-ES"/>
        </w:rPr>
        <mc:AlternateContent>
          <mc:Choice Requires="wps">
            <w:drawing>
              <wp:anchor distT="0" distB="0" distL="114300" distR="114300" simplePos="0" relativeHeight="251736064" behindDoc="0" locked="0" layoutInCell="1" allowOverlap="1" wp14:anchorId="72F28ECC" wp14:editId="5E5D0A44">
                <wp:simplePos x="0" y="0"/>
                <wp:positionH relativeFrom="margin">
                  <wp:posOffset>2254250</wp:posOffset>
                </wp:positionH>
                <wp:positionV relativeFrom="paragraph">
                  <wp:posOffset>100625</wp:posOffset>
                </wp:positionV>
                <wp:extent cx="463550" cy="0"/>
                <wp:effectExtent l="22860" t="15875" r="18415" b="222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AEDA91" id="Straight Connector 11" o:spid="_x0000_s1026" style="position:absolute;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D4B651E" w14:textId="77777777" w:rsidR="00485B71" w:rsidRPr="00B82118" w:rsidRDefault="00485B71" w:rsidP="00485B71">
      <w:pPr>
        <w:jc w:val="center"/>
        <w:rPr>
          <w:rFonts w:eastAsia="Calibri"/>
          <w:szCs w:val="36"/>
          <w:lang w:val="es-ES_tradnl"/>
        </w:rPr>
      </w:pPr>
      <w:r w:rsidRPr="00B82118">
        <w:rPr>
          <w:rFonts w:eastAsia="Calibri"/>
          <w:szCs w:val="36"/>
          <w:lang w:val="es-ES_tradnl"/>
        </w:rPr>
        <w:t>Memoria institucional 2022</w:t>
      </w:r>
    </w:p>
    <w:p w14:paraId="307318B9" w14:textId="77777777" w:rsidR="00485B71" w:rsidRPr="00B14808" w:rsidRDefault="00485B71" w:rsidP="00485B71">
      <w:pPr>
        <w:spacing w:line="360" w:lineRule="auto"/>
        <w:jc w:val="both"/>
        <w:rPr>
          <w:rFonts w:eastAsia="Calibri"/>
          <w:lang w:val="es-ES"/>
        </w:rPr>
      </w:pPr>
    </w:p>
    <w:p w14:paraId="31145422" w14:textId="582F721B" w:rsidR="00B14808" w:rsidRPr="00B14808" w:rsidRDefault="00B14808" w:rsidP="00B14808">
      <w:pPr>
        <w:pStyle w:val="Ttulo2"/>
        <w:spacing w:line="480" w:lineRule="auto"/>
        <w:jc w:val="both"/>
        <w:rPr>
          <w:b/>
          <w:noProof/>
          <w:lang w:val="es-ES"/>
        </w:rPr>
      </w:pPr>
      <w:bookmarkStart w:id="28" w:name="_Toc121762154"/>
      <w:r w:rsidRPr="00B14808">
        <w:rPr>
          <w:b/>
          <w:noProof/>
          <w:lang w:val="es-ES"/>
        </w:rPr>
        <w:t>a. Matriz de Principales Indicadores de Gestión de Procesos</w:t>
      </w:r>
      <w:bookmarkEnd w:id="28"/>
      <w:r w:rsidRPr="00B14808">
        <w:rPr>
          <w:b/>
          <w:noProof/>
          <w:lang w:val="es-ES"/>
        </w:rPr>
        <w:t xml:space="preserve">  </w:t>
      </w:r>
    </w:p>
    <w:p w14:paraId="48521549" w14:textId="77777777" w:rsidR="00B14808" w:rsidRPr="00B14808" w:rsidRDefault="00B14808" w:rsidP="00485B71">
      <w:pPr>
        <w:spacing w:line="360" w:lineRule="auto"/>
        <w:jc w:val="both"/>
        <w:rPr>
          <w:rFonts w:eastAsia="Calibri"/>
          <w:noProof/>
          <w:lang w:val="es-ES"/>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777"/>
        <w:gridCol w:w="1736"/>
        <w:gridCol w:w="1469"/>
        <w:gridCol w:w="821"/>
        <w:gridCol w:w="1364"/>
        <w:gridCol w:w="743"/>
      </w:tblGrid>
      <w:tr w:rsidR="001436E1" w:rsidRPr="00954C7D" w14:paraId="4B14C9DB" w14:textId="77777777" w:rsidTr="001436E1">
        <w:trPr>
          <w:trHeight w:val="930"/>
        </w:trPr>
        <w:tc>
          <w:tcPr>
            <w:tcW w:w="1838" w:type="dxa"/>
            <w:shd w:val="clear" w:color="auto" w:fill="002060"/>
            <w:vAlign w:val="center"/>
            <w:hideMark/>
          </w:tcPr>
          <w:p w14:paraId="30D94245"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Área</w:t>
            </w:r>
          </w:p>
        </w:tc>
        <w:tc>
          <w:tcPr>
            <w:tcW w:w="1564" w:type="dxa"/>
            <w:shd w:val="clear" w:color="auto" w:fill="002060"/>
            <w:vAlign w:val="center"/>
            <w:hideMark/>
          </w:tcPr>
          <w:p w14:paraId="615B7FD7" w14:textId="07879A5B"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Indicador</w:t>
            </w:r>
          </w:p>
        </w:tc>
        <w:tc>
          <w:tcPr>
            <w:tcW w:w="1517" w:type="dxa"/>
            <w:shd w:val="clear" w:color="auto" w:fill="002060"/>
            <w:vAlign w:val="center"/>
            <w:hideMark/>
          </w:tcPr>
          <w:p w14:paraId="0E4449B4"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Frecuencia</w:t>
            </w:r>
          </w:p>
        </w:tc>
        <w:tc>
          <w:tcPr>
            <w:tcW w:w="844" w:type="dxa"/>
            <w:shd w:val="clear" w:color="auto" w:fill="002060"/>
            <w:vAlign w:val="center"/>
            <w:hideMark/>
          </w:tcPr>
          <w:p w14:paraId="71375C98"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Meta</w:t>
            </w:r>
          </w:p>
        </w:tc>
        <w:tc>
          <w:tcPr>
            <w:tcW w:w="1408" w:type="dxa"/>
            <w:shd w:val="clear" w:color="auto" w:fill="002060"/>
            <w:vAlign w:val="center"/>
            <w:hideMark/>
          </w:tcPr>
          <w:p w14:paraId="73E81CA4"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Resultado</w:t>
            </w:r>
          </w:p>
        </w:tc>
        <w:tc>
          <w:tcPr>
            <w:tcW w:w="739" w:type="dxa"/>
            <w:shd w:val="clear" w:color="auto" w:fill="002060"/>
            <w:vAlign w:val="center"/>
            <w:hideMark/>
          </w:tcPr>
          <w:p w14:paraId="2A9FAF4C" w14:textId="12D32C4B"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w:t>
            </w:r>
          </w:p>
        </w:tc>
      </w:tr>
      <w:tr w:rsidR="001436E1" w:rsidRPr="00954C7D" w14:paraId="34BB0763" w14:textId="77777777" w:rsidTr="001436E1">
        <w:trPr>
          <w:trHeight w:val="288"/>
        </w:trPr>
        <w:tc>
          <w:tcPr>
            <w:tcW w:w="1838" w:type="dxa"/>
            <w:noWrap/>
            <w:vAlign w:val="center"/>
          </w:tcPr>
          <w:p w14:paraId="03A9B7CB" w14:textId="73AB899B"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Administración</w:t>
            </w:r>
          </w:p>
        </w:tc>
        <w:tc>
          <w:tcPr>
            <w:tcW w:w="1564" w:type="dxa"/>
            <w:noWrap/>
            <w:vAlign w:val="center"/>
          </w:tcPr>
          <w:p w14:paraId="14C998FD" w14:textId="0C6DA388"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tickets de infraestructura y mantenimiento cerrados en tiempo</w:t>
            </w:r>
          </w:p>
        </w:tc>
        <w:tc>
          <w:tcPr>
            <w:tcW w:w="1517" w:type="dxa"/>
            <w:noWrap/>
            <w:vAlign w:val="center"/>
          </w:tcPr>
          <w:p w14:paraId="14FECD99" w14:textId="31433B81"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844" w:type="dxa"/>
            <w:noWrap/>
            <w:vAlign w:val="center"/>
          </w:tcPr>
          <w:p w14:paraId="4CB629FA" w14:textId="779AFE29"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95%</w:t>
            </w:r>
          </w:p>
        </w:tc>
        <w:tc>
          <w:tcPr>
            <w:tcW w:w="1408" w:type="dxa"/>
            <w:noWrap/>
            <w:vAlign w:val="center"/>
          </w:tcPr>
          <w:p w14:paraId="03752973" w14:textId="1D001AC4"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90%</w:t>
            </w:r>
          </w:p>
        </w:tc>
        <w:tc>
          <w:tcPr>
            <w:tcW w:w="739" w:type="dxa"/>
            <w:noWrap/>
            <w:vAlign w:val="center"/>
          </w:tcPr>
          <w:p w14:paraId="40C3DB26" w14:textId="7B2D41A8"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95%</w:t>
            </w:r>
          </w:p>
        </w:tc>
      </w:tr>
      <w:tr w:rsidR="001436E1" w:rsidRPr="00954C7D" w14:paraId="545DF72F" w14:textId="77777777" w:rsidTr="001436E1">
        <w:trPr>
          <w:trHeight w:val="288"/>
        </w:trPr>
        <w:tc>
          <w:tcPr>
            <w:tcW w:w="1838" w:type="dxa"/>
            <w:noWrap/>
            <w:vAlign w:val="center"/>
          </w:tcPr>
          <w:p w14:paraId="773C6504" w14:textId="19B3511B" w:rsidR="001436E1" w:rsidRPr="00954C7D" w:rsidRDefault="001436E1" w:rsidP="001436E1">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Administración</w:t>
            </w:r>
          </w:p>
        </w:tc>
        <w:tc>
          <w:tcPr>
            <w:tcW w:w="1564" w:type="dxa"/>
            <w:noWrap/>
            <w:vAlign w:val="center"/>
          </w:tcPr>
          <w:p w14:paraId="04D434AE" w14:textId="7068CCC9" w:rsidR="001436E1" w:rsidRPr="00954C7D" w:rsidRDefault="001436E1" w:rsidP="001436E1">
            <w:pPr>
              <w:tabs>
                <w:tab w:val="left" w:pos="2981"/>
              </w:tabs>
              <w:spacing w:line="360" w:lineRule="auto"/>
              <w:jc w:val="center"/>
              <w:rPr>
                <w:lang w:val="es-ES_tradnl"/>
              </w:rPr>
            </w:pPr>
            <w:r w:rsidRPr="00954C7D">
              <w:rPr>
                <w:rFonts w:ascii="Times New Roman" w:hAnsi="Times New Roman"/>
                <w:color w:val="767171"/>
                <w:spacing w:val="20"/>
                <w:szCs w:val="24"/>
                <w:lang w:val="es-ES_tradnl"/>
              </w:rPr>
              <w:t>Porcentaje de mantenimiento preventivo ejecutado</w:t>
            </w:r>
          </w:p>
        </w:tc>
        <w:tc>
          <w:tcPr>
            <w:tcW w:w="1517" w:type="dxa"/>
            <w:noWrap/>
            <w:vAlign w:val="center"/>
          </w:tcPr>
          <w:p w14:paraId="5BF5AA9C" w14:textId="7F85396C" w:rsidR="001436E1" w:rsidRPr="00954C7D" w:rsidRDefault="001436E1" w:rsidP="001436E1">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844" w:type="dxa"/>
            <w:noWrap/>
            <w:vAlign w:val="center"/>
          </w:tcPr>
          <w:p w14:paraId="43C5172C" w14:textId="48191432" w:rsidR="001436E1" w:rsidRPr="00954C7D" w:rsidRDefault="001436E1" w:rsidP="001436E1">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85%</w:t>
            </w:r>
          </w:p>
        </w:tc>
        <w:tc>
          <w:tcPr>
            <w:tcW w:w="1408" w:type="dxa"/>
            <w:noWrap/>
            <w:vAlign w:val="center"/>
          </w:tcPr>
          <w:p w14:paraId="7B16C0D5" w14:textId="0528B09D" w:rsidR="001436E1" w:rsidRPr="00954C7D" w:rsidRDefault="001436E1" w:rsidP="001436E1">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80%</w:t>
            </w:r>
          </w:p>
        </w:tc>
        <w:tc>
          <w:tcPr>
            <w:tcW w:w="739" w:type="dxa"/>
            <w:noWrap/>
            <w:vAlign w:val="center"/>
          </w:tcPr>
          <w:p w14:paraId="32F0A104" w14:textId="050C2079" w:rsidR="001436E1" w:rsidRPr="00954C7D" w:rsidRDefault="001436E1" w:rsidP="001436E1">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94%</w:t>
            </w:r>
          </w:p>
        </w:tc>
      </w:tr>
      <w:tr w:rsidR="001436E1" w:rsidRPr="00954C7D" w14:paraId="1984DA1E" w14:textId="77777777" w:rsidTr="001436E1">
        <w:trPr>
          <w:trHeight w:val="288"/>
        </w:trPr>
        <w:tc>
          <w:tcPr>
            <w:tcW w:w="1838" w:type="dxa"/>
            <w:noWrap/>
            <w:vAlign w:val="center"/>
            <w:hideMark/>
          </w:tcPr>
          <w:p w14:paraId="44D2FB86"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Administración</w:t>
            </w:r>
          </w:p>
        </w:tc>
        <w:tc>
          <w:tcPr>
            <w:tcW w:w="1564" w:type="dxa"/>
            <w:noWrap/>
            <w:vAlign w:val="center"/>
            <w:hideMark/>
          </w:tcPr>
          <w:p w14:paraId="6C753C92"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Eficacia del proceso de Gestión de Adquisiciones de Bienes y Servicios</w:t>
            </w:r>
          </w:p>
        </w:tc>
        <w:tc>
          <w:tcPr>
            <w:tcW w:w="1517" w:type="dxa"/>
            <w:noWrap/>
            <w:vAlign w:val="center"/>
            <w:hideMark/>
          </w:tcPr>
          <w:p w14:paraId="68A1A0F3"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844" w:type="dxa"/>
            <w:noWrap/>
            <w:vAlign w:val="center"/>
            <w:hideMark/>
          </w:tcPr>
          <w:p w14:paraId="2BD5625B"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90%</w:t>
            </w:r>
          </w:p>
        </w:tc>
        <w:tc>
          <w:tcPr>
            <w:tcW w:w="1408" w:type="dxa"/>
            <w:noWrap/>
            <w:vAlign w:val="center"/>
            <w:hideMark/>
          </w:tcPr>
          <w:p w14:paraId="342B1673"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40%</w:t>
            </w:r>
          </w:p>
        </w:tc>
        <w:tc>
          <w:tcPr>
            <w:tcW w:w="739" w:type="dxa"/>
            <w:noWrap/>
            <w:vAlign w:val="center"/>
            <w:hideMark/>
          </w:tcPr>
          <w:p w14:paraId="74090800"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44%</w:t>
            </w:r>
          </w:p>
        </w:tc>
      </w:tr>
      <w:tr w:rsidR="001436E1" w:rsidRPr="00954C7D" w14:paraId="3CAF08BF" w14:textId="77777777" w:rsidTr="001436E1">
        <w:trPr>
          <w:trHeight w:val="288"/>
        </w:trPr>
        <w:tc>
          <w:tcPr>
            <w:tcW w:w="1838" w:type="dxa"/>
            <w:noWrap/>
            <w:vAlign w:val="center"/>
          </w:tcPr>
          <w:p w14:paraId="45B65E21"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Administración</w:t>
            </w:r>
          </w:p>
        </w:tc>
        <w:tc>
          <w:tcPr>
            <w:tcW w:w="1564" w:type="dxa"/>
            <w:noWrap/>
            <w:vAlign w:val="center"/>
          </w:tcPr>
          <w:p w14:paraId="14F0F3FC"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ejecución programa de mantenimiento preventivo a flotilla de vehículos</w:t>
            </w:r>
          </w:p>
        </w:tc>
        <w:tc>
          <w:tcPr>
            <w:tcW w:w="1517" w:type="dxa"/>
            <w:noWrap/>
            <w:vAlign w:val="center"/>
          </w:tcPr>
          <w:p w14:paraId="7ACCD21A"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844" w:type="dxa"/>
            <w:noWrap/>
            <w:vAlign w:val="center"/>
          </w:tcPr>
          <w:p w14:paraId="41383794"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408" w:type="dxa"/>
            <w:noWrap/>
            <w:vAlign w:val="center"/>
          </w:tcPr>
          <w:p w14:paraId="24B9006F"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739" w:type="dxa"/>
            <w:noWrap/>
            <w:vAlign w:val="center"/>
          </w:tcPr>
          <w:p w14:paraId="685269BB" w14:textId="77777777" w:rsidR="001436E1" w:rsidRPr="00954C7D" w:rsidRDefault="001436E1" w:rsidP="001436E1">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100%</w:t>
            </w:r>
          </w:p>
        </w:tc>
      </w:tr>
    </w:tbl>
    <w:p w14:paraId="43EE6CA9" w14:textId="77777777" w:rsidR="001436E1" w:rsidRDefault="001436E1" w:rsidP="00485B71">
      <w:pPr>
        <w:spacing w:line="360" w:lineRule="auto"/>
        <w:jc w:val="both"/>
        <w:rPr>
          <w:rFonts w:eastAsia="Calibri"/>
          <w:noProof/>
        </w:rPr>
      </w:pPr>
    </w:p>
    <w:p w14:paraId="1E3B4295" w14:textId="15F37120" w:rsidR="001436E1" w:rsidRDefault="001436E1" w:rsidP="00485B71">
      <w:pPr>
        <w:spacing w:line="360" w:lineRule="auto"/>
        <w:jc w:val="both"/>
        <w:rPr>
          <w:rFonts w:eastAsia="Calibri"/>
          <w:noProof/>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925"/>
        <w:gridCol w:w="1653"/>
        <w:gridCol w:w="1451"/>
        <w:gridCol w:w="784"/>
        <w:gridCol w:w="1334"/>
        <w:gridCol w:w="763"/>
      </w:tblGrid>
      <w:tr w:rsidR="005429B4" w:rsidRPr="00954C7D" w14:paraId="6E728C72" w14:textId="77777777" w:rsidTr="005429B4">
        <w:trPr>
          <w:trHeight w:val="930"/>
        </w:trPr>
        <w:tc>
          <w:tcPr>
            <w:tcW w:w="1927" w:type="dxa"/>
            <w:shd w:val="clear" w:color="auto" w:fill="002060"/>
            <w:vAlign w:val="center"/>
            <w:hideMark/>
          </w:tcPr>
          <w:p w14:paraId="55C82F9E"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Área</w:t>
            </w:r>
          </w:p>
        </w:tc>
        <w:tc>
          <w:tcPr>
            <w:tcW w:w="1650" w:type="dxa"/>
            <w:shd w:val="clear" w:color="auto" w:fill="002060"/>
            <w:vAlign w:val="center"/>
            <w:hideMark/>
          </w:tcPr>
          <w:p w14:paraId="7BD7ADA4"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Indicador</w:t>
            </w:r>
          </w:p>
        </w:tc>
        <w:tc>
          <w:tcPr>
            <w:tcW w:w="1452" w:type="dxa"/>
            <w:shd w:val="clear" w:color="auto" w:fill="002060"/>
            <w:vAlign w:val="center"/>
            <w:hideMark/>
          </w:tcPr>
          <w:p w14:paraId="1C2D6657"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Frecuencia</w:t>
            </w:r>
          </w:p>
        </w:tc>
        <w:tc>
          <w:tcPr>
            <w:tcW w:w="784" w:type="dxa"/>
            <w:shd w:val="clear" w:color="auto" w:fill="002060"/>
            <w:vAlign w:val="center"/>
            <w:hideMark/>
          </w:tcPr>
          <w:p w14:paraId="14BBD187"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Meta</w:t>
            </w:r>
          </w:p>
        </w:tc>
        <w:tc>
          <w:tcPr>
            <w:tcW w:w="1335" w:type="dxa"/>
            <w:shd w:val="clear" w:color="auto" w:fill="002060"/>
            <w:vAlign w:val="center"/>
            <w:hideMark/>
          </w:tcPr>
          <w:p w14:paraId="0461EB2F"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Resultado</w:t>
            </w:r>
          </w:p>
        </w:tc>
        <w:tc>
          <w:tcPr>
            <w:tcW w:w="762" w:type="dxa"/>
            <w:shd w:val="clear" w:color="auto" w:fill="002060"/>
            <w:vAlign w:val="center"/>
            <w:hideMark/>
          </w:tcPr>
          <w:p w14:paraId="3B8813F6"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w:t>
            </w:r>
          </w:p>
        </w:tc>
      </w:tr>
      <w:tr w:rsidR="005429B4" w:rsidRPr="00954C7D" w14:paraId="2A8CAEE3" w14:textId="77777777" w:rsidTr="005429B4">
        <w:trPr>
          <w:trHeight w:val="288"/>
        </w:trPr>
        <w:tc>
          <w:tcPr>
            <w:tcW w:w="1927" w:type="dxa"/>
            <w:noWrap/>
            <w:vAlign w:val="center"/>
          </w:tcPr>
          <w:p w14:paraId="3B82E794" w14:textId="17012A89"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Calidad</w:t>
            </w:r>
          </w:p>
        </w:tc>
        <w:tc>
          <w:tcPr>
            <w:tcW w:w="1650" w:type="dxa"/>
            <w:noWrap/>
            <w:vAlign w:val="center"/>
          </w:tcPr>
          <w:p w14:paraId="27FADD7A" w14:textId="00583647"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Cantidad de seguimiento de los indicadores de gestión</w:t>
            </w:r>
          </w:p>
        </w:tc>
        <w:tc>
          <w:tcPr>
            <w:tcW w:w="1452" w:type="dxa"/>
            <w:noWrap/>
            <w:vAlign w:val="center"/>
          </w:tcPr>
          <w:p w14:paraId="5E0F5A73" w14:textId="0113C517"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784" w:type="dxa"/>
            <w:noWrap/>
            <w:vAlign w:val="center"/>
          </w:tcPr>
          <w:p w14:paraId="0E0DD269" w14:textId="789AE8DC"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4</w:t>
            </w:r>
          </w:p>
        </w:tc>
        <w:tc>
          <w:tcPr>
            <w:tcW w:w="1335" w:type="dxa"/>
            <w:noWrap/>
            <w:vAlign w:val="center"/>
          </w:tcPr>
          <w:p w14:paraId="434DB773" w14:textId="7101C576"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0</w:t>
            </w:r>
          </w:p>
        </w:tc>
        <w:tc>
          <w:tcPr>
            <w:tcW w:w="762" w:type="dxa"/>
            <w:noWrap/>
            <w:vAlign w:val="center"/>
          </w:tcPr>
          <w:p w14:paraId="17837E30" w14:textId="03F8C743"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0%</w:t>
            </w:r>
          </w:p>
        </w:tc>
      </w:tr>
      <w:tr w:rsidR="005429B4" w:rsidRPr="00954C7D" w14:paraId="46B8E443" w14:textId="77777777" w:rsidTr="005429B4">
        <w:trPr>
          <w:trHeight w:val="288"/>
        </w:trPr>
        <w:tc>
          <w:tcPr>
            <w:tcW w:w="1927" w:type="dxa"/>
            <w:noWrap/>
            <w:vAlign w:val="center"/>
          </w:tcPr>
          <w:p w14:paraId="721DFDD3" w14:textId="2857DA3B"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Calidad</w:t>
            </w:r>
          </w:p>
        </w:tc>
        <w:tc>
          <w:tcPr>
            <w:tcW w:w="1650" w:type="dxa"/>
            <w:noWrap/>
            <w:vAlign w:val="center"/>
          </w:tcPr>
          <w:p w14:paraId="039F6CCF" w14:textId="163DA508" w:rsidR="005429B4" w:rsidRPr="00954C7D" w:rsidRDefault="005429B4" w:rsidP="005429B4">
            <w:pPr>
              <w:tabs>
                <w:tab w:val="left" w:pos="2981"/>
              </w:tabs>
              <w:spacing w:line="360" w:lineRule="auto"/>
              <w:jc w:val="center"/>
              <w:rPr>
                <w:lang w:val="es-ES_tradnl"/>
              </w:rPr>
            </w:pPr>
            <w:r w:rsidRPr="00954C7D">
              <w:rPr>
                <w:rFonts w:ascii="Times New Roman" w:hAnsi="Times New Roman"/>
                <w:color w:val="767171"/>
                <w:spacing w:val="20"/>
                <w:sz w:val="20"/>
                <w:szCs w:val="24"/>
                <w:lang w:val="es-ES_tradnl"/>
              </w:rPr>
              <w:t>Porcentaje de acciones correctivas que cuentan con evaluación de eficacia</w:t>
            </w:r>
          </w:p>
        </w:tc>
        <w:tc>
          <w:tcPr>
            <w:tcW w:w="1452" w:type="dxa"/>
            <w:noWrap/>
            <w:vAlign w:val="center"/>
          </w:tcPr>
          <w:p w14:paraId="161DFD12" w14:textId="3F90714C"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Semestral</w:t>
            </w:r>
          </w:p>
        </w:tc>
        <w:tc>
          <w:tcPr>
            <w:tcW w:w="784" w:type="dxa"/>
            <w:noWrap/>
            <w:vAlign w:val="center"/>
          </w:tcPr>
          <w:p w14:paraId="1782540A" w14:textId="155184E0"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w:t>
            </w:r>
          </w:p>
        </w:tc>
        <w:tc>
          <w:tcPr>
            <w:tcW w:w="1335" w:type="dxa"/>
            <w:noWrap/>
            <w:vAlign w:val="center"/>
          </w:tcPr>
          <w:p w14:paraId="7DDEB575" w14:textId="42DEB9F8"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0</w:t>
            </w:r>
          </w:p>
        </w:tc>
        <w:tc>
          <w:tcPr>
            <w:tcW w:w="762" w:type="dxa"/>
            <w:noWrap/>
            <w:vAlign w:val="center"/>
          </w:tcPr>
          <w:p w14:paraId="63E441B0" w14:textId="5D3C91C6"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0%</w:t>
            </w:r>
          </w:p>
        </w:tc>
      </w:tr>
      <w:tr w:rsidR="005429B4" w:rsidRPr="00954C7D" w14:paraId="3AE6CAF7" w14:textId="77777777" w:rsidTr="005429B4">
        <w:trPr>
          <w:trHeight w:val="288"/>
        </w:trPr>
        <w:tc>
          <w:tcPr>
            <w:tcW w:w="1927" w:type="dxa"/>
            <w:noWrap/>
            <w:vAlign w:val="center"/>
            <w:hideMark/>
          </w:tcPr>
          <w:p w14:paraId="3E19CAB0" w14:textId="56D4E100"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Comunicaciones</w:t>
            </w:r>
          </w:p>
        </w:tc>
        <w:tc>
          <w:tcPr>
            <w:tcW w:w="1650" w:type="dxa"/>
            <w:noWrap/>
            <w:vAlign w:val="center"/>
            <w:hideMark/>
          </w:tcPr>
          <w:p w14:paraId="7E818E70" w14:textId="13AEBA56"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 xml:space="preserve">Porcentaje de difusión de audios producidos </w:t>
            </w:r>
          </w:p>
        </w:tc>
        <w:tc>
          <w:tcPr>
            <w:tcW w:w="1452" w:type="dxa"/>
            <w:noWrap/>
            <w:vAlign w:val="center"/>
            <w:hideMark/>
          </w:tcPr>
          <w:p w14:paraId="4B4249FC" w14:textId="6576FEF7"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Mensual</w:t>
            </w:r>
          </w:p>
        </w:tc>
        <w:tc>
          <w:tcPr>
            <w:tcW w:w="784" w:type="dxa"/>
            <w:noWrap/>
            <w:vAlign w:val="center"/>
            <w:hideMark/>
          </w:tcPr>
          <w:p w14:paraId="491D2695" w14:textId="65D86B82"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35" w:type="dxa"/>
            <w:noWrap/>
            <w:vAlign w:val="center"/>
            <w:hideMark/>
          </w:tcPr>
          <w:p w14:paraId="7E5DFA64" w14:textId="5AC68341"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762" w:type="dxa"/>
            <w:noWrap/>
            <w:vAlign w:val="center"/>
            <w:hideMark/>
          </w:tcPr>
          <w:p w14:paraId="765BCD7A" w14:textId="5E4B2A12"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100%</w:t>
            </w:r>
          </w:p>
        </w:tc>
      </w:tr>
      <w:tr w:rsidR="005429B4" w:rsidRPr="00954C7D" w14:paraId="0A6243DE" w14:textId="77777777" w:rsidTr="005429B4">
        <w:trPr>
          <w:trHeight w:val="288"/>
        </w:trPr>
        <w:tc>
          <w:tcPr>
            <w:tcW w:w="1927" w:type="dxa"/>
            <w:noWrap/>
            <w:vAlign w:val="center"/>
          </w:tcPr>
          <w:p w14:paraId="43053322" w14:textId="72B5F003"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Comunicaciones</w:t>
            </w:r>
          </w:p>
        </w:tc>
        <w:tc>
          <w:tcPr>
            <w:tcW w:w="1650" w:type="dxa"/>
            <w:noWrap/>
            <w:vAlign w:val="center"/>
          </w:tcPr>
          <w:p w14:paraId="39876B2E" w14:textId="7E84BDB5"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Entrenamiento del personal que utiliza la radio</w:t>
            </w:r>
          </w:p>
        </w:tc>
        <w:tc>
          <w:tcPr>
            <w:tcW w:w="1452" w:type="dxa"/>
            <w:noWrap/>
            <w:vAlign w:val="center"/>
          </w:tcPr>
          <w:p w14:paraId="1B2796A9" w14:textId="77777777"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784" w:type="dxa"/>
            <w:noWrap/>
            <w:vAlign w:val="center"/>
          </w:tcPr>
          <w:p w14:paraId="58CB87CB" w14:textId="57E5814F"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35" w:type="dxa"/>
            <w:noWrap/>
            <w:vAlign w:val="center"/>
          </w:tcPr>
          <w:p w14:paraId="13254BA5" w14:textId="516644C2"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762" w:type="dxa"/>
            <w:noWrap/>
            <w:vAlign w:val="center"/>
          </w:tcPr>
          <w:p w14:paraId="18D3A4B4" w14:textId="59CC5EB9"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100%</w:t>
            </w:r>
          </w:p>
        </w:tc>
      </w:tr>
      <w:tr w:rsidR="005429B4" w:rsidRPr="00954C7D" w14:paraId="49E68852" w14:textId="77777777" w:rsidTr="005429B4">
        <w:trPr>
          <w:trHeight w:val="288"/>
        </w:trPr>
        <w:tc>
          <w:tcPr>
            <w:tcW w:w="1927" w:type="dxa"/>
            <w:noWrap/>
            <w:vAlign w:val="center"/>
          </w:tcPr>
          <w:p w14:paraId="452C3FDD" w14:textId="4BBB1AE6"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Espacios de Esperanza (EPES)</w:t>
            </w:r>
          </w:p>
        </w:tc>
        <w:tc>
          <w:tcPr>
            <w:tcW w:w="1650" w:type="dxa"/>
            <w:noWrap/>
            <w:vAlign w:val="center"/>
          </w:tcPr>
          <w:p w14:paraId="4D9AE7C9" w14:textId="073EEDB2"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competencias logradas en programa de estimulación oportuna</w:t>
            </w:r>
          </w:p>
        </w:tc>
        <w:tc>
          <w:tcPr>
            <w:tcW w:w="1452" w:type="dxa"/>
            <w:noWrap/>
            <w:vAlign w:val="center"/>
          </w:tcPr>
          <w:p w14:paraId="4ABAF671" w14:textId="441C3AB9"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4" w:type="dxa"/>
            <w:noWrap/>
            <w:vAlign w:val="center"/>
          </w:tcPr>
          <w:p w14:paraId="018D2086" w14:textId="22197D23"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95%</w:t>
            </w:r>
          </w:p>
        </w:tc>
        <w:tc>
          <w:tcPr>
            <w:tcW w:w="1335" w:type="dxa"/>
            <w:noWrap/>
            <w:vAlign w:val="center"/>
          </w:tcPr>
          <w:p w14:paraId="1E25757F" w14:textId="46E27797"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65%</w:t>
            </w:r>
          </w:p>
        </w:tc>
        <w:tc>
          <w:tcPr>
            <w:tcW w:w="762" w:type="dxa"/>
            <w:noWrap/>
            <w:vAlign w:val="center"/>
          </w:tcPr>
          <w:p w14:paraId="1E194130" w14:textId="7912A774"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68%</w:t>
            </w:r>
          </w:p>
        </w:tc>
      </w:tr>
      <w:tr w:rsidR="005429B4" w:rsidRPr="00954C7D" w14:paraId="6F903694" w14:textId="77777777" w:rsidTr="005429B4">
        <w:trPr>
          <w:trHeight w:val="288"/>
        </w:trPr>
        <w:tc>
          <w:tcPr>
            <w:tcW w:w="1927" w:type="dxa"/>
            <w:noWrap/>
            <w:vAlign w:val="center"/>
          </w:tcPr>
          <w:p w14:paraId="6664ADD9" w14:textId="6403CE08"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Finanzas</w:t>
            </w:r>
          </w:p>
        </w:tc>
        <w:tc>
          <w:tcPr>
            <w:tcW w:w="1650" w:type="dxa"/>
            <w:noWrap/>
            <w:vAlign w:val="center"/>
          </w:tcPr>
          <w:p w14:paraId="3F6E59B0" w14:textId="1431801C"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solicitudes devueltas con errores</w:t>
            </w:r>
          </w:p>
        </w:tc>
        <w:tc>
          <w:tcPr>
            <w:tcW w:w="1452" w:type="dxa"/>
            <w:noWrap/>
            <w:vAlign w:val="center"/>
          </w:tcPr>
          <w:p w14:paraId="07739872" w14:textId="0A05AD97"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Mensual</w:t>
            </w:r>
          </w:p>
        </w:tc>
        <w:tc>
          <w:tcPr>
            <w:tcW w:w="784" w:type="dxa"/>
            <w:noWrap/>
            <w:vAlign w:val="center"/>
          </w:tcPr>
          <w:p w14:paraId="78AC0947" w14:textId="5BAF17E8"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w:t>
            </w:r>
          </w:p>
        </w:tc>
        <w:tc>
          <w:tcPr>
            <w:tcW w:w="1335" w:type="dxa"/>
            <w:noWrap/>
            <w:vAlign w:val="center"/>
          </w:tcPr>
          <w:p w14:paraId="7AECEE03" w14:textId="67350867"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w:t>
            </w:r>
          </w:p>
        </w:tc>
        <w:tc>
          <w:tcPr>
            <w:tcW w:w="762" w:type="dxa"/>
            <w:noWrap/>
            <w:vAlign w:val="center"/>
          </w:tcPr>
          <w:p w14:paraId="6E73E7CB" w14:textId="7890518C"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bl>
    <w:p w14:paraId="374799D0" w14:textId="77777777" w:rsidR="001436E1" w:rsidRPr="005429B4" w:rsidRDefault="001436E1" w:rsidP="00485B71">
      <w:pPr>
        <w:spacing w:line="360" w:lineRule="auto"/>
        <w:jc w:val="both"/>
        <w:rPr>
          <w:rFonts w:eastAsia="Calibri"/>
          <w:noProof/>
          <w:lang w:val="es-ES"/>
        </w:rPr>
      </w:pPr>
    </w:p>
    <w:p w14:paraId="58256283" w14:textId="77777777" w:rsidR="001436E1" w:rsidRPr="005429B4" w:rsidRDefault="001436E1" w:rsidP="00485B71">
      <w:pPr>
        <w:spacing w:line="360" w:lineRule="auto"/>
        <w:jc w:val="both"/>
        <w:rPr>
          <w:rFonts w:eastAsia="Calibri"/>
          <w:noProof/>
          <w:lang w:val="es-ES"/>
        </w:rPr>
      </w:pPr>
    </w:p>
    <w:p w14:paraId="49E87EB5" w14:textId="279E65C6" w:rsidR="005429B4" w:rsidRDefault="005429B4" w:rsidP="00485B71">
      <w:pPr>
        <w:spacing w:line="360" w:lineRule="auto"/>
        <w:jc w:val="both"/>
        <w:rPr>
          <w:rFonts w:eastAsia="Calibri"/>
          <w:noProof/>
        </w:rPr>
      </w:pPr>
    </w:p>
    <w:p w14:paraId="45C593A6" w14:textId="6EB6976F" w:rsidR="005429B4" w:rsidRDefault="005429B4" w:rsidP="00485B71">
      <w:pPr>
        <w:spacing w:line="360" w:lineRule="auto"/>
        <w:jc w:val="both"/>
        <w:rPr>
          <w:rFonts w:eastAsia="Calibri"/>
          <w:noProof/>
        </w:rPr>
      </w:pPr>
    </w:p>
    <w:p w14:paraId="601C135B" w14:textId="77777777" w:rsidR="005429B4" w:rsidRDefault="005429B4" w:rsidP="00485B71">
      <w:pPr>
        <w:spacing w:line="360" w:lineRule="auto"/>
        <w:jc w:val="both"/>
        <w:rPr>
          <w:rFonts w:eastAsia="Calibri"/>
          <w:noProof/>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919"/>
        <w:gridCol w:w="1650"/>
        <w:gridCol w:w="1455"/>
        <w:gridCol w:w="785"/>
        <w:gridCol w:w="1338"/>
        <w:gridCol w:w="763"/>
      </w:tblGrid>
      <w:tr w:rsidR="005429B4" w:rsidRPr="00954C7D" w14:paraId="2D1E3886" w14:textId="77777777" w:rsidTr="005429B4">
        <w:trPr>
          <w:trHeight w:val="930"/>
        </w:trPr>
        <w:tc>
          <w:tcPr>
            <w:tcW w:w="1919" w:type="dxa"/>
            <w:shd w:val="clear" w:color="auto" w:fill="002060"/>
            <w:vAlign w:val="center"/>
            <w:hideMark/>
          </w:tcPr>
          <w:p w14:paraId="59CBFE72"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Área</w:t>
            </w:r>
          </w:p>
        </w:tc>
        <w:tc>
          <w:tcPr>
            <w:tcW w:w="1650" w:type="dxa"/>
            <w:shd w:val="clear" w:color="auto" w:fill="002060"/>
            <w:vAlign w:val="center"/>
            <w:hideMark/>
          </w:tcPr>
          <w:p w14:paraId="01ED4ECF"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Indicador</w:t>
            </w:r>
          </w:p>
        </w:tc>
        <w:tc>
          <w:tcPr>
            <w:tcW w:w="1455" w:type="dxa"/>
            <w:shd w:val="clear" w:color="auto" w:fill="002060"/>
            <w:vAlign w:val="center"/>
            <w:hideMark/>
          </w:tcPr>
          <w:p w14:paraId="07F50430"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Frecuencia</w:t>
            </w:r>
          </w:p>
        </w:tc>
        <w:tc>
          <w:tcPr>
            <w:tcW w:w="785" w:type="dxa"/>
            <w:shd w:val="clear" w:color="auto" w:fill="002060"/>
            <w:vAlign w:val="center"/>
            <w:hideMark/>
          </w:tcPr>
          <w:p w14:paraId="5DAE66A0"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Meta</w:t>
            </w:r>
          </w:p>
        </w:tc>
        <w:tc>
          <w:tcPr>
            <w:tcW w:w="1338" w:type="dxa"/>
            <w:shd w:val="clear" w:color="auto" w:fill="002060"/>
            <w:vAlign w:val="center"/>
            <w:hideMark/>
          </w:tcPr>
          <w:p w14:paraId="06A3FA03"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Resultado</w:t>
            </w:r>
          </w:p>
        </w:tc>
        <w:tc>
          <w:tcPr>
            <w:tcW w:w="763" w:type="dxa"/>
            <w:shd w:val="clear" w:color="auto" w:fill="002060"/>
            <w:vAlign w:val="center"/>
            <w:hideMark/>
          </w:tcPr>
          <w:p w14:paraId="5BBAECE0"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w:t>
            </w:r>
          </w:p>
        </w:tc>
      </w:tr>
      <w:tr w:rsidR="005429B4" w:rsidRPr="00954C7D" w14:paraId="01286729" w14:textId="77777777" w:rsidTr="005429B4">
        <w:trPr>
          <w:trHeight w:val="288"/>
        </w:trPr>
        <w:tc>
          <w:tcPr>
            <w:tcW w:w="1919" w:type="dxa"/>
            <w:noWrap/>
            <w:vAlign w:val="center"/>
          </w:tcPr>
          <w:p w14:paraId="7B6B3CC6" w14:textId="75E38889"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Finanzas</w:t>
            </w:r>
          </w:p>
        </w:tc>
        <w:tc>
          <w:tcPr>
            <w:tcW w:w="1650" w:type="dxa"/>
            <w:noWrap/>
            <w:vAlign w:val="center"/>
          </w:tcPr>
          <w:p w14:paraId="5C077ECD" w14:textId="40EA96A8"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ejecución del presupuesto del año</w:t>
            </w:r>
          </w:p>
        </w:tc>
        <w:tc>
          <w:tcPr>
            <w:tcW w:w="1455" w:type="dxa"/>
            <w:noWrap/>
            <w:vAlign w:val="center"/>
          </w:tcPr>
          <w:p w14:paraId="26985684" w14:textId="43956F60"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Mensual</w:t>
            </w:r>
          </w:p>
        </w:tc>
        <w:tc>
          <w:tcPr>
            <w:tcW w:w="785" w:type="dxa"/>
            <w:noWrap/>
            <w:vAlign w:val="center"/>
          </w:tcPr>
          <w:p w14:paraId="3D3BC9D7" w14:textId="7C0E6539"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100%</w:t>
            </w:r>
          </w:p>
        </w:tc>
        <w:tc>
          <w:tcPr>
            <w:tcW w:w="1338" w:type="dxa"/>
            <w:noWrap/>
            <w:vAlign w:val="center"/>
          </w:tcPr>
          <w:p w14:paraId="39BB0650" w14:textId="0945D569"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80%</w:t>
            </w:r>
          </w:p>
        </w:tc>
        <w:tc>
          <w:tcPr>
            <w:tcW w:w="763" w:type="dxa"/>
            <w:noWrap/>
            <w:vAlign w:val="center"/>
          </w:tcPr>
          <w:p w14:paraId="56EDF04C" w14:textId="6D811B82"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80%</w:t>
            </w:r>
          </w:p>
        </w:tc>
      </w:tr>
      <w:tr w:rsidR="005429B4" w:rsidRPr="00954C7D" w14:paraId="2FB83FEF" w14:textId="77777777" w:rsidTr="005429B4">
        <w:trPr>
          <w:trHeight w:val="288"/>
        </w:trPr>
        <w:tc>
          <w:tcPr>
            <w:tcW w:w="1919" w:type="dxa"/>
            <w:noWrap/>
            <w:vAlign w:val="center"/>
          </w:tcPr>
          <w:p w14:paraId="060A3151" w14:textId="74A2E7C0"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Formación Tecnológica</w:t>
            </w:r>
          </w:p>
        </w:tc>
        <w:tc>
          <w:tcPr>
            <w:tcW w:w="1650" w:type="dxa"/>
            <w:noWrap/>
            <w:vAlign w:val="center"/>
          </w:tcPr>
          <w:p w14:paraId="5012A45A" w14:textId="3062CA17" w:rsidR="005429B4" w:rsidRPr="00954C7D" w:rsidRDefault="005429B4" w:rsidP="005429B4">
            <w:pPr>
              <w:tabs>
                <w:tab w:val="left" w:pos="2981"/>
              </w:tabs>
              <w:spacing w:line="360" w:lineRule="auto"/>
              <w:jc w:val="center"/>
              <w:rPr>
                <w:lang w:val="es-ES_tradnl"/>
              </w:rPr>
            </w:pPr>
            <w:r w:rsidRPr="00954C7D">
              <w:rPr>
                <w:rFonts w:ascii="Times New Roman" w:hAnsi="Times New Roman"/>
                <w:color w:val="767171"/>
                <w:spacing w:val="20"/>
                <w:sz w:val="20"/>
                <w:szCs w:val="24"/>
                <w:lang w:val="es-ES_tradnl"/>
              </w:rPr>
              <w:t>Porcentaje de sesiones graduadas a tiempo</w:t>
            </w:r>
          </w:p>
        </w:tc>
        <w:tc>
          <w:tcPr>
            <w:tcW w:w="1455" w:type="dxa"/>
            <w:noWrap/>
            <w:vAlign w:val="center"/>
          </w:tcPr>
          <w:p w14:paraId="7637F14F" w14:textId="357DF729"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5" w:type="dxa"/>
            <w:noWrap/>
            <w:vAlign w:val="center"/>
          </w:tcPr>
          <w:p w14:paraId="5B3151C4" w14:textId="38AFCD54"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95%</w:t>
            </w:r>
          </w:p>
        </w:tc>
        <w:tc>
          <w:tcPr>
            <w:tcW w:w="1338" w:type="dxa"/>
            <w:noWrap/>
            <w:vAlign w:val="center"/>
          </w:tcPr>
          <w:p w14:paraId="0E1AC5F7" w14:textId="75626761"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95%</w:t>
            </w:r>
          </w:p>
        </w:tc>
        <w:tc>
          <w:tcPr>
            <w:tcW w:w="763" w:type="dxa"/>
            <w:noWrap/>
            <w:vAlign w:val="center"/>
          </w:tcPr>
          <w:p w14:paraId="34294E93" w14:textId="333B4ACD"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r w:rsidR="005429B4" w:rsidRPr="00954C7D" w14:paraId="2D3332A6" w14:textId="77777777" w:rsidTr="005429B4">
        <w:trPr>
          <w:trHeight w:val="288"/>
        </w:trPr>
        <w:tc>
          <w:tcPr>
            <w:tcW w:w="1919" w:type="dxa"/>
            <w:noWrap/>
            <w:vAlign w:val="center"/>
            <w:hideMark/>
          </w:tcPr>
          <w:p w14:paraId="4A798831" w14:textId="5E0B7297"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Formación Tecnológica</w:t>
            </w:r>
          </w:p>
        </w:tc>
        <w:tc>
          <w:tcPr>
            <w:tcW w:w="1650" w:type="dxa"/>
            <w:noWrap/>
            <w:vAlign w:val="center"/>
            <w:hideMark/>
          </w:tcPr>
          <w:p w14:paraId="336AADDF" w14:textId="7B291D4C"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sesiones evaluadas</w:t>
            </w:r>
          </w:p>
        </w:tc>
        <w:tc>
          <w:tcPr>
            <w:tcW w:w="1455" w:type="dxa"/>
            <w:noWrap/>
            <w:vAlign w:val="center"/>
            <w:hideMark/>
          </w:tcPr>
          <w:p w14:paraId="1E9D1756" w14:textId="078CFAEF"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785" w:type="dxa"/>
            <w:noWrap/>
            <w:vAlign w:val="center"/>
            <w:hideMark/>
          </w:tcPr>
          <w:p w14:paraId="0B94F11F" w14:textId="26FE9047"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w:t>
            </w:r>
          </w:p>
        </w:tc>
        <w:tc>
          <w:tcPr>
            <w:tcW w:w="1338" w:type="dxa"/>
            <w:noWrap/>
            <w:vAlign w:val="center"/>
            <w:hideMark/>
          </w:tcPr>
          <w:p w14:paraId="6BF2F28C" w14:textId="6D1CF503"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0</w:t>
            </w:r>
          </w:p>
        </w:tc>
        <w:tc>
          <w:tcPr>
            <w:tcW w:w="763" w:type="dxa"/>
            <w:noWrap/>
            <w:vAlign w:val="center"/>
            <w:hideMark/>
          </w:tcPr>
          <w:p w14:paraId="624FDF37" w14:textId="45065A70"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0%</w:t>
            </w:r>
          </w:p>
        </w:tc>
      </w:tr>
      <w:tr w:rsidR="005429B4" w:rsidRPr="00954C7D" w14:paraId="1CE0FC2F" w14:textId="77777777" w:rsidTr="005429B4">
        <w:trPr>
          <w:trHeight w:val="288"/>
        </w:trPr>
        <w:tc>
          <w:tcPr>
            <w:tcW w:w="1919" w:type="dxa"/>
            <w:noWrap/>
            <w:vAlign w:val="center"/>
          </w:tcPr>
          <w:p w14:paraId="202AD2D6" w14:textId="15F0D3F2"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Operaciones</w:t>
            </w:r>
          </w:p>
        </w:tc>
        <w:tc>
          <w:tcPr>
            <w:tcW w:w="1650" w:type="dxa"/>
            <w:noWrap/>
            <w:vAlign w:val="center"/>
          </w:tcPr>
          <w:p w14:paraId="25E72EFD" w14:textId="40C70C31"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Porcentaje de satisfacción del buzón</w:t>
            </w:r>
          </w:p>
        </w:tc>
        <w:tc>
          <w:tcPr>
            <w:tcW w:w="1455" w:type="dxa"/>
            <w:noWrap/>
            <w:vAlign w:val="center"/>
          </w:tcPr>
          <w:p w14:paraId="3102722F" w14:textId="389DED9E"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Mensual</w:t>
            </w:r>
          </w:p>
        </w:tc>
        <w:tc>
          <w:tcPr>
            <w:tcW w:w="785" w:type="dxa"/>
            <w:noWrap/>
            <w:vAlign w:val="center"/>
          </w:tcPr>
          <w:p w14:paraId="45E3397C" w14:textId="661A1149"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38" w:type="dxa"/>
            <w:noWrap/>
            <w:vAlign w:val="center"/>
          </w:tcPr>
          <w:p w14:paraId="39211DAB" w14:textId="17D57B83"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13%</w:t>
            </w:r>
          </w:p>
        </w:tc>
        <w:tc>
          <w:tcPr>
            <w:tcW w:w="763" w:type="dxa"/>
            <w:noWrap/>
            <w:vAlign w:val="center"/>
          </w:tcPr>
          <w:p w14:paraId="467BF7DF" w14:textId="5BB8DC40"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15%</w:t>
            </w:r>
          </w:p>
        </w:tc>
      </w:tr>
      <w:tr w:rsidR="005429B4" w:rsidRPr="00954C7D" w14:paraId="2059570F" w14:textId="77777777" w:rsidTr="005429B4">
        <w:trPr>
          <w:trHeight w:val="288"/>
        </w:trPr>
        <w:tc>
          <w:tcPr>
            <w:tcW w:w="1919" w:type="dxa"/>
            <w:noWrap/>
            <w:vAlign w:val="center"/>
          </w:tcPr>
          <w:p w14:paraId="7E374633" w14:textId="70A6FDD4"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Operaciones</w:t>
            </w:r>
          </w:p>
        </w:tc>
        <w:tc>
          <w:tcPr>
            <w:tcW w:w="1650" w:type="dxa"/>
            <w:noWrap/>
            <w:vAlign w:val="center"/>
          </w:tcPr>
          <w:p w14:paraId="298D1C66" w14:textId="14CCC5F6"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cumplimiento de las metas y proyectos</w:t>
            </w:r>
          </w:p>
        </w:tc>
        <w:tc>
          <w:tcPr>
            <w:tcW w:w="1455" w:type="dxa"/>
            <w:noWrap/>
            <w:vAlign w:val="center"/>
          </w:tcPr>
          <w:p w14:paraId="258730ED" w14:textId="462E9616"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5" w:type="dxa"/>
            <w:noWrap/>
            <w:vAlign w:val="center"/>
          </w:tcPr>
          <w:p w14:paraId="4E6CAC98" w14:textId="29790B62"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85%</w:t>
            </w:r>
          </w:p>
        </w:tc>
        <w:tc>
          <w:tcPr>
            <w:tcW w:w="1338" w:type="dxa"/>
            <w:noWrap/>
            <w:vAlign w:val="center"/>
          </w:tcPr>
          <w:p w14:paraId="3A261B69" w14:textId="29D728AB"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13%</w:t>
            </w:r>
          </w:p>
        </w:tc>
        <w:tc>
          <w:tcPr>
            <w:tcW w:w="763" w:type="dxa"/>
            <w:noWrap/>
            <w:vAlign w:val="center"/>
          </w:tcPr>
          <w:p w14:paraId="62F65CF7" w14:textId="35D7CBBA"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15%</w:t>
            </w:r>
          </w:p>
        </w:tc>
      </w:tr>
      <w:tr w:rsidR="005429B4" w:rsidRPr="00954C7D" w14:paraId="00FCDA8C" w14:textId="77777777" w:rsidTr="005429B4">
        <w:trPr>
          <w:trHeight w:val="288"/>
        </w:trPr>
        <w:tc>
          <w:tcPr>
            <w:tcW w:w="1919" w:type="dxa"/>
            <w:noWrap/>
            <w:vAlign w:val="center"/>
          </w:tcPr>
          <w:p w14:paraId="1E6DA06F" w14:textId="1F318405"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Planificación y Desarrollo Organizacional</w:t>
            </w:r>
          </w:p>
        </w:tc>
        <w:tc>
          <w:tcPr>
            <w:tcW w:w="1650" w:type="dxa"/>
            <w:noWrap/>
            <w:vAlign w:val="center"/>
          </w:tcPr>
          <w:p w14:paraId="6EB08ED3" w14:textId="55198964"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informes entregados</w:t>
            </w:r>
          </w:p>
        </w:tc>
        <w:tc>
          <w:tcPr>
            <w:tcW w:w="1455" w:type="dxa"/>
            <w:noWrap/>
            <w:vAlign w:val="center"/>
          </w:tcPr>
          <w:p w14:paraId="06641FF4" w14:textId="3DF3FE66"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5" w:type="dxa"/>
            <w:noWrap/>
            <w:vAlign w:val="center"/>
          </w:tcPr>
          <w:p w14:paraId="4A2A8B50" w14:textId="0CAEB3BB"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12</w:t>
            </w:r>
          </w:p>
        </w:tc>
        <w:tc>
          <w:tcPr>
            <w:tcW w:w="1338" w:type="dxa"/>
            <w:noWrap/>
            <w:vAlign w:val="center"/>
          </w:tcPr>
          <w:p w14:paraId="5D2F5454" w14:textId="016465AC"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12</w:t>
            </w:r>
          </w:p>
        </w:tc>
        <w:tc>
          <w:tcPr>
            <w:tcW w:w="763" w:type="dxa"/>
            <w:noWrap/>
            <w:vAlign w:val="center"/>
          </w:tcPr>
          <w:p w14:paraId="7BC2F34D" w14:textId="40CAC26D"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r w:rsidR="005429B4" w:rsidRPr="00954C7D" w14:paraId="70D69930" w14:textId="77777777" w:rsidTr="005429B4">
        <w:trPr>
          <w:trHeight w:val="288"/>
        </w:trPr>
        <w:tc>
          <w:tcPr>
            <w:tcW w:w="1919" w:type="dxa"/>
            <w:noWrap/>
            <w:vAlign w:val="center"/>
          </w:tcPr>
          <w:p w14:paraId="4DE5BE55" w14:textId="22DC4DD1"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Recursos Humanos</w:t>
            </w:r>
          </w:p>
        </w:tc>
        <w:tc>
          <w:tcPr>
            <w:tcW w:w="1650" w:type="dxa"/>
            <w:noWrap/>
            <w:vAlign w:val="center"/>
          </w:tcPr>
          <w:p w14:paraId="01C39DFF" w14:textId="4FB8964C"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Clima laboral</w:t>
            </w:r>
          </w:p>
        </w:tc>
        <w:tc>
          <w:tcPr>
            <w:tcW w:w="1455" w:type="dxa"/>
            <w:noWrap/>
            <w:vAlign w:val="center"/>
          </w:tcPr>
          <w:p w14:paraId="4890EE51" w14:textId="547358DC"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Trimestral</w:t>
            </w:r>
          </w:p>
        </w:tc>
        <w:tc>
          <w:tcPr>
            <w:tcW w:w="785" w:type="dxa"/>
            <w:noWrap/>
            <w:vAlign w:val="center"/>
          </w:tcPr>
          <w:p w14:paraId="7B13797C" w14:textId="3D91AF2A"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80%</w:t>
            </w:r>
          </w:p>
        </w:tc>
        <w:tc>
          <w:tcPr>
            <w:tcW w:w="1338" w:type="dxa"/>
            <w:noWrap/>
            <w:vAlign w:val="center"/>
          </w:tcPr>
          <w:p w14:paraId="352875A5" w14:textId="18F9B780"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80%</w:t>
            </w:r>
          </w:p>
        </w:tc>
        <w:tc>
          <w:tcPr>
            <w:tcW w:w="763" w:type="dxa"/>
            <w:noWrap/>
            <w:vAlign w:val="center"/>
          </w:tcPr>
          <w:p w14:paraId="6C360E7C" w14:textId="3F0169CA"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bl>
    <w:p w14:paraId="2C5D5EF1" w14:textId="586206E4" w:rsidR="005429B4" w:rsidRDefault="005429B4" w:rsidP="00485B71">
      <w:pPr>
        <w:spacing w:line="360" w:lineRule="auto"/>
        <w:jc w:val="both"/>
        <w:rPr>
          <w:rFonts w:eastAsia="Calibri"/>
          <w:noProof/>
        </w:rPr>
      </w:pPr>
    </w:p>
    <w:p w14:paraId="43AF30CB" w14:textId="00F641CB" w:rsidR="005429B4" w:rsidRDefault="005429B4" w:rsidP="00485B71">
      <w:pPr>
        <w:spacing w:line="360" w:lineRule="auto"/>
        <w:jc w:val="both"/>
        <w:rPr>
          <w:rFonts w:eastAsia="Calibri"/>
          <w:noProof/>
        </w:rPr>
      </w:pPr>
    </w:p>
    <w:p w14:paraId="0246AB84" w14:textId="77777777" w:rsidR="005429B4" w:rsidRDefault="005429B4" w:rsidP="00485B71">
      <w:pPr>
        <w:spacing w:line="360" w:lineRule="auto"/>
        <w:jc w:val="both"/>
        <w:rPr>
          <w:rFonts w:eastAsia="Calibri"/>
          <w:noProof/>
        </w:rPr>
      </w:pPr>
    </w:p>
    <w:p w14:paraId="0009D0FF" w14:textId="77777777" w:rsidR="005429B4" w:rsidRDefault="005429B4" w:rsidP="00485B71">
      <w:pPr>
        <w:spacing w:line="360" w:lineRule="auto"/>
        <w:jc w:val="both"/>
        <w:rPr>
          <w:rFonts w:eastAsia="Calibri"/>
          <w:noProof/>
        </w:rPr>
      </w:pPr>
    </w:p>
    <w:p w14:paraId="001D7EB6" w14:textId="380B9AF4" w:rsidR="005429B4" w:rsidRDefault="005429B4" w:rsidP="00485B71">
      <w:pPr>
        <w:spacing w:line="360" w:lineRule="auto"/>
        <w:jc w:val="both"/>
        <w:rPr>
          <w:rFonts w:eastAsia="Calibri"/>
          <w:noProof/>
        </w:rPr>
      </w:pPr>
    </w:p>
    <w:p w14:paraId="30445750" w14:textId="0A5EABEA" w:rsidR="005429B4" w:rsidRDefault="005429B4" w:rsidP="00485B71">
      <w:pPr>
        <w:spacing w:line="360" w:lineRule="auto"/>
        <w:jc w:val="both"/>
        <w:rPr>
          <w:rFonts w:eastAsia="Calibri"/>
          <w:noProof/>
        </w:rPr>
      </w:pPr>
    </w:p>
    <w:p w14:paraId="6CF5E7D4" w14:textId="77777777" w:rsidR="005429B4" w:rsidRDefault="005429B4" w:rsidP="00485B71">
      <w:pPr>
        <w:spacing w:line="360" w:lineRule="auto"/>
        <w:jc w:val="both"/>
        <w:rPr>
          <w:rFonts w:eastAsia="Calibri"/>
          <w:noProof/>
        </w:rPr>
      </w:pPr>
    </w:p>
    <w:tbl>
      <w:tblPr>
        <w:tblStyle w:val="Tablaconcuadrcula"/>
        <w:tblW w:w="0" w:type="auto"/>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900"/>
        <w:gridCol w:w="1675"/>
        <w:gridCol w:w="1453"/>
        <w:gridCol w:w="783"/>
        <w:gridCol w:w="1336"/>
        <w:gridCol w:w="763"/>
      </w:tblGrid>
      <w:tr w:rsidR="005429B4" w:rsidRPr="00954C7D" w14:paraId="25E21B8C" w14:textId="77777777" w:rsidTr="005429B4">
        <w:trPr>
          <w:trHeight w:val="930"/>
        </w:trPr>
        <w:tc>
          <w:tcPr>
            <w:tcW w:w="1902" w:type="dxa"/>
            <w:shd w:val="clear" w:color="auto" w:fill="002060"/>
            <w:vAlign w:val="center"/>
            <w:hideMark/>
          </w:tcPr>
          <w:p w14:paraId="0CBB6AA2"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Área</w:t>
            </w:r>
          </w:p>
        </w:tc>
        <w:tc>
          <w:tcPr>
            <w:tcW w:w="1674" w:type="dxa"/>
            <w:shd w:val="clear" w:color="auto" w:fill="002060"/>
            <w:vAlign w:val="center"/>
            <w:hideMark/>
          </w:tcPr>
          <w:p w14:paraId="0CF68552"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Indicador</w:t>
            </w:r>
          </w:p>
        </w:tc>
        <w:tc>
          <w:tcPr>
            <w:tcW w:w="1454" w:type="dxa"/>
            <w:shd w:val="clear" w:color="auto" w:fill="002060"/>
            <w:vAlign w:val="center"/>
            <w:hideMark/>
          </w:tcPr>
          <w:p w14:paraId="686564AB"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Frecuencia</w:t>
            </w:r>
          </w:p>
        </w:tc>
        <w:tc>
          <w:tcPr>
            <w:tcW w:w="784" w:type="dxa"/>
            <w:shd w:val="clear" w:color="auto" w:fill="002060"/>
            <w:vAlign w:val="center"/>
            <w:hideMark/>
          </w:tcPr>
          <w:p w14:paraId="14D3D1B6"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Meta</w:t>
            </w:r>
          </w:p>
        </w:tc>
        <w:tc>
          <w:tcPr>
            <w:tcW w:w="1337" w:type="dxa"/>
            <w:shd w:val="clear" w:color="auto" w:fill="002060"/>
            <w:vAlign w:val="center"/>
            <w:hideMark/>
          </w:tcPr>
          <w:p w14:paraId="1D20E193"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Resultado</w:t>
            </w:r>
          </w:p>
        </w:tc>
        <w:tc>
          <w:tcPr>
            <w:tcW w:w="759" w:type="dxa"/>
            <w:shd w:val="clear" w:color="auto" w:fill="002060"/>
            <w:vAlign w:val="center"/>
            <w:hideMark/>
          </w:tcPr>
          <w:p w14:paraId="117A8F8F" w14:textId="77777777" w:rsidR="005429B4" w:rsidRPr="00954C7D" w:rsidRDefault="005429B4" w:rsidP="005933DA">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w:t>
            </w:r>
          </w:p>
        </w:tc>
      </w:tr>
      <w:tr w:rsidR="005429B4" w:rsidRPr="00954C7D" w14:paraId="401D88EA" w14:textId="77777777" w:rsidTr="005429B4">
        <w:trPr>
          <w:trHeight w:val="288"/>
        </w:trPr>
        <w:tc>
          <w:tcPr>
            <w:tcW w:w="1902" w:type="dxa"/>
            <w:noWrap/>
            <w:vAlign w:val="center"/>
          </w:tcPr>
          <w:p w14:paraId="6E477EFB" w14:textId="4217B6AF"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Recursos Humanos</w:t>
            </w:r>
          </w:p>
        </w:tc>
        <w:tc>
          <w:tcPr>
            <w:tcW w:w="1674" w:type="dxa"/>
            <w:noWrap/>
            <w:vAlign w:val="center"/>
          </w:tcPr>
          <w:p w14:paraId="47DF5B12" w14:textId="22C822F4"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Capacitación</w:t>
            </w:r>
          </w:p>
        </w:tc>
        <w:tc>
          <w:tcPr>
            <w:tcW w:w="1454" w:type="dxa"/>
            <w:noWrap/>
            <w:vAlign w:val="center"/>
          </w:tcPr>
          <w:p w14:paraId="5EB58CFE" w14:textId="72F1BA23"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Trimestral</w:t>
            </w:r>
          </w:p>
        </w:tc>
        <w:tc>
          <w:tcPr>
            <w:tcW w:w="784" w:type="dxa"/>
            <w:noWrap/>
            <w:vAlign w:val="center"/>
          </w:tcPr>
          <w:p w14:paraId="75EEC2BD" w14:textId="3E7EC634"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85%</w:t>
            </w:r>
          </w:p>
        </w:tc>
        <w:tc>
          <w:tcPr>
            <w:tcW w:w="1337" w:type="dxa"/>
            <w:noWrap/>
            <w:vAlign w:val="center"/>
          </w:tcPr>
          <w:p w14:paraId="63B1BE06" w14:textId="20868B8A"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70%</w:t>
            </w:r>
          </w:p>
        </w:tc>
        <w:tc>
          <w:tcPr>
            <w:tcW w:w="759" w:type="dxa"/>
            <w:noWrap/>
            <w:vAlign w:val="center"/>
          </w:tcPr>
          <w:p w14:paraId="34D3E5A4" w14:textId="64A3EE05" w:rsidR="005429B4" w:rsidRPr="00954C7D" w:rsidRDefault="005429B4" w:rsidP="005429B4">
            <w:pPr>
              <w:tabs>
                <w:tab w:val="left" w:pos="2981"/>
              </w:tabs>
              <w:spacing w:line="360" w:lineRule="auto"/>
              <w:jc w:val="center"/>
              <w:rPr>
                <w:rFonts w:ascii="Times New Roman" w:hAnsi="Times New Roman"/>
                <w:color w:val="767171"/>
                <w:spacing w:val="20"/>
                <w:sz w:val="20"/>
                <w:szCs w:val="24"/>
                <w:lang w:val="es-ES_tradnl"/>
              </w:rPr>
            </w:pPr>
            <w:r w:rsidRPr="00954C7D">
              <w:rPr>
                <w:rFonts w:ascii="Times New Roman" w:hAnsi="Times New Roman"/>
                <w:color w:val="767171"/>
                <w:spacing w:val="20"/>
                <w:sz w:val="20"/>
                <w:szCs w:val="24"/>
                <w:lang w:val="es-ES_tradnl"/>
              </w:rPr>
              <w:t>82%</w:t>
            </w:r>
          </w:p>
        </w:tc>
      </w:tr>
      <w:tr w:rsidR="005429B4" w:rsidRPr="00954C7D" w14:paraId="7B169B6E" w14:textId="77777777" w:rsidTr="005429B4">
        <w:trPr>
          <w:trHeight w:val="288"/>
        </w:trPr>
        <w:tc>
          <w:tcPr>
            <w:tcW w:w="1902" w:type="dxa"/>
            <w:noWrap/>
            <w:vAlign w:val="center"/>
          </w:tcPr>
          <w:p w14:paraId="3306C678" w14:textId="7FEF1B31"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Recursos Humanos</w:t>
            </w:r>
          </w:p>
        </w:tc>
        <w:tc>
          <w:tcPr>
            <w:tcW w:w="1674" w:type="dxa"/>
            <w:noWrap/>
            <w:vAlign w:val="center"/>
          </w:tcPr>
          <w:p w14:paraId="25F8BAE5" w14:textId="12F31DCA"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Absentismo</w:t>
            </w:r>
          </w:p>
        </w:tc>
        <w:tc>
          <w:tcPr>
            <w:tcW w:w="1454" w:type="dxa"/>
            <w:noWrap/>
            <w:vAlign w:val="center"/>
          </w:tcPr>
          <w:p w14:paraId="522699BD" w14:textId="13CA92F2"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Mensual</w:t>
            </w:r>
          </w:p>
        </w:tc>
        <w:tc>
          <w:tcPr>
            <w:tcW w:w="784" w:type="dxa"/>
            <w:noWrap/>
            <w:vAlign w:val="center"/>
          </w:tcPr>
          <w:p w14:paraId="2DE4CA7E" w14:textId="5D74091B"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30%</w:t>
            </w:r>
          </w:p>
        </w:tc>
        <w:tc>
          <w:tcPr>
            <w:tcW w:w="1337" w:type="dxa"/>
            <w:noWrap/>
            <w:vAlign w:val="center"/>
          </w:tcPr>
          <w:p w14:paraId="3D390DA7" w14:textId="478E3DAE"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30%</w:t>
            </w:r>
          </w:p>
        </w:tc>
        <w:tc>
          <w:tcPr>
            <w:tcW w:w="759" w:type="dxa"/>
            <w:noWrap/>
            <w:vAlign w:val="center"/>
          </w:tcPr>
          <w:p w14:paraId="50CD9D41" w14:textId="36E11321"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100%</w:t>
            </w:r>
          </w:p>
        </w:tc>
      </w:tr>
      <w:tr w:rsidR="005429B4" w:rsidRPr="00954C7D" w14:paraId="32010BEC" w14:textId="77777777" w:rsidTr="005429B4">
        <w:trPr>
          <w:trHeight w:val="288"/>
        </w:trPr>
        <w:tc>
          <w:tcPr>
            <w:tcW w:w="1902" w:type="dxa"/>
            <w:noWrap/>
            <w:vAlign w:val="center"/>
          </w:tcPr>
          <w:p w14:paraId="702BAE3D" w14:textId="60500BDF"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Tecnología</w:t>
            </w:r>
          </w:p>
        </w:tc>
        <w:tc>
          <w:tcPr>
            <w:tcW w:w="1674" w:type="dxa"/>
            <w:noWrap/>
            <w:vAlign w:val="center"/>
          </w:tcPr>
          <w:p w14:paraId="56C85F9B" w14:textId="79E448A5"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Porcentaje de cumplimiento en la realización del mantenimiento preventivo</w:t>
            </w:r>
          </w:p>
        </w:tc>
        <w:tc>
          <w:tcPr>
            <w:tcW w:w="1454" w:type="dxa"/>
            <w:noWrap/>
            <w:vAlign w:val="center"/>
          </w:tcPr>
          <w:p w14:paraId="6008AA7A" w14:textId="45C3CB97"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Mensual</w:t>
            </w:r>
          </w:p>
        </w:tc>
        <w:tc>
          <w:tcPr>
            <w:tcW w:w="784" w:type="dxa"/>
            <w:noWrap/>
            <w:vAlign w:val="center"/>
          </w:tcPr>
          <w:p w14:paraId="4780FD1C" w14:textId="03663E32"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80%</w:t>
            </w:r>
          </w:p>
        </w:tc>
        <w:tc>
          <w:tcPr>
            <w:tcW w:w="1337" w:type="dxa"/>
            <w:noWrap/>
            <w:vAlign w:val="center"/>
          </w:tcPr>
          <w:p w14:paraId="3A7AFF80" w14:textId="046CAB95"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60%</w:t>
            </w:r>
          </w:p>
        </w:tc>
        <w:tc>
          <w:tcPr>
            <w:tcW w:w="759" w:type="dxa"/>
            <w:noWrap/>
            <w:vAlign w:val="center"/>
          </w:tcPr>
          <w:p w14:paraId="1BA8B3A9" w14:textId="57FF1512"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75%</w:t>
            </w:r>
          </w:p>
        </w:tc>
      </w:tr>
      <w:tr w:rsidR="005429B4" w:rsidRPr="00954C7D" w14:paraId="7231341F" w14:textId="77777777" w:rsidTr="005429B4">
        <w:trPr>
          <w:trHeight w:val="288"/>
        </w:trPr>
        <w:tc>
          <w:tcPr>
            <w:tcW w:w="1902" w:type="dxa"/>
            <w:noWrap/>
            <w:vAlign w:val="center"/>
          </w:tcPr>
          <w:p w14:paraId="481A45A9" w14:textId="00C7DBBE"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Tecnología</w:t>
            </w:r>
          </w:p>
        </w:tc>
        <w:tc>
          <w:tcPr>
            <w:tcW w:w="1674" w:type="dxa"/>
            <w:noWrap/>
            <w:vAlign w:val="center"/>
          </w:tcPr>
          <w:p w14:paraId="32EF3744" w14:textId="5DC29772" w:rsidR="005429B4" w:rsidRPr="00954C7D" w:rsidRDefault="005429B4" w:rsidP="005429B4">
            <w:pPr>
              <w:tabs>
                <w:tab w:val="left" w:pos="2981"/>
              </w:tabs>
              <w:spacing w:line="360" w:lineRule="auto"/>
              <w:jc w:val="center"/>
              <w:rPr>
                <w:lang w:val="es-ES_tradnl"/>
              </w:rPr>
            </w:pPr>
            <w:r w:rsidRPr="00954C7D">
              <w:rPr>
                <w:rFonts w:ascii="Times New Roman" w:hAnsi="Times New Roman"/>
                <w:color w:val="767171"/>
                <w:spacing w:val="20"/>
                <w:sz w:val="20"/>
                <w:szCs w:val="24"/>
                <w:lang w:val="es-ES_tradnl"/>
              </w:rPr>
              <w:t>Porcentaje de Efectividad de los respaldos</w:t>
            </w:r>
          </w:p>
        </w:tc>
        <w:tc>
          <w:tcPr>
            <w:tcW w:w="1454" w:type="dxa"/>
            <w:noWrap/>
            <w:vAlign w:val="center"/>
          </w:tcPr>
          <w:p w14:paraId="1E280180" w14:textId="5726EC1C"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Semestral</w:t>
            </w:r>
          </w:p>
        </w:tc>
        <w:tc>
          <w:tcPr>
            <w:tcW w:w="784" w:type="dxa"/>
            <w:noWrap/>
            <w:vAlign w:val="center"/>
          </w:tcPr>
          <w:p w14:paraId="7FCE3E26" w14:textId="23ED1AED"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90%</w:t>
            </w:r>
          </w:p>
        </w:tc>
        <w:tc>
          <w:tcPr>
            <w:tcW w:w="1337" w:type="dxa"/>
            <w:noWrap/>
            <w:vAlign w:val="center"/>
          </w:tcPr>
          <w:p w14:paraId="26332FEB" w14:textId="4D798390"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40%</w:t>
            </w:r>
          </w:p>
        </w:tc>
        <w:tc>
          <w:tcPr>
            <w:tcW w:w="759" w:type="dxa"/>
            <w:noWrap/>
            <w:vAlign w:val="center"/>
          </w:tcPr>
          <w:p w14:paraId="14C20472" w14:textId="59D69D09" w:rsidR="005429B4" w:rsidRPr="00954C7D" w:rsidRDefault="005429B4" w:rsidP="005429B4">
            <w:pPr>
              <w:tabs>
                <w:tab w:val="left" w:pos="2981"/>
              </w:tabs>
              <w:spacing w:line="360" w:lineRule="auto"/>
              <w:jc w:val="center"/>
              <w:rPr>
                <w:sz w:val="20"/>
                <w:lang w:val="es-ES_tradnl"/>
              </w:rPr>
            </w:pPr>
            <w:r w:rsidRPr="00954C7D">
              <w:rPr>
                <w:rFonts w:ascii="Times New Roman" w:hAnsi="Times New Roman"/>
                <w:color w:val="767171"/>
                <w:spacing w:val="20"/>
                <w:sz w:val="20"/>
                <w:szCs w:val="24"/>
                <w:lang w:val="es-ES_tradnl"/>
              </w:rPr>
              <w:t>44%</w:t>
            </w:r>
          </w:p>
        </w:tc>
      </w:tr>
    </w:tbl>
    <w:p w14:paraId="52B694B2" w14:textId="77777777" w:rsidR="005429B4" w:rsidRDefault="005429B4" w:rsidP="00485B71">
      <w:pPr>
        <w:spacing w:line="360" w:lineRule="auto"/>
        <w:jc w:val="both"/>
        <w:rPr>
          <w:rFonts w:eastAsia="Calibri"/>
          <w:noProof/>
        </w:rPr>
      </w:pPr>
    </w:p>
    <w:p w14:paraId="01BE2FBD" w14:textId="77777777" w:rsidR="005429B4" w:rsidRDefault="005429B4" w:rsidP="00485B71">
      <w:pPr>
        <w:spacing w:line="360" w:lineRule="auto"/>
        <w:jc w:val="both"/>
        <w:rPr>
          <w:rFonts w:eastAsia="Calibri"/>
          <w:noProof/>
        </w:rPr>
      </w:pPr>
    </w:p>
    <w:p w14:paraId="3713F02A" w14:textId="161E75AE" w:rsidR="00B14808" w:rsidRDefault="00B14808" w:rsidP="00485B71">
      <w:pPr>
        <w:spacing w:line="360" w:lineRule="auto"/>
        <w:jc w:val="both"/>
        <w:rPr>
          <w:rFonts w:eastAsia="Calibri"/>
          <w:noProof/>
        </w:rPr>
      </w:pPr>
    </w:p>
    <w:p w14:paraId="29954DAF" w14:textId="2878CB67" w:rsidR="005429B4" w:rsidRDefault="005429B4" w:rsidP="00485B71">
      <w:pPr>
        <w:spacing w:line="360" w:lineRule="auto"/>
        <w:jc w:val="both"/>
        <w:rPr>
          <w:rFonts w:eastAsia="Calibri"/>
          <w:noProof/>
        </w:rPr>
      </w:pPr>
    </w:p>
    <w:p w14:paraId="3D1FF719" w14:textId="7203CAFD" w:rsidR="005429B4" w:rsidRDefault="005429B4" w:rsidP="00485B71">
      <w:pPr>
        <w:spacing w:line="360" w:lineRule="auto"/>
        <w:jc w:val="both"/>
        <w:rPr>
          <w:rFonts w:eastAsia="Calibri"/>
          <w:noProof/>
        </w:rPr>
      </w:pPr>
    </w:p>
    <w:p w14:paraId="168F3A0F" w14:textId="71240AD5" w:rsidR="005429B4" w:rsidRDefault="005429B4" w:rsidP="00485B71">
      <w:pPr>
        <w:spacing w:line="360" w:lineRule="auto"/>
        <w:jc w:val="both"/>
        <w:rPr>
          <w:rFonts w:eastAsia="Calibri"/>
          <w:noProof/>
        </w:rPr>
      </w:pPr>
    </w:p>
    <w:p w14:paraId="0EC08D49" w14:textId="54E3B666" w:rsidR="005429B4" w:rsidRDefault="005429B4" w:rsidP="00485B71">
      <w:pPr>
        <w:spacing w:line="360" w:lineRule="auto"/>
        <w:jc w:val="both"/>
        <w:rPr>
          <w:rFonts w:eastAsia="Calibri"/>
          <w:noProof/>
        </w:rPr>
      </w:pPr>
    </w:p>
    <w:p w14:paraId="3ED946D0" w14:textId="77777777" w:rsidR="005429B4" w:rsidRDefault="005429B4" w:rsidP="00485B71">
      <w:pPr>
        <w:spacing w:line="360" w:lineRule="auto"/>
        <w:jc w:val="both"/>
        <w:rPr>
          <w:rFonts w:eastAsia="Calibri"/>
          <w:noProof/>
        </w:rPr>
      </w:pPr>
    </w:p>
    <w:p w14:paraId="7FA2325A" w14:textId="7AB709AA" w:rsidR="00D50D97" w:rsidRPr="00B14808" w:rsidRDefault="00B14808" w:rsidP="00B14808">
      <w:pPr>
        <w:pStyle w:val="Ttulo2"/>
        <w:spacing w:line="480" w:lineRule="auto"/>
        <w:jc w:val="both"/>
        <w:rPr>
          <w:b/>
          <w:noProof/>
          <w:lang w:val="es-ES"/>
        </w:rPr>
      </w:pPr>
      <w:bookmarkStart w:id="29" w:name="_Toc121762155"/>
      <w:r w:rsidRPr="00B14808">
        <w:rPr>
          <w:b/>
          <w:noProof/>
          <w:lang w:val="es-ES"/>
        </w:rPr>
        <w:t>b. Matriz Índice de Gestión Presupuestaria Anual (IGP)</w:t>
      </w:r>
      <w:bookmarkEnd w:id="29"/>
    </w:p>
    <w:p w14:paraId="3ECBFF61" w14:textId="77777777" w:rsidR="001436E1" w:rsidRPr="005429B4" w:rsidRDefault="001436E1" w:rsidP="00485B71">
      <w:pPr>
        <w:spacing w:line="360" w:lineRule="auto"/>
        <w:jc w:val="both"/>
        <w:rPr>
          <w:rFonts w:eastAsia="Calibri"/>
          <w:noProof/>
          <w:lang w:val="es-ES"/>
        </w:rPr>
      </w:pPr>
    </w:p>
    <w:tbl>
      <w:tblPr>
        <w:tblStyle w:val="Tablaconcuadrcula"/>
        <w:tblW w:w="8206" w:type="dxa"/>
        <w:jc w:val="center"/>
        <w:tblLook w:val="04A0" w:firstRow="1" w:lastRow="0" w:firstColumn="1" w:lastColumn="0" w:noHBand="0" w:noVBand="1"/>
      </w:tblPr>
      <w:tblGrid>
        <w:gridCol w:w="909"/>
        <w:gridCol w:w="1963"/>
        <w:gridCol w:w="2002"/>
        <w:gridCol w:w="1871"/>
        <w:gridCol w:w="1591"/>
      </w:tblGrid>
      <w:tr w:rsidR="001436E1" w:rsidRPr="00954C7D" w14:paraId="0CE6BC33" w14:textId="77777777" w:rsidTr="001436E1">
        <w:trPr>
          <w:trHeight w:val="989"/>
          <w:jc w:val="center"/>
        </w:trPr>
        <w:tc>
          <w:tcPr>
            <w:tcW w:w="909" w:type="dxa"/>
            <w:shd w:val="clear" w:color="auto" w:fill="002060"/>
            <w:noWrap/>
            <w:vAlign w:val="center"/>
            <w:hideMark/>
          </w:tcPr>
          <w:p w14:paraId="248BCAD0"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Ref.</w:t>
            </w:r>
          </w:p>
        </w:tc>
        <w:tc>
          <w:tcPr>
            <w:tcW w:w="1963" w:type="dxa"/>
            <w:shd w:val="clear" w:color="auto" w:fill="002060"/>
            <w:noWrap/>
            <w:vAlign w:val="center"/>
            <w:hideMark/>
          </w:tcPr>
          <w:p w14:paraId="21F05532"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Producto</w:t>
            </w:r>
          </w:p>
        </w:tc>
        <w:tc>
          <w:tcPr>
            <w:tcW w:w="2002" w:type="dxa"/>
            <w:shd w:val="clear" w:color="auto" w:fill="002060"/>
            <w:vAlign w:val="center"/>
            <w:hideMark/>
          </w:tcPr>
          <w:p w14:paraId="1C012B85"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Asignación Presupuestaria 2022</w:t>
            </w:r>
            <w:r w:rsidRPr="00954C7D">
              <w:rPr>
                <w:rFonts w:ascii="Times New Roman" w:hAnsi="Times New Roman"/>
                <w:bCs/>
                <w:color w:val="FFFFFF" w:themeColor="background1"/>
                <w:spacing w:val="20"/>
                <w:szCs w:val="24"/>
                <w:lang w:val="es-ES_tradnl"/>
              </w:rPr>
              <w:br/>
              <w:t>(RD$)</w:t>
            </w:r>
          </w:p>
        </w:tc>
        <w:tc>
          <w:tcPr>
            <w:tcW w:w="1741" w:type="dxa"/>
            <w:shd w:val="clear" w:color="auto" w:fill="002060"/>
            <w:vAlign w:val="center"/>
            <w:hideMark/>
          </w:tcPr>
          <w:p w14:paraId="73EF4450"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 xml:space="preserve">Ejecución 2022 </w:t>
            </w:r>
            <w:r w:rsidRPr="00954C7D">
              <w:rPr>
                <w:rFonts w:ascii="Times New Roman" w:hAnsi="Times New Roman"/>
                <w:bCs/>
                <w:color w:val="FFFFFF" w:themeColor="background1"/>
                <w:spacing w:val="20"/>
                <w:szCs w:val="24"/>
                <w:lang w:val="es-ES_tradnl"/>
              </w:rPr>
              <w:br/>
              <w:t>(RD$)</w:t>
            </w:r>
          </w:p>
        </w:tc>
        <w:tc>
          <w:tcPr>
            <w:tcW w:w="1591" w:type="dxa"/>
            <w:shd w:val="clear" w:color="auto" w:fill="002060"/>
            <w:vAlign w:val="center"/>
            <w:hideMark/>
          </w:tcPr>
          <w:p w14:paraId="3D1C9757" w14:textId="77777777" w:rsidR="001436E1" w:rsidRPr="00954C7D" w:rsidRDefault="001436E1" w:rsidP="001436E1">
            <w:pPr>
              <w:tabs>
                <w:tab w:val="left" w:pos="2981"/>
              </w:tabs>
              <w:spacing w:line="360" w:lineRule="auto"/>
              <w:jc w:val="center"/>
              <w:rPr>
                <w:rFonts w:ascii="Times New Roman" w:hAnsi="Times New Roman"/>
                <w:bCs/>
                <w:color w:val="FFFFFF" w:themeColor="background1"/>
                <w:spacing w:val="20"/>
                <w:szCs w:val="24"/>
                <w:lang w:val="es-ES_tradnl"/>
              </w:rPr>
            </w:pPr>
            <w:r w:rsidRPr="00954C7D">
              <w:rPr>
                <w:rFonts w:ascii="Times New Roman" w:hAnsi="Times New Roman"/>
                <w:bCs/>
                <w:color w:val="FFFFFF" w:themeColor="background1"/>
                <w:spacing w:val="20"/>
                <w:szCs w:val="24"/>
                <w:lang w:val="es-ES_tradnl"/>
              </w:rPr>
              <w:t xml:space="preserve">% Desempeño </w:t>
            </w:r>
            <w:r w:rsidRPr="00954C7D">
              <w:rPr>
                <w:rFonts w:ascii="Times New Roman" w:hAnsi="Times New Roman"/>
                <w:bCs/>
                <w:color w:val="FFFFFF" w:themeColor="background1"/>
                <w:spacing w:val="20"/>
                <w:szCs w:val="24"/>
                <w:lang w:val="es-ES_tradnl"/>
              </w:rPr>
              <w:br/>
              <w:t>Financiero</w:t>
            </w:r>
          </w:p>
        </w:tc>
      </w:tr>
      <w:tr w:rsidR="001436E1" w:rsidRPr="00954C7D" w14:paraId="27B92F69" w14:textId="77777777" w:rsidTr="001436E1">
        <w:trPr>
          <w:trHeight w:val="329"/>
          <w:jc w:val="center"/>
        </w:trPr>
        <w:tc>
          <w:tcPr>
            <w:tcW w:w="909" w:type="dxa"/>
            <w:noWrap/>
            <w:vAlign w:val="center"/>
            <w:hideMark/>
          </w:tcPr>
          <w:p w14:paraId="0ACEB0F8"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3667D5AA"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CTC.1</w:t>
            </w:r>
          </w:p>
          <w:p w14:paraId="487C9DBE"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1963" w:type="dxa"/>
            <w:noWrap/>
            <w:vAlign w:val="center"/>
            <w:hideMark/>
          </w:tcPr>
          <w:p w14:paraId="6FBC6AB2"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2A56255A" w14:textId="462F250D" w:rsidR="001436E1" w:rsidRPr="00954C7D" w:rsidRDefault="0049508A" w:rsidP="001436E1">
            <w:pPr>
              <w:tabs>
                <w:tab w:val="left" w:pos="2981"/>
              </w:tabs>
              <w:spacing w:line="360" w:lineRule="auto"/>
              <w:jc w:val="center"/>
              <w:rPr>
                <w:rFonts w:ascii="Times New Roman" w:hAnsi="Times New Roman"/>
                <w:color w:val="767171"/>
                <w:spacing w:val="20"/>
                <w:lang w:val="es-ES_tradnl"/>
              </w:rPr>
            </w:pPr>
            <w:r>
              <w:rPr>
                <w:rFonts w:ascii="Times New Roman" w:hAnsi="Times New Roman"/>
                <w:color w:val="767171"/>
                <w:spacing w:val="20"/>
                <w:lang w:val="es-ES_tradnl"/>
              </w:rPr>
              <w:t>Gestión del personal</w:t>
            </w:r>
          </w:p>
          <w:p w14:paraId="45E3BCBF"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4CCCB710" w14:textId="77777777" w:rsidR="001436E1" w:rsidRPr="00954C7D" w:rsidRDefault="001436E1" w:rsidP="001436E1">
            <w:pPr>
              <w:tabs>
                <w:tab w:val="left" w:pos="2981"/>
              </w:tabs>
              <w:spacing w:line="360" w:lineRule="auto"/>
              <w:rPr>
                <w:rFonts w:ascii="Times New Roman" w:hAnsi="Times New Roman"/>
                <w:color w:val="767171"/>
                <w:spacing w:val="20"/>
                <w:lang w:val="es-ES_tradnl"/>
              </w:rPr>
            </w:pPr>
            <w:r w:rsidRPr="00954C7D">
              <w:rPr>
                <w:rFonts w:ascii="Times New Roman" w:hAnsi="Times New Roman"/>
                <w:color w:val="767171"/>
                <w:spacing w:val="20"/>
                <w:lang w:val="es-ES_tradnl"/>
              </w:rPr>
              <w:t>205,758,470.00</w:t>
            </w:r>
          </w:p>
        </w:tc>
        <w:tc>
          <w:tcPr>
            <w:tcW w:w="1741" w:type="dxa"/>
            <w:noWrap/>
            <w:vAlign w:val="center"/>
          </w:tcPr>
          <w:p w14:paraId="6497CC2F" w14:textId="77777777" w:rsidR="001436E1" w:rsidRPr="00954C7D" w:rsidRDefault="001436E1" w:rsidP="001436E1">
            <w:pPr>
              <w:tabs>
                <w:tab w:val="left" w:pos="2981"/>
              </w:tabs>
              <w:spacing w:line="360" w:lineRule="auto"/>
              <w:rPr>
                <w:rFonts w:ascii="Times New Roman" w:hAnsi="Times New Roman"/>
                <w:color w:val="767171"/>
                <w:spacing w:val="20"/>
                <w:lang w:val="es-ES_tradnl"/>
              </w:rPr>
            </w:pPr>
            <w:r w:rsidRPr="00954C7D">
              <w:rPr>
                <w:rFonts w:ascii="Times New Roman" w:hAnsi="Times New Roman"/>
                <w:color w:val="767171"/>
                <w:spacing w:val="20"/>
                <w:lang w:val="es-ES_tradnl"/>
              </w:rPr>
              <w:t>200,478,031.72</w:t>
            </w:r>
          </w:p>
        </w:tc>
        <w:tc>
          <w:tcPr>
            <w:tcW w:w="1591" w:type="dxa"/>
            <w:noWrap/>
            <w:vAlign w:val="center"/>
          </w:tcPr>
          <w:p w14:paraId="2E810C14"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97 %</w:t>
            </w:r>
          </w:p>
        </w:tc>
      </w:tr>
      <w:tr w:rsidR="001436E1" w:rsidRPr="00954C7D" w14:paraId="26CC4772" w14:textId="77777777" w:rsidTr="001436E1">
        <w:trPr>
          <w:trHeight w:val="329"/>
          <w:jc w:val="center"/>
        </w:trPr>
        <w:tc>
          <w:tcPr>
            <w:tcW w:w="909" w:type="dxa"/>
            <w:noWrap/>
            <w:vAlign w:val="center"/>
          </w:tcPr>
          <w:p w14:paraId="065CA850"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2BB1BE62"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CTC.2</w:t>
            </w:r>
          </w:p>
          <w:p w14:paraId="5CE18DB7"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1963" w:type="dxa"/>
            <w:noWrap/>
            <w:vAlign w:val="center"/>
          </w:tcPr>
          <w:p w14:paraId="540696B2"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1BD0161D"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Servicios gestionados</w:t>
            </w:r>
          </w:p>
          <w:p w14:paraId="18ED1C25"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5B5D8777"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62,056,894.00</w:t>
            </w:r>
          </w:p>
        </w:tc>
        <w:tc>
          <w:tcPr>
            <w:tcW w:w="1741" w:type="dxa"/>
            <w:noWrap/>
            <w:vAlign w:val="center"/>
          </w:tcPr>
          <w:p w14:paraId="2E22B9C5"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38,151,315.59</w:t>
            </w:r>
          </w:p>
        </w:tc>
        <w:tc>
          <w:tcPr>
            <w:tcW w:w="1591" w:type="dxa"/>
            <w:noWrap/>
            <w:vAlign w:val="center"/>
          </w:tcPr>
          <w:p w14:paraId="053D96BB"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61 %</w:t>
            </w:r>
          </w:p>
        </w:tc>
      </w:tr>
      <w:tr w:rsidR="001436E1" w:rsidRPr="00954C7D" w14:paraId="284A31A5" w14:textId="77777777" w:rsidTr="001436E1">
        <w:trPr>
          <w:trHeight w:val="329"/>
          <w:jc w:val="center"/>
        </w:trPr>
        <w:tc>
          <w:tcPr>
            <w:tcW w:w="909" w:type="dxa"/>
            <w:noWrap/>
            <w:vAlign w:val="center"/>
            <w:hideMark/>
          </w:tcPr>
          <w:p w14:paraId="05DDAD25"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244817EB"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CTC.3</w:t>
            </w:r>
          </w:p>
          <w:p w14:paraId="7CCA640A"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1963" w:type="dxa"/>
            <w:noWrap/>
            <w:vAlign w:val="center"/>
            <w:hideMark/>
          </w:tcPr>
          <w:p w14:paraId="7B6CD362"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18F64B45"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Gestión de materiales y suministros</w:t>
            </w:r>
          </w:p>
          <w:p w14:paraId="3BB24280"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40ADF753"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17,297,636.00</w:t>
            </w:r>
          </w:p>
        </w:tc>
        <w:tc>
          <w:tcPr>
            <w:tcW w:w="1741" w:type="dxa"/>
            <w:noWrap/>
            <w:vAlign w:val="center"/>
          </w:tcPr>
          <w:p w14:paraId="6CF60849"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6,201,346.56</w:t>
            </w:r>
          </w:p>
        </w:tc>
        <w:tc>
          <w:tcPr>
            <w:tcW w:w="1591" w:type="dxa"/>
            <w:noWrap/>
            <w:vAlign w:val="center"/>
          </w:tcPr>
          <w:p w14:paraId="35A8D042"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36 %</w:t>
            </w:r>
          </w:p>
        </w:tc>
      </w:tr>
      <w:tr w:rsidR="001436E1" w:rsidRPr="00954C7D" w14:paraId="3F5CEC28" w14:textId="77777777" w:rsidTr="001436E1">
        <w:trPr>
          <w:trHeight w:val="329"/>
          <w:jc w:val="center"/>
        </w:trPr>
        <w:tc>
          <w:tcPr>
            <w:tcW w:w="909" w:type="dxa"/>
            <w:noWrap/>
            <w:vAlign w:val="center"/>
            <w:hideMark/>
          </w:tcPr>
          <w:p w14:paraId="415F4D39"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00226C16"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CTC.4</w:t>
            </w:r>
          </w:p>
          <w:p w14:paraId="43993C71"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1963" w:type="dxa"/>
            <w:noWrap/>
            <w:vAlign w:val="center"/>
            <w:hideMark/>
          </w:tcPr>
          <w:p w14:paraId="68B09A95"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5A27450E"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Infraestructura CTC</w:t>
            </w:r>
          </w:p>
          <w:p w14:paraId="2F911EC0"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6D557E78"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6,585,000.00</w:t>
            </w:r>
          </w:p>
        </w:tc>
        <w:tc>
          <w:tcPr>
            <w:tcW w:w="1741" w:type="dxa"/>
            <w:noWrap/>
            <w:vAlign w:val="center"/>
          </w:tcPr>
          <w:p w14:paraId="03E1AFD1"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1,618,866.07</w:t>
            </w:r>
          </w:p>
        </w:tc>
        <w:tc>
          <w:tcPr>
            <w:tcW w:w="1591" w:type="dxa"/>
            <w:noWrap/>
            <w:vAlign w:val="center"/>
          </w:tcPr>
          <w:p w14:paraId="04229FE6"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25 %</w:t>
            </w:r>
          </w:p>
        </w:tc>
      </w:tr>
      <w:tr w:rsidR="001436E1" w:rsidRPr="00954C7D" w14:paraId="593B58C7" w14:textId="77777777" w:rsidTr="001436E1">
        <w:trPr>
          <w:trHeight w:val="329"/>
          <w:jc w:val="center"/>
        </w:trPr>
        <w:tc>
          <w:tcPr>
            <w:tcW w:w="909" w:type="dxa"/>
            <w:noWrap/>
            <w:vAlign w:val="center"/>
            <w:hideMark/>
          </w:tcPr>
          <w:p w14:paraId="6ADC9DCF"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2C9F01E4"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CTC.5</w:t>
            </w:r>
          </w:p>
          <w:p w14:paraId="6B184CAF"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1963" w:type="dxa"/>
            <w:noWrap/>
            <w:vAlign w:val="center"/>
            <w:hideMark/>
          </w:tcPr>
          <w:p w14:paraId="1E42D302"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p w14:paraId="04A5A9E7"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Obras y edificaciones</w:t>
            </w:r>
          </w:p>
          <w:p w14:paraId="6273C2E8"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p>
        </w:tc>
        <w:tc>
          <w:tcPr>
            <w:tcW w:w="2002" w:type="dxa"/>
            <w:noWrap/>
            <w:vAlign w:val="center"/>
          </w:tcPr>
          <w:p w14:paraId="0E091CC5"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17,999,750.00</w:t>
            </w:r>
          </w:p>
        </w:tc>
        <w:tc>
          <w:tcPr>
            <w:tcW w:w="1741" w:type="dxa"/>
            <w:noWrap/>
            <w:vAlign w:val="center"/>
          </w:tcPr>
          <w:p w14:paraId="0EA166EB"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0.00</w:t>
            </w:r>
          </w:p>
        </w:tc>
        <w:tc>
          <w:tcPr>
            <w:tcW w:w="1591" w:type="dxa"/>
            <w:noWrap/>
            <w:vAlign w:val="center"/>
          </w:tcPr>
          <w:p w14:paraId="60F6056F" w14:textId="77777777" w:rsidR="001436E1" w:rsidRPr="00954C7D" w:rsidRDefault="001436E1" w:rsidP="001436E1">
            <w:pPr>
              <w:tabs>
                <w:tab w:val="left" w:pos="2981"/>
              </w:tabs>
              <w:spacing w:line="360" w:lineRule="auto"/>
              <w:jc w:val="center"/>
              <w:rPr>
                <w:rFonts w:ascii="Times New Roman" w:hAnsi="Times New Roman"/>
                <w:color w:val="767171"/>
                <w:spacing w:val="20"/>
                <w:lang w:val="es-ES_tradnl"/>
              </w:rPr>
            </w:pPr>
            <w:r w:rsidRPr="00954C7D">
              <w:rPr>
                <w:rFonts w:ascii="Times New Roman" w:hAnsi="Times New Roman"/>
                <w:color w:val="767171"/>
                <w:spacing w:val="20"/>
                <w:lang w:val="es-ES_tradnl"/>
              </w:rPr>
              <w:t>0 %</w:t>
            </w:r>
          </w:p>
        </w:tc>
      </w:tr>
    </w:tbl>
    <w:p w14:paraId="276C2C3A" w14:textId="77777777" w:rsidR="001436E1" w:rsidRDefault="001436E1" w:rsidP="00485B71">
      <w:pPr>
        <w:spacing w:line="360" w:lineRule="auto"/>
        <w:jc w:val="both"/>
        <w:rPr>
          <w:rFonts w:eastAsia="Calibri"/>
          <w:noProof/>
        </w:rPr>
      </w:pPr>
    </w:p>
    <w:p w14:paraId="7635E4B3" w14:textId="5626D7AA" w:rsidR="001436E1" w:rsidRPr="001436E1" w:rsidRDefault="001436E1" w:rsidP="00485B71">
      <w:pPr>
        <w:spacing w:line="360" w:lineRule="auto"/>
        <w:jc w:val="both"/>
        <w:rPr>
          <w:rFonts w:eastAsia="Calibri"/>
          <w:noProof/>
          <w:lang w:val="es-ES"/>
        </w:rPr>
      </w:pPr>
      <w:r w:rsidRPr="001436E1">
        <w:rPr>
          <w:rFonts w:eastAsia="Calibri"/>
          <w:b/>
          <w:noProof/>
          <w:lang w:val="es-ES"/>
        </w:rPr>
        <w:t>Nota:</w:t>
      </w:r>
      <w:r w:rsidRPr="001436E1">
        <w:rPr>
          <w:rFonts w:eastAsia="Calibri"/>
          <w:noProof/>
          <w:lang w:val="es-ES"/>
        </w:rPr>
        <w:t xml:space="preserve"> En el anterior apartado se reflejan solo los principales productos institucionales.</w:t>
      </w:r>
    </w:p>
    <w:p w14:paraId="66F077E3" w14:textId="29D03E3C" w:rsidR="00B14808" w:rsidRPr="005933DA" w:rsidRDefault="00B14808" w:rsidP="00485B71">
      <w:pPr>
        <w:spacing w:line="360" w:lineRule="auto"/>
        <w:jc w:val="both"/>
        <w:rPr>
          <w:rFonts w:eastAsia="Calibri"/>
          <w:noProof/>
          <w:lang w:val="es-ES"/>
        </w:rPr>
      </w:pPr>
    </w:p>
    <w:p w14:paraId="6BE394BC" w14:textId="4728998C" w:rsidR="00B14808" w:rsidRPr="00B14808" w:rsidRDefault="00B14808" w:rsidP="00B14808">
      <w:pPr>
        <w:pStyle w:val="Ttulo2"/>
        <w:spacing w:line="480" w:lineRule="auto"/>
        <w:jc w:val="both"/>
        <w:rPr>
          <w:b/>
          <w:noProof/>
          <w:lang w:val="es-ES"/>
        </w:rPr>
      </w:pPr>
      <w:bookmarkStart w:id="30" w:name="_Toc121762156"/>
      <w:r w:rsidRPr="00B14808">
        <w:rPr>
          <w:b/>
          <w:noProof/>
          <w:lang w:val="es-ES"/>
        </w:rPr>
        <w:t>c. Resumen del Plan de Compras</w:t>
      </w:r>
      <w:bookmarkEnd w:id="30"/>
    </w:p>
    <w:p w14:paraId="35C57FF0" w14:textId="79A32EB8" w:rsidR="0041196C" w:rsidRPr="00B14808" w:rsidRDefault="0041196C" w:rsidP="00485B71">
      <w:pPr>
        <w:spacing w:line="360" w:lineRule="auto"/>
        <w:jc w:val="both"/>
        <w:rPr>
          <w:rFonts w:eastAsia="Calibri"/>
          <w:noProof/>
          <w:lang w:val="es-ES"/>
        </w:rPr>
      </w:pPr>
    </w:p>
    <w:tbl>
      <w:tblPr>
        <w:tblW w:w="7894" w:type="dxa"/>
        <w:jc w:val="center"/>
        <w:tblCellMar>
          <w:left w:w="70" w:type="dxa"/>
          <w:right w:w="70" w:type="dxa"/>
        </w:tblCellMar>
        <w:tblLook w:val="04A0" w:firstRow="1" w:lastRow="0" w:firstColumn="1" w:lastColumn="0" w:noHBand="0" w:noVBand="1"/>
      </w:tblPr>
      <w:tblGrid>
        <w:gridCol w:w="2401"/>
        <w:gridCol w:w="5493"/>
      </w:tblGrid>
      <w:tr w:rsidR="0042559F" w:rsidRPr="00B32F2F" w14:paraId="1A25A3D5" w14:textId="77777777" w:rsidTr="001436E1">
        <w:trPr>
          <w:trHeight w:val="321"/>
          <w:jc w:val="center"/>
        </w:trPr>
        <w:tc>
          <w:tcPr>
            <w:tcW w:w="7894" w:type="dxa"/>
            <w:gridSpan w:val="2"/>
            <w:tcBorders>
              <w:top w:val="nil"/>
              <w:left w:val="nil"/>
              <w:bottom w:val="single" w:sz="8" w:space="0" w:color="767171"/>
              <w:right w:val="nil"/>
            </w:tcBorders>
            <w:shd w:val="clear" w:color="000000" w:fill="002060"/>
            <w:vAlign w:val="center"/>
            <w:hideMark/>
          </w:tcPr>
          <w:p w14:paraId="065F895F" w14:textId="77777777" w:rsidR="0042559F" w:rsidRPr="00954C7D" w:rsidRDefault="0042559F" w:rsidP="001436E1">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DATOS DE CABECERA PACC</w:t>
            </w:r>
          </w:p>
        </w:tc>
      </w:tr>
      <w:tr w:rsidR="0042559F" w:rsidRPr="00B32F2F" w14:paraId="6392AE1B" w14:textId="77777777" w:rsidTr="001436E1">
        <w:trPr>
          <w:trHeight w:val="321"/>
          <w:jc w:val="center"/>
        </w:trPr>
        <w:tc>
          <w:tcPr>
            <w:tcW w:w="2401" w:type="dxa"/>
            <w:tcBorders>
              <w:top w:val="nil"/>
              <w:left w:val="nil"/>
              <w:bottom w:val="single" w:sz="8" w:space="0" w:color="FFFFFF"/>
              <w:right w:val="nil"/>
            </w:tcBorders>
            <w:shd w:val="clear" w:color="000000" w:fill="F2F2F2"/>
            <w:vAlign w:val="center"/>
            <w:hideMark/>
          </w:tcPr>
          <w:p w14:paraId="310ADD33"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Monto estimado total</w:t>
            </w:r>
          </w:p>
        </w:tc>
        <w:tc>
          <w:tcPr>
            <w:tcW w:w="5492" w:type="dxa"/>
            <w:tcBorders>
              <w:top w:val="nil"/>
              <w:left w:val="nil"/>
              <w:bottom w:val="single" w:sz="8" w:space="0" w:color="FFFFFF"/>
              <w:right w:val="nil"/>
            </w:tcBorders>
            <w:shd w:val="clear" w:color="000000" w:fill="F2F2F2"/>
            <w:noWrap/>
            <w:vAlign w:val="center"/>
            <w:hideMark/>
          </w:tcPr>
          <w:p w14:paraId="08D4B78F"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RD$ 103,939,458.00 </w:t>
            </w:r>
          </w:p>
        </w:tc>
      </w:tr>
      <w:tr w:rsidR="0042559F" w:rsidRPr="00B32F2F" w14:paraId="66706194" w14:textId="77777777" w:rsidTr="001436E1">
        <w:trPr>
          <w:trHeight w:val="630"/>
          <w:jc w:val="center"/>
        </w:trPr>
        <w:tc>
          <w:tcPr>
            <w:tcW w:w="2401" w:type="dxa"/>
            <w:tcBorders>
              <w:top w:val="nil"/>
              <w:left w:val="nil"/>
              <w:bottom w:val="single" w:sz="8" w:space="0" w:color="FFFFFF"/>
              <w:right w:val="nil"/>
            </w:tcBorders>
            <w:shd w:val="clear" w:color="auto" w:fill="auto"/>
            <w:vAlign w:val="center"/>
            <w:hideMark/>
          </w:tcPr>
          <w:p w14:paraId="0D2E34C1"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Cantidad de procesos registrados</w:t>
            </w:r>
          </w:p>
        </w:tc>
        <w:tc>
          <w:tcPr>
            <w:tcW w:w="5492" w:type="dxa"/>
            <w:tcBorders>
              <w:top w:val="nil"/>
              <w:left w:val="nil"/>
              <w:bottom w:val="single" w:sz="8" w:space="0" w:color="FFFFFF"/>
              <w:right w:val="nil"/>
            </w:tcBorders>
            <w:shd w:val="clear" w:color="auto" w:fill="auto"/>
            <w:noWrap/>
            <w:vAlign w:val="center"/>
            <w:hideMark/>
          </w:tcPr>
          <w:p w14:paraId="40AA75A7"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97</w:t>
            </w:r>
          </w:p>
        </w:tc>
      </w:tr>
      <w:tr w:rsidR="0042559F" w:rsidRPr="00B32F2F" w14:paraId="1BFF0359" w14:textId="77777777" w:rsidTr="001436E1">
        <w:trPr>
          <w:trHeight w:val="321"/>
          <w:jc w:val="center"/>
        </w:trPr>
        <w:tc>
          <w:tcPr>
            <w:tcW w:w="2401" w:type="dxa"/>
            <w:tcBorders>
              <w:top w:val="nil"/>
              <w:left w:val="nil"/>
              <w:bottom w:val="single" w:sz="8" w:space="0" w:color="FFFFFF"/>
              <w:right w:val="nil"/>
            </w:tcBorders>
            <w:shd w:val="clear" w:color="000000" w:fill="F2F2F2"/>
            <w:vAlign w:val="center"/>
            <w:hideMark/>
          </w:tcPr>
          <w:p w14:paraId="005C69C6"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 xml:space="preserve">Capítulo </w:t>
            </w:r>
          </w:p>
        </w:tc>
        <w:tc>
          <w:tcPr>
            <w:tcW w:w="5492" w:type="dxa"/>
            <w:tcBorders>
              <w:top w:val="nil"/>
              <w:left w:val="nil"/>
              <w:bottom w:val="single" w:sz="8" w:space="0" w:color="FFFFFF"/>
              <w:right w:val="nil"/>
            </w:tcBorders>
            <w:shd w:val="clear" w:color="000000" w:fill="F2F2F2"/>
            <w:noWrap/>
            <w:vAlign w:val="center"/>
            <w:hideMark/>
          </w:tcPr>
          <w:p w14:paraId="74527FD5"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201</w:t>
            </w:r>
          </w:p>
        </w:tc>
      </w:tr>
      <w:tr w:rsidR="0042559F" w:rsidRPr="00B32F2F" w14:paraId="5ABAC2FE" w14:textId="77777777" w:rsidTr="001436E1">
        <w:trPr>
          <w:trHeight w:val="321"/>
          <w:jc w:val="center"/>
        </w:trPr>
        <w:tc>
          <w:tcPr>
            <w:tcW w:w="2401" w:type="dxa"/>
            <w:tcBorders>
              <w:top w:val="nil"/>
              <w:left w:val="nil"/>
              <w:bottom w:val="single" w:sz="8" w:space="0" w:color="FFFFFF"/>
              <w:right w:val="nil"/>
            </w:tcBorders>
            <w:shd w:val="clear" w:color="auto" w:fill="auto"/>
            <w:vAlign w:val="center"/>
            <w:hideMark/>
          </w:tcPr>
          <w:p w14:paraId="21301DAA"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Subcapítulo</w:t>
            </w:r>
          </w:p>
        </w:tc>
        <w:tc>
          <w:tcPr>
            <w:tcW w:w="5492" w:type="dxa"/>
            <w:tcBorders>
              <w:top w:val="nil"/>
              <w:left w:val="nil"/>
              <w:bottom w:val="single" w:sz="8" w:space="0" w:color="FFFFFF"/>
              <w:right w:val="nil"/>
            </w:tcBorders>
            <w:shd w:val="clear" w:color="auto" w:fill="auto"/>
            <w:noWrap/>
            <w:vAlign w:val="center"/>
            <w:hideMark/>
          </w:tcPr>
          <w:p w14:paraId="4DEEBC4D"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2</w:t>
            </w:r>
          </w:p>
        </w:tc>
      </w:tr>
      <w:tr w:rsidR="0042559F" w:rsidRPr="00B32F2F" w14:paraId="69ED5E92" w14:textId="77777777" w:rsidTr="001436E1">
        <w:trPr>
          <w:trHeight w:val="321"/>
          <w:jc w:val="center"/>
        </w:trPr>
        <w:tc>
          <w:tcPr>
            <w:tcW w:w="2401" w:type="dxa"/>
            <w:tcBorders>
              <w:top w:val="nil"/>
              <w:left w:val="nil"/>
              <w:bottom w:val="single" w:sz="8" w:space="0" w:color="FFFFFF"/>
              <w:right w:val="nil"/>
            </w:tcBorders>
            <w:shd w:val="clear" w:color="000000" w:fill="F2F2F2"/>
            <w:vAlign w:val="center"/>
            <w:hideMark/>
          </w:tcPr>
          <w:p w14:paraId="49D76F20"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Unidad ejecutora</w:t>
            </w:r>
          </w:p>
        </w:tc>
        <w:tc>
          <w:tcPr>
            <w:tcW w:w="5492" w:type="dxa"/>
            <w:tcBorders>
              <w:top w:val="nil"/>
              <w:left w:val="nil"/>
              <w:bottom w:val="single" w:sz="8" w:space="0" w:color="FFFFFF"/>
              <w:right w:val="nil"/>
            </w:tcBorders>
            <w:shd w:val="clear" w:color="000000" w:fill="F2F2F2"/>
            <w:noWrap/>
            <w:vAlign w:val="center"/>
            <w:hideMark/>
          </w:tcPr>
          <w:p w14:paraId="68CF0B32"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24</w:t>
            </w:r>
          </w:p>
        </w:tc>
      </w:tr>
      <w:tr w:rsidR="0042559F" w:rsidRPr="005C0C76" w14:paraId="62B75B19" w14:textId="77777777" w:rsidTr="001436E1">
        <w:trPr>
          <w:trHeight w:val="321"/>
          <w:jc w:val="center"/>
        </w:trPr>
        <w:tc>
          <w:tcPr>
            <w:tcW w:w="2401" w:type="dxa"/>
            <w:tcBorders>
              <w:top w:val="nil"/>
              <w:left w:val="nil"/>
              <w:bottom w:val="single" w:sz="8" w:space="0" w:color="FFFFFF"/>
              <w:right w:val="nil"/>
            </w:tcBorders>
            <w:shd w:val="clear" w:color="auto" w:fill="auto"/>
            <w:vAlign w:val="center"/>
            <w:hideMark/>
          </w:tcPr>
          <w:p w14:paraId="5251E5F9"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 xml:space="preserve">Unidad de compra </w:t>
            </w:r>
          </w:p>
        </w:tc>
        <w:tc>
          <w:tcPr>
            <w:tcW w:w="5492" w:type="dxa"/>
            <w:tcBorders>
              <w:top w:val="nil"/>
              <w:left w:val="nil"/>
              <w:bottom w:val="single" w:sz="8" w:space="0" w:color="FFFFFF"/>
              <w:right w:val="nil"/>
            </w:tcBorders>
            <w:shd w:val="clear" w:color="auto" w:fill="auto"/>
            <w:noWrap/>
            <w:vAlign w:val="center"/>
            <w:hideMark/>
          </w:tcPr>
          <w:p w14:paraId="2AF0609E"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Gestión y Coordinación de Centros Tecnológicos Comunitarios</w:t>
            </w:r>
          </w:p>
        </w:tc>
      </w:tr>
      <w:tr w:rsidR="0042559F" w:rsidRPr="00B32F2F" w14:paraId="696626F1" w14:textId="77777777" w:rsidTr="001436E1">
        <w:trPr>
          <w:trHeight w:val="321"/>
          <w:jc w:val="center"/>
        </w:trPr>
        <w:tc>
          <w:tcPr>
            <w:tcW w:w="2401" w:type="dxa"/>
            <w:tcBorders>
              <w:top w:val="nil"/>
              <w:left w:val="nil"/>
              <w:bottom w:val="single" w:sz="8" w:space="0" w:color="FFFFFF"/>
              <w:right w:val="nil"/>
            </w:tcBorders>
            <w:shd w:val="clear" w:color="000000" w:fill="F2F2F2"/>
            <w:vAlign w:val="center"/>
            <w:hideMark/>
          </w:tcPr>
          <w:p w14:paraId="2F2EB5C9"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 xml:space="preserve">Año fiscal </w:t>
            </w:r>
          </w:p>
        </w:tc>
        <w:tc>
          <w:tcPr>
            <w:tcW w:w="5492" w:type="dxa"/>
            <w:tcBorders>
              <w:top w:val="nil"/>
              <w:left w:val="nil"/>
              <w:bottom w:val="single" w:sz="8" w:space="0" w:color="FFFFFF"/>
              <w:right w:val="nil"/>
            </w:tcBorders>
            <w:shd w:val="clear" w:color="000000" w:fill="F2F2F2"/>
            <w:noWrap/>
            <w:vAlign w:val="center"/>
            <w:hideMark/>
          </w:tcPr>
          <w:p w14:paraId="2E00A27B"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2022</w:t>
            </w:r>
          </w:p>
        </w:tc>
      </w:tr>
      <w:tr w:rsidR="0042559F" w:rsidRPr="00B32F2F" w14:paraId="2F2D142F" w14:textId="77777777" w:rsidTr="001436E1">
        <w:trPr>
          <w:trHeight w:val="309"/>
          <w:jc w:val="center"/>
        </w:trPr>
        <w:tc>
          <w:tcPr>
            <w:tcW w:w="2401" w:type="dxa"/>
            <w:tcBorders>
              <w:top w:val="nil"/>
              <w:left w:val="nil"/>
              <w:bottom w:val="nil"/>
              <w:right w:val="nil"/>
            </w:tcBorders>
            <w:shd w:val="clear" w:color="auto" w:fill="auto"/>
            <w:vAlign w:val="center"/>
            <w:hideMark/>
          </w:tcPr>
          <w:p w14:paraId="0EF0D8BA"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Fecha aprobación</w:t>
            </w:r>
          </w:p>
        </w:tc>
        <w:tc>
          <w:tcPr>
            <w:tcW w:w="5492" w:type="dxa"/>
            <w:tcBorders>
              <w:top w:val="nil"/>
              <w:left w:val="nil"/>
              <w:bottom w:val="nil"/>
              <w:right w:val="nil"/>
            </w:tcBorders>
            <w:shd w:val="clear" w:color="auto" w:fill="auto"/>
            <w:noWrap/>
            <w:vAlign w:val="center"/>
            <w:hideMark/>
          </w:tcPr>
          <w:p w14:paraId="48B6FDA2"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14 de diciembre </w:t>
            </w:r>
          </w:p>
        </w:tc>
      </w:tr>
      <w:tr w:rsidR="0042559F" w:rsidRPr="005C0C76" w14:paraId="1EE9BE8B" w14:textId="77777777" w:rsidTr="001436E1">
        <w:trPr>
          <w:trHeight w:val="321"/>
          <w:jc w:val="center"/>
        </w:trPr>
        <w:tc>
          <w:tcPr>
            <w:tcW w:w="7894" w:type="dxa"/>
            <w:gridSpan w:val="2"/>
            <w:tcBorders>
              <w:top w:val="nil"/>
              <w:left w:val="nil"/>
              <w:bottom w:val="single" w:sz="8" w:space="0" w:color="767171"/>
              <w:right w:val="nil"/>
            </w:tcBorders>
            <w:shd w:val="clear" w:color="000000" w:fill="002060"/>
            <w:vAlign w:val="center"/>
            <w:hideMark/>
          </w:tcPr>
          <w:p w14:paraId="6F6C0ADD" w14:textId="77777777" w:rsidR="0042559F" w:rsidRPr="00954C7D" w:rsidRDefault="0042559F" w:rsidP="001436E1">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MONTOS ESTIMADOS SEGÚN OBJETO DE CONTRATACIÓN</w:t>
            </w:r>
          </w:p>
        </w:tc>
      </w:tr>
      <w:tr w:rsidR="0042559F" w:rsidRPr="00B32F2F" w14:paraId="2AACEAA9" w14:textId="77777777" w:rsidTr="001436E1">
        <w:trPr>
          <w:trHeight w:val="321"/>
          <w:jc w:val="center"/>
        </w:trPr>
        <w:tc>
          <w:tcPr>
            <w:tcW w:w="2401" w:type="dxa"/>
            <w:tcBorders>
              <w:top w:val="nil"/>
              <w:left w:val="nil"/>
              <w:bottom w:val="single" w:sz="8" w:space="0" w:color="FFFFFF"/>
              <w:right w:val="nil"/>
            </w:tcBorders>
            <w:shd w:val="clear" w:color="000000" w:fill="F2F2F2"/>
            <w:vAlign w:val="center"/>
            <w:hideMark/>
          </w:tcPr>
          <w:p w14:paraId="083F9086"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Bienes</w:t>
            </w:r>
          </w:p>
        </w:tc>
        <w:tc>
          <w:tcPr>
            <w:tcW w:w="5492" w:type="dxa"/>
            <w:tcBorders>
              <w:top w:val="nil"/>
              <w:left w:val="nil"/>
              <w:bottom w:val="single" w:sz="8" w:space="0" w:color="FFFFFF"/>
              <w:right w:val="nil"/>
            </w:tcBorders>
            <w:shd w:val="clear" w:color="000000" w:fill="F2F2F2"/>
            <w:noWrap/>
            <w:vAlign w:val="center"/>
            <w:hideMark/>
          </w:tcPr>
          <w:p w14:paraId="099816BC"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RD$ 23,882,636.00 </w:t>
            </w:r>
          </w:p>
        </w:tc>
      </w:tr>
      <w:tr w:rsidR="0042559F" w:rsidRPr="00B32F2F" w14:paraId="02482359" w14:textId="77777777" w:rsidTr="001436E1">
        <w:trPr>
          <w:trHeight w:val="321"/>
          <w:jc w:val="center"/>
        </w:trPr>
        <w:tc>
          <w:tcPr>
            <w:tcW w:w="2401" w:type="dxa"/>
            <w:tcBorders>
              <w:top w:val="nil"/>
              <w:left w:val="nil"/>
              <w:bottom w:val="single" w:sz="8" w:space="0" w:color="FFFFFF"/>
              <w:right w:val="nil"/>
            </w:tcBorders>
            <w:shd w:val="clear" w:color="auto" w:fill="auto"/>
            <w:vAlign w:val="center"/>
            <w:hideMark/>
          </w:tcPr>
          <w:p w14:paraId="46B3305B"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Obras</w:t>
            </w:r>
          </w:p>
        </w:tc>
        <w:tc>
          <w:tcPr>
            <w:tcW w:w="5492" w:type="dxa"/>
            <w:tcBorders>
              <w:top w:val="nil"/>
              <w:left w:val="nil"/>
              <w:bottom w:val="single" w:sz="8" w:space="0" w:color="FFFFFF"/>
              <w:right w:val="nil"/>
            </w:tcBorders>
            <w:shd w:val="clear" w:color="auto" w:fill="auto"/>
            <w:noWrap/>
            <w:vAlign w:val="center"/>
            <w:hideMark/>
          </w:tcPr>
          <w:p w14:paraId="63530087"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RD$ 17,999,750.00</w:t>
            </w:r>
          </w:p>
        </w:tc>
      </w:tr>
      <w:tr w:rsidR="0042559F" w:rsidRPr="00B32F2F" w14:paraId="7CB4C226" w14:textId="77777777" w:rsidTr="001436E1">
        <w:trPr>
          <w:trHeight w:val="321"/>
          <w:jc w:val="center"/>
        </w:trPr>
        <w:tc>
          <w:tcPr>
            <w:tcW w:w="2401" w:type="dxa"/>
            <w:tcBorders>
              <w:top w:val="nil"/>
              <w:left w:val="nil"/>
              <w:bottom w:val="single" w:sz="8" w:space="0" w:color="FFFFFF"/>
              <w:right w:val="nil"/>
            </w:tcBorders>
            <w:shd w:val="clear" w:color="000000" w:fill="F2F2F2"/>
            <w:vAlign w:val="center"/>
            <w:hideMark/>
          </w:tcPr>
          <w:p w14:paraId="2480BAD1"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Servicios</w:t>
            </w:r>
          </w:p>
        </w:tc>
        <w:tc>
          <w:tcPr>
            <w:tcW w:w="5492" w:type="dxa"/>
            <w:tcBorders>
              <w:top w:val="nil"/>
              <w:left w:val="nil"/>
              <w:bottom w:val="single" w:sz="8" w:space="0" w:color="FFFFFF"/>
              <w:right w:val="nil"/>
            </w:tcBorders>
            <w:shd w:val="clear" w:color="000000" w:fill="F2F2F2"/>
            <w:noWrap/>
            <w:vAlign w:val="center"/>
            <w:hideMark/>
          </w:tcPr>
          <w:p w14:paraId="798BA137"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RD$ 62,056,894.00 </w:t>
            </w:r>
          </w:p>
        </w:tc>
      </w:tr>
      <w:tr w:rsidR="0042559F" w:rsidRPr="00B32F2F" w14:paraId="266A9E3F" w14:textId="77777777" w:rsidTr="001436E1">
        <w:trPr>
          <w:trHeight w:val="321"/>
          <w:jc w:val="center"/>
        </w:trPr>
        <w:tc>
          <w:tcPr>
            <w:tcW w:w="2401" w:type="dxa"/>
            <w:tcBorders>
              <w:top w:val="nil"/>
              <w:left w:val="nil"/>
              <w:bottom w:val="single" w:sz="8" w:space="0" w:color="FFFFFF"/>
              <w:right w:val="nil"/>
            </w:tcBorders>
            <w:shd w:val="clear" w:color="auto" w:fill="auto"/>
            <w:vAlign w:val="center"/>
            <w:hideMark/>
          </w:tcPr>
          <w:p w14:paraId="3D891FB8"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Servicios: consultoría</w:t>
            </w:r>
          </w:p>
        </w:tc>
        <w:tc>
          <w:tcPr>
            <w:tcW w:w="5492" w:type="dxa"/>
            <w:tcBorders>
              <w:top w:val="nil"/>
              <w:left w:val="nil"/>
              <w:bottom w:val="single" w:sz="8" w:space="0" w:color="FFFFFF"/>
              <w:right w:val="nil"/>
            </w:tcBorders>
            <w:shd w:val="clear" w:color="auto" w:fill="auto"/>
            <w:noWrap/>
            <w:vAlign w:val="center"/>
            <w:hideMark/>
          </w:tcPr>
          <w:p w14:paraId="5092AFAF"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w:t>
            </w:r>
          </w:p>
        </w:tc>
      </w:tr>
      <w:tr w:rsidR="0042559F" w:rsidRPr="005C0C76" w14:paraId="22252592" w14:textId="77777777" w:rsidTr="001436E1">
        <w:trPr>
          <w:trHeight w:val="939"/>
          <w:jc w:val="center"/>
        </w:trPr>
        <w:tc>
          <w:tcPr>
            <w:tcW w:w="2401" w:type="dxa"/>
            <w:tcBorders>
              <w:top w:val="nil"/>
              <w:left w:val="nil"/>
              <w:bottom w:val="single" w:sz="8" w:space="0" w:color="767171"/>
              <w:right w:val="nil"/>
            </w:tcBorders>
            <w:shd w:val="clear" w:color="000000" w:fill="F2F2F2"/>
            <w:vAlign w:val="center"/>
            <w:hideMark/>
          </w:tcPr>
          <w:p w14:paraId="6345B046"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Servicios: consultoría basada en la calidad de los servicios</w:t>
            </w:r>
          </w:p>
        </w:tc>
        <w:tc>
          <w:tcPr>
            <w:tcW w:w="5492" w:type="dxa"/>
            <w:tcBorders>
              <w:top w:val="nil"/>
              <w:left w:val="nil"/>
              <w:bottom w:val="single" w:sz="8" w:space="0" w:color="767171"/>
              <w:right w:val="nil"/>
            </w:tcBorders>
            <w:shd w:val="clear" w:color="000000" w:fill="F2F2F2"/>
            <w:noWrap/>
            <w:vAlign w:val="center"/>
            <w:hideMark/>
          </w:tcPr>
          <w:p w14:paraId="03886206"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w:t>
            </w:r>
          </w:p>
        </w:tc>
      </w:tr>
      <w:tr w:rsidR="0042559F" w:rsidRPr="005C0C76" w14:paraId="72CF6055" w14:textId="77777777" w:rsidTr="001436E1">
        <w:trPr>
          <w:trHeight w:val="321"/>
          <w:jc w:val="center"/>
        </w:trPr>
        <w:tc>
          <w:tcPr>
            <w:tcW w:w="7894" w:type="dxa"/>
            <w:gridSpan w:val="2"/>
            <w:tcBorders>
              <w:top w:val="single" w:sz="8" w:space="0" w:color="767171"/>
              <w:left w:val="nil"/>
              <w:bottom w:val="single" w:sz="8" w:space="0" w:color="767171"/>
              <w:right w:val="nil"/>
            </w:tcBorders>
            <w:shd w:val="clear" w:color="000000" w:fill="002060"/>
            <w:vAlign w:val="center"/>
            <w:hideMark/>
          </w:tcPr>
          <w:p w14:paraId="061F1E05" w14:textId="77777777" w:rsidR="0042559F" w:rsidRPr="00954C7D" w:rsidRDefault="0042559F" w:rsidP="001436E1">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MONTOS ESTIMADOS SEGÚN CLASIFICACIÓN MIPYME</w:t>
            </w:r>
          </w:p>
        </w:tc>
      </w:tr>
      <w:tr w:rsidR="0042559F" w:rsidRPr="00B32F2F" w14:paraId="64D30520" w14:textId="77777777" w:rsidTr="001436E1">
        <w:trPr>
          <w:trHeight w:val="321"/>
          <w:jc w:val="center"/>
        </w:trPr>
        <w:tc>
          <w:tcPr>
            <w:tcW w:w="2401" w:type="dxa"/>
            <w:tcBorders>
              <w:top w:val="nil"/>
              <w:left w:val="nil"/>
              <w:bottom w:val="single" w:sz="8" w:space="0" w:color="FFFFFF"/>
              <w:right w:val="nil"/>
            </w:tcBorders>
            <w:shd w:val="clear" w:color="auto" w:fill="auto"/>
            <w:vAlign w:val="center"/>
            <w:hideMark/>
          </w:tcPr>
          <w:p w14:paraId="18AF97C4" w14:textId="77777777" w:rsidR="0042559F" w:rsidRPr="00B32F2F" w:rsidRDefault="0042559F" w:rsidP="001436E1">
            <w:pPr>
              <w:spacing w:after="0" w:line="240" w:lineRule="auto"/>
              <w:rPr>
                <w:rFonts w:eastAsia="Times New Roman"/>
                <w:spacing w:val="0"/>
                <w:lang w:val="es-ES" w:eastAsia="es-ES"/>
              </w:rPr>
            </w:pPr>
            <w:proofErr w:type="spellStart"/>
            <w:r w:rsidRPr="00B32F2F">
              <w:rPr>
                <w:rFonts w:eastAsia="Times New Roman"/>
                <w:spacing w:val="0"/>
                <w:lang w:val="es-ES" w:eastAsia="es-ES"/>
              </w:rPr>
              <w:t>Mipyme</w:t>
            </w:r>
            <w:proofErr w:type="spellEnd"/>
          </w:p>
        </w:tc>
        <w:tc>
          <w:tcPr>
            <w:tcW w:w="5492" w:type="dxa"/>
            <w:tcBorders>
              <w:top w:val="nil"/>
              <w:left w:val="nil"/>
              <w:bottom w:val="single" w:sz="8" w:space="0" w:color="FFFFFF"/>
              <w:right w:val="nil"/>
            </w:tcBorders>
            <w:shd w:val="clear" w:color="auto" w:fill="auto"/>
            <w:noWrap/>
            <w:vAlign w:val="center"/>
            <w:hideMark/>
          </w:tcPr>
          <w:p w14:paraId="235DE97C"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RD$ 20,787,891.60 </w:t>
            </w:r>
          </w:p>
        </w:tc>
      </w:tr>
      <w:tr w:rsidR="0042559F" w:rsidRPr="00B32F2F" w14:paraId="34353F17" w14:textId="77777777" w:rsidTr="001436E1">
        <w:trPr>
          <w:trHeight w:val="321"/>
          <w:jc w:val="center"/>
        </w:trPr>
        <w:tc>
          <w:tcPr>
            <w:tcW w:w="2401" w:type="dxa"/>
            <w:tcBorders>
              <w:top w:val="nil"/>
              <w:left w:val="nil"/>
              <w:bottom w:val="single" w:sz="8" w:space="0" w:color="FFFFFF"/>
              <w:right w:val="nil"/>
            </w:tcBorders>
            <w:shd w:val="clear" w:color="000000" w:fill="F2F2F2"/>
            <w:vAlign w:val="center"/>
            <w:hideMark/>
          </w:tcPr>
          <w:p w14:paraId="0E78769E"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Mipyme mujer</w:t>
            </w:r>
          </w:p>
        </w:tc>
        <w:tc>
          <w:tcPr>
            <w:tcW w:w="5492" w:type="dxa"/>
            <w:tcBorders>
              <w:top w:val="nil"/>
              <w:left w:val="nil"/>
              <w:bottom w:val="single" w:sz="8" w:space="0" w:color="FFFFFF"/>
              <w:right w:val="nil"/>
            </w:tcBorders>
            <w:shd w:val="clear" w:color="000000" w:fill="F2F2F2"/>
            <w:noWrap/>
            <w:vAlign w:val="center"/>
            <w:hideMark/>
          </w:tcPr>
          <w:p w14:paraId="3E6B44A5"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RD$ 16,630,313.28</w:t>
            </w:r>
          </w:p>
        </w:tc>
      </w:tr>
      <w:tr w:rsidR="0042559F" w:rsidRPr="00B32F2F" w14:paraId="068F8B10" w14:textId="77777777" w:rsidTr="001436E1">
        <w:trPr>
          <w:trHeight w:val="321"/>
          <w:jc w:val="center"/>
        </w:trPr>
        <w:tc>
          <w:tcPr>
            <w:tcW w:w="2401" w:type="dxa"/>
            <w:tcBorders>
              <w:top w:val="nil"/>
              <w:left w:val="nil"/>
              <w:bottom w:val="single" w:sz="8" w:space="0" w:color="767171"/>
              <w:right w:val="nil"/>
            </w:tcBorders>
            <w:shd w:val="clear" w:color="auto" w:fill="auto"/>
            <w:vAlign w:val="center"/>
            <w:hideMark/>
          </w:tcPr>
          <w:p w14:paraId="79C22454"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No Mipyme</w:t>
            </w:r>
          </w:p>
        </w:tc>
        <w:tc>
          <w:tcPr>
            <w:tcW w:w="5492" w:type="dxa"/>
            <w:tcBorders>
              <w:top w:val="nil"/>
              <w:left w:val="nil"/>
              <w:bottom w:val="single" w:sz="8" w:space="0" w:color="767171"/>
              <w:right w:val="nil"/>
            </w:tcBorders>
            <w:shd w:val="clear" w:color="auto" w:fill="auto"/>
            <w:noWrap/>
            <w:vAlign w:val="center"/>
            <w:hideMark/>
          </w:tcPr>
          <w:p w14:paraId="27F89597"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RD$ 66,521,253.12 </w:t>
            </w:r>
          </w:p>
        </w:tc>
      </w:tr>
      <w:tr w:rsidR="0042559F" w:rsidRPr="005C0C76" w14:paraId="054661E9" w14:textId="77777777" w:rsidTr="001436E1">
        <w:trPr>
          <w:trHeight w:val="321"/>
          <w:jc w:val="center"/>
        </w:trPr>
        <w:tc>
          <w:tcPr>
            <w:tcW w:w="7894" w:type="dxa"/>
            <w:gridSpan w:val="2"/>
            <w:tcBorders>
              <w:top w:val="single" w:sz="8" w:space="0" w:color="767171"/>
              <w:left w:val="nil"/>
              <w:bottom w:val="single" w:sz="8" w:space="0" w:color="767171"/>
              <w:right w:val="nil"/>
            </w:tcBorders>
            <w:shd w:val="clear" w:color="000000" w:fill="002060"/>
            <w:vAlign w:val="center"/>
            <w:hideMark/>
          </w:tcPr>
          <w:p w14:paraId="4BD6AA0C" w14:textId="77777777" w:rsidR="0042559F" w:rsidRPr="00954C7D" w:rsidRDefault="0042559F" w:rsidP="001436E1">
            <w:pPr>
              <w:spacing w:after="0" w:line="240" w:lineRule="auto"/>
              <w:jc w:val="center"/>
              <w:rPr>
                <w:rFonts w:eastAsia="Times New Roman"/>
                <w:bCs/>
                <w:color w:val="FFFFFF"/>
                <w:spacing w:val="0"/>
                <w:lang w:val="es-ES" w:eastAsia="es-ES"/>
              </w:rPr>
            </w:pPr>
            <w:r w:rsidRPr="00954C7D">
              <w:rPr>
                <w:rFonts w:eastAsia="Times New Roman"/>
                <w:bCs/>
                <w:color w:val="FFFFFF"/>
                <w:spacing w:val="0"/>
                <w:lang w:val="es-ES" w:eastAsia="es-ES"/>
              </w:rPr>
              <w:t>MONTOS ESTIMADOS SEGÚN TIPO DE PROCEDIMIENTO</w:t>
            </w:r>
          </w:p>
        </w:tc>
      </w:tr>
      <w:tr w:rsidR="0042559F" w:rsidRPr="00B32F2F" w14:paraId="22F3CBA4" w14:textId="77777777" w:rsidTr="001436E1">
        <w:trPr>
          <w:trHeight w:val="630"/>
          <w:jc w:val="center"/>
        </w:trPr>
        <w:tc>
          <w:tcPr>
            <w:tcW w:w="2401" w:type="dxa"/>
            <w:tcBorders>
              <w:top w:val="nil"/>
              <w:left w:val="nil"/>
              <w:bottom w:val="single" w:sz="8" w:space="0" w:color="FFFFFF"/>
              <w:right w:val="nil"/>
            </w:tcBorders>
            <w:shd w:val="clear" w:color="000000" w:fill="F2F2F2"/>
            <w:vAlign w:val="center"/>
            <w:hideMark/>
          </w:tcPr>
          <w:p w14:paraId="7826C90F"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Compras por debajo del umbral</w:t>
            </w:r>
          </w:p>
        </w:tc>
        <w:tc>
          <w:tcPr>
            <w:tcW w:w="5492" w:type="dxa"/>
            <w:tcBorders>
              <w:top w:val="nil"/>
              <w:left w:val="nil"/>
              <w:bottom w:val="single" w:sz="8" w:space="0" w:color="FFFFFF"/>
              <w:right w:val="nil"/>
            </w:tcBorders>
            <w:shd w:val="clear" w:color="000000" w:fill="F2F2F2"/>
            <w:noWrap/>
            <w:vAlign w:val="center"/>
            <w:hideMark/>
          </w:tcPr>
          <w:p w14:paraId="02FC451B"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RD$ 6,940,988.23 </w:t>
            </w:r>
          </w:p>
        </w:tc>
      </w:tr>
      <w:tr w:rsidR="0042559F" w:rsidRPr="00B32F2F" w14:paraId="4ECB60E7" w14:textId="77777777" w:rsidTr="001436E1">
        <w:trPr>
          <w:trHeight w:val="321"/>
          <w:jc w:val="center"/>
        </w:trPr>
        <w:tc>
          <w:tcPr>
            <w:tcW w:w="2401" w:type="dxa"/>
            <w:tcBorders>
              <w:top w:val="nil"/>
              <w:left w:val="nil"/>
              <w:bottom w:val="single" w:sz="8" w:space="0" w:color="FFFFFF"/>
              <w:right w:val="nil"/>
            </w:tcBorders>
            <w:shd w:val="clear" w:color="auto" w:fill="auto"/>
            <w:vAlign w:val="center"/>
            <w:hideMark/>
          </w:tcPr>
          <w:p w14:paraId="7DD81A35"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Compra menor</w:t>
            </w:r>
          </w:p>
        </w:tc>
        <w:tc>
          <w:tcPr>
            <w:tcW w:w="5492" w:type="dxa"/>
            <w:tcBorders>
              <w:top w:val="nil"/>
              <w:left w:val="nil"/>
              <w:bottom w:val="single" w:sz="8" w:space="0" w:color="FFFFFF"/>
              <w:right w:val="nil"/>
            </w:tcBorders>
            <w:shd w:val="clear" w:color="auto" w:fill="auto"/>
            <w:noWrap/>
            <w:vAlign w:val="center"/>
            <w:hideMark/>
          </w:tcPr>
          <w:p w14:paraId="66726CF8"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RD$ 12,485,350.97  </w:t>
            </w:r>
          </w:p>
        </w:tc>
      </w:tr>
      <w:tr w:rsidR="0042559F" w:rsidRPr="00B32F2F" w14:paraId="3B3F0C90" w14:textId="77777777" w:rsidTr="001436E1">
        <w:trPr>
          <w:trHeight w:val="321"/>
          <w:jc w:val="center"/>
        </w:trPr>
        <w:tc>
          <w:tcPr>
            <w:tcW w:w="2401" w:type="dxa"/>
            <w:tcBorders>
              <w:top w:val="nil"/>
              <w:left w:val="nil"/>
              <w:bottom w:val="single" w:sz="8" w:space="0" w:color="FFFFFF"/>
              <w:right w:val="nil"/>
            </w:tcBorders>
            <w:shd w:val="clear" w:color="000000" w:fill="F2F2F2"/>
            <w:vAlign w:val="center"/>
            <w:hideMark/>
          </w:tcPr>
          <w:p w14:paraId="6B514C97"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Comparación de precios</w:t>
            </w:r>
          </w:p>
        </w:tc>
        <w:tc>
          <w:tcPr>
            <w:tcW w:w="5492" w:type="dxa"/>
            <w:tcBorders>
              <w:top w:val="nil"/>
              <w:left w:val="nil"/>
              <w:bottom w:val="single" w:sz="8" w:space="0" w:color="FFFFFF"/>
              <w:right w:val="nil"/>
            </w:tcBorders>
            <w:shd w:val="clear" w:color="000000" w:fill="F2F2F2"/>
            <w:noWrap/>
            <w:vAlign w:val="center"/>
            <w:hideMark/>
          </w:tcPr>
          <w:p w14:paraId="28F4326B"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N/A </w:t>
            </w:r>
          </w:p>
        </w:tc>
      </w:tr>
      <w:tr w:rsidR="0042559F" w:rsidRPr="00B32F2F" w14:paraId="3BC00AD3" w14:textId="77777777" w:rsidTr="001436E1">
        <w:trPr>
          <w:trHeight w:val="321"/>
          <w:jc w:val="center"/>
        </w:trPr>
        <w:tc>
          <w:tcPr>
            <w:tcW w:w="2401" w:type="dxa"/>
            <w:tcBorders>
              <w:top w:val="nil"/>
              <w:left w:val="nil"/>
              <w:bottom w:val="single" w:sz="8" w:space="0" w:color="FFFFFF"/>
              <w:right w:val="nil"/>
            </w:tcBorders>
            <w:shd w:val="clear" w:color="auto" w:fill="auto"/>
            <w:vAlign w:val="center"/>
            <w:hideMark/>
          </w:tcPr>
          <w:p w14:paraId="7CD1B40B"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Licitación pública</w:t>
            </w:r>
          </w:p>
        </w:tc>
        <w:tc>
          <w:tcPr>
            <w:tcW w:w="5492" w:type="dxa"/>
            <w:tcBorders>
              <w:top w:val="nil"/>
              <w:left w:val="nil"/>
              <w:bottom w:val="single" w:sz="8" w:space="0" w:color="FFFFFF"/>
              <w:right w:val="nil"/>
            </w:tcBorders>
            <w:shd w:val="clear" w:color="auto" w:fill="auto"/>
            <w:noWrap/>
            <w:vAlign w:val="center"/>
            <w:hideMark/>
          </w:tcPr>
          <w:p w14:paraId="13F511FE"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xml:space="preserve"> RD$ 658,299.00 </w:t>
            </w:r>
          </w:p>
        </w:tc>
      </w:tr>
      <w:tr w:rsidR="0042559F" w:rsidRPr="00B32F2F" w14:paraId="5EFFF5E9" w14:textId="77777777" w:rsidTr="001436E1">
        <w:trPr>
          <w:trHeight w:val="630"/>
          <w:jc w:val="center"/>
        </w:trPr>
        <w:tc>
          <w:tcPr>
            <w:tcW w:w="2401" w:type="dxa"/>
            <w:tcBorders>
              <w:top w:val="nil"/>
              <w:left w:val="nil"/>
              <w:bottom w:val="single" w:sz="8" w:space="0" w:color="FFFFFF"/>
              <w:right w:val="nil"/>
            </w:tcBorders>
            <w:shd w:val="clear" w:color="000000" w:fill="F2F2F2"/>
            <w:vAlign w:val="center"/>
            <w:hideMark/>
          </w:tcPr>
          <w:p w14:paraId="516C1A6A"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Licitación pública internacional</w:t>
            </w:r>
          </w:p>
        </w:tc>
        <w:tc>
          <w:tcPr>
            <w:tcW w:w="5492" w:type="dxa"/>
            <w:tcBorders>
              <w:top w:val="nil"/>
              <w:left w:val="nil"/>
              <w:bottom w:val="single" w:sz="8" w:space="0" w:color="FFFFFF"/>
              <w:right w:val="nil"/>
            </w:tcBorders>
            <w:shd w:val="clear" w:color="000000" w:fill="F2F2F2"/>
            <w:noWrap/>
            <w:vAlign w:val="center"/>
            <w:hideMark/>
          </w:tcPr>
          <w:p w14:paraId="3B3E4593"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5922C0BF" w14:textId="77777777" w:rsidTr="001436E1">
        <w:trPr>
          <w:trHeight w:val="321"/>
          <w:jc w:val="center"/>
        </w:trPr>
        <w:tc>
          <w:tcPr>
            <w:tcW w:w="2401" w:type="dxa"/>
            <w:tcBorders>
              <w:top w:val="nil"/>
              <w:left w:val="nil"/>
              <w:bottom w:val="single" w:sz="8" w:space="0" w:color="FFFFFF"/>
              <w:right w:val="nil"/>
            </w:tcBorders>
            <w:shd w:val="clear" w:color="auto" w:fill="auto"/>
            <w:vAlign w:val="center"/>
            <w:hideMark/>
          </w:tcPr>
          <w:p w14:paraId="1C89DFDC"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Licitación restringida</w:t>
            </w:r>
          </w:p>
        </w:tc>
        <w:tc>
          <w:tcPr>
            <w:tcW w:w="5492" w:type="dxa"/>
            <w:tcBorders>
              <w:top w:val="nil"/>
              <w:left w:val="nil"/>
              <w:bottom w:val="single" w:sz="8" w:space="0" w:color="FFFFFF"/>
              <w:right w:val="nil"/>
            </w:tcBorders>
            <w:shd w:val="clear" w:color="auto" w:fill="auto"/>
            <w:noWrap/>
            <w:vAlign w:val="center"/>
            <w:hideMark/>
          </w:tcPr>
          <w:p w14:paraId="705DCA32"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271941C3" w14:textId="77777777" w:rsidTr="001436E1">
        <w:trPr>
          <w:trHeight w:val="309"/>
          <w:jc w:val="center"/>
        </w:trPr>
        <w:tc>
          <w:tcPr>
            <w:tcW w:w="2401" w:type="dxa"/>
            <w:tcBorders>
              <w:top w:val="nil"/>
              <w:left w:val="nil"/>
              <w:bottom w:val="nil"/>
              <w:right w:val="nil"/>
            </w:tcBorders>
            <w:shd w:val="clear" w:color="000000" w:fill="F2F2F2"/>
            <w:vAlign w:val="center"/>
            <w:hideMark/>
          </w:tcPr>
          <w:p w14:paraId="25493E79"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Sorteo de obras</w:t>
            </w:r>
          </w:p>
        </w:tc>
        <w:tc>
          <w:tcPr>
            <w:tcW w:w="5492" w:type="dxa"/>
            <w:tcBorders>
              <w:top w:val="nil"/>
              <w:left w:val="nil"/>
              <w:bottom w:val="nil"/>
              <w:right w:val="nil"/>
            </w:tcBorders>
            <w:shd w:val="clear" w:color="000000" w:fill="F2F2F2"/>
            <w:noWrap/>
            <w:vAlign w:val="center"/>
            <w:hideMark/>
          </w:tcPr>
          <w:p w14:paraId="05EE6EB1"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138ED327" w14:textId="77777777" w:rsidTr="001436E1">
        <w:trPr>
          <w:trHeight w:val="630"/>
          <w:jc w:val="center"/>
        </w:trPr>
        <w:tc>
          <w:tcPr>
            <w:tcW w:w="2401" w:type="dxa"/>
            <w:tcBorders>
              <w:top w:val="nil"/>
              <w:left w:val="nil"/>
              <w:bottom w:val="single" w:sz="8" w:space="0" w:color="FFFFFF"/>
              <w:right w:val="nil"/>
            </w:tcBorders>
            <w:shd w:val="clear" w:color="auto" w:fill="auto"/>
            <w:vAlign w:val="center"/>
            <w:hideMark/>
          </w:tcPr>
          <w:p w14:paraId="0EFC97EE"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 xml:space="preserve">Excepción - bienes o servicios con exclusividad </w:t>
            </w:r>
          </w:p>
        </w:tc>
        <w:tc>
          <w:tcPr>
            <w:tcW w:w="5492" w:type="dxa"/>
            <w:tcBorders>
              <w:top w:val="nil"/>
              <w:left w:val="nil"/>
              <w:bottom w:val="single" w:sz="8" w:space="0" w:color="FFFFFF"/>
              <w:right w:val="nil"/>
            </w:tcBorders>
            <w:shd w:val="clear" w:color="auto" w:fill="auto"/>
            <w:noWrap/>
            <w:vAlign w:val="center"/>
            <w:hideMark/>
          </w:tcPr>
          <w:p w14:paraId="0B5D40E2"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3DF187C0" w14:textId="77777777" w:rsidTr="001436E1">
        <w:trPr>
          <w:trHeight w:val="1248"/>
          <w:jc w:val="center"/>
        </w:trPr>
        <w:tc>
          <w:tcPr>
            <w:tcW w:w="2401" w:type="dxa"/>
            <w:tcBorders>
              <w:top w:val="nil"/>
              <w:left w:val="nil"/>
              <w:bottom w:val="single" w:sz="8" w:space="0" w:color="FFFFFF"/>
              <w:right w:val="nil"/>
            </w:tcBorders>
            <w:shd w:val="clear" w:color="000000" w:fill="F2F2F2"/>
            <w:vAlign w:val="center"/>
            <w:hideMark/>
          </w:tcPr>
          <w:p w14:paraId="694749B8"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Excepción - construcción, instalación o adquisición de oficinas para el servicio exterior</w:t>
            </w:r>
          </w:p>
        </w:tc>
        <w:tc>
          <w:tcPr>
            <w:tcW w:w="5492" w:type="dxa"/>
            <w:tcBorders>
              <w:top w:val="nil"/>
              <w:left w:val="nil"/>
              <w:bottom w:val="single" w:sz="8" w:space="0" w:color="FFFFFF"/>
              <w:right w:val="nil"/>
            </w:tcBorders>
            <w:shd w:val="clear" w:color="000000" w:fill="F2F2F2"/>
            <w:noWrap/>
            <w:vAlign w:val="center"/>
            <w:hideMark/>
          </w:tcPr>
          <w:p w14:paraId="6EE40DC7"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77EBECD4" w14:textId="77777777" w:rsidTr="001436E1">
        <w:trPr>
          <w:trHeight w:val="1248"/>
          <w:jc w:val="center"/>
        </w:trPr>
        <w:tc>
          <w:tcPr>
            <w:tcW w:w="2401" w:type="dxa"/>
            <w:tcBorders>
              <w:top w:val="nil"/>
              <w:left w:val="nil"/>
              <w:bottom w:val="single" w:sz="8" w:space="0" w:color="FFFFFF"/>
              <w:right w:val="nil"/>
            </w:tcBorders>
            <w:shd w:val="clear" w:color="auto" w:fill="auto"/>
            <w:vAlign w:val="center"/>
            <w:hideMark/>
          </w:tcPr>
          <w:p w14:paraId="75F19F59"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Excepción - contratación de publicidad a través de medios de comunicación social</w:t>
            </w:r>
          </w:p>
        </w:tc>
        <w:tc>
          <w:tcPr>
            <w:tcW w:w="5492" w:type="dxa"/>
            <w:tcBorders>
              <w:top w:val="nil"/>
              <w:left w:val="nil"/>
              <w:bottom w:val="single" w:sz="8" w:space="0" w:color="FFFFFF"/>
              <w:right w:val="nil"/>
            </w:tcBorders>
            <w:shd w:val="clear" w:color="auto" w:fill="auto"/>
            <w:noWrap/>
            <w:vAlign w:val="center"/>
            <w:hideMark/>
          </w:tcPr>
          <w:p w14:paraId="517B07ED"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651A5292" w14:textId="77777777" w:rsidTr="001436E1">
        <w:trPr>
          <w:trHeight w:val="1248"/>
          <w:jc w:val="center"/>
        </w:trPr>
        <w:tc>
          <w:tcPr>
            <w:tcW w:w="2401" w:type="dxa"/>
            <w:tcBorders>
              <w:top w:val="nil"/>
              <w:left w:val="nil"/>
              <w:bottom w:val="single" w:sz="8" w:space="0" w:color="FFFFFF"/>
              <w:right w:val="nil"/>
            </w:tcBorders>
            <w:shd w:val="clear" w:color="000000" w:fill="F2F2F2"/>
            <w:vAlign w:val="center"/>
            <w:hideMark/>
          </w:tcPr>
          <w:p w14:paraId="30E98A23"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Excepción - obras científicas, técnicas, artísticas, o restauración de monumentos históricos</w:t>
            </w:r>
          </w:p>
        </w:tc>
        <w:tc>
          <w:tcPr>
            <w:tcW w:w="5492" w:type="dxa"/>
            <w:tcBorders>
              <w:top w:val="nil"/>
              <w:left w:val="nil"/>
              <w:bottom w:val="single" w:sz="8" w:space="0" w:color="FFFFFF"/>
              <w:right w:val="nil"/>
            </w:tcBorders>
            <w:shd w:val="clear" w:color="000000" w:fill="F2F2F2"/>
            <w:noWrap/>
            <w:vAlign w:val="center"/>
            <w:hideMark/>
          </w:tcPr>
          <w:p w14:paraId="0A6523C7"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61487E73" w14:textId="77777777" w:rsidTr="001436E1">
        <w:trPr>
          <w:trHeight w:val="630"/>
          <w:jc w:val="center"/>
        </w:trPr>
        <w:tc>
          <w:tcPr>
            <w:tcW w:w="2401" w:type="dxa"/>
            <w:tcBorders>
              <w:top w:val="nil"/>
              <w:left w:val="nil"/>
              <w:bottom w:val="single" w:sz="8" w:space="0" w:color="FFFFFF"/>
              <w:right w:val="nil"/>
            </w:tcBorders>
            <w:shd w:val="clear" w:color="auto" w:fill="auto"/>
            <w:vAlign w:val="center"/>
            <w:hideMark/>
          </w:tcPr>
          <w:p w14:paraId="3DDE9D9B"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Excepción - proveedor único</w:t>
            </w:r>
          </w:p>
        </w:tc>
        <w:tc>
          <w:tcPr>
            <w:tcW w:w="5492" w:type="dxa"/>
            <w:tcBorders>
              <w:top w:val="nil"/>
              <w:left w:val="nil"/>
              <w:bottom w:val="single" w:sz="8" w:space="0" w:color="FFFFFF"/>
              <w:right w:val="nil"/>
            </w:tcBorders>
            <w:shd w:val="clear" w:color="auto" w:fill="auto"/>
            <w:noWrap/>
            <w:vAlign w:val="center"/>
            <w:hideMark/>
          </w:tcPr>
          <w:p w14:paraId="205112BC"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 </w:t>
            </w:r>
          </w:p>
        </w:tc>
      </w:tr>
      <w:tr w:rsidR="0042559F" w:rsidRPr="00B32F2F" w14:paraId="53B2746E" w14:textId="77777777" w:rsidTr="001436E1">
        <w:trPr>
          <w:trHeight w:val="1558"/>
          <w:jc w:val="center"/>
        </w:trPr>
        <w:tc>
          <w:tcPr>
            <w:tcW w:w="2401" w:type="dxa"/>
            <w:tcBorders>
              <w:top w:val="nil"/>
              <w:left w:val="nil"/>
              <w:bottom w:val="single" w:sz="8" w:space="0" w:color="FFFFFF"/>
              <w:right w:val="nil"/>
            </w:tcBorders>
            <w:shd w:val="clear" w:color="000000" w:fill="F2F2F2"/>
            <w:vAlign w:val="center"/>
            <w:hideMark/>
          </w:tcPr>
          <w:p w14:paraId="3527FEE9"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Excepción - rescisión de contratos cuya terminación no exceda el 40 % del monto total del proyecto, obra o servicio</w:t>
            </w:r>
          </w:p>
        </w:tc>
        <w:tc>
          <w:tcPr>
            <w:tcW w:w="5492" w:type="dxa"/>
            <w:tcBorders>
              <w:top w:val="nil"/>
              <w:left w:val="nil"/>
              <w:bottom w:val="single" w:sz="8" w:space="0" w:color="FFFFFF"/>
              <w:right w:val="nil"/>
            </w:tcBorders>
            <w:shd w:val="clear" w:color="000000" w:fill="F2F2F2"/>
            <w:noWrap/>
            <w:vAlign w:val="center"/>
            <w:hideMark/>
          </w:tcPr>
          <w:p w14:paraId="5A6AF128"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r w:rsidR="0042559F" w:rsidRPr="00B32F2F" w14:paraId="70136736" w14:textId="77777777" w:rsidTr="001436E1">
        <w:trPr>
          <w:trHeight w:val="1855"/>
          <w:jc w:val="center"/>
        </w:trPr>
        <w:tc>
          <w:tcPr>
            <w:tcW w:w="2401" w:type="dxa"/>
            <w:tcBorders>
              <w:top w:val="nil"/>
              <w:left w:val="nil"/>
              <w:bottom w:val="nil"/>
              <w:right w:val="nil"/>
            </w:tcBorders>
            <w:shd w:val="clear" w:color="auto" w:fill="auto"/>
            <w:vAlign w:val="center"/>
            <w:hideMark/>
          </w:tcPr>
          <w:p w14:paraId="00298531" w14:textId="77777777" w:rsidR="0042559F" w:rsidRPr="00B32F2F" w:rsidRDefault="0042559F" w:rsidP="001436E1">
            <w:pPr>
              <w:spacing w:after="0" w:line="240" w:lineRule="auto"/>
              <w:rPr>
                <w:rFonts w:eastAsia="Times New Roman"/>
                <w:spacing w:val="0"/>
                <w:lang w:val="es-ES" w:eastAsia="es-ES"/>
              </w:rPr>
            </w:pPr>
            <w:r w:rsidRPr="00B32F2F">
              <w:rPr>
                <w:rFonts w:eastAsia="Times New Roman"/>
                <w:spacing w:val="0"/>
                <w:lang w:val="es-ES" w:eastAsia="es-ES"/>
              </w:rPr>
              <w:t>Excepción - resolución 15-08 sobre compra y contratación de pasaje aéreo, combustible y reparación de vehículos de motor</w:t>
            </w:r>
          </w:p>
        </w:tc>
        <w:tc>
          <w:tcPr>
            <w:tcW w:w="5492" w:type="dxa"/>
            <w:tcBorders>
              <w:top w:val="nil"/>
              <w:left w:val="nil"/>
              <w:bottom w:val="nil"/>
              <w:right w:val="nil"/>
            </w:tcBorders>
            <w:shd w:val="clear" w:color="auto" w:fill="auto"/>
            <w:noWrap/>
            <w:vAlign w:val="center"/>
            <w:hideMark/>
          </w:tcPr>
          <w:p w14:paraId="53E76B7C" w14:textId="77777777" w:rsidR="0042559F" w:rsidRPr="00B32F2F" w:rsidRDefault="0042559F" w:rsidP="001436E1">
            <w:pPr>
              <w:spacing w:after="0" w:line="240" w:lineRule="auto"/>
              <w:jc w:val="right"/>
              <w:rPr>
                <w:rFonts w:eastAsia="Times New Roman"/>
                <w:spacing w:val="0"/>
                <w:lang w:val="es-ES" w:eastAsia="es-ES"/>
              </w:rPr>
            </w:pPr>
            <w:r w:rsidRPr="00B32F2F">
              <w:rPr>
                <w:rFonts w:eastAsia="Times New Roman"/>
                <w:spacing w:val="0"/>
                <w:lang w:val="es-ES" w:eastAsia="es-ES"/>
              </w:rPr>
              <w:t>N/A </w:t>
            </w:r>
          </w:p>
        </w:tc>
      </w:tr>
    </w:tbl>
    <w:p w14:paraId="04443382" w14:textId="224FE55F" w:rsidR="0041196C" w:rsidRPr="00B14808" w:rsidRDefault="0041196C" w:rsidP="00485B71">
      <w:pPr>
        <w:spacing w:line="360" w:lineRule="auto"/>
        <w:jc w:val="both"/>
        <w:rPr>
          <w:rFonts w:eastAsia="Calibri"/>
          <w:noProof/>
          <w:lang w:val="es-ES"/>
        </w:rPr>
      </w:pPr>
    </w:p>
    <w:p w14:paraId="6E1F1F69" w14:textId="51D30A50" w:rsidR="0041196C" w:rsidRPr="00B14808" w:rsidRDefault="0041196C" w:rsidP="00485B71">
      <w:pPr>
        <w:spacing w:line="360" w:lineRule="auto"/>
        <w:jc w:val="both"/>
        <w:rPr>
          <w:rFonts w:eastAsia="Calibri"/>
          <w:noProof/>
          <w:lang w:val="es-ES"/>
        </w:rPr>
      </w:pPr>
    </w:p>
    <w:p w14:paraId="0779003C" w14:textId="6016D26E" w:rsidR="00654164" w:rsidRPr="0035429F" w:rsidRDefault="00654164" w:rsidP="00654164"/>
    <w:sectPr w:rsidR="00654164" w:rsidRPr="0035429F" w:rsidSect="00C64CEF">
      <w:headerReference w:type="default" r:id="rId20"/>
      <w:footerReference w:type="default" r:id="rId21"/>
      <w:pgSz w:w="12240" w:h="15840"/>
      <w:pgMar w:top="1440" w:right="216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36B25" w14:textId="77777777" w:rsidR="00EF4288" w:rsidRDefault="00EF4288" w:rsidP="00E84651">
      <w:pPr>
        <w:spacing w:after="0" w:line="240" w:lineRule="auto"/>
      </w:pPr>
      <w:r>
        <w:separator/>
      </w:r>
    </w:p>
  </w:endnote>
  <w:endnote w:type="continuationSeparator" w:id="0">
    <w:p w14:paraId="01E32962" w14:textId="77777777" w:rsidR="00EF4288" w:rsidRDefault="00EF4288"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864644"/>
      <w:docPartObj>
        <w:docPartGallery w:val="Page Numbers (Bottom of Page)"/>
        <w:docPartUnique/>
      </w:docPartObj>
    </w:sdtPr>
    <w:sdtEndPr>
      <w:rPr>
        <w:noProof/>
      </w:rPr>
    </w:sdtEndPr>
    <w:sdtContent>
      <w:p w14:paraId="1A9E6193" w14:textId="53F74689" w:rsidR="005C0C76" w:rsidRDefault="005C0C76">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5C0C76" w:rsidRDefault="005C0C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5239"/>
      <w:docPartObj>
        <w:docPartGallery w:val="Page Numbers (Bottom of Page)"/>
        <w:docPartUnique/>
      </w:docPartObj>
    </w:sdtPr>
    <w:sdtEndPr>
      <w:rPr>
        <w:noProof/>
      </w:rPr>
    </w:sdtEndPr>
    <w:sdtContent>
      <w:p w14:paraId="76783BEA" w14:textId="3B2E45C0" w:rsidR="005C0C76" w:rsidRDefault="005C0C76" w:rsidP="0021106F">
        <w:pPr>
          <w:pStyle w:val="Piedepgina"/>
          <w:jc w:val="center"/>
        </w:pPr>
        <w:r>
          <w:rPr>
            <w:noProof/>
            <w:lang w:val="es-ES" w:eastAsia="es-ES"/>
          </w:rPr>
          <w:drawing>
            <wp:anchor distT="0" distB="0" distL="114300" distR="114300" simplePos="0" relativeHeight="251658240" behindDoc="0" locked="0" layoutInCell="1" allowOverlap="1" wp14:anchorId="54F82055" wp14:editId="6011AA1B">
              <wp:simplePos x="0" y="0"/>
              <wp:positionH relativeFrom="column">
                <wp:posOffset>1060792</wp:posOffset>
              </wp:positionH>
              <wp:positionV relativeFrom="paragraph">
                <wp:posOffset>-121920</wp:posOffset>
              </wp:positionV>
              <wp:extent cx="2995930" cy="408305"/>
              <wp:effectExtent l="0" t="0" r="0" b="0"/>
              <wp:wrapSquare wrapText="bothSides"/>
              <wp:docPr id="55" name="Picture 5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139C570F" w14:textId="3C5D1A63" w:rsidR="005C0C76" w:rsidRDefault="005C0C76" w:rsidP="0021106F">
        <w:pPr>
          <w:pStyle w:val="Piedepgina"/>
          <w:jc w:val="center"/>
          <w:rPr>
            <w:color w:val="7F7F7F" w:themeColor="text1" w:themeTint="80"/>
          </w:rPr>
        </w:pPr>
      </w:p>
      <w:p w14:paraId="2B095E5E" w14:textId="25E99485" w:rsidR="005C0C76" w:rsidRDefault="005C0C76"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EB4D43">
          <w:rPr>
            <w:noProof/>
            <w:color w:val="7F7F7F" w:themeColor="text1" w:themeTint="80"/>
          </w:rPr>
          <w:t>31</w:t>
        </w:r>
        <w:r w:rsidRPr="00F74112">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D497" w14:textId="77777777" w:rsidR="00EF4288" w:rsidRDefault="00EF4288" w:rsidP="00E84651">
      <w:pPr>
        <w:spacing w:after="0" w:line="240" w:lineRule="auto"/>
      </w:pPr>
      <w:r>
        <w:separator/>
      </w:r>
    </w:p>
  </w:footnote>
  <w:footnote w:type="continuationSeparator" w:id="0">
    <w:p w14:paraId="2CBA6AAD" w14:textId="77777777" w:rsidR="00EF4288" w:rsidRDefault="00EF4288"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4575" w14:textId="77777777" w:rsidR="005C0C76" w:rsidRDefault="005C0C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92F85"/>
    <w:multiLevelType w:val="hybridMultilevel"/>
    <w:tmpl w:val="E500B6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0E52524"/>
    <w:multiLevelType w:val="hybridMultilevel"/>
    <w:tmpl w:val="76749B9C"/>
    <w:lvl w:ilvl="0" w:tplc="83F034DE">
      <w:numFmt w:val="bullet"/>
      <w:lvlText w:val=""/>
      <w:lvlJc w:val="left"/>
      <w:pPr>
        <w:ind w:left="360" w:hanging="360"/>
      </w:pPr>
      <w:rPr>
        <w:rFonts w:ascii="Symbol" w:eastAsia="Calibri"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B0A0517"/>
    <w:multiLevelType w:val="hybridMultilevel"/>
    <w:tmpl w:val="39D27A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E"/>
    <w:rsid w:val="00012D68"/>
    <w:rsid w:val="00032423"/>
    <w:rsid w:val="00037C18"/>
    <w:rsid w:val="00066514"/>
    <w:rsid w:val="0007427A"/>
    <w:rsid w:val="000960E2"/>
    <w:rsid w:val="000C451F"/>
    <w:rsid w:val="000C54BC"/>
    <w:rsid w:val="000F38E8"/>
    <w:rsid w:val="000F4CD8"/>
    <w:rsid w:val="00114F2A"/>
    <w:rsid w:val="001240D0"/>
    <w:rsid w:val="00125D46"/>
    <w:rsid w:val="001436E1"/>
    <w:rsid w:val="001508C2"/>
    <w:rsid w:val="001D608D"/>
    <w:rsid w:val="001E07B9"/>
    <w:rsid w:val="001F0888"/>
    <w:rsid w:val="001F74A7"/>
    <w:rsid w:val="00200B6E"/>
    <w:rsid w:val="00202596"/>
    <w:rsid w:val="0021106F"/>
    <w:rsid w:val="0021331F"/>
    <w:rsid w:val="00216B86"/>
    <w:rsid w:val="00221528"/>
    <w:rsid w:val="00226E9A"/>
    <w:rsid w:val="00243FED"/>
    <w:rsid w:val="002629CF"/>
    <w:rsid w:val="00271F47"/>
    <w:rsid w:val="0028220A"/>
    <w:rsid w:val="002B4451"/>
    <w:rsid w:val="003055FD"/>
    <w:rsid w:val="00305E44"/>
    <w:rsid w:val="00307F11"/>
    <w:rsid w:val="00325D48"/>
    <w:rsid w:val="003302B8"/>
    <w:rsid w:val="00330BBF"/>
    <w:rsid w:val="0034224F"/>
    <w:rsid w:val="0035429F"/>
    <w:rsid w:val="00355FE2"/>
    <w:rsid w:val="00372DE5"/>
    <w:rsid w:val="003846AB"/>
    <w:rsid w:val="00396EF9"/>
    <w:rsid w:val="003B15A3"/>
    <w:rsid w:val="003D6E9C"/>
    <w:rsid w:val="003E38D8"/>
    <w:rsid w:val="003E7C79"/>
    <w:rsid w:val="003E7EAF"/>
    <w:rsid w:val="0041196C"/>
    <w:rsid w:val="0042559F"/>
    <w:rsid w:val="00425CF6"/>
    <w:rsid w:val="00441FC0"/>
    <w:rsid w:val="00443BFC"/>
    <w:rsid w:val="00460CDF"/>
    <w:rsid w:val="00463A18"/>
    <w:rsid w:val="004671B7"/>
    <w:rsid w:val="00475AB8"/>
    <w:rsid w:val="00485467"/>
    <w:rsid w:val="00485B71"/>
    <w:rsid w:val="0049508A"/>
    <w:rsid w:val="004B7FB2"/>
    <w:rsid w:val="004E02E9"/>
    <w:rsid w:val="004F2DD5"/>
    <w:rsid w:val="005273D1"/>
    <w:rsid w:val="005421D6"/>
    <w:rsid w:val="005429B4"/>
    <w:rsid w:val="00544419"/>
    <w:rsid w:val="00545797"/>
    <w:rsid w:val="00572D53"/>
    <w:rsid w:val="005805BA"/>
    <w:rsid w:val="005933DA"/>
    <w:rsid w:val="005A44A8"/>
    <w:rsid w:val="005B1AED"/>
    <w:rsid w:val="005C0C76"/>
    <w:rsid w:val="005C548C"/>
    <w:rsid w:val="005F72E4"/>
    <w:rsid w:val="0061095C"/>
    <w:rsid w:val="006160B6"/>
    <w:rsid w:val="00631F6E"/>
    <w:rsid w:val="00644BF9"/>
    <w:rsid w:val="00654164"/>
    <w:rsid w:val="00654EFA"/>
    <w:rsid w:val="00661EDD"/>
    <w:rsid w:val="0066263B"/>
    <w:rsid w:val="00680028"/>
    <w:rsid w:val="00687623"/>
    <w:rsid w:val="006A43C8"/>
    <w:rsid w:val="006E3F08"/>
    <w:rsid w:val="006E5F8F"/>
    <w:rsid w:val="007042C4"/>
    <w:rsid w:val="00781CC6"/>
    <w:rsid w:val="00786C60"/>
    <w:rsid w:val="00795A16"/>
    <w:rsid w:val="00796C22"/>
    <w:rsid w:val="007A267B"/>
    <w:rsid w:val="007A45A3"/>
    <w:rsid w:val="007B2E32"/>
    <w:rsid w:val="007C6071"/>
    <w:rsid w:val="007D724D"/>
    <w:rsid w:val="00817514"/>
    <w:rsid w:val="00824D41"/>
    <w:rsid w:val="00835363"/>
    <w:rsid w:val="00860389"/>
    <w:rsid w:val="0087772C"/>
    <w:rsid w:val="00881874"/>
    <w:rsid w:val="0089273D"/>
    <w:rsid w:val="008C22C6"/>
    <w:rsid w:val="008D7F4E"/>
    <w:rsid w:val="009000C6"/>
    <w:rsid w:val="009004DC"/>
    <w:rsid w:val="00901AC5"/>
    <w:rsid w:val="009208F1"/>
    <w:rsid w:val="00920A80"/>
    <w:rsid w:val="0094118B"/>
    <w:rsid w:val="00954C7D"/>
    <w:rsid w:val="009558E4"/>
    <w:rsid w:val="00967739"/>
    <w:rsid w:val="0097291D"/>
    <w:rsid w:val="009870D7"/>
    <w:rsid w:val="009904DB"/>
    <w:rsid w:val="00995128"/>
    <w:rsid w:val="009B239B"/>
    <w:rsid w:val="009C655C"/>
    <w:rsid w:val="009D0531"/>
    <w:rsid w:val="009E0D15"/>
    <w:rsid w:val="009F3D54"/>
    <w:rsid w:val="00A04B5B"/>
    <w:rsid w:val="00A44089"/>
    <w:rsid w:val="00A62CD4"/>
    <w:rsid w:val="00A630BC"/>
    <w:rsid w:val="00A63A00"/>
    <w:rsid w:val="00A66A39"/>
    <w:rsid w:val="00AA55AD"/>
    <w:rsid w:val="00AD6032"/>
    <w:rsid w:val="00B0402F"/>
    <w:rsid w:val="00B051CB"/>
    <w:rsid w:val="00B14808"/>
    <w:rsid w:val="00B16EF5"/>
    <w:rsid w:val="00B45B38"/>
    <w:rsid w:val="00B56CA4"/>
    <w:rsid w:val="00B82118"/>
    <w:rsid w:val="00BA2267"/>
    <w:rsid w:val="00BA56DF"/>
    <w:rsid w:val="00BB7662"/>
    <w:rsid w:val="00BE2AB6"/>
    <w:rsid w:val="00BE3668"/>
    <w:rsid w:val="00C02322"/>
    <w:rsid w:val="00C03A96"/>
    <w:rsid w:val="00C063D3"/>
    <w:rsid w:val="00C10543"/>
    <w:rsid w:val="00C37700"/>
    <w:rsid w:val="00C506E6"/>
    <w:rsid w:val="00C5258A"/>
    <w:rsid w:val="00C57DB1"/>
    <w:rsid w:val="00C618C3"/>
    <w:rsid w:val="00C64CEF"/>
    <w:rsid w:val="00C76EF1"/>
    <w:rsid w:val="00CB0DF9"/>
    <w:rsid w:val="00CD0F92"/>
    <w:rsid w:val="00CD73A3"/>
    <w:rsid w:val="00D00C1F"/>
    <w:rsid w:val="00D068A9"/>
    <w:rsid w:val="00D2018B"/>
    <w:rsid w:val="00D223FD"/>
    <w:rsid w:val="00D22567"/>
    <w:rsid w:val="00D23481"/>
    <w:rsid w:val="00D50D97"/>
    <w:rsid w:val="00D72826"/>
    <w:rsid w:val="00D75115"/>
    <w:rsid w:val="00DA0BD4"/>
    <w:rsid w:val="00DA2F41"/>
    <w:rsid w:val="00DA3488"/>
    <w:rsid w:val="00DB12AA"/>
    <w:rsid w:val="00DF0B54"/>
    <w:rsid w:val="00E12DDE"/>
    <w:rsid w:val="00E14734"/>
    <w:rsid w:val="00E14B6A"/>
    <w:rsid w:val="00E33C34"/>
    <w:rsid w:val="00E465B9"/>
    <w:rsid w:val="00E53075"/>
    <w:rsid w:val="00E65E23"/>
    <w:rsid w:val="00E739F8"/>
    <w:rsid w:val="00E74DA2"/>
    <w:rsid w:val="00E80BF2"/>
    <w:rsid w:val="00E84651"/>
    <w:rsid w:val="00EB4D43"/>
    <w:rsid w:val="00EC030B"/>
    <w:rsid w:val="00EF4288"/>
    <w:rsid w:val="00F01DCE"/>
    <w:rsid w:val="00F177DE"/>
    <w:rsid w:val="00F21DBA"/>
    <w:rsid w:val="00F23DCD"/>
    <w:rsid w:val="00F36012"/>
    <w:rsid w:val="00F56299"/>
    <w:rsid w:val="00F74112"/>
    <w:rsid w:val="00F81194"/>
    <w:rsid w:val="00F94808"/>
    <w:rsid w:val="00FB7EE3"/>
    <w:rsid w:val="00FC6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F4E"/>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unhideWhenUsed/>
    <w:qFormat/>
    <w:rsid w:val="00A630BC"/>
    <w:pPr>
      <w:keepNext/>
      <w:keepLines/>
      <w:spacing w:before="40" w:after="0"/>
      <w:outlineLvl w:val="1"/>
    </w:pPr>
    <w:rPr>
      <w:rFonts w:eastAsiaTheme="majorEastAsia" w:cstheme="majorBidi"/>
      <w:color w:val="595959" w:themeColor="text1" w:themeTint="A6"/>
      <w:szCs w:val="26"/>
    </w:rPr>
  </w:style>
  <w:style w:type="paragraph" w:styleId="Ttulo3">
    <w:name w:val="heading 3"/>
    <w:basedOn w:val="Normal"/>
    <w:next w:val="Normal"/>
    <w:link w:val="Ttulo3Car"/>
    <w:uiPriority w:val="9"/>
    <w:unhideWhenUsed/>
    <w:qFormat/>
    <w:rsid w:val="0020259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BA2267"/>
    <w:pPr>
      <w:spacing w:after="100"/>
    </w:p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rsid w:val="00A630BC"/>
    <w:rPr>
      <w:rFonts w:eastAsiaTheme="majorEastAsia" w:cstheme="majorBidi"/>
      <w:color w:val="595959" w:themeColor="text1" w:themeTint="A6"/>
      <w:szCs w:val="26"/>
    </w:rPr>
  </w:style>
  <w:style w:type="paragraph" w:styleId="Prrafodelista">
    <w:name w:val="List Paragraph"/>
    <w:basedOn w:val="Normal"/>
    <w:uiPriority w:val="34"/>
    <w:qFormat/>
    <w:rsid w:val="001F0888"/>
    <w:pPr>
      <w:ind w:left="720"/>
      <w:contextualSpacing/>
    </w:pPr>
  </w:style>
  <w:style w:type="character" w:customStyle="1" w:styleId="Ttulo3Car">
    <w:name w:val="Título 3 Car"/>
    <w:basedOn w:val="Fuentedeprrafopredeter"/>
    <w:link w:val="Ttulo3"/>
    <w:uiPriority w:val="9"/>
    <w:rsid w:val="00202596"/>
    <w:rPr>
      <w:rFonts w:asciiTheme="majorHAnsi" w:eastAsiaTheme="majorEastAsia" w:hAnsiTheme="majorHAnsi" w:cstheme="majorBidi"/>
      <w:color w:val="1F3763" w:themeColor="accent1" w:themeShade="7F"/>
    </w:rPr>
  </w:style>
  <w:style w:type="paragraph" w:styleId="TDC2">
    <w:name w:val="toc 2"/>
    <w:basedOn w:val="Normal"/>
    <w:next w:val="Normal"/>
    <w:autoRedefine/>
    <w:uiPriority w:val="39"/>
    <w:unhideWhenUsed/>
    <w:rsid w:val="00AA55AD"/>
    <w:pPr>
      <w:spacing w:after="100"/>
      <w:ind w:left="240"/>
    </w:pPr>
  </w:style>
  <w:style w:type="paragraph" w:styleId="TDC3">
    <w:name w:val="toc 3"/>
    <w:basedOn w:val="Normal"/>
    <w:next w:val="Normal"/>
    <w:autoRedefine/>
    <w:uiPriority w:val="39"/>
    <w:unhideWhenUsed/>
    <w:rsid w:val="00AA55AD"/>
    <w:pPr>
      <w:spacing w:after="100"/>
      <w:ind w:left="480"/>
    </w:pPr>
  </w:style>
  <w:style w:type="table" w:styleId="Tablaconcuadrcula">
    <w:name w:val="Table Grid"/>
    <w:basedOn w:val="Tablanormal"/>
    <w:uiPriority w:val="39"/>
    <w:rsid w:val="001436E1"/>
    <w:pPr>
      <w:spacing w:after="0" w:line="240" w:lineRule="auto"/>
    </w:pPr>
    <w:rPr>
      <w:rFonts w:ascii="Calibri" w:eastAsia="Calibri" w:hAnsi="Calibri"/>
      <w:color w:val="auto"/>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os.ramirez\Downloads\GR&#193;FICOS%20ENCUESTA%20SATISFACCI&#211;N%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os.ramirez\Downloads\GR&#193;FICOS%20ENCUESTA%20SATISFACCI&#211;N%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rlos.ramirez\Downloads\GR&#193;FICOS%20ENCUESTA%20SATISFACCI&#211;N%20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rlos.ramirez\Downloads\GR&#193;FICOS%20ENCUESTA%20SATISFACCI&#211;N%20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carlos.ramirez\Downloads\GR&#193;FICOS%20ENCUESTA%20SATISFACCI&#211;N%202022.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carlos.ramirez\Downloads\GR&#193;FICOS%20ENCUESTA%20SATISFACCI&#211;N%20202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100"/>
              <a:t>índice GLOBAL DE SATISFACCIÓN</a:t>
            </a:r>
          </a:p>
        </c:rich>
      </c:tx>
      <c:overlay val="0"/>
      <c:spPr>
        <a:noFill/>
        <a:ln>
          <a:noFill/>
        </a:ln>
        <a:effectLst/>
      </c:spPr>
      <c:txPr>
        <a:bodyPr rot="0" spcFirstLastPara="1" vertOverflow="ellipsis" vert="horz" wrap="square" anchor="ctr" anchorCtr="1"/>
        <a:lstStyle/>
        <a:p>
          <a:pPr>
            <a:defRPr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67E-48AB-A82B-088B32BD90F1}"/>
              </c:ext>
            </c:extLst>
          </c:dPt>
          <c:dPt>
            <c:idx val="1"/>
            <c:bubble3D val="0"/>
            <c:spPr>
              <a:solidFill>
                <a:srgbClr val="00206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67E-48AB-A82B-088B32BD90F1}"/>
              </c:ext>
            </c:extLst>
          </c:dPt>
          <c:dPt>
            <c:idx val="2"/>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scene3d>
              <a:sp3d contourW="6350">
                <a:bevelT w="127000" h="127000"/>
                <a:bevelB w="127000" h="127000"/>
                <a:contourClr>
                  <a:schemeClr val="accent1"/>
                </a:contourClr>
              </a:sp3d>
            </c:spPr>
            <c:extLst>
              <c:ext xmlns:c16="http://schemas.microsoft.com/office/drawing/2014/chart" uri="{C3380CC4-5D6E-409C-BE32-E72D297353CC}">
                <c16:uniqueId val="{00000005-867E-48AB-A82B-088B32BD90F1}"/>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7E-48AB-A82B-088B32BD90F1}"/>
                </c:ext>
              </c:extLst>
            </c:dLbl>
            <c:dLbl>
              <c:idx val="1"/>
              <c:spPr>
                <a:noFill/>
                <a:ln>
                  <a:noFill/>
                </a:ln>
                <a:effectLst/>
              </c:spPr>
              <c:txPr>
                <a:bodyPr rot="0" spcFirstLastPara="1" vertOverflow="ellipsis" vert="horz" wrap="square" anchor="ctr" anchorCtr="1"/>
                <a:lstStyle/>
                <a:p>
                  <a:pPr>
                    <a:defRPr sz="1000" b="0"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7E-48AB-A82B-088B32BD90F1}"/>
                </c:ext>
              </c:extLst>
            </c:dLbl>
            <c:dLbl>
              <c:idx val="2"/>
              <c:spPr>
                <a:noFill/>
                <a:ln>
                  <a:noFill/>
                </a:ln>
                <a:effectLst/>
              </c:spPr>
              <c:txPr>
                <a:bodyPr rot="0" spcFirstLastPara="1" vertOverflow="ellipsis" vert="horz" wrap="square" anchor="ctr" anchorCtr="1"/>
                <a:lstStyle/>
                <a:p>
                  <a:pPr>
                    <a:defRPr sz="1000" b="0"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7E-48AB-A82B-088B32BD90F1}"/>
                </c:ext>
              </c:extLst>
            </c:dLbl>
            <c:spPr>
              <a:noFill/>
              <a:ln>
                <a:noFill/>
              </a:ln>
              <a:effectLst/>
            </c:spPr>
            <c:txPr>
              <a:bodyPr rot="0" spcFirstLastPara="1" vertOverflow="ellipsis" vert="horz" wrap="square" anchor="ctr" anchorCtr="1"/>
              <a:lstStyle/>
              <a:p>
                <a:pPr>
                  <a:defRPr sz="1000" b="0"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'COMPILADO EPES'!$C$8:$C$13</c:f>
              <c:strCache>
                <c:ptCount val="3"/>
                <c:pt idx="0">
                  <c:v>Plataforma</c:v>
                </c:pt>
                <c:pt idx="1">
                  <c:v>Contenido</c:v>
                </c:pt>
                <c:pt idx="2">
                  <c:v>Maestra</c:v>
                </c:pt>
              </c:strCache>
            </c:strRef>
          </c:cat>
          <c:val>
            <c:numRef>
              <c:f>'COMPILADO EPES'!$J$8:$J$13</c:f>
              <c:numCache>
                <c:formatCode>0.00</c:formatCode>
                <c:ptCount val="3"/>
                <c:pt idx="0">
                  <c:v>3.8101644245142001</c:v>
                </c:pt>
                <c:pt idx="1">
                  <c:v>4.086696562032885</c:v>
                </c:pt>
                <c:pt idx="2">
                  <c:v>4.1063153961136027</c:v>
                </c:pt>
              </c:numCache>
            </c:numRef>
          </c:val>
          <c:extLst>
            <c:ext xmlns:c16="http://schemas.microsoft.com/office/drawing/2014/chart" uri="{C3380CC4-5D6E-409C-BE32-E72D297353CC}">
              <c16:uniqueId val="{00000006-867E-48AB-A82B-088B32BD90F1}"/>
            </c:ext>
          </c:extLst>
        </c:ser>
        <c:dLbls>
          <c:dLblPos val="outEnd"/>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050" b="0"/>
              <a:t>ÍNDICE DE PERCEPCIÓN DE LA CALIDAD EPES</a:t>
            </a:r>
          </a:p>
        </c:rich>
      </c:tx>
      <c:layout>
        <c:manualLayout>
          <c:xMode val="edge"/>
          <c:yMode val="edge"/>
          <c:x val="0.13447382063245206"/>
          <c:y val="9.6618357487922701E-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manualLayout>
          <c:layoutTarget val="inner"/>
          <c:xMode val="edge"/>
          <c:yMode val="edge"/>
          <c:x val="0.11501159230096238"/>
          <c:y val="7.407407407407407E-2"/>
          <c:w val="0.88498840769903764"/>
          <c:h val="0.8416746864975212"/>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extLst>
              <c:ext xmlns:c16="http://schemas.microsoft.com/office/drawing/2014/chart" uri="{C3380CC4-5D6E-409C-BE32-E72D297353CC}">
                <c16:uniqueId val="{00000001-B08F-4A8F-B79D-B9EF1EFC7994}"/>
              </c:ext>
            </c:extLst>
          </c:dPt>
          <c:dPt>
            <c:idx val="2"/>
            <c:invertIfNegative val="0"/>
            <c:bubble3D val="0"/>
            <c:spPr>
              <a:solidFill>
                <a:srgbClr val="002060"/>
              </a:solidFill>
              <a:ln w="6350" cap="flat" cmpd="sng" algn="ctr">
                <a:solidFill>
                  <a:schemeClr val="accent3"/>
                </a:solidFill>
                <a:prstDash val="solid"/>
                <a:miter lim="800000"/>
              </a:ln>
              <a:effectLst/>
            </c:spPr>
            <c:extLst>
              <c:ext xmlns:c16="http://schemas.microsoft.com/office/drawing/2014/chart" uri="{C3380CC4-5D6E-409C-BE32-E72D297353CC}">
                <c16:uniqueId val="{00000003-B08F-4A8F-B79D-B9EF1EFC7994}"/>
              </c:ext>
            </c:extLst>
          </c:dPt>
          <c:dPt>
            <c:idx val="4"/>
            <c:invertIfNegative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extLst>
              <c:ext xmlns:c16="http://schemas.microsoft.com/office/drawing/2014/chart" uri="{C3380CC4-5D6E-409C-BE32-E72D297353CC}">
                <c16:uniqueId val="{00000005-B08F-4A8F-B79D-B9EF1EFC799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'COMPILADO EPES'!$C$8:$C$13</c:f>
              <c:strCache>
                <c:ptCount val="5"/>
                <c:pt idx="0">
                  <c:v>Plataforma</c:v>
                </c:pt>
                <c:pt idx="2">
                  <c:v>Contenido</c:v>
                </c:pt>
                <c:pt idx="4">
                  <c:v>Maestra</c:v>
                </c:pt>
              </c:strCache>
            </c:strRef>
          </c:cat>
          <c:val>
            <c:numRef>
              <c:f>'COMPILADO EPES'!$K$8:$K$13</c:f>
              <c:numCache>
                <c:formatCode>General</c:formatCode>
                <c:ptCount val="6"/>
                <c:pt idx="0" formatCode="0%">
                  <c:v>0.76203288490284005</c:v>
                </c:pt>
                <c:pt idx="2" formatCode="0%">
                  <c:v>0.81733931240657698</c:v>
                </c:pt>
                <c:pt idx="4" formatCode="0%">
                  <c:v>0.82126307922272057</c:v>
                </c:pt>
              </c:numCache>
            </c:numRef>
          </c:val>
          <c:extLst>
            <c:ext xmlns:c16="http://schemas.microsoft.com/office/drawing/2014/chart" uri="{C3380CC4-5D6E-409C-BE32-E72D297353CC}">
              <c16:uniqueId val="{00000006-B08F-4A8F-B79D-B9EF1EFC7994}"/>
            </c:ext>
          </c:extLst>
        </c:ser>
        <c:dLbls>
          <c:showLegendKey val="0"/>
          <c:showVal val="1"/>
          <c:showCatName val="0"/>
          <c:showSerName val="0"/>
          <c:showPercent val="0"/>
          <c:showBubbleSize val="0"/>
        </c:dLbls>
        <c:gapWidth val="219"/>
        <c:axId val="229652960"/>
        <c:axId val="229654272"/>
      </c:barChart>
      <c:catAx>
        <c:axId val="22965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229654272"/>
        <c:crosses val="autoZero"/>
        <c:auto val="1"/>
        <c:lblAlgn val="ctr"/>
        <c:lblOffset val="100"/>
        <c:noMultiLvlLbl val="0"/>
      </c:catAx>
      <c:valAx>
        <c:axId val="229654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22965296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a:t>ÍNDICE GLOBAL DE SATISFACCIÓN</a:t>
            </a:r>
          </a:p>
        </c:rich>
      </c:tx>
      <c:overlay val="0"/>
      <c:spPr>
        <a:noFill/>
        <a:ln>
          <a:noFill/>
        </a:ln>
        <a:effectLst/>
      </c:spPr>
      <c:txPr>
        <a:bodyPr rot="0" spcFirstLastPara="1" vertOverflow="ellipsis" vert="horz" wrap="square" anchor="ctr" anchorCtr="1"/>
        <a:lstStyle/>
        <a:p>
          <a:pPr>
            <a:defRPr sz="1100" b="0"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00206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5AB-41B6-8437-56C078013349}"/>
              </c:ext>
            </c:extLst>
          </c:dPt>
          <c:dPt>
            <c:idx val="1"/>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threePt" dir="t"/>
              </a:scene3d>
              <a:sp3d contourW="6350">
                <a:bevelT w="127000" h="127000"/>
                <a:bevelB w="127000" h="127000"/>
                <a:contourClr>
                  <a:schemeClr val="accent1"/>
                </a:contourClr>
              </a:sp3d>
            </c:spPr>
            <c:extLst>
              <c:ext xmlns:c16="http://schemas.microsoft.com/office/drawing/2014/chart" uri="{C3380CC4-5D6E-409C-BE32-E72D297353CC}">
                <c16:uniqueId val="{00000003-55AB-41B6-8437-56C078013349}"/>
              </c:ext>
            </c:extLst>
          </c:dPt>
          <c:dPt>
            <c:idx val="2"/>
            <c:bubble3D val="0"/>
            <c:spPr>
              <a:solidFill>
                <a:schemeClr val="accent3"/>
              </a:solidFill>
              <a:ln w="19050" cap="flat" cmpd="sng" algn="ctr">
                <a:solidFill>
                  <a:schemeClr val="lt1"/>
                </a:solidFill>
                <a:prstDash val="solid"/>
                <a:miter lim="800000"/>
              </a:ln>
              <a:effectLst/>
              <a:scene3d>
                <a:camera prst="orthographicFront"/>
                <a:lightRig rig="threePt" dir="t"/>
              </a:scene3d>
              <a:sp3d contourW="19050">
                <a:bevelT w="127000" h="127000"/>
                <a:bevelB w="127000" h="127000"/>
                <a:contourClr>
                  <a:schemeClr val="lt1"/>
                </a:contourClr>
              </a:sp3d>
            </c:spPr>
            <c:extLst>
              <c:ext xmlns:c16="http://schemas.microsoft.com/office/drawing/2014/chart" uri="{C3380CC4-5D6E-409C-BE32-E72D297353CC}">
                <c16:uniqueId val="{00000005-55AB-41B6-8437-56C078013349}"/>
              </c:ext>
            </c:extLst>
          </c:dPt>
          <c:dLbls>
            <c:dLbl>
              <c:idx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1-55AB-41B6-8437-56C078013349}"/>
                </c:ext>
              </c:extLst>
            </c:dLbl>
            <c:dLbl>
              <c:idx val="1"/>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3-55AB-41B6-8437-56C078013349}"/>
                </c:ext>
              </c:extLst>
            </c:dLbl>
            <c:dLbl>
              <c:idx val="2"/>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1"/>
              <c:showSerName val="0"/>
              <c:showPercent val="0"/>
              <c:showBubbleSize val="0"/>
              <c:extLst>
                <c:ext xmlns:c16="http://schemas.microsoft.com/office/drawing/2014/chart" uri="{C3380CC4-5D6E-409C-BE32-E72D297353CC}">
                  <c16:uniqueId val="{00000005-55AB-41B6-8437-56C078013349}"/>
                </c:ext>
              </c:extLst>
            </c:dLbl>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'COMPILADO ENC ONLINE'!$B$7:$B$12</c:f>
              <c:strCache>
                <c:ptCount val="3"/>
                <c:pt idx="0">
                  <c:v>Plataforma</c:v>
                </c:pt>
                <c:pt idx="1">
                  <c:v>Facilitador</c:v>
                </c:pt>
                <c:pt idx="2">
                  <c:v>Contenido</c:v>
                </c:pt>
              </c:strCache>
            </c:strRef>
          </c:cat>
          <c:val>
            <c:numRef>
              <c:f>'COMPILADO ENC ONLINE'!$I$7:$I$12</c:f>
              <c:numCache>
                <c:formatCode>0.00</c:formatCode>
                <c:ptCount val="3"/>
                <c:pt idx="0">
                  <c:v>3.9402515723270439</c:v>
                </c:pt>
                <c:pt idx="1">
                  <c:v>3.911388140161725</c:v>
                </c:pt>
                <c:pt idx="2">
                  <c:v>3.8373764600179694</c:v>
                </c:pt>
              </c:numCache>
            </c:numRef>
          </c:val>
          <c:extLst>
            <c:ext xmlns:c16="http://schemas.microsoft.com/office/drawing/2014/chart" uri="{C3380CC4-5D6E-409C-BE32-E72D297353CC}">
              <c16:uniqueId val="{00000006-55AB-41B6-8437-56C078013349}"/>
            </c:ext>
          </c:extLst>
        </c:ser>
        <c:dLbls>
          <c:dLblPos val="outEnd"/>
          <c:showLegendKey val="0"/>
          <c:showVal val="0"/>
          <c:showCatName val="1"/>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050" b="0"/>
              <a:t>ÍNDICE DE PERCEPCIÓN DE CALIDAD</a:t>
            </a:r>
          </a:p>
        </c:rich>
      </c:tx>
      <c:overlay val="0"/>
      <c:spPr>
        <a:noFill/>
        <a:ln>
          <a:noFill/>
        </a:ln>
        <a:effectLst/>
      </c:spPr>
      <c:txPr>
        <a:bodyPr rot="0" spcFirstLastPara="1" vertOverflow="ellipsis" vert="horz" wrap="square" anchor="ctr" anchorCtr="1"/>
        <a:lstStyle/>
        <a:p>
          <a:pPr>
            <a:defRPr sz="1050" b="0"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Pt>
            <c:idx val="0"/>
            <c:invertIfNegative val="0"/>
            <c:bubble3D val="0"/>
            <c:spPr>
              <a:solidFill>
                <a:srgbClr val="002060"/>
              </a:solidFill>
              <a:ln>
                <a:noFill/>
              </a:ln>
              <a:effectLst/>
            </c:spPr>
            <c:extLst>
              <c:ext xmlns:c16="http://schemas.microsoft.com/office/drawing/2014/chart" uri="{C3380CC4-5D6E-409C-BE32-E72D297353CC}">
                <c16:uniqueId val="{00000001-A304-421D-8E21-310F1566BCE9}"/>
              </c:ext>
            </c:extLst>
          </c:dPt>
          <c:dPt>
            <c:idx val="2"/>
            <c:invertIfNegative val="0"/>
            <c:bubble3D val="0"/>
            <c:spPr>
              <a:solidFill>
                <a:schemeClr val="accent3"/>
              </a:solidFill>
              <a:ln w="19050" cap="flat" cmpd="sng" algn="ctr">
                <a:solidFill>
                  <a:schemeClr val="lt1"/>
                </a:solidFill>
                <a:prstDash val="solid"/>
                <a:miter lim="800000"/>
              </a:ln>
              <a:effectLst/>
            </c:spPr>
            <c:extLst>
              <c:ext xmlns:c16="http://schemas.microsoft.com/office/drawing/2014/chart" uri="{C3380CC4-5D6E-409C-BE32-E72D297353CC}">
                <c16:uniqueId val="{00000003-A304-421D-8E21-310F1566BCE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'COMPILADO ENC ONLINE'!$B$7:$B$12</c:f>
              <c:strCache>
                <c:ptCount val="3"/>
                <c:pt idx="0">
                  <c:v>Plataforma</c:v>
                </c:pt>
                <c:pt idx="1">
                  <c:v>Facilitador</c:v>
                </c:pt>
                <c:pt idx="2">
                  <c:v>Contenido</c:v>
                </c:pt>
              </c:strCache>
            </c:strRef>
          </c:cat>
          <c:val>
            <c:numRef>
              <c:f>'COMPILADO ENC ONLINE'!$J$7:$J$12</c:f>
              <c:numCache>
                <c:formatCode>0%</c:formatCode>
                <c:ptCount val="3"/>
                <c:pt idx="0">
                  <c:v>0.78805031446540874</c:v>
                </c:pt>
                <c:pt idx="1">
                  <c:v>0.78227762803234502</c:v>
                </c:pt>
                <c:pt idx="2">
                  <c:v>0.76747529200359388</c:v>
                </c:pt>
              </c:numCache>
            </c:numRef>
          </c:val>
          <c:extLst>
            <c:ext xmlns:c16="http://schemas.microsoft.com/office/drawing/2014/chart" uri="{C3380CC4-5D6E-409C-BE32-E72D297353CC}">
              <c16:uniqueId val="{00000004-A304-421D-8E21-310F1566BCE9}"/>
            </c:ext>
          </c:extLst>
        </c:ser>
        <c:dLbls>
          <c:dLblPos val="outEnd"/>
          <c:showLegendKey val="0"/>
          <c:showVal val="1"/>
          <c:showCatName val="0"/>
          <c:showSerName val="0"/>
          <c:showPercent val="0"/>
          <c:showBubbleSize val="0"/>
        </c:dLbls>
        <c:gapWidth val="355"/>
        <c:overlap val="-70"/>
        <c:axId val="828957936"/>
        <c:axId val="828951048"/>
      </c:barChart>
      <c:catAx>
        <c:axId val="82895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828951048"/>
        <c:crosses val="autoZero"/>
        <c:auto val="1"/>
        <c:lblAlgn val="ctr"/>
        <c:lblOffset val="100"/>
        <c:noMultiLvlLbl val="0"/>
      </c:catAx>
      <c:valAx>
        <c:axId val="82895104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82895793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b="0"/>
            </a:pPr>
            <a:r>
              <a:rPr lang="es-ES" sz="1100" b="0"/>
              <a:t>ÍNDICE GLOBAL DE SATISFACCIÓN</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c:spPr>
            <c:extLst>
              <c:ext xmlns:c16="http://schemas.microsoft.com/office/drawing/2014/chart" uri="{C3380CC4-5D6E-409C-BE32-E72D297353CC}">
                <c16:uniqueId val="{00000001-6F87-4D8A-8BD9-9E61D859D3F7}"/>
              </c:ext>
            </c:extLst>
          </c:dPt>
          <c:dPt>
            <c:idx val="2"/>
            <c:bubble3D val="0"/>
            <c:spPr>
              <a:solidFill>
                <a:schemeClr val="accent1"/>
              </a:solidFill>
              <a:ln w="19050" cap="flat" cmpd="sng" algn="ctr">
                <a:solidFill>
                  <a:schemeClr val="lt1"/>
                </a:solidFill>
                <a:prstDash val="solid"/>
                <a:miter lim="800000"/>
              </a:ln>
              <a:effectLst/>
            </c:spPr>
            <c:extLst>
              <c:ext xmlns:c16="http://schemas.microsoft.com/office/drawing/2014/chart" uri="{C3380CC4-5D6E-409C-BE32-E72D297353CC}">
                <c16:uniqueId val="{00000003-6F87-4D8A-8BD9-9E61D859D3F7}"/>
              </c:ext>
            </c:extLst>
          </c:dPt>
          <c:dPt>
            <c:idx val="4"/>
            <c:bubble3D val="0"/>
            <c:spPr>
              <a:solidFill>
                <a:srgbClr val="002060"/>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F87-4D8A-8BD9-9E61D859D3F7}"/>
              </c:ext>
            </c:extLst>
          </c:dPt>
          <c:dPt>
            <c:idx val="6"/>
            <c:bubble3D val="0"/>
            <c:spPr>
              <a:solidFill>
                <a:schemeClr val="accent3"/>
              </a:solidFill>
              <a:effectLst/>
            </c:spPr>
            <c:extLst>
              <c:ext xmlns:c16="http://schemas.microsoft.com/office/drawing/2014/chart" uri="{C3380CC4-5D6E-409C-BE32-E72D297353CC}">
                <c16:uniqueId val="{00000007-6F87-4D8A-8BD9-9E61D859D3F7}"/>
              </c:ext>
            </c:extLst>
          </c:dPt>
          <c:dPt>
            <c:idx val="8"/>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effectLst/>
            </c:spPr>
            <c:extLst>
              <c:ext xmlns:c16="http://schemas.microsoft.com/office/drawing/2014/chart" uri="{C3380CC4-5D6E-409C-BE32-E72D297353CC}">
                <c16:uniqueId val="{00000009-6F87-4D8A-8BD9-9E61D859D3F7}"/>
              </c:ext>
            </c:extLst>
          </c:dPt>
          <c:dLbls>
            <c:dLbl>
              <c:idx val="0"/>
              <c:layout>
                <c:manualLayout>
                  <c:x val="9.4444444444444442E-2"/>
                  <c:y val="6.9444444444444448E-2"/>
                </c:manualLayout>
              </c:layout>
              <c:tx>
                <c:rich>
                  <a:bodyPr rot="0" vert="horz"/>
                  <a:lstStyle/>
                  <a:p>
                    <a:pPr>
                      <a:defRPr b="0"/>
                    </a:pPr>
                    <a:fld id="{74EBC5C8-0F3E-40ED-BA1D-51F1C2678787}" type="CATEGORYNAME">
                      <a:rPr lang="en-US" b="0"/>
                      <a:pPr>
                        <a:defRPr b="0"/>
                      </a:pPr>
                      <a:t>[NOMBRE DE CATEGORÍA]</a:t>
                    </a:fld>
                    <a:r>
                      <a:rPr lang="en-US" b="0"/>
                      <a:t> </a:t>
                    </a:r>
                  </a:p>
                  <a:p>
                    <a:pPr>
                      <a:defRPr b="0"/>
                    </a:pPr>
                    <a:fld id="{DFCD6A7A-B8DF-4E4B-9E6B-3F649DD67F70}" type="VALUE">
                      <a:rPr lang="en-US" b="0"/>
                      <a:pPr>
                        <a:defRPr b="0"/>
                      </a:pPr>
                      <a:t>[VALOR]</a:t>
                    </a:fld>
                    <a:endParaRPr lang="es-ES"/>
                  </a:p>
                </c:rich>
              </c:tx>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6F87-4D8A-8BD9-9E61D859D3F7}"/>
                </c:ext>
              </c:extLst>
            </c:dLbl>
            <c:dLbl>
              <c:idx val="2"/>
              <c:layout>
                <c:manualLayout>
                  <c:x val="2.7777777777777776E-2"/>
                  <c:y val="2.3148148148148147E-2"/>
                </c:manualLayout>
              </c:layout>
              <c:tx>
                <c:rich>
                  <a:bodyPr rot="0" vert="horz"/>
                  <a:lstStyle/>
                  <a:p>
                    <a:pPr>
                      <a:defRPr b="0"/>
                    </a:pPr>
                    <a:fld id="{6F31A77C-47F6-41C5-89F9-8ACFB35BF931}" type="CATEGORYNAME">
                      <a:rPr lang="en-US" b="0"/>
                      <a:pPr>
                        <a:defRPr b="0"/>
                      </a:pPr>
                      <a:t>[NOMBRE DE CATEGORÍA]</a:t>
                    </a:fld>
                    <a:endParaRPr lang="en-US" b="0"/>
                  </a:p>
                  <a:p>
                    <a:pPr>
                      <a:defRPr b="0"/>
                    </a:pPr>
                    <a:r>
                      <a:rPr lang="en-US" b="0"/>
                      <a:t> </a:t>
                    </a:r>
                    <a:fld id="{B2D253FD-4AFE-4AED-B3E5-38B0982F0DDC}" type="VALUE">
                      <a:rPr lang="en-US" b="0"/>
                      <a:pPr>
                        <a:defRPr b="0"/>
                      </a:pPr>
                      <a:t>[VALOR]</a:t>
                    </a:fld>
                    <a:endParaRPr lang="en-US" b="0"/>
                  </a:p>
                </c:rich>
              </c:tx>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6F87-4D8A-8BD9-9E61D859D3F7}"/>
                </c:ext>
              </c:extLst>
            </c:dLbl>
            <c:dLbl>
              <c:idx val="4"/>
              <c:layout>
                <c:manualLayout>
                  <c:x val="5.8333333333333334E-2"/>
                  <c:y val="0"/>
                </c:manualLayout>
              </c:layout>
              <c:spPr>
                <a:noFill/>
                <a:ln>
                  <a:noFill/>
                </a:ln>
                <a:effectLst/>
              </c:spPr>
              <c:txPr>
                <a:bodyPr rot="0" vert="horz"/>
                <a:lstStyle/>
                <a:p>
                  <a:pPr>
                    <a:defRPr b="0"/>
                  </a:pPr>
                  <a:endParaRPr lang="es-ES"/>
                </a:p>
              </c:txPr>
              <c:showLegendKey val="0"/>
              <c:showVal val="1"/>
              <c:showCatName val="1"/>
              <c:showSerName val="0"/>
              <c:showPercent val="0"/>
              <c:showBubbleSize val="0"/>
              <c:separator> </c:separator>
              <c:extLst>
                <c:ext xmlns:c15="http://schemas.microsoft.com/office/drawing/2012/chart" uri="{CE6537A1-D6FC-4f65-9D91-7224C49458BB}">
                  <c15:layout>
                    <c:manualLayout>
                      <c:w val="0.22751377952755908"/>
                      <c:h val="0.18340296004666085"/>
                    </c:manualLayout>
                  </c15:layout>
                </c:ext>
                <c:ext xmlns:c16="http://schemas.microsoft.com/office/drawing/2014/chart" uri="{C3380CC4-5D6E-409C-BE32-E72D297353CC}">
                  <c16:uniqueId val="{00000005-6F87-4D8A-8BD9-9E61D859D3F7}"/>
                </c:ext>
              </c:extLst>
            </c:dLbl>
            <c:dLbl>
              <c:idx val="6"/>
              <c:layout>
                <c:manualLayout>
                  <c:x val="-3.6111111111111108E-2"/>
                  <c:y val="6.4814814814814811E-2"/>
                </c:manualLayout>
              </c:layout>
              <c:tx>
                <c:rich>
                  <a:bodyPr rot="0" vert="horz"/>
                  <a:lstStyle/>
                  <a:p>
                    <a:pPr>
                      <a:defRPr b="0"/>
                    </a:pPr>
                    <a:fld id="{58441975-672B-411B-A133-8488EBB7654F}" type="CATEGORYNAME">
                      <a:rPr lang="en-US" b="0"/>
                      <a:pPr>
                        <a:defRPr b="0"/>
                      </a:pPr>
                      <a:t>[NOMBRE DE CATEGORÍA]</a:t>
                    </a:fld>
                    <a:endParaRPr lang="en-US" b="0"/>
                  </a:p>
                  <a:p>
                    <a:pPr>
                      <a:defRPr b="0"/>
                    </a:pPr>
                    <a:r>
                      <a:rPr lang="en-US" b="0"/>
                      <a:t> </a:t>
                    </a:r>
                    <a:fld id="{89531C60-F25E-405D-8A8D-BDEF8B176448}" type="VALUE">
                      <a:rPr lang="en-US" b="0"/>
                      <a:pPr>
                        <a:defRPr b="0"/>
                      </a:pPr>
                      <a:t>[VALOR]</a:t>
                    </a:fld>
                    <a:endParaRPr lang="en-US" b="0"/>
                  </a:p>
                </c:rich>
              </c:tx>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6F87-4D8A-8BD9-9E61D859D3F7}"/>
                </c:ext>
              </c:extLst>
            </c:dLbl>
            <c:dLbl>
              <c:idx val="8"/>
              <c:tx>
                <c:rich>
                  <a:bodyPr rot="0" vert="horz"/>
                  <a:lstStyle/>
                  <a:p>
                    <a:pPr>
                      <a:defRPr b="0"/>
                    </a:pPr>
                    <a:fld id="{9A44548C-9D4B-4A13-9E34-81A47A515ADD}" type="CATEGORYNAME">
                      <a:rPr lang="en-US" b="0"/>
                      <a:pPr>
                        <a:defRPr b="0"/>
                      </a:pPr>
                      <a:t>[NOMBRE DE CATEGORÍA]</a:t>
                    </a:fld>
                    <a:r>
                      <a:rPr lang="en-US" b="0"/>
                      <a:t> </a:t>
                    </a:r>
                  </a:p>
                  <a:p>
                    <a:pPr>
                      <a:defRPr b="0"/>
                    </a:pPr>
                    <a:fld id="{ADD6A641-C897-4000-8340-561F113CAE1F}" type="VALUE">
                      <a:rPr lang="en-US" b="0"/>
                      <a:pPr>
                        <a:defRPr b="0"/>
                      </a:pPr>
                      <a:t>[VALOR]</a:t>
                    </a:fld>
                    <a:endParaRPr lang="es-ES"/>
                  </a:p>
                </c:rich>
              </c:tx>
              <c:spPr>
                <a:noFill/>
                <a:ln>
                  <a:noFill/>
                </a:ln>
                <a:effectLst/>
              </c:sp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9-6F87-4D8A-8BD9-9E61D859D3F7}"/>
                </c:ext>
              </c:extLst>
            </c:dLbl>
            <c:spPr>
              <a:noFill/>
              <a:ln>
                <a:noFill/>
              </a:ln>
              <a:effectLst/>
            </c:spPr>
            <c:txPr>
              <a:bodyPr/>
              <a:lstStyle/>
              <a:p>
                <a:pPr>
                  <a:defRPr b="0"/>
                </a:pPr>
                <a:endParaRPr lang="es-E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'COMPILADO ENC PRESENCIAL'!$B$6:$B$15</c:f>
              <c:strCache>
                <c:ptCount val="9"/>
                <c:pt idx="0">
                  <c:v>Infraestructura y Ambiente del Centro</c:v>
                </c:pt>
                <c:pt idx="2">
                  <c:v>Equipos y tecnología</c:v>
                </c:pt>
                <c:pt idx="4">
                  <c:v>Trato de los /as Colaboradores/as</c:v>
                </c:pt>
                <c:pt idx="6">
                  <c:v>Contenido</c:v>
                </c:pt>
                <c:pt idx="8">
                  <c:v>Facilitador/a</c:v>
                </c:pt>
              </c:strCache>
            </c:strRef>
          </c:cat>
          <c:val>
            <c:numRef>
              <c:f>'COMPILADO ENC PRESENCIAL'!$I$6:$I$15</c:f>
              <c:numCache>
                <c:formatCode>General</c:formatCode>
                <c:ptCount val="10"/>
                <c:pt idx="0" formatCode="0.00">
                  <c:v>3.6664420485175202</c:v>
                </c:pt>
                <c:pt idx="2" formatCode="0.00">
                  <c:v>2.9510332434860733</c:v>
                </c:pt>
                <c:pt idx="4" formatCode="0.00">
                  <c:v>3.4521563342318062</c:v>
                </c:pt>
                <c:pt idx="6" formatCode="0.00">
                  <c:v>3.696316262353998</c:v>
                </c:pt>
                <c:pt idx="8" formatCode="0.00">
                  <c:v>2.8563342318059299</c:v>
                </c:pt>
              </c:numCache>
            </c:numRef>
          </c:val>
          <c:extLst>
            <c:ext xmlns:c16="http://schemas.microsoft.com/office/drawing/2014/chart" uri="{C3380CC4-5D6E-409C-BE32-E72D297353CC}">
              <c16:uniqueId val="{0000000A-6F87-4D8A-8BD9-9E61D859D3F7}"/>
            </c:ext>
          </c:extLst>
        </c:ser>
        <c:dLbls>
          <c:showLegendKey val="0"/>
          <c:showVal val="0"/>
          <c:showCatName val="0"/>
          <c:showSerName val="0"/>
          <c:showPercent val="0"/>
          <c:showBubbleSize val="0"/>
          <c:showLeaderLines val="1"/>
        </c:dLbls>
      </c:pie3DChart>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65000"/>
              <a:lumOff val="35000"/>
            </a:schemeClr>
          </a:solidFill>
          <a:latin typeface="Times New Roman" panose="02020603050405020304" pitchFamily="18" charset="0"/>
          <a:cs typeface="Times New Roman" panose="02020603050405020304" pitchFamily="18" charset="0"/>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ES" sz="1100" b="0"/>
              <a:t>ÍNDICE DE PERCEPCIÓN DE CALIDAD</a:t>
            </a:r>
          </a:p>
        </c:rich>
      </c:tx>
      <c:overlay val="0"/>
      <c:spPr>
        <a:noFill/>
        <a:ln>
          <a:noFill/>
        </a:ln>
        <a:effectLst/>
      </c:spPr>
      <c:txPr>
        <a:bodyPr rot="0" spcFirstLastPara="1" vertOverflow="ellipsis" vert="horz" wrap="square" anchor="ctr" anchorCtr="1"/>
        <a:lstStyle/>
        <a:p>
          <a:pPr>
            <a:defRPr sz="1100" b="0"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title>
    <c:autoTitleDeleted val="0"/>
    <c:plotArea>
      <c:layout/>
      <c:barChart>
        <c:barDir val="col"/>
        <c:grouping val="clustered"/>
        <c:varyColors val="0"/>
        <c:ser>
          <c:idx val="0"/>
          <c:order val="0"/>
          <c:spPr>
            <a:gradFill flip="none"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'COMPILADO ENC PRESENCIAL'!$B$6:$B$15</c:f>
              <c:strCache>
                <c:ptCount val="9"/>
                <c:pt idx="0">
                  <c:v>Infraestructura y Ambiente del Centro</c:v>
                </c:pt>
                <c:pt idx="2">
                  <c:v>Equipos y tecnología</c:v>
                </c:pt>
                <c:pt idx="4">
                  <c:v>Trato de los /as Colaboradores/as</c:v>
                </c:pt>
                <c:pt idx="6">
                  <c:v>Contenido</c:v>
                </c:pt>
                <c:pt idx="8">
                  <c:v>Facilitador/a</c:v>
                </c:pt>
              </c:strCache>
            </c:strRef>
          </c:cat>
          <c:val>
            <c:numRef>
              <c:f>'COMPILADO ENC PRESENCIAL'!$J$6:$J$15</c:f>
              <c:numCache>
                <c:formatCode>General</c:formatCode>
                <c:ptCount val="10"/>
                <c:pt idx="0" formatCode="0%">
                  <c:v>0.73328840970350406</c:v>
                </c:pt>
                <c:pt idx="2" formatCode="0%">
                  <c:v>0.59020664869721473</c:v>
                </c:pt>
                <c:pt idx="4" formatCode="0%">
                  <c:v>0.69043126684636114</c:v>
                </c:pt>
                <c:pt idx="6" formatCode="0%">
                  <c:v>0.74265498652291106</c:v>
                </c:pt>
                <c:pt idx="8" formatCode="0%">
                  <c:v>0.57116680140123954</c:v>
                </c:pt>
              </c:numCache>
            </c:numRef>
          </c:val>
          <c:extLst>
            <c:ext xmlns:c16="http://schemas.microsoft.com/office/drawing/2014/chart" uri="{C3380CC4-5D6E-409C-BE32-E72D297353CC}">
              <c16:uniqueId val="{00000000-5658-4875-A287-29F8362D55C8}"/>
            </c:ext>
          </c:extLst>
        </c:ser>
        <c:dLbls>
          <c:dLblPos val="outEnd"/>
          <c:showLegendKey val="0"/>
          <c:showVal val="1"/>
          <c:showCatName val="0"/>
          <c:showSerName val="0"/>
          <c:showPercent val="0"/>
          <c:showBubbleSize val="0"/>
        </c:dLbls>
        <c:gapWidth val="355"/>
        <c:overlap val="-70"/>
        <c:axId val="828927432"/>
        <c:axId val="828926448"/>
      </c:barChart>
      <c:catAx>
        <c:axId val="82892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828926448"/>
        <c:crosses val="autoZero"/>
        <c:auto val="1"/>
        <c:lblAlgn val="ctr"/>
        <c:lblOffset val="100"/>
        <c:noMultiLvlLbl val="0"/>
      </c:catAx>
      <c:valAx>
        <c:axId val="82892644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8289274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6132-7077-4DCB-B9BA-BDE3FAF1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69</Pages>
  <Words>10130</Words>
  <Characters>55716</Characters>
  <Application>Microsoft Office Word</Application>
  <DocSecurity>0</DocSecurity>
  <Lines>464</Lines>
  <Paragraphs>131</Paragraphs>
  <ScaleCrop>false</ScaleCrop>
  <HeadingPairs>
    <vt:vector size="6" baseType="variant">
      <vt:variant>
        <vt:lpstr>Título</vt:lpstr>
      </vt:variant>
      <vt:variant>
        <vt:i4>1</vt:i4>
      </vt:variant>
      <vt:variant>
        <vt:lpstr>Títulos</vt:lpstr>
      </vt:variant>
      <vt:variant>
        <vt:i4>29</vt:i4>
      </vt:variant>
      <vt:variant>
        <vt:lpstr>Title</vt:lpstr>
      </vt:variant>
      <vt:variant>
        <vt:i4>1</vt:i4>
      </vt:variant>
    </vt:vector>
  </HeadingPairs>
  <TitlesOfParts>
    <vt:vector size="31" baseType="lpstr">
      <vt:lpstr/>
      <vt:lpstr>RESUMEN EJECUTIVO</vt:lpstr>
      <vt:lpstr>INFORMACIÓN INSTITUCIONAL</vt:lpstr>
      <vt:lpstr>    2.1 Marco Filosófico Institucional </vt:lpstr>
      <vt:lpstr>        a. Misión</vt:lpstr>
      <vt:lpstr>        b. Visión</vt:lpstr>
      <vt:lpstr>        c. Valores</vt:lpstr>
      <vt:lpstr>    2.2 Base Legal</vt:lpstr>
      <vt:lpstr>    2.3 Estructura Organizativa</vt:lpstr>
      <vt:lpstr>    2.4 Planificación Estratégica Institucional</vt:lpstr>
      <vt:lpstr>RESULTADOS MISIONALES</vt:lpstr>
      <vt:lpstr/>
      <vt:lpstr>    3.1 Información cuantitativa, cualitativa e indicadores de los procesos misional</vt:lpstr>
      <vt:lpstr>RESULTADOS DE LAS ÁREAS TRANSVERSALES Y DE APOYO</vt:lpstr>
      <vt:lpstr>    4.1 Desempeño administrativo y financiero</vt:lpstr>
      <vt:lpstr>    4.2 Desempeño de los recursos humanos</vt:lpstr>
      <vt:lpstr>    4.3 Desempeño de los procesos jurídicos</vt:lpstr>
      <vt:lpstr>    4.4 Desempeño de la tecnología</vt:lpstr>
      <vt:lpstr>    4.5 Desempeño del Sistema de Planificación y Desarrollo Institucional</vt:lpstr>
      <vt:lpstr>    4.6 Desempeño del Área de Comunicaciones</vt:lpstr>
      <vt:lpstr>SERVICIO AL CIUDADANO Y TRANSPARENCIA INSTITUCIONAL</vt:lpstr>
      <vt:lpstr>    5.1 Nivel de la satisfacción con el servicio</vt:lpstr>
      <vt:lpstr>    5.2 Nivel de cumplimiento acceso a la información</vt:lpstr>
      <vt:lpstr>    5.3 Resultados sistema de quejas, reclamos y sugerencias</vt:lpstr>
      <vt:lpstr>    5.4 Resultados mediciones del portal de transparencia</vt:lpstr>
      <vt:lpstr>PROYECCIONES AL PRÓXIMO AÑO</vt:lpstr>
      <vt:lpstr>ANEXOS </vt:lpstr>
      <vt:lpstr>    a. Matriz de Principales Indicadores de Gestión de Procesos  </vt:lpstr>
      <vt:lpstr>    b. Matriz Índice de Gestión Presupuestaria Anual (IGP)</vt:lpstr>
      <vt:lpstr>    c. Resumen del Plan de Compras</vt:lpstr>
      <vt:lpstr/>
    </vt:vector>
  </TitlesOfParts>
  <Company/>
  <LinksUpToDate>false</LinksUpToDate>
  <CharactersWithSpaces>65715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Carlos Ramirez</cp:lastModifiedBy>
  <cp:revision>59</cp:revision>
  <cp:lastPrinted>2022-12-12T23:33:00Z</cp:lastPrinted>
  <dcterms:created xsi:type="dcterms:W3CDTF">2022-10-20T14:16:00Z</dcterms:created>
  <dcterms:modified xsi:type="dcterms:W3CDTF">2022-12-20T10:49:00Z</dcterms:modified>
</cp:coreProperties>
</file>