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13FD" w:rsidRDefault="00A513FD" w:rsidP="00A513FD">
      <w:pPr>
        <w:jc w:val="center"/>
        <w:rPr>
          <w:rFonts w:ascii="Times New Roman" w:hAnsi="Times New Roman"/>
          <w:color w:val="808080" w:themeColor="background1" w:themeShade="80"/>
          <w:spacing w:val="20"/>
          <w:sz w:val="28"/>
          <w:szCs w:val="28"/>
        </w:rPr>
      </w:pPr>
      <w:r w:rsidRPr="00E71974">
        <w:rPr>
          <w:rFonts w:ascii="Times New Roman" w:hAnsi="Times New Roman"/>
          <w:noProof/>
          <w:color w:val="808080" w:themeColor="background1" w:themeShade="80"/>
          <w:spacing w:val="20"/>
          <w:sz w:val="28"/>
          <w:szCs w:val="28"/>
          <w:lang w:val="es-US" w:eastAsia="es-US"/>
        </w:rPr>
        <w:drawing>
          <wp:anchor distT="0" distB="0" distL="114300" distR="114300" simplePos="0" relativeHeight="251661312" behindDoc="0" locked="0" layoutInCell="1" allowOverlap="1" wp14:anchorId="77A4CC15" wp14:editId="0836444F">
            <wp:simplePos x="0" y="0"/>
            <wp:positionH relativeFrom="column">
              <wp:posOffset>2070100</wp:posOffset>
            </wp:positionH>
            <wp:positionV relativeFrom="paragraph">
              <wp:posOffset>190500</wp:posOffset>
            </wp:positionV>
            <wp:extent cx="1229710" cy="1160215"/>
            <wp:effectExtent l="0" t="0" r="8890" b="1905"/>
            <wp:wrapNone/>
            <wp:docPr id="10"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29710" cy="1160215"/>
                    </a:xfrm>
                    <a:prstGeom prst="rect">
                      <a:avLst/>
                    </a:prstGeom>
                  </pic:spPr>
                </pic:pic>
              </a:graphicData>
            </a:graphic>
            <wp14:sizeRelH relativeFrom="page">
              <wp14:pctWidth>0</wp14:pctWidth>
            </wp14:sizeRelH>
            <wp14:sizeRelV relativeFrom="page">
              <wp14:pctHeight>0</wp14:pctHeight>
            </wp14:sizeRelV>
          </wp:anchor>
        </w:drawing>
      </w:r>
    </w:p>
    <w:p w:rsidR="00A513FD" w:rsidRDefault="00A513FD" w:rsidP="00A513FD">
      <w:pPr>
        <w:spacing w:before="27"/>
        <w:jc w:val="center"/>
        <w:rPr>
          <w:rFonts w:ascii="Times New Roman" w:hAnsi="Times New Roman"/>
          <w:color w:val="D5B788"/>
          <w:spacing w:val="60"/>
          <w:kern w:val="24"/>
          <w:sz w:val="48"/>
          <w:szCs w:val="48"/>
        </w:rPr>
      </w:pPr>
    </w:p>
    <w:p w:rsidR="00A513FD" w:rsidRDefault="00A513FD" w:rsidP="00A513FD">
      <w:pPr>
        <w:spacing w:before="27"/>
        <w:jc w:val="center"/>
        <w:rPr>
          <w:rFonts w:ascii="Times New Roman" w:hAnsi="Times New Roman"/>
          <w:color w:val="D5B788"/>
          <w:spacing w:val="60"/>
          <w:kern w:val="24"/>
          <w:sz w:val="48"/>
          <w:szCs w:val="48"/>
        </w:rPr>
      </w:pPr>
    </w:p>
    <w:p w:rsidR="00A513FD" w:rsidRDefault="00A513FD" w:rsidP="00A513FD">
      <w:pPr>
        <w:spacing w:before="27"/>
        <w:jc w:val="center"/>
        <w:rPr>
          <w:rFonts w:ascii="Times New Roman" w:hAnsi="Times New Roman"/>
          <w:color w:val="D5B788"/>
          <w:spacing w:val="60"/>
          <w:kern w:val="24"/>
          <w:sz w:val="48"/>
          <w:szCs w:val="48"/>
        </w:rPr>
      </w:pPr>
      <w:r w:rsidRPr="00E71974">
        <w:rPr>
          <w:rFonts w:ascii="Times New Roman" w:hAnsi="Times New Roman"/>
          <w:noProof/>
          <w:color w:val="808080" w:themeColor="background1" w:themeShade="80"/>
          <w:spacing w:val="20"/>
          <w:sz w:val="28"/>
          <w:szCs w:val="28"/>
          <w:lang w:val="es-US" w:eastAsia="es-US"/>
        </w:rPr>
        <mc:AlternateContent>
          <mc:Choice Requires="wps">
            <w:drawing>
              <wp:anchor distT="0" distB="0" distL="114300" distR="114300" simplePos="0" relativeHeight="251662336" behindDoc="0" locked="0" layoutInCell="1" allowOverlap="1" wp14:anchorId="24E735C9" wp14:editId="55072481">
                <wp:simplePos x="0" y="0"/>
                <wp:positionH relativeFrom="column">
                  <wp:posOffset>1665605</wp:posOffset>
                </wp:positionH>
                <wp:positionV relativeFrom="paragraph">
                  <wp:posOffset>245110</wp:posOffset>
                </wp:positionV>
                <wp:extent cx="2033270" cy="236220"/>
                <wp:effectExtent l="0" t="0" r="0" b="0"/>
                <wp:wrapNone/>
                <wp:docPr id="8" name="object 6"/>
                <wp:cNvGraphicFramePr/>
                <a:graphic xmlns:a="http://schemas.openxmlformats.org/drawingml/2006/main">
                  <a:graphicData uri="http://schemas.microsoft.com/office/word/2010/wordprocessingShape">
                    <wps:wsp>
                      <wps:cNvSpPr txBox="1"/>
                      <wps:spPr>
                        <a:xfrm>
                          <a:off x="0" y="0"/>
                          <a:ext cx="2033270" cy="236220"/>
                        </a:xfrm>
                        <a:prstGeom prst="rect">
                          <a:avLst/>
                        </a:prstGeom>
                      </wps:spPr>
                      <wps:txbx>
                        <w:txbxContent>
                          <w:p w:rsidR="007C7D63" w:rsidRPr="002F631A" w:rsidRDefault="007C7D63" w:rsidP="00A513FD">
                            <w:pPr>
                              <w:spacing w:before="20"/>
                              <w:ind w:left="14"/>
                              <w:jc w:val="center"/>
                              <w:rPr>
                                <w:rFonts w:ascii="Times New Roman" w:hAnsi="Times New Roman" w:cs="Times New Roman"/>
                                <w:b/>
                                <w:bCs/>
                                <w:color w:val="D0B787"/>
                                <w:spacing w:val="9"/>
                                <w:kern w:val="24"/>
                              </w:rPr>
                            </w:pPr>
                            <w:r w:rsidRPr="002F631A">
                              <w:rPr>
                                <w:rFonts w:ascii="Times New Roman" w:hAnsi="Times New Roman" w:cs="Times New Roman"/>
                                <w:b/>
                                <w:bCs/>
                                <w:color w:val="D0B787"/>
                                <w:spacing w:val="9"/>
                                <w:kern w:val="24"/>
                              </w:rPr>
                              <w:t>REPÚBLICA</w:t>
                            </w:r>
                            <w:r w:rsidRPr="002F631A">
                              <w:rPr>
                                <w:rFonts w:ascii="Times New Roman" w:hAnsi="Times New Roman" w:cs="Times New Roman"/>
                                <w:b/>
                                <w:bCs/>
                                <w:color w:val="D0B787"/>
                                <w:spacing w:val="11"/>
                                <w:kern w:val="24"/>
                              </w:rPr>
                              <w:t xml:space="preserve"> DOMINICANA</w:t>
                            </w:r>
                          </w:p>
                        </w:txbxContent>
                      </wps:txbx>
                      <wps:bodyPr vert="horz" wrap="square" lIns="0" tIns="12700" rIns="0" bIns="0" rtlCol="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object 6" o:spid="_x0000_s1026" type="#_x0000_t202" style="position:absolute;left:0;text-align:left;margin-left:131.15pt;margin-top:19.3pt;width:160.1pt;height:18.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" filled="f" stroked="f">
                <v:textbox inset="0,1pt,0,0">
                  <w:txbxContent>
                    <w:p w:rsidR="007C7D63" w:rsidRPr="002F631A" w:rsidRDefault="007C7D63" w:rsidP="00A513FD">
                      <w:pPr>
                        <w:spacing w:before="20"/>
                        <w:ind w:left="14"/>
                        <w:jc w:val="center"/>
                        <w:rPr>
                          <w:rFonts w:ascii="Times New Roman" w:hAnsi="Times New Roman" w:cs="Times New Roman"/>
                          <w:b/>
                          <w:bCs/>
                          <w:color w:val="D0B787"/>
                          <w:spacing w:val="9"/>
                          <w:kern w:val="24"/>
                        </w:rPr>
                      </w:pPr>
                      <w:r w:rsidRPr="002F631A">
                        <w:rPr>
                          <w:rFonts w:ascii="Times New Roman" w:hAnsi="Times New Roman" w:cs="Times New Roman"/>
                          <w:b/>
                          <w:bCs/>
                          <w:color w:val="D0B787"/>
                          <w:spacing w:val="9"/>
                          <w:kern w:val="24"/>
                        </w:rPr>
                        <w:t>REPÚBLICA</w:t>
                      </w:r>
                      <w:r w:rsidRPr="002F631A">
                        <w:rPr>
                          <w:rFonts w:ascii="Times New Roman" w:hAnsi="Times New Roman" w:cs="Times New Roman"/>
                          <w:b/>
                          <w:bCs/>
                          <w:color w:val="D0B787"/>
                          <w:spacing w:val="11"/>
                          <w:kern w:val="24"/>
                        </w:rPr>
                        <w:t xml:space="preserve"> DOMINICANA</w:t>
                      </w:r>
                    </w:p>
                  </w:txbxContent>
                </v:textbox>
              </v:shape>
            </w:pict>
          </mc:Fallback>
        </mc:AlternateContent>
      </w:r>
    </w:p>
    <w:p w:rsidR="00A513FD" w:rsidRDefault="00A513FD" w:rsidP="00A513FD">
      <w:pPr>
        <w:spacing w:before="27"/>
        <w:jc w:val="center"/>
        <w:rPr>
          <w:rFonts w:ascii="Times New Roman" w:hAnsi="Times New Roman"/>
          <w:color w:val="D5B788"/>
          <w:spacing w:val="60"/>
          <w:kern w:val="24"/>
          <w:sz w:val="48"/>
          <w:szCs w:val="48"/>
        </w:rPr>
      </w:pPr>
    </w:p>
    <w:p w:rsidR="00A513FD" w:rsidRDefault="00A513FD" w:rsidP="00A513FD">
      <w:pPr>
        <w:spacing w:before="27"/>
        <w:jc w:val="center"/>
        <w:rPr>
          <w:rFonts w:ascii="Times New Roman" w:hAnsi="Times New Roman"/>
          <w:color w:val="D5B788"/>
          <w:spacing w:val="60"/>
          <w:kern w:val="24"/>
          <w:sz w:val="48"/>
          <w:szCs w:val="48"/>
        </w:rPr>
      </w:pPr>
    </w:p>
    <w:p w:rsidR="00A513FD" w:rsidRDefault="00A513FD" w:rsidP="00A513FD">
      <w:pPr>
        <w:spacing w:before="27"/>
        <w:jc w:val="center"/>
        <w:rPr>
          <w:rFonts w:ascii="Times New Roman" w:hAnsi="Times New Roman"/>
          <w:color w:val="D5B788"/>
          <w:spacing w:val="60"/>
          <w:kern w:val="24"/>
          <w:sz w:val="48"/>
          <w:szCs w:val="48"/>
        </w:rPr>
      </w:pPr>
    </w:p>
    <w:p w:rsidR="002F631A" w:rsidRDefault="00A513FD" w:rsidP="002F631A">
      <w:pPr>
        <w:spacing w:before="27"/>
        <w:jc w:val="center"/>
        <w:rPr>
          <w:rFonts w:ascii="Times New Roman" w:hAnsi="Times New Roman"/>
          <w:color w:val="D5B788"/>
          <w:spacing w:val="60"/>
          <w:kern w:val="24"/>
          <w:sz w:val="48"/>
          <w:szCs w:val="48"/>
        </w:rPr>
      </w:pPr>
      <w:r>
        <w:rPr>
          <w:rFonts w:ascii="Times New Roman" w:hAnsi="Times New Roman"/>
          <w:color w:val="D5B788"/>
          <w:spacing w:val="60"/>
          <w:kern w:val="24"/>
          <w:sz w:val="48"/>
          <w:szCs w:val="48"/>
        </w:rPr>
        <w:t>MEMORIA</w:t>
      </w:r>
    </w:p>
    <w:p w:rsidR="00A513FD" w:rsidRPr="00213C75" w:rsidRDefault="00A513FD" w:rsidP="002F631A">
      <w:pPr>
        <w:spacing w:before="27"/>
        <w:jc w:val="center"/>
        <w:rPr>
          <w:rFonts w:ascii="Times New Roman" w:hAnsi="Times New Roman"/>
          <w:color w:val="D5B788"/>
          <w:spacing w:val="60"/>
          <w:kern w:val="24"/>
          <w:sz w:val="48"/>
          <w:szCs w:val="48"/>
        </w:rPr>
      </w:pPr>
      <w:r>
        <w:rPr>
          <w:rFonts w:ascii="Times New Roman" w:hAnsi="Times New Roman"/>
          <w:color w:val="D5B788"/>
          <w:spacing w:val="60"/>
          <w:kern w:val="24"/>
          <w:sz w:val="48"/>
          <w:szCs w:val="48"/>
        </w:rPr>
        <w:t>INSTITUCIONAL</w:t>
      </w:r>
    </w:p>
    <w:p w:rsidR="00A513FD" w:rsidRDefault="00A513FD" w:rsidP="00A513FD">
      <w:pPr>
        <w:jc w:val="center"/>
        <w:rPr>
          <w:rFonts w:ascii="Times New Roman" w:hAnsi="Times New Roman"/>
        </w:rPr>
      </w:pPr>
      <w:r>
        <w:rPr>
          <w:rFonts w:ascii="Times New Roman" w:hAnsi="Times New Roman"/>
          <w:noProof/>
          <w:lang w:val="es-US" w:eastAsia="es-US"/>
        </w:rPr>
        <mc:AlternateContent>
          <mc:Choice Requires="wps">
            <w:drawing>
              <wp:anchor distT="0" distB="0" distL="114300" distR="114300" simplePos="0" relativeHeight="251660288" behindDoc="0" locked="0" layoutInCell="1" allowOverlap="1" wp14:anchorId="0E104374" wp14:editId="20F883C5">
                <wp:simplePos x="0" y="0"/>
                <wp:positionH relativeFrom="column">
                  <wp:posOffset>2461895</wp:posOffset>
                </wp:positionH>
                <wp:positionV relativeFrom="paragraph">
                  <wp:posOffset>48895</wp:posOffset>
                </wp:positionV>
                <wp:extent cx="618490" cy="25400"/>
                <wp:effectExtent l="0" t="0" r="0" b="0"/>
                <wp:wrapNone/>
                <wp:docPr id="57" name="Forma libr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8490" cy="25400"/>
                        </a:xfrm>
                        <a:custGeom>
                          <a:avLst/>
                          <a:gdLst/>
                          <a:ahLst/>
                          <a:cxnLst/>
                          <a:rect l="l" t="t" r="r" b="b"/>
                          <a:pathLst>
                            <a:path w="471170" h="26035">
                              <a:moveTo>
                                <a:pt x="470636" y="0"/>
                              </a:moveTo>
                              <a:lnTo>
                                <a:pt x="0" y="0"/>
                              </a:lnTo>
                              <a:lnTo>
                                <a:pt x="0" y="25565"/>
                              </a:lnTo>
                              <a:lnTo>
                                <a:pt x="470636" y="25565"/>
                              </a:lnTo>
                              <a:lnTo>
                                <a:pt x="470636" y="0"/>
                              </a:lnTo>
                              <a:close/>
                            </a:path>
                          </a:pathLst>
                        </a:custGeom>
                        <a:solidFill>
                          <a:srgbClr val="D5B788"/>
                        </a:solidFill>
                      </wps:spPr>
                      <wps:bodyPr wrap="square" lIns="0" tIns="0" rIns="0" bIns="0" rtlCol="0"/>
                    </wps:wsp>
                  </a:graphicData>
                </a:graphic>
                <wp14:sizeRelH relativeFrom="margin">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346F39AE" id="Forma libre 23" o:spid="_x0000_s1026" style="position:absolute;margin-left:193.85pt;margin-top:3.85pt;width:48.7pt;height: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coordsize="471170,260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" path="m470636,l,,,25565r470636,l470636,xe" fillcolor="#d5b788" stroked="f">
                <v:path arrowok="t"/>
              </v:shape>
            </w:pict>
          </mc:Fallback>
        </mc:AlternateContent>
      </w:r>
    </w:p>
    <w:p w:rsidR="00A513FD" w:rsidRPr="00213C75" w:rsidRDefault="00A513FD" w:rsidP="00A513FD">
      <w:pPr>
        <w:spacing w:before="20"/>
        <w:ind w:left="14"/>
        <w:jc w:val="center"/>
        <w:rPr>
          <w:rFonts w:ascii="Times New Roman" w:hAnsi="Times New Roman"/>
          <w:color w:val="D5B788"/>
          <w:spacing w:val="56"/>
          <w:kern w:val="24"/>
          <w:sz w:val="20"/>
          <w:szCs w:val="20"/>
        </w:rPr>
      </w:pPr>
      <w:r w:rsidRPr="00213C75">
        <w:rPr>
          <w:rFonts w:ascii="Times New Roman" w:hAnsi="Times New Roman"/>
          <w:color w:val="D5B788"/>
          <w:spacing w:val="56"/>
          <w:kern w:val="24"/>
          <w:sz w:val="20"/>
          <w:szCs w:val="20"/>
        </w:rPr>
        <w:t>AÑ</w:t>
      </w:r>
      <w:r w:rsidRPr="00213C75">
        <w:rPr>
          <w:rFonts w:ascii="Times New Roman" w:hAnsi="Times New Roman"/>
          <w:color w:val="D5B788"/>
          <w:spacing w:val="18"/>
          <w:kern w:val="24"/>
          <w:sz w:val="20"/>
          <w:szCs w:val="20"/>
        </w:rPr>
        <w:t>O</w:t>
      </w:r>
      <w:r w:rsidRPr="00213C75">
        <w:rPr>
          <w:rFonts w:ascii="Times New Roman" w:hAnsi="Times New Roman"/>
          <w:color w:val="D5B788"/>
          <w:spacing w:val="56"/>
          <w:kern w:val="24"/>
          <w:sz w:val="20"/>
          <w:szCs w:val="20"/>
        </w:rPr>
        <w:t xml:space="preserve">  </w:t>
      </w:r>
      <w:r w:rsidRPr="00213C75">
        <w:rPr>
          <w:rFonts w:ascii="Times New Roman" w:hAnsi="Times New Roman"/>
          <w:color w:val="D5B788"/>
          <w:spacing w:val="-20"/>
          <w:kern w:val="24"/>
          <w:sz w:val="20"/>
          <w:szCs w:val="20"/>
        </w:rPr>
        <w:t xml:space="preserve"> </w:t>
      </w:r>
      <w:r w:rsidRPr="00213C75">
        <w:rPr>
          <w:rFonts w:ascii="Times New Roman" w:hAnsi="Times New Roman"/>
          <w:color w:val="D5B788"/>
          <w:spacing w:val="62"/>
          <w:kern w:val="24"/>
          <w:sz w:val="20"/>
          <w:szCs w:val="20"/>
        </w:rPr>
        <w:t>2</w:t>
      </w:r>
      <w:r w:rsidRPr="00213C75">
        <w:rPr>
          <w:rFonts w:ascii="Times New Roman" w:hAnsi="Times New Roman"/>
          <w:color w:val="D5B788"/>
          <w:spacing w:val="22"/>
          <w:kern w:val="24"/>
          <w:sz w:val="20"/>
          <w:szCs w:val="20"/>
        </w:rPr>
        <w:t>0</w:t>
      </w:r>
      <w:r w:rsidRPr="00213C75">
        <w:rPr>
          <w:rFonts w:ascii="Times New Roman" w:hAnsi="Times New Roman"/>
          <w:color w:val="D5B788"/>
          <w:spacing w:val="-16"/>
          <w:kern w:val="24"/>
          <w:sz w:val="20"/>
          <w:szCs w:val="20"/>
        </w:rPr>
        <w:t xml:space="preserve"> </w:t>
      </w:r>
      <w:r w:rsidRPr="00213C75">
        <w:rPr>
          <w:rFonts w:ascii="Times New Roman" w:hAnsi="Times New Roman"/>
          <w:color w:val="D5B788"/>
          <w:spacing w:val="62"/>
          <w:kern w:val="24"/>
          <w:sz w:val="20"/>
          <w:szCs w:val="20"/>
        </w:rPr>
        <w:t>2</w:t>
      </w:r>
      <w:r w:rsidR="001348F9">
        <w:rPr>
          <w:rFonts w:ascii="Times New Roman" w:hAnsi="Times New Roman"/>
          <w:color w:val="D5B788"/>
          <w:spacing w:val="22"/>
          <w:kern w:val="24"/>
          <w:sz w:val="20"/>
          <w:szCs w:val="20"/>
        </w:rPr>
        <w:t>2</w:t>
      </w:r>
    </w:p>
    <w:p w:rsidR="00A513FD" w:rsidRDefault="00A513FD" w:rsidP="00A513FD">
      <w:pPr>
        <w:jc w:val="center"/>
        <w:rPr>
          <w:rFonts w:ascii="Times New Roman" w:hAnsi="Times New Roman"/>
          <w:color w:val="808080" w:themeColor="background1" w:themeShade="80"/>
          <w:spacing w:val="20"/>
          <w:sz w:val="28"/>
          <w:szCs w:val="28"/>
        </w:rPr>
      </w:pPr>
    </w:p>
    <w:p w:rsidR="00A513FD" w:rsidRDefault="00A513FD" w:rsidP="00A513FD">
      <w:pPr>
        <w:jc w:val="center"/>
        <w:rPr>
          <w:rFonts w:ascii="Times New Roman" w:hAnsi="Times New Roman"/>
          <w:color w:val="808080" w:themeColor="background1" w:themeShade="80"/>
          <w:spacing w:val="20"/>
          <w:sz w:val="28"/>
          <w:szCs w:val="28"/>
        </w:rPr>
      </w:pPr>
    </w:p>
    <w:p w:rsidR="00A513FD" w:rsidRDefault="00A513FD" w:rsidP="00A513FD">
      <w:pPr>
        <w:jc w:val="center"/>
        <w:rPr>
          <w:rFonts w:ascii="Times New Roman" w:hAnsi="Times New Roman"/>
          <w:color w:val="808080" w:themeColor="background1" w:themeShade="80"/>
          <w:spacing w:val="20"/>
          <w:sz w:val="28"/>
          <w:szCs w:val="28"/>
        </w:rPr>
      </w:pPr>
    </w:p>
    <w:p w:rsidR="00A513FD" w:rsidRDefault="00A513FD" w:rsidP="00A513FD">
      <w:pPr>
        <w:jc w:val="center"/>
        <w:rPr>
          <w:rFonts w:ascii="Times New Roman" w:hAnsi="Times New Roman"/>
          <w:color w:val="808080" w:themeColor="background1" w:themeShade="80"/>
          <w:spacing w:val="20"/>
          <w:sz w:val="28"/>
          <w:szCs w:val="28"/>
        </w:rPr>
      </w:pPr>
    </w:p>
    <w:p w:rsidR="00A513FD" w:rsidRDefault="00A513FD" w:rsidP="00A513FD">
      <w:pPr>
        <w:rPr>
          <w:rFonts w:ascii="Times New Roman" w:hAnsi="Times New Roman"/>
        </w:rPr>
      </w:pPr>
    </w:p>
    <w:p w:rsidR="00A513FD" w:rsidRDefault="00A513FD" w:rsidP="00A513FD">
      <w:pPr>
        <w:rPr>
          <w:rFonts w:ascii="Times New Roman" w:hAnsi="Times New Roman"/>
        </w:rPr>
      </w:pPr>
    </w:p>
    <w:p w:rsidR="00452213" w:rsidRDefault="00A513FD" w:rsidP="00A513FD">
      <w:pPr>
        <w:rPr>
          <w:rFonts w:ascii="Times New Roman" w:hAnsi="Times New Roman"/>
        </w:rPr>
        <w:sectPr w:rsidR="00452213" w:rsidSect="005B6279">
          <w:footerReference w:type="default" r:id="rId10"/>
          <w:pgSz w:w="12240" w:h="15840" w:code="1"/>
          <w:pgMar w:top="1417" w:right="1701" w:bottom="1417" w:left="1701" w:header="708" w:footer="708" w:gutter="0"/>
          <w:cols w:space="708"/>
          <w:titlePg/>
          <w:docGrid w:linePitch="360"/>
        </w:sectPr>
      </w:pPr>
      <w:r>
        <w:rPr>
          <w:noProof/>
          <w:lang w:val="es-US" w:eastAsia="es-US"/>
        </w:rPr>
        <mc:AlternateContent>
          <mc:Choice Requires="wps">
            <w:drawing>
              <wp:anchor distT="0" distB="0" distL="114300" distR="114300" simplePos="0" relativeHeight="251658240" behindDoc="0" locked="0" layoutInCell="1" allowOverlap="1" wp14:anchorId="78E3F31B" wp14:editId="5BF24B24">
                <wp:simplePos x="0" y="0"/>
                <wp:positionH relativeFrom="column">
                  <wp:posOffset>4286250</wp:posOffset>
                </wp:positionH>
                <wp:positionV relativeFrom="paragraph">
                  <wp:posOffset>38925</wp:posOffset>
                </wp:positionV>
                <wp:extent cx="1143000" cy="1066800"/>
                <wp:effectExtent l="0" t="0" r="0" b="0"/>
                <wp:wrapNone/>
                <wp:docPr id="54"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066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C7D63" w:rsidRDefault="007C7D63" w:rsidP="00452213">
                            <w:pPr>
                              <w:jc w:val="right"/>
                            </w:pPr>
                            <w:r>
                              <w:rPr>
                                <w:noProof/>
                                <w:lang w:val="es-US" w:eastAsia="es-US"/>
                              </w:rPr>
                              <w:drawing>
                                <wp:inline distT="0" distB="0" distL="0" distR="0" wp14:anchorId="1F6E0E94" wp14:editId="5C3209E6">
                                  <wp:extent cx="832925" cy="812153"/>
                                  <wp:effectExtent l="0" t="0" r="5715" b="762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itled-JPEG"/>
                                          <pic:cNvPicPr>
                                            <a:picLocks noChangeAspect="1" noChangeArrowheads="1"/>
                                          </pic:cNvPicPr>
                                        </pic:nvPicPr>
                                        <pic:blipFill>
                                          <a:blip r:embed="rId11" cstate="print">
                                            <a:duotone>
                                              <a:schemeClr val="accent6">
                                                <a:shade val="45000"/>
                                                <a:satMod val="135000"/>
                                              </a:schemeClr>
                                              <a:prstClr val="white"/>
                                            </a:duotone>
                                            <a:extLst>
                                              <a:ext uri="{BEBA8EAE-BF5A-486C-A8C5-ECC9F3942E4B}">
                                                <a14:imgProps xmlns:a14="http://schemas.microsoft.com/office/drawing/2010/main">
                                                  <a14:imgLayer r:embed="rId12">
                                                    <a14:imgEffect>
                                                      <a14:saturation sat="66000"/>
                                                    </a14:imgEffect>
                                                  </a14:imgLayer>
                                                </a14:imgProps>
                                              </a:ext>
                                              <a:ext uri="{28A0092B-C50C-407E-A947-70E740481C1C}">
                                                <a14:useLocalDpi xmlns:a14="http://schemas.microsoft.com/office/drawing/2010/main" val="0"/>
                                              </a:ext>
                                            </a:extLst>
                                          </a:blip>
                                          <a:stretch>
                                            <a:fillRect/>
                                          </a:stretch>
                                        </pic:blipFill>
                                        <pic:spPr bwMode="auto">
                                          <a:xfrm>
                                            <a:off x="0" y="0"/>
                                            <a:ext cx="832925" cy="812153"/>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7" o:spid="_x0000_s1027" type="#_x0000_t202" style="position:absolute;margin-left:337.5pt;margin-top:3.05pt;width:90pt;height:8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" stroked="f">
                <v:textbox>
                  <w:txbxContent>
                    <w:p w:rsidR="007C7D63" w:rsidRDefault="007C7D63" w:rsidP="00452213">
                      <w:pPr>
                        <w:jc w:val="right"/>
                      </w:pPr>
                      <w:r>
                        <w:rPr>
                          <w:noProof/>
                          <w:lang w:val="es-US" w:eastAsia="es-US"/>
                        </w:rPr>
                        <w:drawing>
                          <wp:inline distT="0" distB="0" distL="0" distR="0" wp14:anchorId="1F6E0E94" wp14:editId="5C3209E6">
                            <wp:extent cx="832925" cy="812153"/>
                            <wp:effectExtent l="0" t="0" r="5715" b="762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itled-JPEG"/>
                                    <pic:cNvPicPr>
                                      <a:picLocks noChangeAspect="1" noChangeArrowheads="1"/>
                                    </pic:cNvPicPr>
                                  </pic:nvPicPr>
                                  <pic:blipFill>
                                    <a:blip r:embed="rId11" cstate="print">
                                      <a:duotone>
                                        <a:schemeClr val="accent6">
                                          <a:shade val="45000"/>
                                          <a:satMod val="135000"/>
                                        </a:schemeClr>
                                        <a:prstClr val="white"/>
                                      </a:duotone>
                                      <a:extLst>
                                        <a:ext uri="{BEBA8EAE-BF5A-486C-A8C5-ECC9F3942E4B}">
                                          <a14:imgProps xmlns:a14="http://schemas.microsoft.com/office/drawing/2010/main">
                                            <a14:imgLayer r:embed="rId12">
                                              <a14:imgEffect>
                                                <a14:saturation sat="66000"/>
                                              </a14:imgEffect>
                                            </a14:imgLayer>
                                          </a14:imgProps>
                                        </a:ext>
                                        <a:ext uri="{28A0092B-C50C-407E-A947-70E740481C1C}">
                                          <a14:useLocalDpi xmlns:a14="http://schemas.microsoft.com/office/drawing/2010/main" val="0"/>
                                        </a:ext>
                                      </a:extLst>
                                    </a:blip>
                                    <a:stretch>
                                      <a:fillRect/>
                                    </a:stretch>
                                  </pic:blipFill>
                                  <pic:spPr bwMode="auto">
                                    <a:xfrm>
                                      <a:off x="0" y="0"/>
                                      <a:ext cx="832925" cy="812153"/>
                                    </a:xfrm>
                                    <a:prstGeom prst="rect">
                                      <a:avLst/>
                                    </a:prstGeom>
                                    <a:noFill/>
                                    <a:ln>
                                      <a:noFill/>
                                    </a:ln>
                                  </pic:spPr>
                                </pic:pic>
                              </a:graphicData>
                            </a:graphic>
                          </wp:inline>
                        </w:drawing>
                      </w:r>
                    </w:p>
                  </w:txbxContent>
                </v:textbox>
              </v:shape>
            </w:pict>
          </mc:Fallback>
        </mc:AlternateContent>
      </w:r>
      <w:r w:rsidRPr="002F631A">
        <w:rPr>
          <w:rFonts w:ascii="Times New Roman" w:hAnsi="Times New Roman" w:cs="Times New Roman"/>
          <w:noProof/>
          <w:lang w:val="es-US" w:eastAsia="es-US"/>
        </w:rPr>
        <w:drawing>
          <wp:inline distT="0" distB="0" distL="0" distR="0" wp14:anchorId="7F540CE3" wp14:editId="567F6264">
            <wp:extent cx="2364740" cy="961390"/>
            <wp:effectExtent l="0" t="0" r="0" b="0"/>
            <wp:docPr id="55" name="Imagen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64740" cy="961390"/>
                    </a:xfrm>
                    <a:prstGeom prst="rect">
                      <a:avLst/>
                    </a:prstGeom>
                    <a:noFill/>
                    <a:ln>
                      <a:noFill/>
                    </a:ln>
                  </pic:spPr>
                </pic:pic>
              </a:graphicData>
            </a:graphic>
          </wp:inline>
        </w:drawing>
      </w:r>
    </w:p>
    <w:p w:rsidR="00A513FD" w:rsidRPr="00704C96" w:rsidRDefault="00A513FD" w:rsidP="00A513FD">
      <w:pPr>
        <w:rPr>
          <w:rFonts w:ascii="Times New Roman" w:hAnsi="Times New Roman"/>
        </w:rPr>
      </w:pPr>
      <w:r>
        <w:rPr>
          <w:noProof/>
          <w:lang w:val="es-US" w:eastAsia="es-US"/>
        </w:rPr>
        <w:lastRenderedPageBreak/>
        <mc:AlternateContent>
          <mc:Choice Requires="wps">
            <w:drawing>
              <wp:anchor distT="0" distB="0" distL="114300" distR="114300" simplePos="0" relativeHeight="251653120" behindDoc="0" locked="0" layoutInCell="1" allowOverlap="1" wp14:anchorId="14782285" wp14:editId="5FD11497">
                <wp:simplePos x="0" y="0"/>
                <wp:positionH relativeFrom="column">
                  <wp:posOffset>-539750</wp:posOffset>
                </wp:positionH>
                <wp:positionV relativeFrom="paragraph">
                  <wp:posOffset>160020</wp:posOffset>
                </wp:positionV>
                <wp:extent cx="2544445" cy="1169670"/>
                <wp:effectExtent l="3175" t="0" r="0" b="3810"/>
                <wp:wrapNone/>
                <wp:docPr id="53"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4445" cy="11696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C7D63" w:rsidRDefault="007C7D63" w:rsidP="00A513FD"/>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Cuadro de texto 9" o:spid="_x0000_s1028" type="#_x0000_t202" style="position:absolute;margin-left:-42.5pt;margin-top:12.6pt;width:200.35pt;height:92.1pt;z-index:251653120;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" stroked="f">
                <v:textbox style="mso-fit-shape-to-text:t">
                  <w:txbxContent>
                    <w:p w:rsidR="007C7D63" w:rsidRDefault="007C7D63" w:rsidP="00A513FD"/>
                  </w:txbxContent>
                </v:textbox>
              </v:shape>
            </w:pict>
          </mc:Fallback>
        </mc:AlternateContent>
      </w:r>
    </w:p>
    <w:p w:rsidR="00A513FD" w:rsidRDefault="00A513FD" w:rsidP="00A513FD">
      <w:pPr>
        <w:spacing w:before="27"/>
        <w:jc w:val="center"/>
        <w:rPr>
          <w:rFonts w:ascii="Times New Roman" w:hAnsi="Times New Roman"/>
          <w:color w:val="D5B788"/>
          <w:spacing w:val="60"/>
          <w:kern w:val="24"/>
          <w:sz w:val="48"/>
          <w:szCs w:val="48"/>
        </w:rPr>
      </w:pPr>
    </w:p>
    <w:p w:rsidR="00A513FD" w:rsidRDefault="00A513FD" w:rsidP="00A513FD">
      <w:pPr>
        <w:spacing w:before="27"/>
        <w:jc w:val="center"/>
        <w:rPr>
          <w:rFonts w:ascii="Times New Roman" w:hAnsi="Times New Roman"/>
          <w:color w:val="D5B788"/>
          <w:spacing w:val="60"/>
          <w:kern w:val="24"/>
          <w:sz w:val="48"/>
          <w:szCs w:val="48"/>
        </w:rPr>
      </w:pPr>
    </w:p>
    <w:p w:rsidR="00A513FD" w:rsidRDefault="00A513FD" w:rsidP="00A513FD">
      <w:pPr>
        <w:spacing w:before="27"/>
        <w:jc w:val="center"/>
        <w:rPr>
          <w:rFonts w:ascii="Times New Roman" w:hAnsi="Times New Roman"/>
          <w:color w:val="D5B788"/>
          <w:spacing w:val="60"/>
          <w:kern w:val="24"/>
          <w:sz w:val="48"/>
          <w:szCs w:val="48"/>
        </w:rPr>
      </w:pPr>
    </w:p>
    <w:p w:rsidR="00A513FD" w:rsidRDefault="00A513FD" w:rsidP="00A513FD">
      <w:pPr>
        <w:spacing w:before="27"/>
        <w:jc w:val="center"/>
        <w:rPr>
          <w:rFonts w:ascii="Times New Roman" w:hAnsi="Times New Roman"/>
          <w:color w:val="D5B788"/>
          <w:spacing w:val="60"/>
          <w:kern w:val="24"/>
          <w:sz w:val="48"/>
          <w:szCs w:val="48"/>
        </w:rPr>
      </w:pPr>
    </w:p>
    <w:p w:rsidR="00A513FD" w:rsidRDefault="00A513FD" w:rsidP="00A513FD">
      <w:pPr>
        <w:spacing w:before="27"/>
        <w:jc w:val="center"/>
        <w:rPr>
          <w:rFonts w:ascii="Times New Roman" w:hAnsi="Times New Roman"/>
          <w:color w:val="D5B788"/>
          <w:spacing w:val="60"/>
          <w:kern w:val="24"/>
          <w:sz w:val="48"/>
          <w:szCs w:val="48"/>
        </w:rPr>
      </w:pPr>
    </w:p>
    <w:p w:rsidR="00A513FD" w:rsidRDefault="00A513FD" w:rsidP="00A513FD">
      <w:pPr>
        <w:spacing w:before="27"/>
        <w:jc w:val="center"/>
        <w:rPr>
          <w:rFonts w:ascii="Times New Roman" w:hAnsi="Times New Roman"/>
          <w:color w:val="D5B788"/>
          <w:spacing w:val="60"/>
          <w:kern w:val="24"/>
          <w:sz w:val="48"/>
          <w:szCs w:val="48"/>
        </w:rPr>
      </w:pPr>
      <w:r>
        <w:rPr>
          <w:rFonts w:ascii="Times New Roman" w:hAnsi="Times New Roman"/>
          <w:color w:val="D5B788"/>
          <w:spacing w:val="60"/>
          <w:kern w:val="24"/>
          <w:sz w:val="48"/>
          <w:szCs w:val="48"/>
        </w:rPr>
        <w:t>MEMORIA</w:t>
      </w:r>
    </w:p>
    <w:p w:rsidR="00A513FD" w:rsidRPr="00213C75" w:rsidRDefault="00A513FD" w:rsidP="00A513FD">
      <w:pPr>
        <w:spacing w:before="27"/>
        <w:jc w:val="center"/>
        <w:rPr>
          <w:rFonts w:ascii="Times New Roman" w:hAnsi="Times New Roman"/>
          <w:color w:val="D5B788"/>
          <w:spacing w:val="60"/>
          <w:kern w:val="24"/>
          <w:sz w:val="48"/>
          <w:szCs w:val="48"/>
        </w:rPr>
      </w:pPr>
      <w:r>
        <w:rPr>
          <w:rFonts w:ascii="Times New Roman" w:hAnsi="Times New Roman"/>
          <w:color w:val="D5B788"/>
          <w:spacing w:val="60"/>
          <w:kern w:val="24"/>
          <w:sz w:val="48"/>
          <w:szCs w:val="48"/>
        </w:rPr>
        <w:t>INSTITUCIONAL</w:t>
      </w:r>
    </w:p>
    <w:p w:rsidR="00A513FD" w:rsidRDefault="00A513FD" w:rsidP="00A513FD">
      <w:pPr>
        <w:jc w:val="center"/>
        <w:rPr>
          <w:rFonts w:ascii="Times New Roman" w:hAnsi="Times New Roman"/>
        </w:rPr>
      </w:pPr>
      <w:r>
        <w:rPr>
          <w:rFonts w:ascii="Times New Roman" w:hAnsi="Times New Roman"/>
          <w:noProof/>
          <w:lang w:val="es-US" w:eastAsia="es-US"/>
        </w:rPr>
        <mc:AlternateContent>
          <mc:Choice Requires="wps">
            <w:drawing>
              <wp:anchor distT="0" distB="0" distL="114300" distR="114300" simplePos="0" relativeHeight="251656192" behindDoc="0" locked="0" layoutInCell="1" allowOverlap="1" wp14:anchorId="730FE19C" wp14:editId="434F0812">
                <wp:simplePos x="0" y="0"/>
                <wp:positionH relativeFrom="column">
                  <wp:posOffset>2191081</wp:posOffset>
                </wp:positionH>
                <wp:positionV relativeFrom="paragraph">
                  <wp:posOffset>48895</wp:posOffset>
                </wp:positionV>
                <wp:extent cx="618490" cy="25400"/>
                <wp:effectExtent l="0" t="0" r="0" b="0"/>
                <wp:wrapNone/>
                <wp:docPr id="11" name="Forma libr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8490" cy="25400"/>
                        </a:xfrm>
                        <a:custGeom>
                          <a:avLst/>
                          <a:gdLst/>
                          <a:ahLst/>
                          <a:cxnLst/>
                          <a:rect l="l" t="t" r="r" b="b"/>
                          <a:pathLst>
                            <a:path w="471170" h="26035">
                              <a:moveTo>
                                <a:pt x="470636" y="0"/>
                              </a:moveTo>
                              <a:lnTo>
                                <a:pt x="0" y="0"/>
                              </a:lnTo>
                              <a:lnTo>
                                <a:pt x="0" y="25565"/>
                              </a:lnTo>
                              <a:lnTo>
                                <a:pt x="470636" y="25565"/>
                              </a:lnTo>
                              <a:lnTo>
                                <a:pt x="470636" y="0"/>
                              </a:lnTo>
                              <a:close/>
                            </a:path>
                          </a:pathLst>
                        </a:custGeom>
                        <a:solidFill>
                          <a:srgbClr val="D5B788"/>
                        </a:solidFill>
                      </wps:spPr>
                      <wps:bodyPr wrap="square" lIns="0" tIns="0" rIns="0" bIns="0" rtlCol="0"/>
                    </wps:wsp>
                  </a:graphicData>
                </a:graphic>
                <wp14:sizeRelH relativeFrom="margin">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4C6BB0A3" id="Forma libre 23" o:spid="_x0000_s1026" style="position:absolute;margin-left:172.55pt;margin-top:3.85pt;width:48.7pt;height: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coordsize="471170,260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" path="m470636,l,,,25565r470636,l470636,xe" fillcolor="#d5b788" stroked="f">
                <v:path arrowok="t"/>
              </v:shape>
            </w:pict>
          </mc:Fallback>
        </mc:AlternateContent>
      </w:r>
    </w:p>
    <w:p w:rsidR="00A513FD" w:rsidRPr="00213C75" w:rsidRDefault="00A513FD" w:rsidP="00A513FD">
      <w:pPr>
        <w:spacing w:before="20"/>
        <w:ind w:left="14"/>
        <w:jc w:val="center"/>
        <w:rPr>
          <w:rFonts w:ascii="Times New Roman" w:hAnsi="Times New Roman"/>
          <w:color w:val="D5B788"/>
          <w:spacing w:val="56"/>
          <w:kern w:val="24"/>
          <w:sz w:val="20"/>
          <w:szCs w:val="20"/>
        </w:rPr>
      </w:pPr>
      <w:r w:rsidRPr="00213C75">
        <w:rPr>
          <w:rFonts w:ascii="Times New Roman" w:hAnsi="Times New Roman"/>
          <w:color w:val="D5B788"/>
          <w:spacing w:val="56"/>
          <w:kern w:val="24"/>
          <w:sz w:val="20"/>
          <w:szCs w:val="20"/>
        </w:rPr>
        <w:t>AÑ</w:t>
      </w:r>
      <w:r w:rsidRPr="00213C75">
        <w:rPr>
          <w:rFonts w:ascii="Times New Roman" w:hAnsi="Times New Roman"/>
          <w:color w:val="D5B788"/>
          <w:spacing w:val="18"/>
          <w:kern w:val="24"/>
          <w:sz w:val="20"/>
          <w:szCs w:val="20"/>
        </w:rPr>
        <w:t>O</w:t>
      </w:r>
      <w:r w:rsidRPr="00213C75">
        <w:rPr>
          <w:rFonts w:ascii="Times New Roman" w:hAnsi="Times New Roman"/>
          <w:color w:val="D5B788"/>
          <w:spacing w:val="56"/>
          <w:kern w:val="24"/>
          <w:sz w:val="20"/>
          <w:szCs w:val="20"/>
        </w:rPr>
        <w:t xml:space="preserve">  </w:t>
      </w:r>
      <w:r w:rsidRPr="00213C75">
        <w:rPr>
          <w:rFonts w:ascii="Times New Roman" w:hAnsi="Times New Roman"/>
          <w:color w:val="D5B788"/>
          <w:spacing w:val="-20"/>
          <w:kern w:val="24"/>
          <w:sz w:val="20"/>
          <w:szCs w:val="20"/>
        </w:rPr>
        <w:t xml:space="preserve"> </w:t>
      </w:r>
      <w:r w:rsidRPr="00213C75">
        <w:rPr>
          <w:rFonts w:ascii="Times New Roman" w:hAnsi="Times New Roman"/>
          <w:color w:val="D5B788"/>
          <w:spacing w:val="62"/>
          <w:kern w:val="24"/>
          <w:sz w:val="20"/>
          <w:szCs w:val="20"/>
        </w:rPr>
        <w:t>2</w:t>
      </w:r>
      <w:r w:rsidRPr="00213C75">
        <w:rPr>
          <w:rFonts w:ascii="Times New Roman" w:hAnsi="Times New Roman"/>
          <w:color w:val="D5B788"/>
          <w:spacing w:val="22"/>
          <w:kern w:val="24"/>
          <w:sz w:val="20"/>
          <w:szCs w:val="20"/>
        </w:rPr>
        <w:t>0</w:t>
      </w:r>
      <w:r w:rsidRPr="00213C75">
        <w:rPr>
          <w:rFonts w:ascii="Times New Roman" w:hAnsi="Times New Roman"/>
          <w:color w:val="D5B788"/>
          <w:spacing w:val="-16"/>
          <w:kern w:val="24"/>
          <w:sz w:val="20"/>
          <w:szCs w:val="20"/>
        </w:rPr>
        <w:t xml:space="preserve"> </w:t>
      </w:r>
      <w:r w:rsidRPr="00213C75">
        <w:rPr>
          <w:rFonts w:ascii="Times New Roman" w:hAnsi="Times New Roman"/>
          <w:color w:val="D5B788"/>
          <w:spacing w:val="62"/>
          <w:kern w:val="24"/>
          <w:sz w:val="20"/>
          <w:szCs w:val="20"/>
        </w:rPr>
        <w:t>2</w:t>
      </w:r>
      <w:r w:rsidR="001348F9">
        <w:rPr>
          <w:rFonts w:ascii="Times New Roman" w:hAnsi="Times New Roman"/>
          <w:color w:val="D5B788"/>
          <w:spacing w:val="22"/>
          <w:kern w:val="24"/>
          <w:sz w:val="20"/>
          <w:szCs w:val="20"/>
        </w:rPr>
        <w:t>2</w:t>
      </w:r>
    </w:p>
    <w:p w:rsidR="00A513FD" w:rsidRDefault="00A513FD" w:rsidP="00A513FD">
      <w:pPr>
        <w:jc w:val="center"/>
        <w:rPr>
          <w:rFonts w:ascii="Times New Roman" w:hAnsi="Times New Roman"/>
          <w:color w:val="808080" w:themeColor="background1" w:themeShade="80"/>
          <w:spacing w:val="20"/>
          <w:sz w:val="28"/>
          <w:szCs w:val="28"/>
        </w:rPr>
      </w:pPr>
    </w:p>
    <w:p w:rsidR="00A513FD" w:rsidRDefault="00A513FD" w:rsidP="00A513FD">
      <w:pPr>
        <w:jc w:val="center"/>
        <w:rPr>
          <w:rFonts w:ascii="Times New Roman" w:hAnsi="Times New Roman"/>
          <w:color w:val="808080" w:themeColor="background1" w:themeShade="80"/>
          <w:spacing w:val="20"/>
          <w:sz w:val="28"/>
          <w:szCs w:val="28"/>
        </w:rPr>
      </w:pPr>
    </w:p>
    <w:p w:rsidR="00A513FD" w:rsidRDefault="00A513FD" w:rsidP="00A513FD">
      <w:pPr>
        <w:jc w:val="center"/>
        <w:rPr>
          <w:rFonts w:ascii="Times New Roman" w:hAnsi="Times New Roman"/>
          <w:color w:val="808080" w:themeColor="background1" w:themeShade="80"/>
          <w:spacing w:val="20"/>
          <w:sz w:val="28"/>
          <w:szCs w:val="28"/>
        </w:rPr>
      </w:pPr>
    </w:p>
    <w:p w:rsidR="00767978" w:rsidRDefault="00767978" w:rsidP="00A513FD">
      <w:pPr>
        <w:jc w:val="center"/>
        <w:rPr>
          <w:rFonts w:ascii="Times New Roman" w:hAnsi="Times New Roman"/>
          <w:color w:val="808080" w:themeColor="background1" w:themeShade="80"/>
          <w:spacing w:val="20"/>
          <w:sz w:val="28"/>
          <w:szCs w:val="28"/>
        </w:rPr>
      </w:pPr>
    </w:p>
    <w:p w:rsidR="00A513FD" w:rsidRDefault="00A513FD" w:rsidP="00A513FD">
      <w:pPr>
        <w:rPr>
          <w:rFonts w:ascii="Times New Roman" w:hAnsi="Times New Roman"/>
        </w:rPr>
      </w:pPr>
    </w:p>
    <w:p w:rsidR="00A513FD" w:rsidRDefault="00A513FD" w:rsidP="00A513FD">
      <w:pPr>
        <w:rPr>
          <w:rFonts w:ascii="Times New Roman" w:hAnsi="Times New Roman"/>
        </w:rPr>
      </w:pPr>
    </w:p>
    <w:p w:rsidR="00452213" w:rsidRDefault="00452213" w:rsidP="00A513FD">
      <w:pPr>
        <w:rPr>
          <w:rFonts w:ascii="Times New Roman" w:hAnsi="Times New Roman"/>
        </w:rPr>
      </w:pPr>
    </w:p>
    <w:p w:rsidR="0005267D" w:rsidRDefault="00A513FD" w:rsidP="00A513FD">
      <w:pPr>
        <w:rPr>
          <w:rFonts w:ascii="Times New Roman" w:hAnsi="Times New Roman"/>
        </w:rPr>
        <w:sectPr w:rsidR="0005267D" w:rsidSect="005B6279">
          <w:pgSz w:w="12240" w:h="15840" w:code="1"/>
          <w:pgMar w:top="1440" w:right="2160" w:bottom="1440" w:left="2160" w:header="706" w:footer="706" w:gutter="0"/>
          <w:cols w:space="708"/>
          <w:titlePg/>
          <w:docGrid w:linePitch="360"/>
        </w:sectPr>
      </w:pPr>
      <w:r>
        <w:rPr>
          <w:noProof/>
          <w:lang w:val="es-US" w:eastAsia="es-US"/>
        </w:rPr>
        <mc:AlternateContent>
          <mc:Choice Requires="wps">
            <w:drawing>
              <wp:anchor distT="0" distB="0" distL="114300" distR="114300" simplePos="0" relativeHeight="251655168" behindDoc="0" locked="0" layoutInCell="1" allowOverlap="1" wp14:anchorId="49F571AE" wp14:editId="68170390">
                <wp:simplePos x="0" y="0"/>
                <wp:positionH relativeFrom="column">
                  <wp:posOffset>4286250</wp:posOffset>
                </wp:positionH>
                <wp:positionV relativeFrom="paragraph">
                  <wp:posOffset>38925</wp:posOffset>
                </wp:positionV>
                <wp:extent cx="1143000" cy="1066800"/>
                <wp:effectExtent l="0" t="0" r="0" b="0"/>
                <wp:wrapNone/>
                <wp:docPr id="12"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066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C7D63" w:rsidRDefault="007C7D63" w:rsidP="00452213">
                            <w:pPr>
                              <w:jc w:val="right"/>
                            </w:pPr>
                            <w:r>
                              <w:rPr>
                                <w:noProof/>
                                <w:lang w:val="es-US" w:eastAsia="es-US"/>
                              </w:rPr>
                              <w:drawing>
                                <wp:inline distT="0" distB="0" distL="0" distR="0" wp14:anchorId="6AFA7026" wp14:editId="24AD5FD6">
                                  <wp:extent cx="832925" cy="812153"/>
                                  <wp:effectExtent l="0" t="0" r="5715" b="762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itled-JPEG"/>
                                          <pic:cNvPicPr>
                                            <a:picLocks noChangeAspect="1" noChangeArrowheads="1"/>
                                          </pic:cNvPicPr>
                                        </pic:nvPicPr>
                                        <pic:blipFill>
                                          <a:blip r:embed="rId11" cstate="print">
                                            <a:duotone>
                                              <a:schemeClr val="accent6">
                                                <a:shade val="45000"/>
                                                <a:satMod val="135000"/>
                                              </a:schemeClr>
                                              <a:prstClr val="white"/>
                                            </a:duotone>
                                            <a:extLst>
                                              <a:ext uri="{BEBA8EAE-BF5A-486C-A8C5-ECC9F3942E4B}">
                                                <a14:imgProps xmlns:a14="http://schemas.microsoft.com/office/drawing/2010/main">
                                                  <a14:imgLayer r:embed="rId12">
                                                    <a14:imgEffect>
                                                      <a14:saturation sat="66000"/>
                                                    </a14:imgEffect>
                                                  </a14:imgLayer>
                                                </a14:imgProps>
                                              </a:ext>
                                              <a:ext uri="{28A0092B-C50C-407E-A947-70E740481C1C}">
                                                <a14:useLocalDpi xmlns:a14="http://schemas.microsoft.com/office/drawing/2010/main" val="0"/>
                                              </a:ext>
                                            </a:extLst>
                                          </a:blip>
                                          <a:stretch>
                                            <a:fillRect/>
                                          </a:stretch>
                                        </pic:blipFill>
                                        <pic:spPr bwMode="auto">
                                          <a:xfrm>
                                            <a:off x="0" y="0"/>
                                            <a:ext cx="832925" cy="812153"/>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337.5pt;margin-top:3.05pt;width:90pt;height:8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" stroked="f">
                <v:textbox>
                  <w:txbxContent>
                    <w:p w:rsidR="007C7D63" w:rsidRDefault="007C7D63" w:rsidP="00452213">
                      <w:pPr>
                        <w:jc w:val="right"/>
                      </w:pPr>
                      <w:r>
                        <w:rPr>
                          <w:noProof/>
                          <w:lang w:val="es-US" w:eastAsia="es-US"/>
                        </w:rPr>
                        <w:drawing>
                          <wp:inline distT="0" distB="0" distL="0" distR="0" wp14:anchorId="6AFA7026" wp14:editId="24AD5FD6">
                            <wp:extent cx="832925" cy="812153"/>
                            <wp:effectExtent l="0" t="0" r="5715" b="762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itled-JPEG"/>
                                    <pic:cNvPicPr>
                                      <a:picLocks noChangeAspect="1" noChangeArrowheads="1"/>
                                    </pic:cNvPicPr>
                                  </pic:nvPicPr>
                                  <pic:blipFill>
                                    <a:blip r:embed="rId11" cstate="print">
                                      <a:duotone>
                                        <a:schemeClr val="accent6">
                                          <a:shade val="45000"/>
                                          <a:satMod val="135000"/>
                                        </a:schemeClr>
                                        <a:prstClr val="white"/>
                                      </a:duotone>
                                      <a:extLst>
                                        <a:ext uri="{BEBA8EAE-BF5A-486C-A8C5-ECC9F3942E4B}">
                                          <a14:imgProps xmlns:a14="http://schemas.microsoft.com/office/drawing/2010/main">
                                            <a14:imgLayer r:embed="rId12">
                                              <a14:imgEffect>
                                                <a14:saturation sat="66000"/>
                                              </a14:imgEffect>
                                            </a14:imgLayer>
                                          </a14:imgProps>
                                        </a:ext>
                                        <a:ext uri="{28A0092B-C50C-407E-A947-70E740481C1C}">
                                          <a14:useLocalDpi xmlns:a14="http://schemas.microsoft.com/office/drawing/2010/main" val="0"/>
                                        </a:ext>
                                      </a:extLst>
                                    </a:blip>
                                    <a:stretch>
                                      <a:fillRect/>
                                    </a:stretch>
                                  </pic:blipFill>
                                  <pic:spPr bwMode="auto">
                                    <a:xfrm>
                                      <a:off x="0" y="0"/>
                                      <a:ext cx="832925" cy="812153"/>
                                    </a:xfrm>
                                    <a:prstGeom prst="rect">
                                      <a:avLst/>
                                    </a:prstGeom>
                                    <a:noFill/>
                                    <a:ln>
                                      <a:noFill/>
                                    </a:ln>
                                  </pic:spPr>
                                </pic:pic>
                              </a:graphicData>
                            </a:graphic>
                          </wp:inline>
                        </w:drawing>
                      </w:r>
                    </w:p>
                  </w:txbxContent>
                </v:textbox>
              </v:shape>
            </w:pict>
          </mc:Fallback>
        </mc:AlternateContent>
      </w:r>
      <w:r w:rsidRPr="00007AFA">
        <w:rPr>
          <w:rFonts w:ascii="Times New Roman" w:hAnsi="Times New Roman" w:cs="Times New Roman"/>
          <w:noProof/>
          <w:lang w:val="es-US" w:eastAsia="es-US"/>
        </w:rPr>
        <w:drawing>
          <wp:inline distT="0" distB="0" distL="0" distR="0" wp14:anchorId="55F0A5F8" wp14:editId="0C1C0233">
            <wp:extent cx="2364740" cy="961390"/>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64740" cy="961390"/>
                    </a:xfrm>
                    <a:prstGeom prst="rect">
                      <a:avLst/>
                    </a:prstGeom>
                    <a:noFill/>
                    <a:ln>
                      <a:noFill/>
                    </a:ln>
                  </pic:spPr>
                </pic:pic>
              </a:graphicData>
            </a:graphic>
          </wp:inline>
        </w:drawing>
      </w:r>
    </w:p>
    <w:p w:rsidR="00CE5748" w:rsidRPr="00FE3615" w:rsidRDefault="00A513FD" w:rsidP="0009610C">
      <w:pPr>
        <w:jc w:val="center"/>
        <w:rPr>
          <w:rFonts w:ascii="Times New Roman" w:hAnsi="Times New Roman"/>
          <w:color w:val="4C4747"/>
          <w:spacing w:val="20"/>
          <w:sz w:val="28"/>
        </w:rPr>
      </w:pPr>
      <w:r w:rsidRPr="00FE3615">
        <w:rPr>
          <w:noProof/>
          <w:color w:val="4C4747"/>
          <w:lang w:val="es-US" w:eastAsia="es-US"/>
        </w:rPr>
        <w:lastRenderedPageBreak/>
        <mc:AlternateContent>
          <mc:Choice Requires="wps">
            <w:drawing>
              <wp:anchor distT="0" distB="0" distL="114300" distR="114300" simplePos="0" relativeHeight="251654144" behindDoc="0" locked="0" layoutInCell="1" allowOverlap="1" wp14:anchorId="3F361A71" wp14:editId="19A12DA1">
                <wp:simplePos x="0" y="0"/>
                <wp:positionH relativeFrom="column">
                  <wp:posOffset>-539750</wp:posOffset>
                </wp:positionH>
                <wp:positionV relativeFrom="paragraph">
                  <wp:posOffset>160020</wp:posOffset>
                </wp:positionV>
                <wp:extent cx="2544445" cy="1169670"/>
                <wp:effectExtent l="3175" t="0" r="0" b="3810"/>
                <wp:wrapNone/>
                <wp:docPr id="13"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4445" cy="11696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C7D63" w:rsidRDefault="007C7D63" w:rsidP="00A513FD"/>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_x0000_s1030" type="#_x0000_t202" style="position:absolute;left:0;text-align:left;margin-left:-42.5pt;margin-top:12.6pt;width:200.35pt;height:92.1pt;z-index:251654144;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" stroked="f">
                <v:textbox style="mso-fit-shape-to-text:t">
                  <w:txbxContent>
                    <w:p w:rsidR="007C7D63" w:rsidRDefault="007C7D63" w:rsidP="00A513FD"/>
                  </w:txbxContent>
                </v:textbox>
              </v:shape>
            </w:pict>
          </mc:Fallback>
        </mc:AlternateContent>
      </w:r>
      <w:r w:rsidR="00CE5748" w:rsidRPr="00FE3615">
        <w:rPr>
          <w:rFonts w:ascii="Times New Roman" w:hAnsi="Times New Roman"/>
          <w:color w:val="4C4747"/>
          <w:spacing w:val="20"/>
          <w:sz w:val="28"/>
        </w:rPr>
        <w:t>TABLA DE CONTENIDOS</w:t>
      </w:r>
    </w:p>
    <w:p w:rsidR="00CE5748" w:rsidRPr="00FE3615" w:rsidRDefault="00CE5748" w:rsidP="00CE5748">
      <w:pPr>
        <w:jc w:val="center"/>
        <w:rPr>
          <w:rFonts w:ascii="Times New Roman" w:hAnsi="Times New Roman"/>
          <w:color w:val="4C4747"/>
          <w:sz w:val="24"/>
          <w:szCs w:val="24"/>
        </w:rPr>
      </w:pPr>
      <w:r w:rsidRPr="00FE3615">
        <w:rPr>
          <w:rFonts w:ascii="Times New Roman" w:hAnsi="Times New Roman"/>
          <w:noProof/>
          <w:color w:val="4C4747"/>
          <w:lang w:val="es-US" w:eastAsia="es-US"/>
        </w:rPr>
        <mc:AlternateContent>
          <mc:Choice Requires="wps">
            <w:drawing>
              <wp:anchor distT="0" distB="0" distL="114300" distR="114300" simplePos="0" relativeHeight="251668480" behindDoc="0" locked="0" layoutInCell="1" allowOverlap="1" wp14:anchorId="57604564" wp14:editId="2352E73F">
                <wp:simplePos x="0" y="0"/>
                <wp:positionH relativeFrom="margin">
                  <wp:posOffset>2234536</wp:posOffset>
                </wp:positionH>
                <wp:positionV relativeFrom="paragraph">
                  <wp:posOffset>15875</wp:posOffset>
                </wp:positionV>
                <wp:extent cx="463550" cy="0"/>
                <wp:effectExtent l="0" t="19050" r="12700" b="19050"/>
                <wp:wrapNone/>
                <wp:docPr id="4" name="Conector recto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3550" cy="0"/>
                        </a:xfrm>
                        <a:prstGeom prst="line">
                          <a:avLst/>
                        </a:prstGeom>
                        <a:noFill/>
                        <a:ln w="28575" algn="ctr">
                          <a:solidFill>
                            <a:srgbClr val="FF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5D8D2264" id="Conector recto 4" o:spid="_x0000_s1026" style="position:absolute;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75.95pt,1.25pt" to="212.4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" strokecolor="red" strokeweight="2.25pt">
                <v:stroke joinstyle="miter"/>
                <w10:wrap anchorx="margin"/>
              </v:line>
            </w:pict>
          </mc:Fallback>
        </mc:AlternateContent>
      </w:r>
    </w:p>
    <w:p w:rsidR="00702828" w:rsidRPr="00FE3615" w:rsidRDefault="00702828" w:rsidP="00402E4E">
      <w:pPr>
        <w:pStyle w:val="TDC1"/>
        <w:rPr>
          <w:color w:val="4C4747"/>
          <w14:textFill>
            <w14:solidFill>
              <w14:srgbClr w14:val="4C4747">
                <w14:lumMod w14:val="50000"/>
                <w14:lumOff w14:val="50000"/>
                <w14:lumMod w14:val="50000"/>
              </w14:srgbClr>
            </w14:solidFill>
          </w14:textFill>
        </w:rPr>
      </w:pPr>
      <w:r w:rsidRPr="00FE3615">
        <w:rPr>
          <w:color w:val="4C4747"/>
          <w14:textFill>
            <w14:solidFill>
              <w14:srgbClr w14:val="4C4747">
                <w14:lumMod w14:val="50000"/>
                <w14:lumOff w14:val="50000"/>
                <w14:lumMod w14:val="50000"/>
              </w14:srgbClr>
            </w14:solidFill>
          </w14:textFill>
        </w:rPr>
        <w:t>Presentacion</w:t>
      </w:r>
      <w:r w:rsidRPr="00FE3615">
        <w:rPr>
          <w:webHidden/>
          <w:color w:val="4C4747"/>
          <w14:textFill>
            <w14:solidFill>
              <w14:srgbClr w14:val="4C4747">
                <w14:lumMod w14:val="50000"/>
                <w14:lumOff w14:val="50000"/>
                <w14:lumMod w14:val="50000"/>
              </w14:srgbClr>
            </w14:solidFill>
          </w14:textFill>
        </w:rPr>
        <w:tab/>
        <w:t>5</w:t>
      </w:r>
    </w:p>
    <w:p w:rsidR="00FD62E7" w:rsidRPr="00FE3615" w:rsidRDefault="00CE5748" w:rsidP="00402E4E">
      <w:pPr>
        <w:pStyle w:val="TDC1"/>
        <w:rPr>
          <w:rFonts w:asciiTheme="minorHAnsi" w:eastAsiaTheme="minorEastAsia" w:hAnsiTheme="minorHAnsi" w:cstheme="minorBidi"/>
          <w:color w:val="4C4747"/>
          <w:lang w:eastAsia="es-DO"/>
          <w14:textFill>
            <w14:solidFill>
              <w14:srgbClr w14:val="4C4747">
                <w14:lumMod w14:val="50000"/>
                <w14:lumOff w14:val="50000"/>
                <w14:lumMod w14:val="50000"/>
              </w14:srgbClr>
            </w14:solidFill>
          </w14:textFill>
        </w:rPr>
      </w:pPr>
      <w:r w:rsidRPr="00FE3615">
        <w:rPr>
          <w:color w:val="4C4747"/>
          <w14:textFill>
            <w14:solidFill>
              <w14:srgbClr w14:val="4C4747">
                <w14:lumMod w14:val="50000"/>
                <w14:lumOff w14:val="50000"/>
                <w14:lumMod w14:val="50000"/>
              </w14:srgbClr>
            </w14:solidFill>
          </w14:textFill>
        </w:rPr>
        <w:fldChar w:fldCharType="begin"/>
      </w:r>
      <w:r w:rsidRPr="00FE3615">
        <w:rPr>
          <w:color w:val="4C4747"/>
          <w14:textFill>
            <w14:solidFill>
              <w14:srgbClr w14:val="4C4747">
                <w14:lumMod w14:val="50000"/>
                <w14:lumOff w14:val="50000"/>
                <w14:lumMod w14:val="50000"/>
              </w14:srgbClr>
            </w14:solidFill>
          </w14:textFill>
        </w:rPr>
        <w:instrText xml:space="preserve"> TOC \o "1-3" \h \z \u </w:instrText>
      </w:r>
      <w:r w:rsidRPr="00FE3615">
        <w:rPr>
          <w:color w:val="4C4747"/>
          <w14:textFill>
            <w14:solidFill>
              <w14:srgbClr w14:val="4C4747">
                <w14:lumMod w14:val="50000"/>
                <w14:lumOff w14:val="50000"/>
                <w14:lumMod w14:val="50000"/>
              </w14:srgbClr>
            </w14:solidFill>
          </w14:textFill>
        </w:rPr>
        <w:fldChar w:fldCharType="separate"/>
      </w:r>
      <w:hyperlink w:anchor="_Toc92205204" w:history="1">
        <w:r w:rsidR="00063414" w:rsidRPr="00FE3615">
          <w:rPr>
            <w:rStyle w:val="Hipervnculo"/>
            <w:color w:val="4C4747"/>
            <w14:textFill>
              <w14:solidFill>
                <w14:srgbClr w14:val="4C4747">
                  <w14:lumMod w14:val="50000"/>
                  <w14:lumOff w14:val="50000"/>
                  <w14:lumMod w14:val="50000"/>
                </w14:srgbClr>
              </w14:solidFill>
            </w14:textFill>
          </w:rPr>
          <w:t>1.- R</w:t>
        </w:r>
        <w:r w:rsidR="00FD62E7" w:rsidRPr="00FE3615">
          <w:rPr>
            <w:rStyle w:val="Hipervnculo"/>
            <w:color w:val="4C4747"/>
            <w14:textFill>
              <w14:solidFill>
                <w14:srgbClr w14:val="4C4747">
                  <w14:lumMod w14:val="50000"/>
                  <w14:lumOff w14:val="50000"/>
                  <w14:lumMod w14:val="50000"/>
                </w14:srgbClr>
              </w14:solidFill>
            </w14:textFill>
          </w:rPr>
          <w:t>esumen ejecutivo</w:t>
        </w:r>
        <w:r w:rsidR="00FD62E7" w:rsidRPr="00FE3615">
          <w:rPr>
            <w:webHidden/>
            <w:color w:val="4C4747"/>
            <w14:textFill>
              <w14:solidFill>
                <w14:srgbClr w14:val="4C4747">
                  <w14:lumMod w14:val="50000"/>
                  <w14:lumOff w14:val="50000"/>
                  <w14:lumMod w14:val="50000"/>
                </w14:srgbClr>
              </w14:solidFill>
            </w14:textFill>
          </w:rPr>
          <w:tab/>
        </w:r>
        <w:r w:rsidR="00FD62E7" w:rsidRPr="00FE3615">
          <w:rPr>
            <w:webHidden/>
            <w:color w:val="4C4747"/>
            <w14:textFill>
              <w14:solidFill>
                <w14:srgbClr w14:val="4C4747">
                  <w14:lumMod w14:val="50000"/>
                  <w14:lumOff w14:val="50000"/>
                  <w14:lumMod w14:val="50000"/>
                </w14:srgbClr>
              </w14:solidFill>
            </w14:textFill>
          </w:rPr>
          <w:fldChar w:fldCharType="begin"/>
        </w:r>
        <w:r w:rsidR="00FD62E7" w:rsidRPr="00FE3615">
          <w:rPr>
            <w:webHidden/>
            <w:color w:val="4C4747"/>
            <w14:textFill>
              <w14:solidFill>
                <w14:srgbClr w14:val="4C4747">
                  <w14:lumMod w14:val="50000"/>
                  <w14:lumOff w14:val="50000"/>
                  <w14:lumMod w14:val="50000"/>
                </w14:srgbClr>
              </w14:solidFill>
            </w14:textFill>
          </w:rPr>
          <w:instrText xml:space="preserve"> PAGEREF _Toc92205204 \h </w:instrText>
        </w:r>
        <w:r w:rsidR="00FD62E7" w:rsidRPr="00FE3615">
          <w:rPr>
            <w:webHidden/>
            <w:color w:val="4C4747"/>
            <w14:textFill>
              <w14:solidFill>
                <w14:srgbClr w14:val="4C4747">
                  <w14:lumMod w14:val="50000"/>
                  <w14:lumOff w14:val="50000"/>
                  <w14:lumMod w14:val="50000"/>
                </w14:srgbClr>
              </w14:solidFill>
            </w14:textFill>
          </w:rPr>
        </w:r>
        <w:r w:rsidR="00FD62E7" w:rsidRPr="00FE3615">
          <w:rPr>
            <w:webHidden/>
            <w:color w:val="4C4747"/>
            <w14:textFill>
              <w14:solidFill>
                <w14:srgbClr w14:val="4C4747">
                  <w14:lumMod w14:val="50000"/>
                  <w14:lumOff w14:val="50000"/>
                  <w14:lumMod w14:val="50000"/>
                </w14:srgbClr>
              </w14:solidFill>
            </w14:textFill>
          </w:rPr>
          <w:fldChar w:fldCharType="separate"/>
        </w:r>
        <w:r w:rsidR="007C7D63">
          <w:rPr>
            <w:webHidden/>
            <w:color w:val="4C4747"/>
            <w14:textFill>
              <w14:solidFill>
                <w14:srgbClr w14:val="4C4747">
                  <w14:lumMod w14:val="50000"/>
                  <w14:lumOff w14:val="50000"/>
                  <w14:lumMod w14:val="50000"/>
                </w14:srgbClr>
              </w14:solidFill>
            </w14:textFill>
          </w:rPr>
          <w:t>7</w:t>
        </w:r>
        <w:r w:rsidR="00FD62E7" w:rsidRPr="00FE3615">
          <w:rPr>
            <w:webHidden/>
            <w:color w:val="4C4747"/>
            <w14:textFill>
              <w14:solidFill>
                <w14:srgbClr w14:val="4C4747">
                  <w14:lumMod w14:val="50000"/>
                  <w14:lumOff w14:val="50000"/>
                  <w14:lumMod w14:val="50000"/>
                </w14:srgbClr>
              </w14:solidFill>
            </w14:textFill>
          </w:rPr>
          <w:fldChar w:fldCharType="end"/>
        </w:r>
      </w:hyperlink>
    </w:p>
    <w:p w:rsidR="00FD62E7" w:rsidRPr="00FE3615" w:rsidRDefault="007C7D63" w:rsidP="00402E4E">
      <w:pPr>
        <w:pStyle w:val="TDC1"/>
        <w:rPr>
          <w:rFonts w:asciiTheme="minorHAnsi" w:eastAsiaTheme="minorEastAsia" w:hAnsiTheme="minorHAnsi" w:cstheme="minorBidi"/>
          <w:color w:val="4C4747"/>
          <w:lang w:eastAsia="es-DO"/>
          <w14:textFill>
            <w14:solidFill>
              <w14:srgbClr w14:val="4C4747">
                <w14:lumMod w14:val="50000"/>
                <w14:lumOff w14:val="50000"/>
                <w14:lumMod w14:val="50000"/>
              </w14:srgbClr>
            </w14:solidFill>
          </w14:textFill>
        </w:rPr>
      </w:pPr>
      <w:hyperlink w:anchor="_Toc92205205" w:history="1">
        <w:r w:rsidR="00FD62E7" w:rsidRPr="00FE3615">
          <w:rPr>
            <w:rStyle w:val="Hipervnculo"/>
            <w:color w:val="4C4747"/>
            <w14:textFill>
              <w14:solidFill>
                <w14:srgbClr w14:val="4C4747">
                  <w14:lumMod w14:val="50000"/>
                  <w14:lumOff w14:val="50000"/>
                  <w14:lumMod w14:val="50000"/>
                </w14:srgbClr>
              </w14:solidFill>
            </w14:textFill>
          </w:rPr>
          <w:t>2.- Información institucional</w:t>
        </w:r>
        <w:r w:rsidR="00FD62E7" w:rsidRPr="00FE3615">
          <w:rPr>
            <w:webHidden/>
            <w:color w:val="4C4747"/>
            <w14:textFill>
              <w14:solidFill>
                <w14:srgbClr w14:val="4C4747">
                  <w14:lumMod w14:val="50000"/>
                  <w14:lumOff w14:val="50000"/>
                  <w14:lumMod w14:val="50000"/>
                </w14:srgbClr>
              </w14:solidFill>
            </w14:textFill>
          </w:rPr>
          <w:tab/>
        </w:r>
        <w:r w:rsidR="00D04721" w:rsidRPr="00FE3615">
          <w:rPr>
            <w:webHidden/>
            <w:color w:val="4C4747"/>
            <w14:textFill>
              <w14:solidFill>
                <w14:srgbClr w14:val="4C4747">
                  <w14:lumMod w14:val="50000"/>
                  <w14:lumOff w14:val="50000"/>
                  <w14:lumMod w14:val="50000"/>
                </w14:srgbClr>
              </w14:solidFill>
            </w14:textFill>
          </w:rPr>
          <w:t>13</w:t>
        </w:r>
      </w:hyperlink>
    </w:p>
    <w:p w:rsidR="00FD62E7" w:rsidRPr="00FE3615" w:rsidRDefault="007C7D63" w:rsidP="00767978">
      <w:pPr>
        <w:pStyle w:val="TDC2"/>
        <w:spacing w:line="360" w:lineRule="auto"/>
        <w:rPr>
          <w:rFonts w:asciiTheme="minorHAnsi" w:eastAsiaTheme="minorEastAsia" w:hAnsiTheme="minorHAnsi"/>
          <w:color w:val="4C4747"/>
          <w:lang w:eastAsia="es-DO"/>
        </w:rPr>
      </w:pPr>
      <w:hyperlink w:anchor="_Toc92205206" w:history="1">
        <w:r w:rsidR="00FD62E7" w:rsidRPr="00FE3615">
          <w:rPr>
            <w:rStyle w:val="Hipervnculo"/>
            <w:color w:val="4C4747"/>
          </w:rPr>
          <w:t>2.1 Misión, visión y valores</w:t>
        </w:r>
        <w:r w:rsidR="00FD62E7" w:rsidRPr="00FE3615">
          <w:rPr>
            <w:webHidden/>
            <w:color w:val="4C4747"/>
          </w:rPr>
          <w:tab/>
        </w:r>
        <w:r w:rsidR="00FD62E7" w:rsidRPr="00FE3615">
          <w:rPr>
            <w:webHidden/>
            <w:color w:val="4C4747"/>
          </w:rPr>
          <w:fldChar w:fldCharType="begin"/>
        </w:r>
        <w:r w:rsidR="00FD62E7" w:rsidRPr="00FE3615">
          <w:rPr>
            <w:webHidden/>
            <w:color w:val="4C4747"/>
          </w:rPr>
          <w:instrText xml:space="preserve"> PAGEREF _Toc92205206 \h </w:instrText>
        </w:r>
        <w:r w:rsidR="00FD62E7" w:rsidRPr="00FE3615">
          <w:rPr>
            <w:webHidden/>
            <w:color w:val="4C4747"/>
          </w:rPr>
        </w:r>
        <w:r w:rsidR="00FD62E7" w:rsidRPr="00FE3615">
          <w:rPr>
            <w:webHidden/>
            <w:color w:val="4C4747"/>
          </w:rPr>
          <w:fldChar w:fldCharType="separate"/>
        </w:r>
        <w:r>
          <w:rPr>
            <w:webHidden/>
            <w:color w:val="4C4747"/>
          </w:rPr>
          <w:t>13</w:t>
        </w:r>
        <w:r w:rsidR="00FD62E7" w:rsidRPr="00FE3615">
          <w:rPr>
            <w:webHidden/>
            <w:color w:val="4C4747"/>
          </w:rPr>
          <w:fldChar w:fldCharType="end"/>
        </w:r>
      </w:hyperlink>
    </w:p>
    <w:p w:rsidR="00FD62E7" w:rsidRPr="00FE3615" w:rsidRDefault="007C7D63" w:rsidP="00767978">
      <w:pPr>
        <w:pStyle w:val="TDC2"/>
        <w:spacing w:line="360" w:lineRule="auto"/>
        <w:rPr>
          <w:rFonts w:asciiTheme="minorHAnsi" w:eastAsiaTheme="minorEastAsia" w:hAnsiTheme="minorHAnsi"/>
          <w:color w:val="4C4747"/>
          <w:lang w:eastAsia="es-DO"/>
        </w:rPr>
      </w:pPr>
      <w:hyperlink w:anchor="_Toc92205207" w:history="1">
        <w:r w:rsidR="00FD62E7" w:rsidRPr="00FE3615">
          <w:rPr>
            <w:rStyle w:val="Hipervnculo"/>
            <w:color w:val="4C4747"/>
          </w:rPr>
          <w:t>a. Misión</w:t>
        </w:r>
        <w:r w:rsidR="00FD62E7" w:rsidRPr="00FE3615">
          <w:rPr>
            <w:webHidden/>
            <w:color w:val="4C4747"/>
          </w:rPr>
          <w:tab/>
        </w:r>
        <w:r w:rsidR="00FD62E7" w:rsidRPr="00FE3615">
          <w:rPr>
            <w:webHidden/>
            <w:color w:val="4C4747"/>
          </w:rPr>
          <w:fldChar w:fldCharType="begin"/>
        </w:r>
        <w:r w:rsidR="00FD62E7" w:rsidRPr="00FE3615">
          <w:rPr>
            <w:webHidden/>
            <w:color w:val="4C4747"/>
          </w:rPr>
          <w:instrText xml:space="preserve"> PAGEREF _Toc92205207 \h </w:instrText>
        </w:r>
        <w:r w:rsidR="00FD62E7" w:rsidRPr="00FE3615">
          <w:rPr>
            <w:webHidden/>
            <w:color w:val="4C4747"/>
          </w:rPr>
        </w:r>
        <w:r w:rsidR="00FD62E7" w:rsidRPr="00FE3615">
          <w:rPr>
            <w:webHidden/>
            <w:color w:val="4C4747"/>
          </w:rPr>
          <w:fldChar w:fldCharType="separate"/>
        </w:r>
        <w:r>
          <w:rPr>
            <w:webHidden/>
            <w:color w:val="4C4747"/>
          </w:rPr>
          <w:t>13</w:t>
        </w:r>
        <w:r w:rsidR="00FD62E7" w:rsidRPr="00FE3615">
          <w:rPr>
            <w:webHidden/>
            <w:color w:val="4C4747"/>
          </w:rPr>
          <w:fldChar w:fldCharType="end"/>
        </w:r>
      </w:hyperlink>
    </w:p>
    <w:p w:rsidR="00FD62E7" w:rsidRPr="00FE3615" w:rsidRDefault="007C7D63" w:rsidP="00767978">
      <w:pPr>
        <w:pStyle w:val="TDC2"/>
        <w:spacing w:line="360" w:lineRule="auto"/>
        <w:rPr>
          <w:rFonts w:asciiTheme="minorHAnsi" w:eastAsiaTheme="minorEastAsia" w:hAnsiTheme="minorHAnsi"/>
          <w:color w:val="4C4747"/>
          <w:lang w:eastAsia="es-DO"/>
        </w:rPr>
      </w:pPr>
      <w:hyperlink w:anchor="_Toc92205208" w:history="1">
        <w:r w:rsidR="00FD62E7" w:rsidRPr="00FE3615">
          <w:rPr>
            <w:rStyle w:val="Hipervnculo"/>
            <w:color w:val="4C4747"/>
          </w:rPr>
          <w:t>b. Visión</w:t>
        </w:r>
        <w:r w:rsidR="00FD62E7" w:rsidRPr="00FE3615">
          <w:rPr>
            <w:webHidden/>
            <w:color w:val="4C4747"/>
          </w:rPr>
          <w:tab/>
        </w:r>
        <w:r w:rsidR="00FD62E7" w:rsidRPr="00FE3615">
          <w:rPr>
            <w:webHidden/>
            <w:color w:val="4C4747"/>
          </w:rPr>
          <w:fldChar w:fldCharType="begin"/>
        </w:r>
        <w:r w:rsidR="00FD62E7" w:rsidRPr="00FE3615">
          <w:rPr>
            <w:webHidden/>
            <w:color w:val="4C4747"/>
          </w:rPr>
          <w:instrText xml:space="preserve"> PAGEREF _Toc92205208 \h </w:instrText>
        </w:r>
        <w:r w:rsidR="00FD62E7" w:rsidRPr="00FE3615">
          <w:rPr>
            <w:webHidden/>
            <w:color w:val="4C4747"/>
          </w:rPr>
        </w:r>
        <w:r w:rsidR="00FD62E7" w:rsidRPr="00FE3615">
          <w:rPr>
            <w:webHidden/>
            <w:color w:val="4C4747"/>
          </w:rPr>
          <w:fldChar w:fldCharType="separate"/>
        </w:r>
        <w:r>
          <w:rPr>
            <w:webHidden/>
            <w:color w:val="4C4747"/>
          </w:rPr>
          <w:t>13</w:t>
        </w:r>
        <w:r w:rsidR="00FD62E7" w:rsidRPr="00FE3615">
          <w:rPr>
            <w:webHidden/>
            <w:color w:val="4C4747"/>
          </w:rPr>
          <w:fldChar w:fldCharType="end"/>
        </w:r>
      </w:hyperlink>
    </w:p>
    <w:p w:rsidR="00FD62E7" w:rsidRPr="00FE3615" w:rsidRDefault="007C7D63" w:rsidP="00767978">
      <w:pPr>
        <w:pStyle w:val="TDC2"/>
        <w:spacing w:line="360" w:lineRule="auto"/>
        <w:rPr>
          <w:rFonts w:asciiTheme="minorHAnsi" w:eastAsiaTheme="minorEastAsia" w:hAnsiTheme="minorHAnsi"/>
          <w:color w:val="4C4747"/>
          <w:lang w:eastAsia="es-DO"/>
        </w:rPr>
      </w:pPr>
      <w:hyperlink w:anchor="_Toc92205209" w:history="1">
        <w:r w:rsidR="00FD62E7" w:rsidRPr="00FE3615">
          <w:rPr>
            <w:rStyle w:val="Hipervnculo"/>
            <w:color w:val="4C4747"/>
          </w:rPr>
          <w:t>c. Valores institucionales</w:t>
        </w:r>
        <w:r w:rsidR="00FD62E7" w:rsidRPr="00FE3615">
          <w:rPr>
            <w:webHidden/>
            <w:color w:val="4C4747"/>
          </w:rPr>
          <w:tab/>
        </w:r>
        <w:r w:rsidR="00FD62E7" w:rsidRPr="00FE3615">
          <w:rPr>
            <w:webHidden/>
            <w:color w:val="4C4747"/>
          </w:rPr>
          <w:fldChar w:fldCharType="begin"/>
        </w:r>
        <w:r w:rsidR="00FD62E7" w:rsidRPr="00FE3615">
          <w:rPr>
            <w:webHidden/>
            <w:color w:val="4C4747"/>
          </w:rPr>
          <w:instrText xml:space="preserve"> PAGEREF _Toc92205209 \h </w:instrText>
        </w:r>
        <w:r w:rsidR="00FD62E7" w:rsidRPr="00FE3615">
          <w:rPr>
            <w:webHidden/>
            <w:color w:val="4C4747"/>
          </w:rPr>
        </w:r>
        <w:r w:rsidR="00FD62E7" w:rsidRPr="00FE3615">
          <w:rPr>
            <w:webHidden/>
            <w:color w:val="4C4747"/>
          </w:rPr>
          <w:fldChar w:fldCharType="separate"/>
        </w:r>
        <w:r>
          <w:rPr>
            <w:webHidden/>
            <w:color w:val="4C4747"/>
          </w:rPr>
          <w:t>13</w:t>
        </w:r>
        <w:r w:rsidR="00FD62E7" w:rsidRPr="00FE3615">
          <w:rPr>
            <w:webHidden/>
            <w:color w:val="4C4747"/>
          </w:rPr>
          <w:fldChar w:fldCharType="end"/>
        </w:r>
      </w:hyperlink>
    </w:p>
    <w:p w:rsidR="00FD62E7" w:rsidRPr="00FE3615" w:rsidRDefault="007C7D63" w:rsidP="00767978">
      <w:pPr>
        <w:pStyle w:val="TDC2"/>
        <w:spacing w:line="360" w:lineRule="auto"/>
        <w:rPr>
          <w:rFonts w:asciiTheme="minorHAnsi" w:eastAsiaTheme="minorEastAsia" w:hAnsiTheme="minorHAnsi"/>
          <w:color w:val="4C4747"/>
          <w:lang w:eastAsia="es-DO"/>
        </w:rPr>
      </w:pPr>
      <w:hyperlink w:anchor="_Toc92205210" w:history="1">
        <w:r w:rsidR="00FD62E7" w:rsidRPr="00FE3615">
          <w:rPr>
            <w:rStyle w:val="Hipervnculo"/>
            <w:color w:val="4C4747"/>
          </w:rPr>
          <w:t>2.2 Base legal</w:t>
        </w:r>
        <w:r w:rsidR="00FD62E7" w:rsidRPr="00FE3615">
          <w:rPr>
            <w:webHidden/>
            <w:color w:val="4C4747"/>
          </w:rPr>
          <w:tab/>
        </w:r>
        <w:r w:rsidR="00FD62E7" w:rsidRPr="00FE3615">
          <w:rPr>
            <w:webHidden/>
            <w:color w:val="4C4747"/>
          </w:rPr>
          <w:fldChar w:fldCharType="begin"/>
        </w:r>
        <w:r w:rsidR="00FD62E7" w:rsidRPr="00FE3615">
          <w:rPr>
            <w:webHidden/>
            <w:color w:val="4C4747"/>
          </w:rPr>
          <w:instrText xml:space="preserve"> PAGEREF _Toc92205210 \h </w:instrText>
        </w:r>
        <w:r w:rsidR="00FD62E7" w:rsidRPr="00FE3615">
          <w:rPr>
            <w:webHidden/>
            <w:color w:val="4C4747"/>
          </w:rPr>
        </w:r>
        <w:r w:rsidR="00FD62E7" w:rsidRPr="00FE3615">
          <w:rPr>
            <w:webHidden/>
            <w:color w:val="4C4747"/>
          </w:rPr>
          <w:fldChar w:fldCharType="separate"/>
        </w:r>
        <w:r>
          <w:rPr>
            <w:webHidden/>
            <w:color w:val="4C4747"/>
          </w:rPr>
          <w:t>14</w:t>
        </w:r>
        <w:r w:rsidR="00FD62E7" w:rsidRPr="00FE3615">
          <w:rPr>
            <w:webHidden/>
            <w:color w:val="4C4747"/>
          </w:rPr>
          <w:fldChar w:fldCharType="end"/>
        </w:r>
      </w:hyperlink>
    </w:p>
    <w:p w:rsidR="00FD62E7" w:rsidRPr="00FE3615" w:rsidRDefault="007C7D63" w:rsidP="00767978">
      <w:pPr>
        <w:pStyle w:val="TDC2"/>
        <w:spacing w:line="360" w:lineRule="auto"/>
        <w:rPr>
          <w:rFonts w:asciiTheme="minorHAnsi" w:eastAsiaTheme="minorEastAsia" w:hAnsiTheme="minorHAnsi"/>
          <w:color w:val="4C4747"/>
          <w:lang w:eastAsia="es-DO"/>
        </w:rPr>
      </w:pPr>
      <w:hyperlink w:anchor="_Toc92205211" w:history="1">
        <w:r w:rsidR="00FD62E7" w:rsidRPr="00FE3615">
          <w:rPr>
            <w:rStyle w:val="Hipervnculo"/>
            <w:color w:val="4C4747"/>
          </w:rPr>
          <w:t>2.3 Estructura organizativa</w:t>
        </w:r>
        <w:r w:rsidR="00FD62E7" w:rsidRPr="00FE3615">
          <w:rPr>
            <w:webHidden/>
            <w:color w:val="4C4747"/>
          </w:rPr>
          <w:tab/>
        </w:r>
        <w:r w:rsidR="00FD62E7" w:rsidRPr="00FE3615">
          <w:rPr>
            <w:webHidden/>
            <w:color w:val="4C4747"/>
          </w:rPr>
          <w:fldChar w:fldCharType="begin"/>
        </w:r>
        <w:r w:rsidR="00FD62E7" w:rsidRPr="00FE3615">
          <w:rPr>
            <w:webHidden/>
            <w:color w:val="4C4747"/>
          </w:rPr>
          <w:instrText xml:space="preserve"> PAGEREF _Toc92205211 \h </w:instrText>
        </w:r>
        <w:r w:rsidR="00FD62E7" w:rsidRPr="00FE3615">
          <w:rPr>
            <w:webHidden/>
            <w:color w:val="4C4747"/>
          </w:rPr>
        </w:r>
        <w:r w:rsidR="00FD62E7" w:rsidRPr="00FE3615">
          <w:rPr>
            <w:webHidden/>
            <w:color w:val="4C4747"/>
          </w:rPr>
          <w:fldChar w:fldCharType="separate"/>
        </w:r>
        <w:r>
          <w:rPr>
            <w:webHidden/>
            <w:color w:val="4C4747"/>
          </w:rPr>
          <w:t>14</w:t>
        </w:r>
        <w:r w:rsidR="00FD62E7" w:rsidRPr="00FE3615">
          <w:rPr>
            <w:webHidden/>
            <w:color w:val="4C4747"/>
          </w:rPr>
          <w:fldChar w:fldCharType="end"/>
        </w:r>
      </w:hyperlink>
    </w:p>
    <w:p w:rsidR="00FD62E7" w:rsidRPr="00FE3615" w:rsidRDefault="007C7D63" w:rsidP="00767978">
      <w:pPr>
        <w:pStyle w:val="TDC2"/>
        <w:spacing w:line="360" w:lineRule="auto"/>
        <w:rPr>
          <w:rFonts w:asciiTheme="minorHAnsi" w:eastAsiaTheme="minorEastAsia" w:hAnsiTheme="minorHAnsi"/>
          <w:color w:val="4C4747"/>
          <w:lang w:eastAsia="es-DO"/>
        </w:rPr>
      </w:pPr>
      <w:hyperlink w:anchor="_Toc92205212" w:history="1">
        <w:r w:rsidR="00FD62E7" w:rsidRPr="00FE3615">
          <w:rPr>
            <w:rStyle w:val="Hipervnculo"/>
            <w:color w:val="4C4747"/>
          </w:rPr>
          <w:t>2.4 Planificación estratégica institucional</w:t>
        </w:r>
        <w:r w:rsidR="00FD62E7" w:rsidRPr="00FE3615">
          <w:rPr>
            <w:webHidden/>
            <w:color w:val="4C4747"/>
          </w:rPr>
          <w:tab/>
        </w:r>
        <w:r w:rsidR="00FD62E7" w:rsidRPr="00FE3615">
          <w:rPr>
            <w:webHidden/>
            <w:color w:val="4C4747"/>
          </w:rPr>
          <w:fldChar w:fldCharType="begin"/>
        </w:r>
        <w:r w:rsidR="00FD62E7" w:rsidRPr="00FE3615">
          <w:rPr>
            <w:webHidden/>
            <w:color w:val="4C4747"/>
          </w:rPr>
          <w:instrText xml:space="preserve"> PAGEREF _Toc92205212 \h </w:instrText>
        </w:r>
        <w:r w:rsidR="00FD62E7" w:rsidRPr="00FE3615">
          <w:rPr>
            <w:webHidden/>
            <w:color w:val="4C4747"/>
          </w:rPr>
        </w:r>
        <w:r w:rsidR="00FD62E7" w:rsidRPr="00FE3615">
          <w:rPr>
            <w:webHidden/>
            <w:color w:val="4C4747"/>
          </w:rPr>
          <w:fldChar w:fldCharType="separate"/>
        </w:r>
        <w:r>
          <w:rPr>
            <w:webHidden/>
            <w:color w:val="4C4747"/>
          </w:rPr>
          <w:t>16</w:t>
        </w:r>
        <w:r w:rsidR="00FD62E7" w:rsidRPr="00FE3615">
          <w:rPr>
            <w:webHidden/>
            <w:color w:val="4C4747"/>
          </w:rPr>
          <w:fldChar w:fldCharType="end"/>
        </w:r>
      </w:hyperlink>
    </w:p>
    <w:p w:rsidR="00FD62E7" w:rsidRPr="00FE3615" w:rsidRDefault="007C7D63" w:rsidP="00402E4E">
      <w:pPr>
        <w:pStyle w:val="TDC1"/>
        <w:rPr>
          <w:rFonts w:asciiTheme="minorHAnsi" w:eastAsiaTheme="minorEastAsia" w:hAnsiTheme="minorHAnsi" w:cstheme="minorBidi"/>
          <w:color w:val="4C4747"/>
          <w:lang w:eastAsia="es-DO"/>
          <w14:textFill>
            <w14:solidFill>
              <w14:srgbClr w14:val="4C4747">
                <w14:lumMod w14:val="50000"/>
                <w14:lumOff w14:val="50000"/>
                <w14:lumMod w14:val="50000"/>
              </w14:srgbClr>
            </w14:solidFill>
          </w14:textFill>
        </w:rPr>
      </w:pPr>
      <w:hyperlink w:anchor="_Toc92205213" w:history="1">
        <w:r w:rsidR="00FD62E7" w:rsidRPr="00FE3615">
          <w:rPr>
            <w:rStyle w:val="Hipervnculo"/>
            <w:color w:val="4C4747"/>
            <w14:textFill>
              <w14:solidFill>
                <w14:srgbClr w14:val="4C4747">
                  <w14:lumMod w14:val="50000"/>
                  <w14:lumOff w14:val="50000"/>
                  <w14:lumMod w14:val="50000"/>
                </w14:srgbClr>
              </w14:solidFill>
            </w14:textFill>
          </w:rPr>
          <w:t>3.- Resultados misionales</w:t>
        </w:r>
        <w:r w:rsidR="00FD62E7" w:rsidRPr="00FE3615">
          <w:rPr>
            <w:webHidden/>
            <w:color w:val="4C4747"/>
            <w14:textFill>
              <w14:solidFill>
                <w14:srgbClr w14:val="4C4747">
                  <w14:lumMod w14:val="50000"/>
                  <w14:lumOff w14:val="50000"/>
                  <w14:lumMod w14:val="50000"/>
                </w14:srgbClr>
              </w14:solidFill>
            </w14:textFill>
          </w:rPr>
          <w:tab/>
        </w:r>
        <w:r w:rsidR="00FD62E7" w:rsidRPr="00FE3615">
          <w:rPr>
            <w:webHidden/>
            <w:color w:val="4C4747"/>
            <w14:textFill>
              <w14:solidFill>
                <w14:srgbClr w14:val="4C4747">
                  <w14:lumMod w14:val="50000"/>
                  <w14:lumOff w14:val="50000"/>
                  <w14:lumMod w14:val="50000"/>
                </w14:srgbClr>
              </w14:solidFill>
            </w14:textFill>
          </w:rPr>
          <w:fldChar w:fldCharType="begin"/>
        </w:r>
        <w:r w:rsidR="00FD62E7" w:rsidRPr="00FE3615">
          <w:rPr>
            <w:webHidden/>
            <w:color w:val="4C4747"/>
            <w14:textFill>
              <w14:solidFill>
                <w14:srgbClr w14:val="4C4747">
                  <w14:lumMod w14:val="50000"/>
                  <w14:lumOff w14:val="50000"/>
                  <w14:lumMod w14:val="50000"/>
                </w14:srgbClr>
              </w14:solidFill>
            </w14:textFill>
          </w:rPr>
          <w:instrText xml:space="preserve"> PAGEREF _Toc92205213 \h </w:instrText>
        </w:r>
        <w:r w:rsidR="00FD62E7" w:rsidRPr="00FE3615">
          <w:rPr>
            <w:webHidden/>
            <w:color w:val="4C4747"/>
            <w14:textFill>
              <w14:solidFill>
                <w14:srgbClr w14:val="4C4747">
                  <w14:lumMod w14:val="50000"/>
                  <w14:lumOff w14:val="50000"/>
                  <w14:lumMod w14:val="50000"/>
                </w14:srgbClr>
              </w14:solidFill>
            </w14:textFill>
          </w:rPr>
        </w:r>
        <w:r w:rsidR="00FD62E7" w:rsidRPr="00FE3615">
          <w:rPr>
            <w:webHidden/>
            <w:color w:val="4C4747"/>
            <w14:textFill>
              <w14:solidFill>
                <w14:srgbClr w14:val="4C4747">
                  <w14:lumMod w14:val="50000"/>
                  <w14:lumOff w14:val="50000"/>
                  <w14:lumMod w14:val="50000"/>
                </w14:srgbClr>
              </w14:solidFill>
            </w14:textFill>
          </w:rPr>
          <w:fldChar w:fldCharType="separate"/>
        </w:r>
        <w:r>
          <w:rPr>
            <w:webHidden/>
            <w:color w:val="4C4747"/>
            <w14:textFill>
              <w14:solidFill>
                <w14:srgbClr w14:val="4C4747">
                  <w14:lumMod w14:val="50000"/>
                  <w14:lumOff w14:val="50000"/>
                  <w14:lumMod w14:val="50000"/>
                </w14:srgbClr>
              </w14:solidFill>
            </w14:textFill>
          </w:rPr>
          <w:t>18</w:t>
        </w:r>
        <w:r w:rsidR="00FD62E7" w:rsidRPr="00FE3615">
          <w:rPr>
            <w:webHidden/>
            <w:color w:val="4C4747"/>
            <w14:textFill>
              <w14:solidFill>
                <w14:srgbClr w14:val="4C4747">
                  <w14:lumMod w14:val="50000"/>
                  <w14:lumOff w14:val="50000"/>
                  <w14:lumMod w14:val="50000"/>
                </w14:srgbClr>
              </w14:solidFill>
            </w14:textFill>
          </w:rPr>
          <w:fldChar w:fldCharType="end"/>
        </w:r>
      </w:hyperlink>
    </w:p>
    <w:p w:rsidR="00FD62E7" w:rsidRPr="00FE3615" w:rsidRDefault="007C7D63" w:rsidP="00767978">
      <w:pPr>
        <w:pStyle w:val="TDC2"/>
        <w:spacing w:line="360" w:lineRule="auto"/>
        <w:rPr>
          <w:rFonts w:asciiTheme="minorHAnsi" w:eastAsiaTheme="minorEastAsia" w:hAnsiTheme="minorHAnsi"/>
          <w:color w:val="4C4747"/>
          <w:lang w:eastAsia="es-DO"/>
        </w:rPr>
      </w:pPr>
      <w:hyperlink w:anchor="_Toc92205214" w:history="1">
        <w:r w:rsidR="00FD62E7" w:rsidRPr="00FE3615">
          <w:rPr>
            <w:rStyle w:val="Hipervnculo"/>
            <w:color w:val="4C4747"/>
          </w:rPr>
          <w:t xml:space="preserve">3.1 Generación de tecnologías y </w:t>
        </w:r>
        <w:r w:rsidR="00FD62E7" w:rsidRPr="00FE3615">
          <w:rPr>
            <w:rStyle w:val="Hipervnculo"/>
            <w:bCs/>
            <w:color w:val="4C4747"/>
          </w:rPr>
          <w:t>conocimiento</w:t>
        </w:r>
        <w:r w:rsidR="00FD62E7" w:rsidRPr="00FE3615">
          <w:rPr>
            <w:webHidden/>
            <w:color w:val="4C4747"/>
          </w:rPr>
          <w:tab/>
        </w:r>
        <w:r w:rsidR="00FD62E7" w:rsidRPr="00FE3615">
          <w:rPr>
            <w:webHidden/>
            <w:color w:val="4C4747"/>
          </w:rPr>
          <w:fldChar w:fldCharType="begin"/>
        </w:r>
        <w:r w:rsidR="00FD62E7" w:rsidRPr="00FE3615">
          <w:rPr>
            <w:webHidden/>
            <w:color w:val="4C4747"/>
          </w:rPr>
          <w:instrText xml:space="preserve"> PAGEREF _Toc92205214 \h </w:instrText>
        </w:r>
        <w:r w:rsidR="00FD62E7" w:rsidRPr="00FE3615">
          <w:rPr>
            <w:webHidden/>
            <w:color w:val="4C4747"/>
          </w:rPr>
        </w:r>
        <w:r w:rsidR="00FD62E7" w:rsidRPr="00FE3615">
          <w:rPr>
            <w:webHidden/>
            <w:color w:val="4C4747"/>
          </w:rPr>
          <w:fldChar w:fldCharType="separate"/>
        </w:r>
        <w:r>
          <w:rPr>
            <w:webHidden/>
            <w:color w:val="4C4747"/>
          </w:rPr>
          <w:t>18</w:t>
        </w:r>
        <w:r w:rsidR="00FD62E7" w:rsidRPr="00FE3615">
          <w:rPr>
            <w:webHidden/>
            <w:color w:val="4C4747"/>
          </w:rPr>
          <w:fldChar w:fldCharType="end"/>
        </w:r>
      </w:hyperlink>
    </w:p>
    <w:p w:rsidR="00FD62E7" w:rsidRPr="00FE3615" w:rsidRDefault="007C7D63" w:rsidP="00767978">
      <w:pPr>
        <w:pStyle w:val="TDC2"/>
        <w:spacing w:line="360" w:lineRule="auto"/>
        <w:rPr>
          <w:rFonts w:asciiTheme="minorHAnsi" w:eastAsiaTheme="minorEastAsia" w:hAnsiTheme="minorHAnsi"/>
          <w:color w:val="4C4747"/>
          <w:lang w:eastAsia="es-DO"/>
        </w:rPr>
      </w:pPr>
      <w:hyperlink w:anchor="_Toc92205215" w:history="1">
        <w:r w:rsidR="00FD62E7" w:rsidRPr="00FE3615">
          <w:rPr>
            <w:rStyle w:val="Hipervnculo"/>
            <w:color w:val="4C4747"/>
          </w:rPr>
          <w:t xml:space="preserve">3.2. </w:t>
        </w:r>
        <w:r w:rsidR="00FD62E7" w:rsidRPr="00FE3615">
          <w:rPr>
            <w:rStyle w:val="Hipervnculo"/>
            <w:color w:val="4C4747"/>
            <w:lang w:eastAsia="es-DO"/>
          </w:rPr>
          <w:t>Difusión y transferencia de tecnologías</w:t>
        </w:r>
        <w:r w:rsidR="00FD62E7" w:rsidRPr="00FE3615">
          <w:rPr>
            <w:webHidden/>
            <w:color w:val="4C4747"/>
          </w:rPr>
          <w:tab/>
        </w:r>
        <w:r w:rsidR="00FD62E7" w:rsidRPr="00FE3615">
          <w:rPr>
            <w:webHidden/>
            <w:color w:val="4C4747"/>
          </w:rPr>
          <w:fldChar w:fldCharType="begin"/>
        </w:r>
        <w:r w:rsidR="00FD62E7" w:rsidRPr="00FE3615">
          <w:rPr>
            <w:webHidden/>
            <w:color w:val="4C4747"/>
          </w:rPr>
          <w:instrText xml:space="preserve"> PAGEREF _Toc92205215 \h </w:instrText>
        </w:r>
        <w:r w:rsidR="00FD62E7" w:rsidRPr="00FE3615">
          <w:rPr>
            <w:webHidden/>
            <w:color w:val="4C4747"/>
          </w:rPr>
        </w:r>
        <w:r w:rsidR="00FD62E7" w:rsidRPr="00FE3615">
          <w:rPr>
            <w:webHidden/>
            <w:color w:val="4C4747"/>
          </w:rPr>
          <w:fldChar w:fldCharType="separate"/>
        </w:r>
        <w:r>
          <w:rPr>
            <w:webHidden/>
            <w:color w:val="4C4747"/>
          </w:rPr>
          <w:t>34</w:t>
        </w:r>
        <w:r w:rsidR="00FD62E7" w:rsidRPr="00FE3615">
          <w:rPr>
            <w:webHidden/>
            <w:color w:val="4C4747"/>
          </w:rPr>
          <w:fldChar w:fldCharType="end"/>
        </w:r>
      </w:hyperlink>
    </w:p>
    <w:p w:rsidR="00FD62E7" w:rsidRPr="00FE3615" w:rsidRDefault="007C7D63" w:rsidP="00767978">
      <w:pPr>
        <w:pStyle w:val="TDC2"/>
        <w:spacing w:line="360" w:lineRule="auto"/>
        <w:rPr>
          <w:rFonts w:asciiTheme="minorHAnsi" w:eastAsiaTheme="minorEastAsia" w:hAnsiTheme="minorHAnsi"/>
          <w:color w:val="4C4747"/>
          <w:lang w:eastAsia="es-DO"/>
        </w:rPr>
      </w:pPr>
      <w:hyperlink w:anchor="_Toc92205216" w:history="1">
        <w:r w:rsidR="00FD62E7" w:rsidRPr="00FE3615">
          <w:rPr>
            <w:rStyle w:val="Hipervnculo"/>
            <w:color w:val="4C4747"/>
            <w:lang w:eastAsia="es-DO"/>
          </w:rPr>
          <w:t>3.3. Otras actividades de apoyo al sector productivo</w:t>
        </w:r>
        <w:r w:rsidR="00FD62E7" w:rsidRPr="00FE3615">
          <w:rPr>
            <w:webHidden/>
            <w:color w:val="4C4747"/>
          </w:rPr>
          <w:tab/>
        </w:r>
      </w:hyperlink>
      <w:r w:rsidR="001054DC" w:rsidRPr="00FE3615">
        <w:rPr>
          <w:color w:val="4C4747"/>
        </w:rPr>
        <w:t>37</w:t>
      </w:r>
    </w:p>
    <w:p w:rsidR="00FD62E7" w:rsidRPr="00FE3615" w:rsidRDefault="007C7D63" w:rsidP="00402E4E">
      <w:pPr>
        <w:pStyle w:val="TDC1"/>
        <w:rPr>
          <w:rFonts w:asciiTheme="minorHAnsi" w:eastAsiaTheme="minorEastAsia" w:hAnsiTheme="minorHAnsi" w:cstheme="minorBidi"/>
          <w:color w:val="4C4747"/>
          <w:lang w:eastAsia="es-DO"/>
          <w14:textFill>
            <w14:solidFill>
              <w14:srgbClr w14:val="4C4747">
                <w14:lumMod w14:val="50000"/>
                <w14:lumOff w14:val="50000"/>
                <w14:lumMod w14:val="50000"/>
              </w14:srgbClr>
            </w14:solidFill>
          </w14:textFill>
        </w:rPr>
      </w:pPr>
      <w:hyperlink w:anchor="_Toc92205217" w:history="1">
        <w:r w:rsidR="00FD62E7" w:rsidRPr="00FE3615">
          <w:rPr>
            <w:rStyle w:val="Hipervnculo"/>
            <w:color w:val="4C4747"/>
            <w14:textFill>
              <w14:solidFill>
                <w14:srgbClr w14:val="4C4747">
                  <w14:lumMod w14:val="50000"/>
                  <w14:lumOff w14:val="50000"/>
                  <w14:lumMod w14:val="50000"/>
                </w14:srgbClr>
              </w14:solidFill>
            </w14:textFill>
          </w:rPr>
          <w:t>4.- Departamentos</w:t>
        </w:r>
        <w:r w:rsidR="00FD62E7" w:rsidRPr="00FE3615">
          <w:rPr>
            <w:webHidden/>
            <w:color w:val="4C4747"/>
            <w14:textFill>
              <w14:solidFill>
                <w14:srgbClr w14:val="4C4747">
                  <w14:lumMod w14:val="50000"/>
                  <w14:lumOff w14:val="50000"/>
                  <w14:lumMod w14:val="50000"/>
                </w14:srgbClr>
              </w14:solidFill>
            </w14:textFill>
          </w:rPr>
          <w:tab/>
        </w:r>
        <w:r w:rsidR="00C00C5B" w:rsidRPr="00FE3615">
          <w:rPr>
            <w:webHidden/>
            <w:color w:val="4C4747"/>
            <w14:textFill>
              <w14:solidFill>
                <w14:srgbClr w14:val="4C4747">
                  <w14:lumMod w14:val="50000"/>
                  <w14:lumOff w14:val="50000"/>
                  <w14:lumMod w14:val="50000"/>
                </w14:srgbClr>
              </w14:solidFill>
            </w14:textFill>
          </w:rPr>
          <w:t>4</w:t>
        </w:r>
      </w:hyperlink>
      <w:r w:rsidR="006B5DED" w:rsidRPr="00FE3615">
        <w:rPr>
          <w:color w:val="4C4747"/>
          <w14:textFill>
            <w14:solidFill>
              <w14:srgbClr w14:val="4C4747">
                <w14:lumMod w14:val="50000"/>
                <w14:lumOff w14:val="50000"/>
                <w14:lumMod w14:val="50000"/>
              </w14:srgbClr>
            </w14:solidFill>
          </w14:textFill>
        </w:rPr>
        <w:t>1</w:t>
      </w:r>
    </w:p>
    <w:p w:rsidR="00FD62E7" w:rsidRPr="00FE3615" w:rsidRDefault="007C7D63" w:rsidP="00767978">
      <w:pPr>
        <w:pStyle w:val="TDC2"/>
        <w:spacing w:line="360" w:lineRule="auto"/>
        <w:rPr>
          <w:rFonts w:asciiTheme="minorHAnsi" w:eastAsiaTheme="minorEastAsia" w:hAnsiTheme="minorHAnsi"/>
          <w:color w:val="4C4747"/>
          <w:lang w:eastAsia="es-DO"/>
        </w:rPr>
      </w:pPr>
      <w:hyperlink w:anchor="_Toc92205218" w:history="1">
        <w:r w:rsidR="00FD62E7" w:rsidRPr="00FE3615">
          <w:rPr>
            <w:rStyle w:val="Hipervnculo"/>
            <w:color w:val="4C4747"/>
          </w:rPr>
          <w:t>4.1 Departamento de Planificación y Desarrollo</w:t>
        </w:r>
        <w:r w:rsidR="00FD62E7" w:rsidRPr="00FE3615">
          <w:rPr>
            <w:webHidden/>
            <w:color w:val="4C4747"/>
          </w:rPr>
          <w:tab/>
        </w:r>
        <w:r w:rsidR="00C00C5B" w:rsidRPr="00FE3615">
          <w:rPr>
            <w:webHidden/>
            <w:color w:val="4C4747"/>
          </w:rPr>
          <w:t>4</w:t>
        </w:r>
      </w:hyperlink>
      <w:r w:rsidR="006B5DED" w:rsidRPr="00FE3615">
        <w:rPr>
          <w:color w:val="4C4747"/>
        </w:rPr>
        <w:t>1</w:t>
      </w:r>
    </w:p>
    <w:p w:rsidR="00FD62E7" w:rsidRPr="00FE3615" w:rsidRDefault="007C7D63" w:rsidP="00767978">
      <w:pPr>
        <w:pStyle w:val="TDC2"/>
        <w:spacing w:line="360" w:lineRule="auto"/>
        <w:rPr>
          <w:rFonts w:asciiTheme="minorHAnsi" w:eastAsiaTheme="minorEastAsia" w:hAnsiTheme="minorHAnsi"/>
          <w:color w:val="4C4747"/>
          <w:lang w:eastAsia="es-DO"/>
        </w:rPr>
      </w:pPr>
      <w:hyperlink w:anchor="_Toc92205219" w:history="1">
        <w:r w:rsidR="00FD62E7" w:rsidRPr="00FE3615">
          <w:rPr>
            <w:rStyle w:val="Hipervnculo"/>
            <w:color w:val="4C4747"/>
          </w:rPr>
          <w:t>4.2 División de Cooperación e Intercambio</w:t>
        </w:r>
        <w:r w:rsidR="00FD62E7" w:rsidRPr="00FE3615">
          <w:rPr>
            <w:webHidden/>
            <w:color w:val="4C4747"/>
          </w:rPr>
          <w:tab/>
        </w:r>
        <w:r w:rsidR="00FD62E7" w:rsidRPr="00FE3615">
          <w:rPr>
            <w:webHidden/>
            <w:color w:val="4C4747"/>
          </w:rPr>
          <w:fldChar w:fldCharType="begin"/>
        </w:r>
        <w:r w:rsidR="00FD62E7" w:rsidRPr="00FE3615">
          <w:rPr>
            <w:webHidden/>
            <w:color w:val="4C4747"/>
          </w:rPr>
          <w:instrText xml:space="preserve"> PAGEREF _Toc92205219 \h </w:instrText>
        </w:r>
        <w:r w:rsidR="00FD62E7" w:rsidRPr="00FE3615">
          <w:rPr>
            <w:webHidden/>
            <w:color w:val="4C4747"/>
          </w:rPr>
        </w:r>
        <w:r w:rsidR="00FD62E7" w:rsidRPr="00FE3615">
          <w:rPr>
            <w:webHidden/>
            <w:color w:val="4C4747"/>
          </w:rPr>
          <w:fldChar w:fldCharType="separate"/>
        </w:r>
        <w:r>
          <w:rPr>
            <w:webHidden/>
            <w:color w:val="4C4747"/>
          </w:rPr>
          <w:t>49</w:t>
        </w:r>
        <w:r w:rsidR="00FD62E7" w:rsidRPr="00FE3615">
          <w:rPr>
            <w:webHidden/>
            <w:color w:val="4C4747"/>
          </w:rPr>
          <w:fldChar w:fldCharType="end"/>
        </w:r>
      </w:hyperlink>
    </w:p>
    <w:p w:rsidR="00FD62E7" w:rsidRPr="00FE3615" w:rsidRDefault="007C7D63" w:rsidP="00767978">
      <w:pPr>
        <w:pStyle w:val="TDC2"/>
        <w:spacing w:line="360" w:lineRule="auto"/>
        <w:rPr>
          <w:rFonts w:asciiTheme="minorHAnsi" w:eastAsiaTheme="minorEastAsia" w:hAnsiTheme="minorHAnsi"/>
          <w:color w:val="4C4747"/>
          <w:lang w:eastAsia="es-DO"/>
        </w:rPr>
      </w:pPr>
      <w:hyperlink w:anchor="_Toc92205220" w:history="1">
        <w:r w:rsidR="00FD62E7" w:rsidRPr="00FE3615">
          <w:rPr>
            <w:rStyle w:val="Hipervnculo"/>
            <w:color w:val="4C4747"/>
          </w:rPr>
          <w:t>4.3 División de Tecnología de la Información</w:t>
        </w:r>
        <w:r w:rsidR="00FD62E7" w:rsidRPr="00FE3615">
          <w:rPr>
            <w:webHidden/>
            <w:color w:val="4C4747"/>
          </w:rPr>
          <w:tab/>
        </w:r>
        <w:r w:rsidR="00D83978" w:rsidRPr="00FE3615">
          <w:rPr>
            <w:webHidden/>
            <w:color w:val="4C4747"/>
          </w:rPr>
          <w:t xml:space="preserve"> </w:t>
        </w:r>
        <w:r w:rsidR="00DE0F74" w:rsidRPr="00FE3615">
          <w:rPr>
            <w:webHidden/>
            <w:color w:val="4C4747"/>
          </w:rPr>
          <w:t>5</w:t>
        </w:r>
      </w:hyperlink>
      <w:r w:rsidR="006B5DED" w:rsidRPr="00FE3615">
        <w:rPr>
          <w:color w:val="4C4747"/>
        </w:rPr>
        <w:t>6</w:t>
      </w:r>
    </w:p>
    <w:p w:rsidR="00FD62E7" w:rsidRPr="00FE3615" w:rsidRDefault="007C7D63" w:rsidP="00767978">
      <w:pPr>
        <w:pStyle w:val="TDC2"/>
        <w:spacing w:line="360" w:lineRule="auto"/>
        <w:rPr>
          <w:rFonts w:asciiTheme="minorHAnsi" w:eastAsiaTheme="minorEastAsia" w:hAnsiTheme="minorHAnsi"/>
          <w:color w:val="4C4747"/>
          <w:lang w:eastAsia="es-DO"/>
        </w:rPr>
      </w:pPr>
      <w:hyperlink w:anchor="_Toc92205221" w:history="1">
        <w:r w:rsidR="00FD62E7" w:rsidRPr="00FE3615">
          <w:rPr>
            <w:rStyle w:val="Hipervnculo"/>
            <w:color w:val="4C4747"/>
          </w:rPr>
          <w:t>4.4 Departamento de Recursos Humanos</w:t>
        </w:r>
        <w:r w:rsidR="00FD62E7" w:rsidRPr="00FE3615">
          <w:rPr>
            <w:webHidden/>
            <w:color w:val="4C4747"/>
          </w:rPr>
          <w:tab/>
        </w:r>
        <w:r w:rsidR="00FD62E7" w:rsidRPr="00FE3615">
          <w:rPr>
            <w:webHidden/>
            <w:color w:val="4C4747"/>
          </w:rPr>
          <w:fldChar w:fldCharType="begin"/>
        </w:r>
        <w:r w:rsidR="00FD62E7" w:rsidRPr="00FE3615">
          <w:rPr>
            <w:webHidden/>
            <w:color w:val="4C4747"/>
          </w:rPr>
          <w:instrText xml:space="preserve"> PAGEREF _Toc92205221 \h </w:instrText>
        </w:r>
        <w:r w:rsidR="00FD62E7" w:rsidRPr="00FE3615">
          <w:rPr>
            <w:webHidden/>
            <w:color w:val="4C4747"/>
          </w:rPr>
        </w:r>
        <w:r w:rsidR="00FD62E7" w:rsidRPr="00FE3615">
          <w:rPr>
            <w:webHidden/>
            <w:color w:val="4C4747"/>
          </w:rPr>
          <w:fldChar w:fldCharType="separate"/>
        </w:r>
        <w:r>
          <w:rPr>
            <w:webHidden/>
            <w:color w:val="4C4747"/>
          </w:rPr>
          <w:t>59</w:t>
        </w:r>
        <w:r w:rsidR="00FD62E7" w:rsidRPr="00FE3615">
          <w:rPr>
            <w:webHidden/>
            <w:color w:val="4C4747"/>
          </w:rPr>
          <w:fldChar w:fldCharType="end"/>
        </w:r>
      </w:hyperlink>
    </w:p>
    <w:p w:rsidR="00FD62E7" w:rsidRPr="00FE3615" w:rsidRDefault="007C7D63" w:rsidP="00767978">
      <w:pPr>
        <w:pStyle w:val="TDC2"/>
        <w:spacing w:line="360" w:lineRule="auto"/>
        <w:rPr>
          <w:rFonts w:asciiTheme="minorHAnsi" w:eastAsiaTheme="minorEastAsia" w:hAnsiTheme="minorHAnsi"/>
          <w:color w:val="4C4747"/>
          <w:lang w:eastAsia="es-DO"/>
        </w:rPr>
      </w:pPr>
      <w:hyperlink w:anchor="_Toc92205222" w:history="1">
        <w:r w:rsidR="00FD62E7" w:rsidRPr="00FE3615">
          <w:rPr>
            <w:rStyle w:val="Hipervnculo"/>
            <w:color w:val="4C4747"/>
          </w:rPr>
          <w:t>a. Evaluación de Desempeño</w:t>
        </w:r>
        <w:r w:rsidR="00FD62E7" w:rsidRPr="00FE3615">
          <w:rPr>
            <w:webHidden/>
            <w:color w:val="4C4747"/>
          </w:rPr>
          <w:tab/>
        </w:r>
        <w:r w:rsidR="00FD62E7" w:rsidRPr="00FE3615">
          <w:rPr>
            <w:webHidden/>
            <w:color w:val="4C4747"/>
          </w:rPr>
          <w:fldChar w:fldCharType="begin"/>
        </w:r>
        <w:r w:rsidR="00FD62E7" w:rsidRPr="00FE3615">
          <w:rPr>
            <w:webHidden/>
            <w:color w:val="4C4747"/>
          </w:rPr>
          <w:instrText xml:space="preserve"> PAGEREF _Toc92205222 \h </w:instrText>
        </w:r>
        <w:r w:rsidR="00FD62E7" w:rsidRPr="00FE3615">
          <w:rPr>
            <w:webHidden/>
            <w:color w:val="4C4747"/>
          </w:rPr>
        </w:r>
        <w:r w:rsidR="00FD62E7" w:rsidRPr="00FE3615">
          <w:rPr>
            <w:webHidden/>
            <w:color w:val="4C4747"/>
          </w:rPr>
          <w:fldChar w:fldCharType="separate"/>
        </w:r>
        <w:r>
          <w:rPr>
            <w:webHidden/>
            <w:color w:val="4C4747"/>
          </w:rPr>
          <w:t>59</w:t>
        </w:r>
        <w:r w:rsidR="00FD62E7" w:rsidRPr="00FE3615">
          <w:rPr>
            <w:webHidden/>
            <w:color w:val="4C4747"/>
          </w:rPr>
          <w:fldChar w:fldCharType="end"/>
        </w:r>
      </w:hyperlink>
    </w:p>
    <w:p w:rsidR="00FD62E7" w:rsidRPr="00FE3615" w:rsidRDefault="007C7D63" w:rsidP="00767978">
      <w:pPr>
        <w:pStyle w:val="TDC2"/>
        <w:spacing w:line="360" w:lineRule="auto"/>
        <w:rPr>
          <w:rFonts w:asciiTheme="minorHAnsi" w:eastAsiaTheme="minorEastAsia" w:hAnsiTheme="minorHAnsi"/>
          <w:color w:val="4C4747"/>
          <w:lang w:eastAsia="es-DO"/>
        </w:rPr>
      </w:pPr>
      <w:hyperlink w:anchor="_Toc92205223" w:history="1">
        <w:r w:rsidR="00FD62E7" w:rsidRPr="00FE3615">
          <w:rPr>
            <w:rStyle w:val="Hipervnculo"/>
            <w:color w:val="4C4747"/>
          </w:rPr>
          <w:t>b. Capacitaciones</w:t>
        </w:r>
        <w:r w:rsidR="00FD62E7" w:rsidRPr="00FE3615">
          <w:rPr>
            <w:webHidden/>
            <w:color w:val="4C4747"/>
          </w:rPr>
          <w:tab/>
        </w:r>
        <w:r w:rsidR="00FD62E7" w:rsidRPr="00FE3615">
          <w:rPr>
            <w:webHidden/>
            <w:color w:val="4C4747"/>
          </w:rPr>
          <w:fldChar w:fldCharType="begin"/>
        </w:r>
        <w:r w:rsidR="00FD62E7" w:rsidRPr="00FE3615">
          <w:rPr>
            <w:webHidden/>
            <w:color w:val="4C4747"/>
          </w:rPr>
          <w:instrText xml:space="preserve"> PAGEREF _Toc92205223 \h </w:instrText>
        </w:r>
        <w:r w:rsidR="00FD62E7" w:rsidRPr="00FE3615">
          <w:rPr>
            <w:webHidden/>
            <w:color w:val="4C4747"/>
          </w:rPr>
        </w:r>
        <w:r w:rsidR="00FD62E7" w:rsidRPr="00FE3615">
          <w:rPr>
            <w:webHidden/>
            <w:color w:val="4C4747"/>
          </w:rPr>
          <w:fldChar w:fldCharType="separate"/>
        </w:r>
        <w:r>
          <w:rPr>
            <w:webHidden/>
            <w:color w:val="4C4747"/>
          </w:rPr>
          <w:t>59</w:t>
        </w:r>
        <w:r w:rsidR="00FD62E7" w:rsidRPr="00FE3615">
          <w:rPr>
            <w:webHidden/>
            <w:color w:val="4C4747"/>
          </w:rPr>
          <w:fldChar w:fldCharType="end"/>
        </w:r>
      </w:hyperlink>
    </w:p>
    <w:p w:rsidR="00FD62E7" w:rsidRPr="00FE3615" w:rsidRDefault="007C7D63" w:rsidP="00767978">
      <w:pPr>
        <w:pStyle w:val="TDC2"/>
        <w:spacing w:line="360" w:lineRule="auto"/>
        <w:rPr>
          <w:color w:val="4C4747"/>
        </w:rPr>
      </w:pPr>
      <w:hyperlink w:anchor="_Toc92205224" w:history="1">
        <w:r w:rsidR="00FD62E7" w:rsidRPr="00FE3615">
          <w:rPr>
            <w:rStyle w:val="Hipervnculo"/>
            <w:color w:val="4C4747"/>
          </w:rPr>
          <w:t>c. Bono por Desempeño</w:t>
        </w:r>
        <w:r w:rsidR="00FD62E7" w:rsidRPr="00FE3615">
          <w:rPr>
            <w:webHidden/>
            <w:color w:val="4C4747"/>
          </w:rPr>
          <w:tab/>
        </w:r>
        <w:r w:rsidR="00FD62E7" w:rsidRPr="00FE3615">
          <w:rPr>
            <w:webHidden/>
            <w:color w:val="4C4747"/>
          </w:rPr>
          <w:fldChar w:fldCharType="begin"/>
        </w:r>
        <w:r w:rsidR="00FD62E7" w:rsidRPr="00FE3615">
          <w:rPr>
            <w:webHidden/>
            <w:color w:val="4C4747"/>
          </w:rPr>
          <w:instrText xml:space="preserve"> PAGEREF _Toc92205224 \h </w:instrText>
        </w:r>
        <w:r w:rsidR="00FD62E7" w:rsidRPr="00FE3615">
          <w:rPr>
            <w:webHidden/>
            <w:color w:val="4C4747"/>
          </w:rPr>
        </w:r>
        <w:r w:rsidR="00FD62E7" w:rsidRPr="00FE3615">
          <w:rPr>
            <w:webHidden/>
            <w:color w:val="4C4747"/>
          </w:rPr>
          <w:fldChar w:fldCharType="separate"/>
        </w:r>
        <w:r>
          <w:rPr>
            <w:webHidden/>
            <w:color w:val="4C4747"/>
          </w:rPr>
          <w:t>62</w:t>
        </w:r>
        <w:r w:rsidR="00FD62E7" w:rsidRPr="00FE3615">
          <w:rPr>
            <w:webHidden/>
            <w:color w:val="4C4747"/>
          </w:rPr>
          <w:fldChar w:fldCharType="end"/>
        </w:r>
      </w:hyperlink>
      <w:r w:rsidR="00FD62E7" w:rsidRPr="00FE3615">
        <w:rPr>
          <w:color w:val="4C4747"/>
        </w:rPr>
        <w:t xml:space="preserve"> </w:t>
      </w:r>
    </w:p>
    <w:p w:rsidR="00FD62E7" w:rsidRPr="00FE3615" w:rsidRDefault="00FD62E7" w:rsidP="00767978">
      <w:pPr>
        <w:pStyle w:val="TDC2"/>
        <w:spacing w:line="360" w:lineRule="auto"/>
        <w:rPr>
          <w:color w:val="4C4747"/>
        </w:rPr>
      </w:pPr>
      <w:r w:rsidRPr="00FE3615">
        <w:rPr>
          <w:color w:val="4C4747"/>
        </w:rPr>
        <w:t>d. Sistema de Monitoreo de la Administración Pública (SISMAP)……………..……</w:t>
      </w:r>
      <w:r w:rsidR="0081343B">
        <w:rPr>
          <w:color w:val="4C4747"/>
        </w:rPr>
        <w:t>.</w:t>
      </w:r>
      <w:r w:rsidR="00402FB8" w:rsidRPr="00FE3615">
        <w:rPr>
          <w:color w:val="4C4747"/>
        </w:rPr>
        <w:t>…</w:t>
      </w:r>
      <w:r w:rsidRPr="00FE3615">
        <w:rPr>
          <w:webHidden/>
          <w:color w:val="4C4747"/>
        </w:rPr>
        <w:fldChar w:fldCharType="begin"/>
      </w:r>
      <w:r w:rsidRPr="00FE3615">
        <w:rPr>
          <w:webHidden/>
          <w:color w:val="4C4747"/>
        </w:rPr>
        <w:instrText xml:space="preserve"> PAGEREF _Toc92205224 \h </w:instrText>
      </w:r>
      <w:r w:rsidRPr="00FE3615">
        <w:rPr>
          <w:webHidden/>
          <w:color w:val="4C4747"/>
        </w:rPr>
      </w:r>
      <w:r w:rsidRPr="00FE3615">
        <w:rPr>
          <w:webHidden/>
          <w:color w:val="4C4747"/>
        </w:rPr>
        <w:fldChar w:fldCharType="separate"/>
      </w:r>
      <w:r w:rsidR="007C7D63">
        <w:rPr>
          <w:webHidden/>
          <w:color w:val="4C4747"/>
        </w:rPr>
        <w:t>62</w:t>
      </w:r>
      <w:r w:rsidRPr="00FE3615">
        <w:rPr>
          <w:webHidden/>
          <w:color w:val="4C4747"/>
        </w:rPr>
        <w:fldChar w:fldCharType="end"/>
      </w:r>
    </w:p>
    <w:p w:rsidR="00FD62E7" w:rsidRPr="00FE3615" w:rsidRDefault="007C7D63" w:rsidP="00767978">
      <w:pPr>
        <w:pStyle w:val="TDC2"/>
        <w:spacing w:line="360" w:lineRule="auto"/>
        <w:rPr>
          <w:rFonts w:asciiTheme="minorHAnsi" w:eastAsiaTheme="minorEastAsia" w:hAnsiTheme="minorHAnsi"/>
          <w:color w:val="4C4747"/>
          <w:lang w:eastAsia="es-DO"/>
        </w:rPr>
      </w:pPr>
      <w:hyperlink w:anchor="_Toc92205225" w:history="1">
        <w:r w:rsidR="00FD62E7" w:rsidRPr="00FE3615">
          <w:rPr>
            <w:rStyle w:val="Hipervnculo"/>
            <w:color w:val="4C4747"/>
          </w:rPr>
          <w:t>e. Evaluación Clima Organizacional</w:t>
        </w:r>
        <w:r w:rsidR="00FD62E7" w:rsidRPr="00FE3615">
          <w:rPr>
            <w:webHidden/>
            <w:color w:val="4C4747"/>
          </w:rPr>
          <w:tab/>
        </w:r>
        <w:r w:rsidR="00FD62E7" w:rsidRPr="00FE3615">
          <w:rPr>
            <w:webHidden/>
            <w:color w:val="4C4747"/>
          </w:rPr>
          <w:fldChar w:fldCharType="begin"/>
        </w:r>
        <w:r w:rsidR="00FD62E7" w:rsidRPr="00FE3615">
          <w:rPr>
            <w:webHidden/>
            <w:color w:val="4C4747"/>
          </w:rPr>
          <w:instrText xml:space="preserve"> PAGEREF _Toc92205225 \h </w:instrText>
        </w:r>
        <w:r w:rsidR="00FD62E7" w:rsidRPr="00FE3615">
          <w:rPr>
            <w:webHidden/>
            <w:color w:val="4C4747"/>
          </w:rPr>
        </w:r>
        <w:r w:rsidR="00FD62E7" w:rsidRPr="00FE3615">
          <w:rPr>
            <w:webHidden/>
            <w:color w:val="4C4747"/>
          </w:rPr>
          <w:fldChar w:fldCharType="separate"/>
        </w:r>
        <w:r>
          <w:rPr>
            <w:webHidden/>
            <w:color w:val="4C4747"/>
          </w:rPr>
          <w:t>63</w:t>
        </w:r>
        <w:r w:rsidR="00FD62E7" w:rsidRPr="00FE3615">
          <w:rPr>
            <w:webHidden/>
            <w:color w:val="4C4747"/>
          </w:rPr>
          <w:fldChar w:fldCharType="end"/>
        </w:r>
      </w:hyperlink>
    </w:p>
    <w:p w:rsidR="00FD62E7" w:rsidRPr="00FE3615" w:rsidRDefault="007C7D63" w:rsidP="00767978">
      <w:pPr>
        <w:pStyle w:val="TDC2"/>
        <w:spacing w:line="360" w:lineRule="auto"/>
        <w:rPr>
          <w:color w:val="4C4747"/>
        </w:rPr>
      </w:pPr>
      <w:hyperlink w:anchor="_Toc92205226" w:history="1">
        <w:r w:rsidR="00FD62E7" w:rsidRPr="00FE3615">
          <w:rPr>
            <w:rStyle w:val="Hipervnculo"/>
            <w:color w:val="4C4747"/>
          </w:rPr>
          <w:t>f. Asociación de Servidores Públicos</w:t>
        </w:r>
        <w:r w:rsidR="00FD62E7" w:rsidRPr="00FE3615">
          <w:rPr>
            <w:webHidden/>
            <w:color w:val="4C4747"/>
          </w:rPr>
          <w:tab/>
        </w:r>
        <w:r w:rsidR="00FD62E7" w:rsidRPr="00FE3615">
          <w:rPr>
            <w:webHidden/>
            <w:color w:val="4C4747"/>
          </w:rPr>
          <w:fldChar w:fldCharType="begin"/>
        </w:r>
        <w:r w:rsidR="00FD62E7" w:rsidRPr="00FE3615">
          <w:rPr>
            <w:webHidden/>
            <w:color w:val="4C4747"/>
          </w:rPr>
          <w:instrText xml:space="preserve"> PAGEREF _Toc92205226 \h </w:instrText>
        </w:r>
        <w:r w:rsidR="00FD62E7" w:rsidRPr="00FE3615">
          <w:rPr>
            <w:webHidden/>
            <w:color w:val="4C4747"/>
          </w:rPr>
        </w:r>
        <w:r w:rsidR="00FD62E7" w:rsidRPr="00FE3615">
          <w:rPr>
            <w:webHidden/>
            <w:color w:val="4C4747"/>
          </w:rPr>
          <w:fldChar w:fldCharType="separate"/>
        </w:r>
        <w:r>
          <w:rPr>
            <w:webHidden/>
            <w:color w:val="4C4747"/>
          </w:rPr>
          <w:t>63</w:t>
        </w:r>
        <w:r w:rsidR="00FD62E7" w:rsidRPr="00FE3615">
          <w:rPr>
            <w:webHidden/>
            <w:color w:val="4C4747"/>
          </w:rPr>
          <w:fldChar w:fldCharType="end"/>
        </w:r>
      </w:hyperlink>
      <w:r w:rsidR="00FD62E7" w:rsidRPr="00FE3615">
        <w:rPr>
          <w:color w:val="4C4747"/>
        </w:rPr>
        <w:t xml:space="preserve"> </w:t>
      </w:r>
    </w:p>
    <w:p w:rsidR="00FD62E7" w:rsidRPr="00FE3615" w:rsidRDefault="00FD62E7" w:rsidP="00767978">
      <w:pPr>
        <w:pStyle w:val="TDC2"/>
        <w:spacing w:line="360" w:lineRule="auto"/>
        <w:rPr>
          <w:color w:val="4C4747"/>
        </w:rPr>
      </w:pPr>
      <w:r w:rsidRPr="00FE3615">
        <w:rPr>
          <w:color w:val="4C4747"/>
        </w:rPr>
        <w:lastRenderedPageBreak/>
        <w:t>g. Comité Mixto de Seguridad y Salud en el Trabajo (SISTAP)……………………… ...6</w:t>
      </w:r>
      <w:r w:rsidR="006B5DED" w:rsidRPr="00FE3615">
        <w:rPr>
          <w:color w:val="4C4747"/>
        </w:rPr>
        <w:t>3</w:t>
      </w:r>
    </w:p>
    <w:p w:rsidR="00FD62E7" w:rsidRPr="00FE3615" w:rsidRDefault="00FD62E7" w:rsidP="00767978">
      <w:pPr>
        <w:pStyle w:val="TDC2"/>
        <w:spacing w:line="360" w:lineRule="auto"/>
        <w:rPr>
          <w:b/>
          <w:color w:val="4C4747"/>
        </w:rPr>
      </w:pPr>
      <w:r w:rsidRPr="00FE3615">
        <w:rPr>
          <w:color w:val="4C4747"/>
        </w:rPr>
        <w:t>h. Comisión de Integridad Gubernamental y Cumplimiento Normativo……..………...6</w:t>
      </w:r>
      <w:r w:rsidR="006B5DED" w:rsidRPr="00FE3615">
        <w:rPr>
          <w:color w:val="4C4747"/>
        </w:rPr>
        <w:t>4</w:t>
      </w:r>
      <w:r w:rsidRPr="00FE3615">
        <w:rPr>
          <w:b/>
          <w:color w:val="4C4747"/>
        </w:rPr>
        <w:t xml:space="preserve"> </w:t>
      </w:r>
    </w:p>
    <w:p w:rsidR="00FD62E7" w:rsidRPr="00FE3615" w:rsidRDefault="00FD62E7" w:rsidP="00767978">
      <w:pPr>
        <w:pStyle w:val="TDC2"/>
        <w:spacing w:line="360" w:lineRule="auto"/>
        <w:rPr>
          <w:color w:val="4C4747"/>
        </w:rPr>
      </w:pPr>
      <w:r w:rsidRPr="00FE3615">
        <w:rPr>
          <w:color w:val="4C4747"/>
        </w:rPr>
        <w:t>i. Procesos y Mejoramiento Continuo ………………………………………………………</w:t>
      </w:r>
      <w:r w:rsidRPr="00FE3615">
        <w:rPr>
          <w:webHidden/>
          <w:color w:val="4C4747"/>
        </w:rPr>
        <w:fldChar w:fldCharType="begin"/>
      </w:r>
      <w:r w:rsidRPr="00FE3615">
        <w:rPr>
          <w:webHidden/>
          <w:color w:val="4C4747"/>
        </w:rPr>
        <w:instrText xml:space="preserve"> PAGEREF _Toc92205226 \h </w:instrText>
      </w:r>
      <w:r w:rsidRPr="00FE3615">
        <w:rPr>
          <w:webHidden/>
          <w:color w:val="4C4747"/>
        </w:rPr>
      </w:r>
      <w:r w:rsidRPr="00FE3615">
        <w:rPr>
          <w:webHidden/>
          <w:color w:val="4C4747"/>
        </w:rPr>
        <w:fldChar w:fldCharType="separate"/>
      </w:r>
      <w:r w:rsidR="007C7D63">
        <w:rPr>
          <w:webHidden/>
          <w:color w:val="4C4747"/>
        </w:rPr>
        <w:t>6</w:t>
      </w:r>
      <w:r w:rsidRPr="00FE3615">
        <w:rPr>
          <w:webHidden/>
          <w:color w:val="4C4747"/>
        </w:rPr>
        <w:fldChar w:fldCharType="end"/>
      </w:r>
      <w:r w:rsidR="006B5DED" w:rsidRPr="00FE3615">
        <w:rPr>
          <w:webHidden/>
          <w:color w:val="4C4747"/>
        </w:rPr>
        <w:t>5</w:t>
      </w:r>
    </w:p>
    <w:p w:rsidR="00FD62E7" w:rsidRPr="00FE3615" w:rsidRDefault="007C7D63" w:rsidP="00767978">
      <w:pPr>
        <w:pStyle w:val="TDC2"/>
        <w:spacing w:line="360" w:lineRule="auto"/>
        <w:rPr>
          <w:rFonts w:asciiTheme="minorHAnsi" w:eastAsiaTheme="minorEastAsia" w:hAnsiTheme="minorHAnsi"/>
          <w:color w:val="4C4747"/>
          <w:lang w:eastAsia="es-DO"/>
        </w:rPr>
      </w:pPr>
      <w:hyperlink w:anchor="_Toc92205227" w:history="1">
        <w:r w:rsidR="00FD62E7" w:rsidRPr="00FE3615">
          <w:rPr>
            <w:rStyle w:val="Hipervnculo"/>
            <w:color w:val="4C4747"/>
          </w:rPr>
          <w:t>4.5 D</w:t>
        </w:r>
        <w:r w:rsidR="00A66895" w:rsidRPr="00FE3615">
          <w:rPr>
            <w:rStyle w:val="Hipervnculo"/>
            <w:color w:val="4C4747"/>
          </w:rPr>
          <w:t>ivisión</w:t>
        </w:r>
        <w:r w:rsidR="00FD62E7" w:rsidRPr="00FE3615">
          <w:rPr>
            <w:rStyle w:val="Hipervnculo"/>
            <w:color w:val="4C4747"/>
          </w:rPr>
          <w:t xml:space="preserve"> de Difusión y Transferencia de Tecnologías</w:t>
        </w:r>
        <w:r w:rsidR="00FD62E7" w:rsidRPr="00FE3615">
          <w:rPr>
            <w:webHidden/>
            <w:color w:val="4C4747"/>
          </w:rPr>
          <w:tab/>
          <w:t>6</w:t>
        </w:r>
      </w:hyperlink>
      <w:r w:rsidR="006B5DED" w:rsidRPr="00FE3615">
        <w:rPr>
          <w:color w:val="4C4747"/>
        </w:rPr>
        <w:t>7</w:t>
      </w:r>
    </w:p>
    <w:p w:rsidR="00FD62E7" w:rsidRPr="00FE3615" w:rsidRDefault="007C7D63" w:rsidP="00767978">
      <w:pPr>
        <w:pStyle w:val="TDC2"/>
        <w:spacing w:line="360" w:lineRule="auto"/>
        <w:rPr>
          <w:color w:val="4C4747"/>
        </w:rPr>
      </w:pPr>
      <w:hyperlink w:anchor="_Toc92205228" w:history="1">
        <w:r w:rsidR="00FD62E7" w:rsidRPr="00FE3615">
          <w:rPr>
            <w:rStyle w:val="Hipervnculo"/>
            <w:color w:val="4C4747"/>
          </w:rPr>
          <w:t>4.6 Centros de Información y Documentación Agropecuarias.</w:t>
        </w:r>
        <w:r w:rsidR="00FD62E7" w:rsidRPr="00FE3615">
          <w:rPr>
            <w:webHidden/>
            <w:color w:val="4C4747"/>
          </w:rPr>
          <w:tab/>
        </w:r>
        <w:r w:rsidR="00FD62E7" w:rsidRPr="00FE3615">
          <w:rPr>
            <w:webHidden/>
            <w:color w:val="4C4747"/>
          </w:rPr>
          <w:fldChar w:fldCharType="begin"/>
        </w:r>
        <w:r w:rsidR="00FD62E7" w:rsidRPr="00FE3615">
          <w:rPr>
            <w:webHidden/>
            <w:color w:val="4C4747"/>
          </w:rPr>
          <w:instrText xml:space="preserve"> PAGEREF _Toc92205228 \h </w:instrText>
        </w:r>
        <w:r w:rsidR="00FD62E7" w:rsidRPr="00FE3615">
          <w:rPr>
            <w:webHidden/>
            <w:color w:val="4C4747"/>
          </w:rPr>
        </w:r>
        <w:r w:rsidR="00FD62E7" w:rsidRPr="00FE3615">
          <w:rPr>
            <w:webHidden/>
            <w:color w:val="4C4747"/>
          </w:rPr>
          <w:fldChar w:fldCharType="separate"/>
        </w:r>
        <w:r>
          <w:rPr>
            <w:webHidden/>
            <w:color w:val="4C4747"/>
          </w:rPr>
          <w:t>68</w:t>
        </w:r>
        <w:r w:rsidR="00FD62E7" w:rsidRPr="00FE3615">
          <w:rPr>
            <w:webHidden/>
            <w:color w:val="4C4747"/>
          </w:rPr>
          <w:fldChar w:fldCharType="end"/>
        </w:r>
      </w:hyperlink>
    </w:p>
    <w:p w:rsidR="00FD62E7" w:rsidRPr="00FE3615" w:rsidRDefault="00FD62E7" w:rsidP="00767978">
      <w:pPr>
        <w:pStyle w:val="TDC2"/>
        <w:spacing w:line="360" w:lineRule="auto"/>
        <w:rPr>
          <w:color w:val="4C4747"/>
        </w:rPr>
      </w:pPr>
      <w:r w:rsidRPr="00FE3615">
        <w:rPr>
          <w:color w:val="4C4747"/>
        </w:rPr>
        <w:t>4.7 Departamento de Administración y Gestión Financiera.</w:t>
      </w:r>
      <w:r w:rsidRPr="00FE3615">
        <w:rPr>
          <w:webHidden/>
          <w:color w:val="4C4747"/>
        </w:rPr>
        <w:tab/>
        <w:t>7</w:t>
      </w:r>
      <w:r w:rsidR="006B5DED" w:rsidRPr="00FE3615">
        <w:rPr>
          <w:webHidden/>
          <w:color w:val="4C4747"/>
        </w:rPr>
        <w:t>3</w:t>
      </w:r>
    </w:p>
    <w:p w:rsidR="00484B06" w:rsidRPr="00FE3615" w:rsidRDefault="00594B2A" w:rsidP="00402E4E">
      <w:pPr>
        <w:pStyle w:val="TDC1"/>
        <w:rPr>
          <w:webHidden/>
          <w:color w:val="4C4747"/>
          <w14:textFill>
            <w14:solidFill>
              <w14:srgbClr w14:val="4C4747">
                <w14:lumMod w14:val="50000"/>
                <w14:lumOff w14:val="50000"/>
                <w14:lumMod w14:val="50000"/>
              </w14:srgbClr>
            </w14:solidFill>
          </w14:textFill>
        </w:rPr>
      </w:pPr>
      <w:r w:rsidRPr="00FE3615">
        <w:rPr>
          <w:color w:val="4C4747"/>
          <w14:textFill>
            <w14:solidFill>
              <w14:srgbClr w14:val="4C4747">
                <w14:lumMod w14:val="50000"/>
                <w14:lumOff w14:val="50000"/>
                <w14:lumMod w14:val="50000"/>
              </w14:srgbClr>
            </w14:solidFill>
          </w14:textFill>
        </w:rPr>
        <w:t xml:space="preserve">5.- </w:t>
      </w:r>
      <w:r w:rsidR="00484B06" w:rsidRPr="00FE3615">
        <w:rPr>
          <w:color w:val="4C4747"/>
          <w14:textFill>
            <w14:solidFill>
              <w14:srgbClr w14:val="4C4747">
                <w14:lumMod w14:val="50000"/>
                <w14:lumOff w14:val="50000"/>
                <w14:lumMod w14:val="50000"/>
              </w14:srgbClr>
            </w14:solidFill>
          </w14:textFill>
        </w:rPr>
        <w:t>PROYECCIONES</w:t>
      </w:r>
      <w:r w:rsidR="00484B06" w:rsidRPr="00FE3615">
        <w:rPr>
          <w:i/>
          <w:color w:val="4C4747"/>
          <w14:textFill>
            <w14:solidFill>
              <w14:srgbClr w14:val="4C4747">
                <w14:lumMod w14:val="50000"/>
                <w14:lumOff w14:val="50000"/>
                <w14:lumMod w14:val="50000"/>
              </w14:srgbClr>
            </w14:solidFill>
          </w14:textFill>
        </w:rPr>
        <w:t xml:space="preserve"> </w:t>
      </w:r>
      <w:r w:rsidR="00484B06" w:rsidRPr="00FE3615">
        <w:rPr>
          <w:webHidden/>
          <w:color w:val="4C4747"/>
          <w14:textFill>
            <w14:solidFill>
              <w14:srgbClr w14:val="4C4747">
                <w14:lumMod w14:val="50000"/>
                <w14:lumOff w14:val="50000"/>
                <w14:lumMod w14:val="50000"/>
              </w14:srgbClr>
            </w14:solidFill>
          </w14:textFill>
        </w:rPr>
        <w:tab/>
      </w:r>
      <w:r w:rsidR="00C00C5B" w:rsidRPr="00FE3615">
        <w:rPr>
          <w:webHidden/>
          <w:color w:val="4C4747"/>
          <w14:textFill>
            <w14:solidFill>
              <w14:srgbClr w14:val="4C4747">
                <w14:lumMod w14:val="50000"/>
                <w14:lumOff w14:val="50000"/>
                <w14:lumMod w14:val="50000"/>
              </w14:srgbClr>
            </w14:solidFill>
          </w14:textFill>
        </w:rPr>
        <w:t>8</w:t>
      </w:r>
      <w:r w:rsidR="006B5DED" w:rsidRPr="00FE3615">
        <w:rPr>
          <w:webHidden/>
          <w:color w:val="4C4747"/>
          <w14:textFill>
            <w14:solidFill>
              <w14:srgbClr w14:val="4C4747">
                <w14:lumMod w14:val="50000"/>
                <w14:lumOff w14:val="50000"/>
                <w14:lumMod w14:val="50000"/>
              </w14:srgbClr>
            </w14:solidFill>
          </w14:textFill>
        </w:rPr>
        <w:t>5</w:t>
      </w:r>
    </w:p>
    <w:p w:rsidR="009E0363" w:rsidRPr="00FE3615" w:rsidRDefault="0010152E" w:rsidP="006B5DED">
      <w:pPr>
        <w:spacing w:after="0" w:line="360" w:lineRule="auto"/>
        <w:jc w:val="both"/>
        <w:rPr>
          <w:rFonts w:ascii="Times New Roman" w:hAnsi="Times New Roman" w:cs="Times New Roman"/>
          <w:color w:val="4C4747"/>
          <w:sz w:val="24"/>
          <w:szCs w:val="24"/>
        </w:rPr>
      </w:pPr>
      <w:r w:rsidRPr="00FE3615">
        <w:rPr>
          <w:rFonts w:ascii="Times New Roman" w:hAnsi="Times New Roman" w:cs="Times New Roman"/>
          <w:color w:val="4C4747"/>
          <w:sz w:val="24"/>
          <w:szCs w:val="24"/>
        </w:rPr>
        <w:t>6</w:t>
      </w:r>
      <w:r w:rsidR="009E0363" w:rsidRPr="00FE3615">
        <w:rPr>
          <w:rFonts w:ascii="Times New Roman" w:hAnsi="Times New Roman" w:cs="Times New Roman"/>
          <w:color w:val="4C4747"/>
          <w:sz w:val="24"/>
          <w:szCs w:val="24"/>
        </w:rPr>
        <w:t xml:space="preserve">. </w:t>
      </w:r>
      <w:r w:rsidRPr="00FE3615">
        <w:rPr>
          <w:rFonts w:ascii="Times New Roman" w:hAnsi="Times New Roman" w:cs="Times New Roman"/>
          <w:color w:val="4C4747"/>
          <w:sz w:val="24"/>
          <w:szCs w:val="24"/>
        </w:rPr>
        <w:t>SERVICIO AL CIUDADANO Y TRANSPARENCIA INSTITUCIONAL.</w:t>
      </w:r>
      <w:r w:rsidR="00400C29" w:rsidRPr="00FE3615">
        <w:rPr>
          <w:rFonts w:ascii="Times New Roman" w:hAnsi="Times New Roman" w:cs="Times New Roman"/>
          <w:color w:val="4C4747"/>
          <w:sz w:val="24"/>
          <w:szCs w:val="24"/>
        </w:rPr>
        <w:t>..</w:t>
      </w:r>
      <w:r w:rsidRPr="00FE3615">
        <w:rPr>
          <w:rFonts w:ascii="Times New Roman" w:hAnsi="Times New Roman" w:cs="Times New Roman"/>
          <w:color w:val="4C4747"/>
          <w:sz w:val="24"/>
          <w:szCs w:val="24"/>
        </w:rPr>
        <w:t>.8</w:t>
      </w:r>
      <w:r w:rsidR="006B5DED" w:rsidRPr="00FE3615">
        <w:rPr>
          <w:rFonts w:ascii="Times New Roman" w:hAnsi="Times New Roman" w:cs="Times New Roman"/>
          <w:color w:val="4C4747"/>
          <w:sz w:val="24"/>
          <w:szCs w:val="24"/>
        </w:rPr>
        <w:t>7</w:t>
      </w:r>
    </w:p>
    <w:p w:rsidR="00FD62E7" w:rsidRPr="00FE3615" w:rsidRDefault="007C7D63" w:rsidP="00402E4E">
      <w:pPr>
        <w:pStyle w:val="TDC1"/>
        <w:rPr>
          <w:rFonts w:asciiTheme="minorHAnsi" w:eastAsiaTheme="minorEastAsia" w:hAnsiTheme="minorHAnsi" w:cstheme="minorBidi"/>
          <w:color w:val="4C4747"/>
          <w:lang w:eastAsia="es-DO"/>
          <w14:textFill>
            <w14:solidFill>
              <w14:srgbClr w14:val="4C4747">
                <w14:lumMod w14:val="50000"/>
                <w14:lumOff w14:val="50000"/>
                <w14:lumMod w14:val="50000"/>
              </w14:srgbClr>
            </w14:solidFill>
          </w14:textFill>
        </w:rPr>
      </w:pPr>
      <w:hyperlink w:anchor="_Toc92205230" w:history="1">
        <w:r w:rsidR="00FD62E7" w:rsidRPr="00FE3615">
          <w:rPr>
            <w:rStyle w:val="Hipervnculo"/>
            <w:color w:val="4C4747"/>
            <w14:textFill>
              <w14:solidFill>
                <w14:srgbClr w14:val="4C4747">
                  <w14:lumMod w14:val="50000"/>
                  <w14:lumOff w14:val="50000"/>
                  <w14:lumMod w14:val="50000"/>
                </w14:srgbClr>
              </w14:solidFill>
            </w14:textFill>
          </w:rPr>
          <w:t>Anexos</w:t>
        </w:r>
        <w:r w:rsidR="00FD62E7" w:rsidRPr="00FE3615">
          <w:rPr>
            <w:webHidden/>
            <w:color w:val="4C4747"/>
            <w14:textFill>
              <w14:solidFill>
                <w14:srgbClr w14:val="4C4747">
                  <w14:lumMod w14:val="50000"/>
                  <w14:lumOff w14:val="50000"/>
                  <w14:lumMod w14:val="50000"/>
                </w14:srgbClr>
              </w14:solidFill>
            </w14:textFill>
          </w:rPr>
          <w:tab/>
        </w:r>
      </w:hyperlink>
      <w:r w:rsidR="00432FF4">
        <w:rPr>
          <w:color w:val="4C4747"/>
          <w14:textFill>
            <w14:solidFill>
              <w14:srgbClr w14:val="4C4747">
                <w14:lumMod w14:val="50000"/>
                <w14:lumOff w14:val="50000"/>
                <w14:lumMod w14:val="50000"/>
              </w14:srgbClr>
            </w14:solidFill>
          </w14:textFill>
        </w:rPr>
        <w:t>90</w:t>
      </w:r>
    </w:p>
    <w:p w:rsidR="00FD62E7" w:rsidRPr="00FE3615" w:rsidRDefault="007C7D63" w:rsidP="00767978">
      <w:pPr>
        <w:pStyle w:val="TDC2"/>
        <w:spacing w:line="360" w:lineRule="auto"/>
        <w:rPr>
          <w:rFonts w:asciiTheme="minorHAnsi" w:eastAsiaTheme="minorEastAsia" w:hAnsiTheme="minorHAnsi"/>
          <w:color w:val="4C4747"/>
          <w:lang w:eastAsia="es-DO"/>
        </w:rPr>
      </w:pPr>
      <w:hyperlink w:anchor="_Toc92205231" w:history="1">
        <w:r w:rsidR="00FD62E7" w:rsidRPr="00FE3615">
          <w:rPr>
            <w:rStyle w:val="Hipervnculo"/>
            <w:color w:val="4C4747"/>
          </w:rPr>
          <w:t>a. Matriz de principales indicadores de gestión de procesos</w:t>
        </w:r>
        <w:r w:rsidR="00FD62E7" w:rsidRPr="00FE3615">
          <w:rPr>
            <w:webHidden/>
            <w:color w:val="4C4747"/>
          </w:rPr>
          <w:tab/>
        </w:r>
      </w:hyperlink>
      <w:r w:rsidR="006B5DED" w:rsidRPr="00FE3615">
        <w:rPr>
          <w:color w:val="4C4747"/>
        </w:rPr>
        <w:t>9</w:t>
      </w:r>
      <w:r w:rsidR="00432FF4">
        <w:rPr>
          <w:color w:val="4C4747"/>
        </w:rPr>
        <w:t>1</w:t>
      </w:r>
    </w:p>
    <w:p w:rsidR="00FD62E7" w:rsidRPr="00FE3615" w:rsidRDefault="007C7D63" w:rsidP="00767978">
      <w:pPr>
        <w:pStyle w:val="TDC2"/>
        <w:spacing w:line="360" w:lineRule="auto"/>
        <w:rPr>
          <w:rFonts w:asciiTheme="minorHAnsi" w:eastAsiaTheme="minorEastAsia" w:hAnsiTheme="minorHAnsi"/>
          <w:color w:val="4C4747"/>
          <w:lang w:eastAsia="es-DO"/>
        </w:rPr>
      </w:pPr>
      <w:hyperlink w:anchor="_Toc92205232" w:history="1">
        <w:r w:rsidR="00FD62E7" w:rsidRPr="00FE3615">
          <w:rPr>
            <w:rStyle w:val="Hipervnculo"/>
            <w:color w:val="4C4747"/>
          </w:rPr>
          <w:t xml:space="preserve">b. </w:t>
        </w:r>
        <w:r w:rsidR="00A66895" w:rsidRPr="00FE3615">
          <w:rPr>
            <w:rStyle w:val="Hipervnculo"/>
            <w:color w:val="4C4747"/>
          </w:rPr>
          <w:t>Matriz principales indicadores de gestión por procesos</w:t>
        </w:r>
        <w:r w:rsidR="00FD62E7" w:rsidRPr="00FE3615">
          <w:rPr>
            <w:webHidden/>
            <w:color w:val="4C4747"/>
          </w:rPr>
          <w:tab/>
        </w:r>
        <w:r w:rsidR="00FD62E7" w:rsidRPr="00FE3615">
          <w:rPr>
            <w:webHidden/>
            <w:color w:val="4C4747"/>
          </w:rPr>
          <w:fldChar w:fldCharType="begin"/>
        </w:r>
        <w:r w:rsidR="00FD62E7" w:rsidRPr="00FE3615">
          <w:rPr>
            <w:webHidden/>
            <w:color w:val="4C4747"/>
          </w:rPr>
          <w:instrText xml:space="preserve"> PAGEREF _Toc92205232 \h </w:instrText>
        </w:r>
        <w:r w:rsidR="00FD62E7" w:rsidRPr="00FE3615">
          <w:rPr>
            <w:webHidden/>
            <w:color w:val="4C4747"/>
          </w:rPr>
        </w:r>
        <w:r w:rsidR="00FD62E7" w:rsidRPr="00FE3615">
          <w:rPr>
            <w:webHidden/>
            <w:color w:val="4C4747"/>
          </w:rPr>
          <w:fldChar w:fldCharType="separate"/>
        </w:r>
        <w:r>
          <w:rPr>
            <w:webHidden/>
            <w:color w:val="4C4747"/>
          </w:rPr>
          <w:t>95</w:t>
        </w:r>
        <w:r w:rsidR="00FD62E7" w:rsidRPr="00FE3615">
          <w:rPr>
            <w:webHidden/>
            <w:color w:val="4C4747"/>
          </w:rPr>
          <w:fldChar w:fldCharType="end"/>
        </w:r>
      </w:hyperlink>
    </w:p>
    <w:p w:rsidR="00DE0F74" w:rsidRPr="00FE3615" w:rsidRDefault="00594B2A" w:rsidP="00767978">
      <w:pPr>
        <w:pStyle w:val="TDC2"/>
        <w:spacing w:line="360" w:lineRule="auto"/>
        <w:ind w:left="0"/>
        <w:rPr>
          <w:color w:val="4C4747"/>
        </w:rPr>
      </w:pPr>
      <w:r w:rsidRPr="00FE3615">
        <w:rPr>
          <w:color w:val="4C4747"/>
        </w:rPr>
        <w:t xml:space="preserve">   </w:t>
      </w:r>
      <w:r w:rsidR="00DE0F74" w:rsidRPr="00FE3615">
        <w:rPr>
          <w:color w:val="4C4747"/>
        </w:rPr>
        <w:t xml:space="preserve"> </w:t>
      </w:r>
      <w:hyperlink w:anchor="_Toc92205234" w:history="1">
        <w:r w:rsidR="008B5683">
          <w:rPr>
            <w:rStyle w:val="Hipervnculo"/>
            <w:color w:val="4C4747"/>
          </w:rPr>
          <w:t>c</w:t>
        </w:r>
        <w:r w:rsidR="00FD62E7" w:rsidRPr="00FE3615">
          <w:rPr>
            <w:rStyle w:val="Hipervnculo"/>
            <w:color w:val="4C4747"/>
          </w:rPr>
          <w:t>. Ejecución de gasto</w:t>
        </w:r>
        <w:r w:rsidR="00FD62E7" w:rsidRPr="00FE3615">
          <w:rPr>
            <w:webHidden/>
            <w:color w:val="4C4747"/>
          </w:rPr>
          <w:tab/>
        </w:r>
        <w:r w:rsidR="00FD62E7" w:rsidRPr="00FE3615">
          <w:rPr>
            <w:webHidden/>
            <w:color w:val="4C4747"/>
          </w:rPr>
          <w:fldChar w:fldCharType="begin"/>
        </w:r>
        <w:r w:rsidR="00FD62E7" w:rsidRPr="00FE3615">
          <w:rPr>
            <w:webHidden/>
            <w:color w:val="4C4747"/>
          </w:rPr>
          <w:instrText xml:space="preserve"> PAGEREF _Toc92205234 \h </w:instrText>
        </w:r>
        <w:r w:rsidR="00FD62E7" w:rsidRPr="00FE3615">
          <w:rPr>
            <w:webHidden/>
            <w:color w:val="4C4747"/>
          </w:rPr>
        </w:r>
        <w:r w:rsidR="00FD62E7" w:rsidRPr="00FE3615">
          <w:rPr>
            <w:webHidden/>
            <w:color w:val="4C4747"/>
          </w:rPr>
          <w:fldChar w:fldCharType="separate"/>
        </w:r>
        <w:r w:rsidR="007C7D63">
          <w:rPr>
            <w:webHidden/>
            <w:color w:val="4C4747"/>
          </w:rPr>
          <w:t>96</w:t>
        </w:r>
        <w:r w:rsidR="00FD62E7" w:rsidRPr="00FE3615">
          <w:rPr>
            <w:webHidden/>
            <w:color w:val="4C4747"/>
          </w:rPr>
          <w:fldChar w:fldCharType="end"/>
        </w:r>
      </w:hyperlink>
    </w:p>
    <w:p w:rsidR="00063654" w:rsidRDefault="00DE0F74" w:rsidP="00767978">
      <w:pPr>
        <w:pStyle w:val="TDC2"/>
        <w:spacing w:line="360" w:lineRule="auto"/>
        <w:ind w:left="0"/>
        <w:rPr>
          <w:webHidden/>
          <w:color w:val="4C4747"/>
        </w:rPr>
      </w:pPr>
      <w:r w:rsidRPr="00FE3615">
        <w:rPr>
          <w:color w:val="4C4747"/>
        </w:rPr>
        <w:t xml:space="preserve">  </w:t>
      </w:r>
      <w:r w:rsidR="00402E4E" w:rsidRPr="00FE3615">
        <w:rPr>
          <w:color w:val="4C4747"/>
        </w:rPr>
        <w:t xml:space="preserve"> </w:t>
      </w:r>
      <w:r w:rsidRPr="00FE3615">
        <w:rPr>
          <w:color w:val="4C4747"/>
        </w:rPr>
        <w:t xml:space="preserve"> </w:t>
      </w:r>
      <w:r w:rsidR="008B5683">
        <w:rPr>
          <w:color w:val="4C4747"/>
        </w:rPr>
        <w:t>d</w:t>
      </w:r>
      <w:r w:rsidRPr="00FE3615">
        <w:rPr>
          <w:color w:val="4C4747"/>
        </w:rPr>
        <w:t xml:space="preserve">. </w:t>
      </w:r>
      <w:r w:rsidR="00402FB8" w:rsidRPr="00FE3615">
        <w:rPr>
          <w:color w:val="4C4747"/>
        </w:rPr>
        <w:t>Plan de compras</w:t>
      </w:r>
      <w:r w:rsidRPr="00FE3615">
        <w:rPr>
          <w:webHidden/>
          <w:color w:val="4C4747"/>
        </w:rPr>
        <w:tab/>
      </w:r>
      <w:r w:rsidR="00063654">
        <w:rPr>
          <w:webHidden/>
          <w:color w:val="4C4747"/>
        </w:rPr>
        <w:t>98</w:t>
      </w:r>
    </w:p>
    <w:p w:rsidR="00BC79E8" w:rsidRPr="00FE3615" w:rsidRDefault="008B5683" w:rsidP="00767978">
      <w:pPr>
        <w:pStyle w:val="TDC2"/>
        <w:spacing w:line="360" w:lineRule="auto"/>
        <w:ind w:left="0"/>
        <w:rPr>
          <w:webHidden/>
          <w:color w:val="4C4747"/>
        </w:rPr>
      </w:pPr>
      <w:r>
        <w:t xml:space="preserve">    </w:t>
      </w:r>
      <w:hyperlink w:anchor="_Toc92205233" w:history="1">
        <w:r>
          <w:rPr>
            <w:rStyle w:val="Hipervnculo"/>
            <w:color w:val="4C4747"/>
          </w:rPr>
          <w:t>e</w:t>
        </w:r>
        <w:r w:rsidR="00063654" w:rsidRPr="00FE3615">
          <w:rPr>
            <w:rStyle w:val="Hipervnculo"/>
            <w:color w:val="4C4747"/>
          </w:rPr>
          <w:t>. Informe de evaluación enero-septiembre de las metas físicas-financieras</w:t>
        </w:r>
        <w:r w:rsidR="00063654" w:rsidRPr="00FE3615">
          <w:rPr>
            <w:webHidden/>
            <w:color w:val="4C4747"/>
          </w:rPr>
          <w:tab/>
        </w:r>
        <w:r>
          <w:rPr>
            <w:webHidden/>
            <w:color w:val="4C4747"/>
          </w:rPr>
          <w:t>99</w:t>
        </w:r>
      </w:hyperlink>
    </w:p>
    <w:p w:rsidR="00CE5748" w:rsidRPr="00FE3615" w:rsidRDefault="006A6964" w:rsidP="00767978">
      <w:pPr>
        <w:pStyle w:val="TDC2"/>
        <w:spacing w:line="360" w:lineRule="auto"/>
        <w:ind w:left="0"/>
        <w:rPr>
          <w:color w:val="4C4747"/>
        </w:rPr>
      </w:pPr>
      <w:r w:rsidRPr="00FE3615">
        <w:rPr>
          <w:color w:val="4C4747"/>
        </w:rPr>
        <w:t xml:space="preserve">   </w:t>
      </w:r>
      <w:r w:rsidR="00402E4E" w:rsidRPr="00FE3615">
        <w:rPr>
          <w:color w:val="4C4747"/>
        </w:rPr>
        <w:t xml:space="preserve"> </w:t>
      </w:r>
      <w:r w:rsidR="00484B06" w:rsidRPr="00FE3615">
        <w:rPr>
          <w:color w:val="4C4747"/>
        </w:rPr>
        <w:t xml:space="preserve"> </w:t>
      </w:r>
    </w:p>
    <w:p w:rsidR="009F49DA" w:rsidRPr="0035405B" w:rsidRDefault="00CE5748" w:rsidP="00767978">
      <w:pPr>
        <w:spacing w:line="360" w:lineRule="auto"/>
        <w:rPr>
          <w:rFonts w:ascii="Times New Roman" w:hAnsi="Times New Roman"/>
          <w:color w:val="4C4747"/>
        </w:rPr>
      </w:pPr>
      <w:r w:rsidRPr="00FE3615">
        <w:rPr>
          <w:rFonts w:ascii="Times New Roman" w:hAnsi="Times New Roman"/>
          <w:b/>
          <w:bCs/>
          <w:color w:val="4C4747"/>
          <w:sz w:val="24"/>
          <w:szCs w:val="24"/>
        </w:rPr>
        <w:fldChar w:fldCharType="end"/>
      </w:r>
    </w:p>
    <w:p w:rsidR="006128D4" w:rsidRPr="0035405B" w:rsidRDefault="006128D4" w:rsidP="002E30BE">
      <w:pPr>
        <w:rPr>
          <w:rFonts w:ascii="Times New Roman" w:hAnsi="Times New Roman"/>
          <w:color w:val="4C4747"/>
        </w:rPr>
      </w:pPr>
    </w:p>
    <w:p w:rsidR="00834B73" w:rsidRPr="0035405B" w:rsidRDefault="00834B73" w:rsidP="002E30BE">
      <w:pPr>
        <w:rPr>
          <w:rFonts w:ascii="Times New Roman" w:hAnsi="Times New Roman"/>
          <w:color w:val="4C4747"/>
        </w:rPr>
      </w:pPr>
    </w:p>
    <w:p w:rsidR="006128D4" w:rsidRPr="0035405B" w:rsidRDefault="006128D4" w:rsidP="002E30BE">
      <w:pPr>
        <w:rPr>
          <w:rFonts w:ascii="Times New Roman" w:hAnsi="Times New Roman"/>
          <w:color w:val="4C4747"/>
        </w:rPr>
      </w:pPr>
    </w:p>
    <w:p w:rsidR="00390512" w:rsidRPr="0035405B" w:rsidRDefault="00390512" w:rsidP="002E30BE">
      <w:pPr>
        <w:rPr>
          <w:rFonts w:ascii="Times New Roman" w:hAnsi="Times New Roman"/>
          <w:color w:val="4C4747"/>
        </w:rPr>
      </w:pPr>
    </w:p>
    <w:p w:rsidR="007F035C" w:rsidRPr="0035405B" w:rsidRDefault="007F035C">
      <w:pPr>
        <w:rPr>
          <w:rFonts w:ascii="Times New Roman" w:hAnsi="Times New Roman"/>
          <w:b/>
          <w:bCs/>
          <w:color w:val="4C4747"/>
          <w:spacing w:val="20"/>
          <w:sz w:val="28"/>
        </w:rPr>
      </w:pPr>
      <w:r w:rsidRPr="0035405B">
        <w:rPr>
          <w:rFonts w:ascii="Times New Roman" w:hAnsi="Times New Roman"/>
          <w:b/>
          <w:bCs/>
          <w:color w:val="4C4747"/>
          <w:spacing w:val="20"/>
          <w:sz w:val="28"/>
        </w:rPr>
        <w:br w:type="page"/>
      </w:r>
    </w:p>
    <w:p w:rsidR="000E5AFF" w:rsidRPr="00FE3615" w:rsidRDefault="00B96352" w:rsidP="000E5AFF">
      <w:pPr>
        <w:jc w:val="center"/>
        <w:rPr>
          <w:rFonts w:ascii="Times New Roman" w:hAnsi="Times New Roman"/>
          <w:color w:val="4C4747"/>
          <w:spacing w:val="20"/>
          <w:sz w:val="24"/>
          <w:szCs w:val="36"/>
        </w:rPr>
      </w:pPr>
      <w:bookmarkStart w:id="0" w:name="_Toc92203541"/>
      <w:bookmarkStart w:id="1" w:name="_Toc92205205"/>
      <w:r w:rsidRPr="00FE3615">
        <w:rPr>
          <w:rFonts w:ascii="Times New Roman" w:hAnsi="Times New Roman"/>
          <w:color w:val="4C4747"/>
          <w:spacing w:val="20"/>
          <w:sz w:val="24"/>
          <w:szCs w:val="36"/>
        </w:rPr>
        <w:lastRenderedPageBreak/>
        <w:t>PRESENTACIÓN</w:t>
      </w:r>
    </w:p>
    <w:p w:rsidR="003F43BF" w:rsidRPr="00FE3615" w:rsidRDefault="003F43BF" w:rsidP="003F43BF">
      <w:pPr>
        <w:autoSpaceDE w:val="0"/>
        <w:autoSpaceDN w:val="0"/>
        <w:adjustRightInd w:val="0"/>
        <w:spacing w:after="0" w:line="360" w:lineRule="auto"/>
        <w:jc w:val="both"/>
        <w:rPr>
          <w:rFonts w:ascii="Times New Roman" w:hAnsi="Times New Roman"/>
          <w:color w:val="4C4747"/>
          <w:sz w:val="24"/>
          <w:szCs w:val="24"/>
        </w:rPr>
      </w:pPr>
      <w:r w:rsidRPr="00FE3615">
        <w:rPr>
          <w:rFonts w:ascii="Times New Roman" w:hAnsi="Times New Roman"/>
          <w:color w:val="4C4747"/>
          <w:sz w:val="24"/>
          <w:szCs w:val="24"/>
        </w:rPr>
        <w:t xml:space="preserve">El IDIAF tiene su base jurídica en la Ley 251-12, que crea el Sistema Nacional de Investigaciones Agropecuarias y Forestales (SINIAF), el CONIAF y el IDIAF. Como resultado del más reciente proceso de planificación estratégica institucional (PEI 2020 – 2030), la misión del IDIAF se definió como </w:t>
      </w:r>
      <w:r w:rsidRPr="00FE3615">
        <w:rPr>
          <w:rFonts w:ascii="Times New Roman" w:hAnsi="Times New Roman"/>
          <w:i/>
          <w:color w:val="4C4747"/>
          <w:sz w:val="24"/>
          <w:szCs w:val="24"/>
        </w:rPr>
        <w:t xml:space="preserve">“Poner al servicio de la agricultura dominicana soluciones tecnológicas que mejoren la competitividad de los sistemas productivos, garanticen la inocuidad de los alimentos, aseguren la sostenibilidad y contribuyan a reducir la pobreza rural”. </w:t>
      </w:r>
      <w:r w:rsidRPr="00FE3615">
        <w:rPr>
          <w:rFonts w:ascii="Times New Roman" w:hAnsi="Times New Roman"/>
          <w:color w:val="4C4747"/>
          <w:sz w:val="24"/>
          <w:szCs w:val="24"/>
        </w:rPr>
        <w:t xml:space="preserve">En línea con esta, este documento de Memoria presenta una síntesis de las ejecutorias del IDIAF durante 2022. Entre los aspectos más relevantes se destacan el desarrollo de proyectos de generación y validación de tecnologías, difusión de los resultados de las investigaciones, transferencia de las tecnologías a técnicos y productores líderes, producción de plantas y material de siembra y vinculación interinstitucional. También, se presentan los resultados preliminares de las investigaciones que se realizan en los diferentes proyectos. </w:t>
      </w:r>
    </w:p>
    <w:p w:rsidR="003F43BF" w:rsidRPr="00FE3615" w:rsidRDefault="003F43BF" w:rsidP="009E084D">
      <w:pPr>
        <w:spacing w:after="0" w:line="360" w:lineRule="auto"/>
        <w:jc w:val="both"/>
        <w:rPr>
          <w:rFonts w:ascii="Times New Roman" w:hAnsi="Times New Roman"/>
          <w:color w:val="4C4747"/>
          <w:spacing w:val="20"/>
          <w:sz w:val="24"/>
          <w:szCs w:val="36"/>
        </w:rPr>
      </w:pPr>
    </w:p>
    <w:p w:rsidR="003F43BF" w:rsidRPr="00FE3615" w:rsidRDefault="003F43BF" w:rsidP="003F43BF">
      <w:pPr>
        <w:autoSpaceDE w:val="0"/>
        <w:autoSpaceDN w:val="0"/>
        <w:adjustRightInd w:val="0"/>
        <w:spacing w:after="0" w:line="360" w:lineRule="auto"/>
        <w:jc w:val="both"/>
        <w:rPr>
          <w:rFonts w:ascii="Times New Roman" w:hAnsi="Times New Roman"/>
          <w:color w:val="4C4747"/>
          <w:sz w:val="24"/>
          <w:szCs w:val="24"/>
        </w:rPr>
      </w:pPr>
      <w:r w:rsidRPr="00FE3615">
        <w:rPr>
          <w:rFonts w:ascii="Times New Roman" w:hAnsi="Times New Roman"/>
          <w:b/>
          <w:bCs/>
          <w:color w:val="4C4747"/>
          <w:sz w:val="24"/>
          <w:szCs w:val="24"/>
        </w:rPr>
        <w:t>En términos de Generación de Conocimientos y Tecnologías, e</w:t>
      </w:r>
      <w:r w:rsidRPr="00FE3615">
        <w:rPr>
          <w:rFonts w:ascii="Times New Roman" w:hAnsi="Times New Roman"/>
          <w:color w:val="4C4747"/>
          <w:sz w:val="24"/>
          <w:szCs w:val="24"/>
        </w:rPr>
        <w:t>l IDIAF continúa trabajando en investigaciones que buscan el incremento de la productividad y competitividad de rubros de la canasta básica alimentaria, para hacer su contribución al logro de las metas presidenciales y de dos de los resultados del Plan Nacional Plurianual de Sector Público (PNPSP), “</w:t>
      </w:r>
      <w:r w:rsidRPr="00FE3615">
        <w:rPr>
          <w:rFonts w:ascii="Times New Roman" w:hAnsi="Times New Roman"/>
          <w:b/>
          <w:bCs/>
          <w:i/>
          <w:iCs/>
          <w:color w:val="4C4747"/>
          <w:sz w:val="24"/>
          <w:szCs w:val="24"/>
        </w:rPr>
        <w:t>Aumentado el acceso y asequibilidad de alimentos agrícolas y pecuarios de origen nacional</w:t>
      </w:r>
      <w:r w:rsidRPr="00FE3615">
        <w:rPr>
          <w:rFonts w:ascii="Times New Roman" w:hAnsi="Times New Roman"/>
          <w:color w:val="4C4747"/>
          <w:sz w:val="24"/>
          <w:szCs w:val="24"/>
        </w:rPr>
        <w:t>” y “</w:t>
      </w:r>
      <w:r w:rsidRPr="00FE3615">
        <w:rPr>
          <w:rFonts w:ascii="Times New Roman" w:hAnsi="Times New Roman"/>
          <w:b/>
          <w:bCs/>
          <w:i/>
          <w:iCs/>
          <w:color w:val="4C4747"/>
          <w:sz w:val="24"/>
          <w:szCs w:val="24"/>
        </w:rPr>
        <w:t>Aumentada la inocuidad de la producción agropecuaria”</w:t>
      </w:r>
      <w:r w:rsidRPr="00FE3615">
        <w:rPr>
          <w:rFonts w:ascii="Times New Roman" w:hAnsi="Times New Roman"/>
          <w:color w:val="4C4747"/>
          <w:sz w:val="24"/>
          <w:szCs w:val="24"/>
        </w:rPr>
        <w:t>. Los proyectos de generación y validación de tecnologías responden a esos dos grandes resultados.</w:t>
      </w:r>
    </w:p>
    <w:p w:rsidR="003F43BF" w:rsidRPr="00FE3615" w:rsidRDefault="003F43BF" w:rsidP="003F43BF">
      <w:pPr>
        <w:autoSpaceDE w:val="0"/>
        <w:autoSpaceDN w:val="0"/>
        <w:adjustRightInd w:val="0"/>
        <w:spacing w:after="0" w:line="360" w:lineRule="auto"/>
        <w:jc w:val="both"/>
        <w:rPr>
          <w:rFonts w:ascii="Times New Roman" w:hAnsi="Times New Roman"/>
          <w:color w:val="4C4747"/>
          <w:sz w:val="24"/>
          <w:szCs w:val="24"/>
        </w:rPr>
      </w:pPr>
    </w:p>
    <w:p w:rsidR="003F43BF" w:rsidRPr="00FE3615" w:rsidRDefault="003F43BF" w:rsidP="003F43BF">
      <w:pPr>
        <w:autoSpaceDE w:val="0"/>
        <w:autoSpaceDN w:val="0"/>
        <w:adjustRightInd w:val="0"/>
        <w:spacing w:after="0" w:line="360" w:lineRule="auto"/>
        <w:jc w:val="both"/>
        <w:rPr>
          <w:rFonts w:ascii="Times New Roman" w:hAnsi="Times New Roman"/>
          <w:color w:val="4C4747"/>
          <w:sz w:val="24"/>
          <w:szCs w:val="24"/>
        </w:rPr>
      </w:pPr>
      <w:r w:rsidRPr="00FE3615">
        <w:rPr>
          <w:rFonts w:ascii="Times New Roman" w:hAnsi="Times New Roman"/>
          <w:b/>
          <w:color w:val="4C4747"/>
          <w:sz w:val="24"/>
          <w:szCs w:val="24"/>
        </w:rPr>
        <w:t>En términos del fortalecimiento institucional</w:t>
      </w:r>
      <w:r w:rsidRPr="00FE3615">
        <w:rPr>
          <w:rFonts w:ascii="Times New Roman" w:hAnsi="Times New Roman"/>
          <w:color w:val="4C4747"/>
          <w:sz w:val="24"/>
          <w:szCs w:val="24"/>
        </w:rPr>
        <w:t xml:space="preserve">, el énfasis se puso en continuar con la recuperación de estaciones experimentales y laboratorios. La tarea ha sido poner estas infraestructuras a punto para poder dar el apoyo necesario a los proyectos de generación y validación tecnológica que se ejecutan. Estas </w:t>
      </w:r>
      <w:r w:rsidRPr="00FE3615">
        <w:rPr>
          <w:rFonts w:ascii="Times New Roman" w:hAnsi="Times New Roman"/>
          <w:color w:val="4C4747"/>
          <w:sz w:val="24"/>
          <w:szCs w:val="24"/>
        </w:rPr>
        <w:lastRenderedPageBreak/>
        <w:t xml:space="preserve">estaciones se han convertido en centros de innovación tecnológica que sirven de modelo para los sectores productivos de sus respectivos entornos. </w:t>
      </w:r>
    </w:p>
    <w:p w:rsidR="003F43BF" w:rsidRPr="00FE3615" w:rsidRDefault="003F43BF" w:rsidP="003F43BF">
      <w:pPr>
        <w:autoSpaceDE w:val="0"/>
        <w:autoSpaceDN w:val="0"/>
        <w:adjustRightInd w:val="0"/>
        <w:spacing w:after="0" w:line="360" w:lineRule="auto"/>
        <w:jc w:val="both"/>
        <w:rPr>
          <w:rFonts w:ascii="Times New Roman" w:hAnsi="Times New Roman"/>
          <w:color w:val="4C4747"/>
          <w:sz w:val="24"/>
          <w:szCs w:val="24"/>
        </w:rPr>
      </w:pPr>
    </w:p>
    <w:p w:rsidR="003F43BF" w:rsidRPr="00FE3615" w:rsidRDefault="003F43BF" w:rsidP="003F43BF">
      <w:pPr>
        <w:autoSpaceDE w:val="0"/>
        <w:autoSpaceDN w:val="0"/>
        <w:adjustRightInd w:val="0"/>
        <w:spacing w:after="0" w:line="360" w:lineRule="auto"/>
        <w:jc w:val="both"/>
        <w:rPr>
          <w:rFonts w:ascii="Times New Roman" w:hAnsi="Times New Roman"/>
          <w:color w:val="4C4747"/>
          <w:sz w:val="24"/>
          <w:szCs w:val="24"/>
        </w:rPr>
      </w:pPr>
      <w:r w:rsidRPr="00FE3615">
        <w:rPr>
          <w:rFonts w:ascii="Times New Roman" w:hAnsi="Times New Roman"/>
          <w:color w:val="4C4747"/>
          <w:sz w:val="24"/>
          <w:szCs w:val="24"/>
        </w:rPr>
        <w:t>Así mismo, se sigue apoyando permanentemente el mejoramiento de las capacidades de nuestros investigadores. Esto se logra mediante su participación en programas de formación, nacionales e internacionales, para elevar el nivel académico y de especialización de nuestros talentos. También, contribuyendo con la participación de nuestros investigadores en eventos científicos y tecnológicos donde se presentan y discuten los más recientes avances en distintas áreas y disciplinas del saber. Así, resulta vital el relacionamiento y la vinculación nacional e internacional que mantiene el IDIAF con organismos de cooperación técnica, universidades e instituciones de investigación, dominicanas y extranjeras.</w:t>
      </w:r>
    </w:p>
    <w:p w:rsidR="003F43BF" w:rsidRPr="00FE3615" w:rsidRDefault="003F43BF" w:rsidP="003F43BF">
      <w:pPr>
        <w:autoSpaceDE w:val="0"/>
        <w:autoSpaceDN w:val="0"/>
        <w:adjustRightInd w:val="0"/>
        <w:spacing w:after="0" w:line="360" w:lineRule="auto"/>
        <w:jc w:val="both"/>
        <w:rPr>
          <w:rFonts w:ascii="Times New Roman" w:hAnsi="Times New Roman"/>
          <w:color w:val="4C4747"/>
          <w:sz w:val="24"/>
          <w:szCs w:val="24"/>
        </w:rPr>
      </w:pPr>
      <w:r w:rsidRPr="00FE3615">
        <w:rPr>
          <w:rFonts w:ascii="Times New Roman" w:hAnsi="Times New Roman"/>
          <w:color w:val="4C4747"/>
          <w:sz w:val="24"/>
          <w:szCs w:val="24"/>
        </w:rPr>
        <w:t>Una parte esencial para lograr nuestra misión la constituye la vinculación con el Servicio Nacional de Extensión del Ministerio de Agricultura. Durante este período, se mantuvo un estrecho contacto con los extensionistas de ese Ministerio, con el objetivo de transferir las tecnologías que ellos llevan a los sectores productivos en toda la geografía nacional. Esto se hace mediante la realización de actividades de capacitación y transferencia tecnológica en cursos, talleres, días de campo y demostraciones.</w:t>
      </w:r>
    </w:p>
    <w:p w:rsidR="003F43BF" w:rsidRPr="00FE3615" w:rsidRDefault="003F43BF" w:rsidP="003F43BF">
      <w:pPr>
        <w:autoSpaceDE w:val="0"/>
        <w:autoSpaceDN w:val="0"/>
        <w:adjustRightInd w:val="0"/>
        <w:spacing w:after="0" w:line="360" w:lineRule="auto"/>
        <w:jc w:val="both"/>
        <w:rPr>
          <w:rFonts w:ascii="Times New Roman" w:hAnsi="Times New Roman"/>
          <w:color w:val="4C4747"/>
          <w:sz w:val="24"/>
          <w:szCs w:val="24"/>
        </w:rPr>
      </w:pPr>
    </w:p>
    <w:p w:rsidR="003F43BF" w:rsidRPr="00FE3615" w:rsidRDefault="003F43BF" w:rsidP="003F43BF">
      <w:pPr>
        <w:autoSpaceDE w:val="0"/>
        <w:autoSpaceDN w:val="0"/>
        <w:adjustRightInd w:val="0"/>
        <w:spacing w:after="0" w:line="360" w:lineRule="auto"/>
        <w:jc w:val="both"/>
        <w:rPr>
          <w:rFonts w:ascii="Times New Roman" w:hAnsi="Times New Roman"/>
          <w:color w:val="4C4747"/>
          <w:sz w:val="24"/>
          <w:szCs w:val="24"/>
        </w:rPr>
      </w:pPr>
      <w:r w:rsidRPr="00FE3615">
        <w:rPr>
          <w:rFonts w:ascii="Times New Roman" w:hAnsi="Times New Roman"/>
          <w:color w:val="4C4747"/>
          <w:sz w:val="24"/>
          <w:szCs w:val="24"/>
        </w:rPr>
        <w:t>Para cumplir la misión del IDIAF, se cuenta con 134 investigadores y un total de 590 colaboradores de los cuales el 27.29% son mujeres. En su indicador del Sistema de Monitoreo de la Administración Pública (SISMAP), al mes de septiembre de este año se cuenta con una puntuación de 83.74%.</w:t>
      </w:r>
    </w:p>
    <w:p w:rsidR="003F43BF" w:rsidRPr="00FE3615" w:rsidRDefault="003F43BF" w:rsidP="003F43BF">
      <w:pPr>
        <w:autoSpaceDE w:val="0"/>
        <w:autoSpaceDN w:val="0"/>
        <w:adjustRightInd w:val="0"/>
        <w:spacing w:after="0" w:line="360" w:lineRule="auto"/>
        <w:rPr>
          <w:rFonts w:ascii="Times New Roman" w:hAnsi="Times New Roman"/>
          <w:color w:val="4C4747"/>
          <w:sz w:val="24"/>
          <w:szCs w:val="24"/>
        </w:rPr>
      </w:pPr>
    </w:p>
    <w:p w:rsidR="003F43BF" w:rsidRPr="00FE3615" w:rsidRDefault="003F43BF" w:rsidP="003F43BF">
      <w:pPr>
        <w:jc w:val="center"/>
        <w:rPr>
          <w:rFonts w:ascii="Times New Roman" w:hAnsi="Times New Roman"/>
          <w:color w:val="4C4747"/>
          <w:spacing w:val="20"/>
          <w:sz w:val="24"/>
          <w:szCs w:val="36"/>
        </w:rPr>
      </w:pPr>
      <w:r w:rsidRPr="00FE3615">
        <w:rPr>
          <w:rFonts w:ascii="Times New Roman" w:hAnsi="Times New Roman"/>
          <w:color w:val="4C4747"/>
          <w:spacing w:val="20"/>
          <w:sz w:val="24"/>
          <w:szCs w:val="36"/>
        </w:rPr>
        <w:t xml:space="preserve"> </w:t>
      </w:r>
    </w:p>
    <w:p w:rsidR="003F43BF" w:rsidRPr="00FE3615" w:rsidRDefault="003F43BF" w:rsidP="003F43BF">
      <w:pPr>
        <w:rPr>
          <w:rFonts w:ascii="Times New Roman" w:hAnsi="Times New Roman"/>
          <w:color w:val="4C4747"/>
          <w:spacing w:val="20"/>
          <w:sz w:val="24"/>
          <w:szCs w:val="36"/>
        </w:rPr>
      </w:pPr>
      <w:r w:rsidRPr="00FE3615">
        <w:rPr>
          <w:rFonts w:ascii="Times New Roman" w:hAnsi="Times New Roman"/>
          <w:color w:val="4C4747"/>
          <w:spacing w:val="20"/>
          <w:sz w:val="24"/>
          <w:szCs w:val="36"/>
        </w:rPr>
        <w:br w:type="page"/>
      </w:r>
    </w:p>
    <w:p w:rsidR="000E5AFF" w:rsidRPr="00FE3615" w:rsidRDefault="000E5AFF" w:rsidP="000E5AFF">
      <w:pPr>
        <w:pStyle w:val="Ttulo1"/>
        <w:rPr>
          <w:b w:val="0"/>
          <w:color w:val="4C4747"/>
        </w:rPr>
      </w:pPr>
      <w:bookmarkStart w:id="2" w:name="_Toc92203540"/>
      <w:bookmarkStart w:id="3" w:name="_Toc92205204"/>
      <w:r w:rsidRPr="00FE3615">
        <w:rPr>
          <w:color w:val="4C4747"/>
        </w:rPr>
        <w:lastRenderedPageBreak/>
        <w:t>1.- RESUMEN EJECUTIVO</w:t>
      </w:r>
      <w:bookmarkEnd w:id="2"/>
      <w:bookmarkEnd w:id="3"/>
    </w:p>
    <w:p w:rsidR="000E5AFF" w:rsidRPr="00FE3615" w:rsidRDefault="000E5AFF" w:rsidP="000E5AFF">
      <w:pPr>
        <w:jc w:val="both"/>
        <w:rPr>
          <w:rFonts w:ascii="Times New Roman" w:eastAsia="Calibri" w:hAnsi="Times New Roman" w:cs="Times New Roman"/>
          <w:color w:val="4C4747"/>
          <w:sz w:val="18"/>
        </w:rPr>
      </w:pPr>
      <w:r w:rsidRPr="00FE3615">
        <w:rPr>
          <w:rFonts w:ascii="Times New Roman" w:eastAsia="Calibri" w:hAnsi="Times New Roman" w:cs="Times New Roman"/>
          <w:noProof/>
          <w:color w:val="4C4747"/>
          <w:sz w:val="18"/>
          <w:lang w:val="es-US" w:eastAsia="es-US"/>
        </w:rPr>
        <mc:AlternateContent>
          <mc:Choice Requires="wps">
            <w:drawing>
              <wp:anchor distT="0" distB="0" distL="114300" distR="114300" simplePos="0" relativeHeight="251680768" behindDoc="0" locked="0" layoutInCell="1" allowOverlap="1" wp14:anchorId="4299A00C" wp14:editId="1A9DB32B">
                <wp:simplePos x="0" y="0"/>
                <wp:positionH relativeFrom="margin">
                  <wp:posOffset>2253788</wp:posOffset>
                </wp:positionH>
                <wp:positionV relativeFrom="paragraph">
                  <wp:posOffset>107950</wp:posOffset>
                </wp:positionV>
                <wp:extent cx="463550" cy="0"/>
                <wp:effectExtent l="22860" t="15875" r="18415" b="22225"/>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3550" cy="0"/>
                        </a:xfrm>
                        <a:prstGeom prst="line">
                          <a:avLst/>
                        </a:prstGeom>
                        <a:noFill/>
                        <a:ln w="28575" algn="ctr">
                          <a:solidFill>
                            <a:srgbClr val="EE2A2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7EC637A0" id="Straight Connector 21" o:spid="_x0000_s1026" style="position:absolute;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77.45pt,8.5pt" to="213.9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" strokecolor="#ee2a24" strokeweight="2.25pt">
                <v:stroke joinstyle="miter"/>
                <w10:wrap anchorx="margin"/>
              </v:line>
            </w:pict>
          </mc:Fallback>
        </mc:AlternateContent>
      </w:r>
    </w:p>
    <w:p w:rsidR="000E5AFF" w:rsidRPr="00FE3615" w:rsidRDefault="000E5AFF" w:rsidP="000E5AFF">
      <w:pPr>
        <w:jc w:val="center"/>
        <w:rPr>
          <w:rFonts w:ascii="Times New Roman" w:eastAsia="Calibri" w:hAnsi="Times New Roman" w:cs="Times New Roman"/>
          <w:color w:val="4C4747"/>
          <w:spacing w:val="20"/>
          <w:sz w:val="24"/>
          <w:szCs w:val="36"/>
        </w:rPr>
      </w:pPr>
      <w:r w:rsidRPr="00FE3615">
        <w:rPr>
          <w:rFonts w:ascii="Times New Roman" w:eastAsia="Calibri" w:hAnsi="Times New Roman" w:cs="Times New Roman"/>
          <w:color w:val="4C4747"/>
          <w:spacing w:val="20"/>
          <w:sz w:val="24"/>
          <w:szCs w:val="36"/>
        </w:rPr>
        <w:t>Memoria institucional 2022</w:t>
      </w:r>
    </w:p>
    <w:p w:rsidR="000E5AFF" w:rsidRPr="00FE3615" w:rsidRDefault="000E5AFF" w:rsidP="004F4539">
      <w:pPr>
        <w:spacing w:after="0" w:line="360" w:lineRule="auto"/>
        <w:jc w:val="both"/>
        <w:rPr>
          <w:rFonts w:ascii="Times New Roman" w:hAnsi="Times New Roman"/>
          <w:color w:val="4C4747"/>
          <w:sz w:val="24"/>
          <w:szCs w:val="24"/>
        </w:rPr>
      </w:pPr>
    </w:p>
    <w:p w:rsidR="003F43BF" w:rsidRPr="00FE3615" w:rsidRDefault="003F43BF" w:rsidP="004F4539">
      <w:pPr>
        <w:spacing w:after="0" w:line="360" w:lineRule="auto"/>
        <w:jc w:val="both"/>
        <w:rPr>
          <w:rFonts w:ascii="Times New Roman" w:hAnsi="Times New Roman"/>
          <w:color w:val="4C4747"/>
          <w:sz w:val="24"/>
          <w:szCs w:val="24"/>
        </w:rPr>
      </w:pPr>
      <w:r w:rsidRPr="00FE3615">
        <w:rPr>
          <w:rFonts w:ascii="Times New Roman" w:hAnsi="Times New Roman"/>
          <w:color w:val="4C4747"/>
          <w:sz w:val="24"/>
          <w:szCs w:val="24"/>
        </w:rPr>
        <w:t xml:space="preserve">El principal activo con que cuenta el IDIAF para poder cumplir nuestra misión de una manera eficaz es el personal técnico, administrativo y de apoyo. Este año se hizo una reclasificación de los investigadores en los siguientes grupos temáticos: Suelos y Aguas, Recursos </w:t>
      </w:r>
      <w:proofErr w:type="spellStart"/>
      <w:r w:rsidRPr="00FE3615">
        <w:rPr>
          <w:rFonts w:ascii="Times New Roman" w:hAnsi="Times New Roman"/>
          <w:color w:val="4C4747"/>
          <w:sz w:val="24"/>
          <w:szCs w:val="24"/>
        </w:rPr>
        <w:t>Fitogenéticos</w:t>
      </w:r>
      <w:proofErr w:type="spellEnd"/>
      <w:r w:rsidRPr="00FE3615">
        <w:rPr>
          <w:rFonts w:ascii="Times New Roman" w:hAnsi="Times New Roman"/>
          <w:color w:val="4C4747"/>
          <w:sz w:val="24"/>
          <w:szCs w:val="24"/>
        </w:rPr>
        <w:t xml:space="preserve"> y </w:t>
      </w:r>
      <w:proofErr w:type="spellStart"/>
      <w:r w:rsidRPr="00FE3615">
        <w:rPr>
          <w:rFonts w:ascii="Times New Roman" w:hAnsi="Times New Roman"/>
          <w:color w:val="4C4747"/>
          <w:sz w:val="24"/>
          <w:szCs w:val="24"/>
        </w:rPr>
        <w:t>Fitomejoramiento</w:t>
      </w:r>
      <w:proofErr w:type="spellEnd"/>
      <w:r w:rsidRPr="00FE3615">
        <w:rPr>
          <w:rFonts w:ascii="Times New Roman" w:hAnsi="Times New Roman"/>
          <w:color w:val="4C4747"/>
          <w:sz w:val="24"/>
          <w:szCs w:val="24"/>
        </w:rPr>
        <w:t xml:space="preserve">, Fitotecnia y Manejo Agronómico, Protección Vegetal, Producción Animal y </w:t>
      </w:r>
      <w:proofErr w:type="spellStart"/>
      <w:r w:rsidRPr="00FE3615">
        <w:rPr>
          <w:rFonts w:ascii="Times New Roman" w:hAnsi="Times New Roman"/>
          <w:color w:val="4C4747"/>
          <w:sz w:val="24"/>
          <w:szCs w:val="24"/>
        </w:rPr>
        <w:t>Agronegocios</w:t>
      </w:r>
      <w:proofErr w:type="spellEnd"/>
      <w:r w:rsidRPr="00FE3615">
        <w:rPr>
          <w:rFonts w:ascii="Times New Roman" w:hAnsi="Times New Roman"/>
          <w:color w:val="4C4747"/>
          <w:sz w:val="24"/>
          <w:szCs w:val="24"/>
        </w:rPr>
        <w:t>. Esto permite que los investigadores se desarrollen profesionalmente en el entorno más adecuado a sus capacidades y potencialidades. Además, con el objetivo de actualizar y fortalecer sus competencias, se realizaron ocho talleres enfocados en cada una de las temáticas y manejo de las estaciones experimentales. La participación fue de 389 personas, 142 presenciales y 247 de forma virtual. Las capacitaciones fueron impartidas por expertos nacionales e internacionales.</w:t>
      </w:r>
    </w:p>
    <w:p w:rsidR="003F43BF" w:rsidRPr="00FE3615" w:rsidRDefault="003F43BF" w:rsidP="004F4539">
      <w:pPr>
        <w:spacing w:before="200" w:after="120" w:line="360" w:lineRule="auto"/>
        <w:jc w:val="both"/>
        <w:rPr>
          <w:rFonts w:ascii="Times New Roman" w:hAnsi="Times New Roman"/>
          <w:color w:val="4C4747"/>
          <w:sz w:val="24"/>
          <w:szCs w:val="24"/>
        </w:rPr>
      </w:pPr>
      <w:r w:rsidRPr="00FE3615">
        <w:rPr>
          <w:rFonts w:ascii="Times New Roman" w:hAnsi="Times New Roman"/>
          <w:color w:val="4C4747"/>
          <w:sz w:val="24"/>
          <w:szCs w:val="24"/>
        </w:rPr>
        <w:t>Durante este año se destacan los siguientes resultados tecnológicos generales:</w:t>
      </w:r>
    </w:p>
    <w:p w:rsidR="003F43BF" w:rsidRPr="00FE3615" w:rsidRDefault="003F43BF" w:rsidP="004F4539">
      <w:pPr>
        <w:spacing w:line="360" w:lineRule="auto"/>
        <w:jc w:val="both"/>
        <w:rPr>
          <w:rFonts w:ascii="Times New Roman" w:hAnsi="Times New Roman"/>
          <w:color w:val="4C4747"/>
          <w:sz w:val="24"/>
          <w:szCs w:val="24"/>
        </w:rPr>
      </w:pPr>
      <w:r w:rsidRPr="00FE3615">
        <w:rPr>
          <w:rFonts w:ascii="Times New Roman" w:hAnsi="Times New Roman"/>
          <w:color w:val="4C4747"/>
          <w:sz w:val="24"/>
          <w:szCs w:val="24"/>
        </w:rPr>
        <w:t xml:space="preserve">Se cuenta con 49 proyectos en cartera, de los cuales 13 están aprobados en proceso de formalización legal previo a su inicio. En el período se ejecutaron 36 proyectos con fondos externos al IDIAF, a nivel nacional. Los mismos dan respuestas a temas como la agricultura regenerativa, agricultura 4.0, la inocuidad de los alimentos, la protección o sanidad vegetal, el cambio climático, el manejo agronómico y el mejoramiento genético en las cadenas productivas de banano, cacao, vegetales, cultivos bajo ambiente protegido, mango, coco, raíces y tubérculos, </w:t>
      </w:r>
      <w:proofErr w:type="spellStart"/>
      <w:r w:rsidRPr="00FE3615">
        <w:rPr>
          <w:rFonts w:ascii="Times New Roman" w:hAnsi="Times New Roman"/>
          <w:color w:val="4C4747"/>
          <w:sz w:val="24"/>
          <w:szCs w:val="24"/>
        </w:rPr>
        <w:t>chinola</w:t>
      </w:r>
      <w:proofErr w:type="spellEnd"/>
      <w:r w:rsidRPr="00FE3615">
        <w:rPr>
          <w:rFonts w:ascii="Times New Roman" w:hAnsi="Times New Roman"/>
          <w:color w:val="4C4747"/>
          <w:sz w:val="24"/>
          <w:szCs w:val="24"/>
        </w:rPr>
        <w:t>, arroz, leguminosas (</w:t>
      </w:r>
      <w:proofErr w:type="spellStart"/>
      <w:r w:rsidRPr="00FE3615">
        <w:rPr>
          <w:rFonts w:ascii="Times New Roman" w:hAnsi="Times New Roman"/>
          <w:color w:val="4C4747"/>
          <w:sz w:val="24"/>
          <w:szCs w:val="24"/>
        </w:rPr>
        <w:t>guandul</w:t>
      </w:r>
      <w:proofErr w:type="spellEnd"/>
      <w:r w:rsidRPr="00FE3615">
        <w:rPr>
          <w:rFonts w:ascii="Times New Roman" w:hAnsi="Times New Roman"/>
          <w:color w:val="4C4747"/>
          <w:sz w:val="24"/>
          <w:szCs w:val="24"/>
        </w:rPr>
        <w:t xml:space="preserve"> y frijol), acuicultura, ganado (vacuno, ovino – caprino, porcino y </w:t>
      </w:r>
      <w:proofErr w:type="spellStart"/>
      <w:r w:rsidRPr="00FE3615">
        <w:rPr>
          <w:rFonts w:ascii="Times New Roman" w:hAnsi="Times New Roman"/>
          <w:color w:val="4C4747"/>
          <w:sz w:val="24"/>
          <w:szCs w:val="24"/>
        </w:rPr>
        <w:t>cunícola</w:t>
      </w:r>
      <w:proofErr w:type="spellEnd"/>
      <w:r w:rsidRPr="00FE3615">
        <w:rPr>
          <w:rFonts w:ascii="Times New Roman" w:hAnsi="Times New Roman"/>
          <w:color w:val="4C4747"/>
          <w:sz w:val="24"/>
          <w:szCs w:val="24"/>
        </w:rPr>
        <w:t>).</w:t>
      </w:r>
    </w:p>
    <w:p w:rsidR="003F43BF" w:rsidRPr="00FE3615" w:rsidRDefault="003F43BF" w:rsidP="004F4539">
      <w:pPr>
        <w:spacing w:line="360" w:lineRule="auto"/>
        <w:jc w:val="both"/>
        <w:rPr>
          <w:rFonts w:ascii="Times New Roman" w:hAnsi="Times New Roman"/>
          <w:color w:val="4C4747"/>
          <w:sz w:val="24"/>
          <w:szCs w:val="24"/>
        </w:rPr>
      </w:pPr>
      <w:r w:rsidRPr="00FE3615">
        <w:rPr>
          <w:rFonts w:ascii="Times New Roman" w:hAnsi="Times New Roman"/>
          <w:color w:val="4C4747"/>
          <w:sz w:val="24"/>
          <w:szCs w:val="24"/>
        </w:rPr>
        <w:t xml:space="preserve">Se realizaron 28 validaciones de tecnologías a nivel comercial sobre prácticas tecnológicas que dan respuestas al manejo de cultivo adecuado, al uso de material genético acorde a la zona de producción y resistencia o tolerancia a los problemas </w:t>
      </w:r>
      <w:r w:rsidRPr="00FE3615">
        <w:rPr>
          <w:rFonts w:ascii="Times New Roman" w:hAnsi="Times New Roman"/>
          <w:color w:val="4C4747"/>
          <w:sz w:val="24"/>
          <w:szCs w:val="24"/>
        </w:rPr>
        <w:lastRenderedPageBreak/>
        <w:t>fitosanitarios. Esto garantiza una producción competitiva, inocua y de calidad, cumpliendo los requerimientos de los mercados.</w:t>
      </w:r>
    </w:p>
    <w:p w:rsidR="003F43BF" w:rsidRPr="00FE3615" w:rsidRDefault="003F43BF" w:rsidP="004F4539">
      <w:pPr>
        <w:spacing w:line="360" w:lineRule="auto"/>
        <w:jc w:val="both"/>
        <w:rPr>
          <w:rFonts w:ascii="Times New Roman" w:hAnsi="Times New Roman"/>
          <w:color w:val="4C4747"/>
          <w:sz w:val="24"/>
          <w:szCs w:val="24"/>
        </w:rPr>
      </w:pPr>
      <w:r w:rsidRPr="00FE3615">
        <w:rPr>
          <w:rFonts w:ascii="Times New Roman" w:hAnsi="Times New Roman"/>
          <w:color w:val="4C4747"/>
          <w:sz w:val="24"/>
          <w:szCs w:val="24"/>
        </w:rPr>
        <w:t>Con la ejecución de proyectos de generación y validación de tecnologías en el Centro Norte, se destacan los siguientes resultados:</w:t>
      </w:r>
    </w:p>
    <w:p w:rsidR="003F43BF" w:rsidRPr="00FE3615" w:rsidRDefault="003F43BF" w:rsidP="002D207F">
      <w:pPr>
        <w:pStyle w:val="Prrafodelista"/>
        <w:numPr>
          <w:ilvl w:val="0"/>
          <w:numId w:val="27"/>
        </w:numPr>
        <w:spacing w:after="0" w:line="360" w:lineRule="auto"/>
        <w:jc w:val="both"/>
        <w:rPr>
          <w:rFonts w:ascii="Times New Roman" w:eastAsia="Times New Roman" w:hAnsi="Times New Roman"/>
          <w:color w:val="4C4747"/>
          <w:sz w:val="24"/>
          <w:szCs w:val="16"/>
          <w:lang w:eastAsia="es-DO"/>
        </w:rPr>
      </w:pPr>
      <w:r w:rsidRPr="00FE3615">
        <w:rPr>
          <w:rFonts w:ascii="Times New Roman" w:eastAsia="Times New Roman" w:hAnsi="Times New Roman"/>
          <w:color w:val="4C4747"/>
          <w:sz w:val="24"/>
          <w:szCs w:val="16"/>
          <w:lang w:eastAsia="es-DO"/>
        </w:rPr>
        <w:t xml:space="preserve">Se encontraron cinco cepas de </w:t>
      </w:r>
      <w:proofErr w:type="spellStart"/>
      <w:r w:rsidRPr="00FE3615">
        <w:rPr>
          <w:rFonts w:ascii="Times New Roman" w:eastAsia="Times New Roman" w:hAnsi="Times New Roman"/>
          <w:i/>
          <w:iCs/>
          <w:color w:val="4C4747"/>
          <w:sz w:val="24"/>
          <w:szCs w:val="16"/>
          <w:lang w:eastAsia="es-DO"/>
        </w:rPr>
        <w:t>Trichoderma</w:t>
      </w:r>
      <w:proofErr w:type="spellEnd"/>
      <w:r w:rsidRPr="00FE3615">
        <w:rPr>
          <w:rFonts w:ascii="Times New Roman" w:eastAsia="Times New Roman" w:hAnsi="Times New Roman"/>
          <w:color w:val="4C4747"/>
          <w:sz w:val="24"/>
          <w:szCs w:val="16"/>
          <w:lang w:eastAsia="es-DO"/>
        </w:rPr>
        <w:t xml:space="preserve"> efectivas en el control del nematodo </w:t>
      </w:r>
      <w:proofErr w:type="spellStart"/>
      <w:r w:rsidRPr="00FE3615">
        <w:rPr>
          <w:rFonts w:ascii="Times New Roman" w:eastAsia="Times New Roman" w:hAnsi="Times New Roman"/>
          <w:i/>
          <w:iCs/>
          <w:color w:val="4C4747"/>
          <w:sz w:val="24"/>
          <w:szCs w:val="16"/>
          <w:lang w:eastAsia="es-DO"/>
        </w:rPr>
        <w:t>Radopholus</w:t>
      </w:r>
      <w:proofErr w:type="spellEnd"/>
      <w:r w:rsidRPr="00FE3615">
        <w:rPr>
          <w:rFonts w:ascii="Times New Roman" w:eastAsia="Times New Roman" w:hAnsi="Times New Roman"/>
          <w:i/>
          <w:iCs/>
          <w:color w:val="4C4747"/>
          <w:sz w:val="24"/>
          <w:szCs w:val="16"/>
          <w:lang w:eastAsia="es-DO"/>
        </w:rPr>
        <w:t xml:space="preserve"> </w:t>
      </w:r>
      <w:proofErr w:type="spellStart"/>
      <w:r w:rsidRPr="00FE3615">
        <w:rPr>
          <w:rFonts w:ascii="Times New Roman" w:eastAsia="Times New Roman" w:hAnsi="Times New Roman"/>
          <w:i/>
          <w:iCs/>
          <w:color w:val="4C4747"/>
          <w:sz w:val="24"/>
          <w:szCs w:val="16"/>
          <w:lang w:eastAsia="es-DO"/>
        </w:rPr>
        <w:t>similis</w:t>
      </w:r>
      <w:proofErr w:type="spellEnd"/>
      <w:r w:rsidRPr="00FE3615">
        <w:rPr>
          <w:rFonts w:ascii="Times New Roman" w:eastAsia="Times New Roman" w:hAnsi="Times New Roman"/>
          <w:color w:val="4C4747"/>
          <w:sz w:val="24"/>
          <w:szCs w:val="16"/>
          <w:lang w:eastAsia="es-DO"/>
        </w:rPr>
        <w:t xml:space="preserve"> </w:t>
      </w:r>
      <w:r w:rsidRPr="00FE3615">
        <w:rPr>
          <w:rFonts w:ascii="Times New Roman" w:hAnsi="Times New Roman"/>
          <w:color w:val="4C4747"/>
          <w:sz w:val="24"/>
          <w:szCs w:val="24"/>
        </w:rPr>
        <w:t xml:space="preserve">las cuales ocasionaron entre 89 y 96% de mortalidad del nematodo en </w:t>
      </w:r>
      <w:r w:rsidRPr="00FE3615">
        <w:rPr>
          <w:rFonts w:ascii="Times New Roman" w:eastAsia="Times New Roman" w:hAnsi="Times New Roman"/>
          <w:color w:val="4C4747"/>
          <w:sz w:val="24"/>
          <w:szCs w:val="16"/>
          <w:lang w:eastAsia="es-DO"/>
        </w:rPr>
        <w:t xml:space="preserve">laboratorio. Otras cinco cepas fueron efectivas en el control del nematodo </w:t>
      </w:r>
      <w:proofErr w:type="spellStart"/>
      <w:r w:rsidRPr="00FE3615">
        <w:rPr>
          <w:rFonts w:ascii="Times New Roman" w:eastAsia="Times New Roman" w:hAnsi="Times New Roman"/>
          <w:i/>
          <w:iCs/>
          <w:color w:val="4C4747"/>
          <w:sz w:val="24"/>
          <w:szCs w:val="16"/>
          <w:lang w:eastAsia="es-DO"/>
        </w:rPr>
        <w:t>Helicotylenchus</w:t>
      </w:r>
      <w:proofErr w:type="spellEnd"/>
      <w:r w:rsidRPr="00FE3615">
        <w:rPr>
          <w:rFonts w:ascii="Times New Roman" w:eastAsia="Times New Roman" w:hAnsi="Times New Roman"/>
          <w:color w:val="4C4747"/>
          <w:sz w:val="24"/>
          <w:szCs w:val="16"/>
          <w:lang w:eastAsia="es-DO"/>
        </w:rPr>
        <w:t xml:space="preserve"> </w:t>
      </w:r>
      <w:proofErr w:type="spellStart"/>
      <w:r w:rsidRPr="00FE3615">
        <w:rPr>
          <w:rFonts w:ascii="Times New Roman" w:eastAsia="Times New Roman" w:hAnsi="Times New Roman"/>
          <w:i/>
          <w:iCs/>
          <w:color w:val="4C4747"/>
          <w:sz w:val="24"/>
          <w:szCs w:val="16"/>
          <w:lang w:eastAsia="es-DO"/>
        </w:rPr>
        <w:t>multicinctus</w:t>
      </w:r>
      <w:proofErr w:type="spellEnd"/>
      <w:r w:rsidRPr="00FE3615">
        <w:rPr>
          <w:rFonts w:ascii="Times New Roman" w:eastAsia="Times New Roman" w:hAnsi="Times New Roman"/>
          <w:color w:val="4C4747"/>
          <w:sz w:val="24"/>
          <w:szCs w:val="16"/>
          <w:lang w:eastAsia="es-DO"/>
        </w:rPr>
        <w:t>.</w:t>
      </w:r>
    </w:p>
    <w:p w:rsidR="003F43BF" w:rsidRPr="00FE3615" w:rsidRDefault="003F43BF" w:rsidP="002D207F">
      <w:pPr>
        <w:pStyle w:val="Prrafodelista"/>
        <w:numPr>
          <w:ilvl w:val="0"/>
          <w:numId w:val="27"/>
        </w:numPr>
        <w:spacing w:after="0" w:line="360" w:lineRule="auto"/>
        <w:jc w:val="both"/>
        <w:rPr>
          <w:rFonts w:ascii="Times New Roman" w:eastAsia="Times New Roman" w:hAnsi="Times New Roman"/>
          <w:color w:val="4C4747"/>
          <w:sz w:val="24"/>
          <w:szCs w:val="16"/>
          <w:lang w:eastAsia="es-DO"/>
        </w:rPr>
      </w:pPr>
      <w:r w:rsidRPr="00FE3615">
        <w:rPr>
          <w:rFonts w:ascii="Times New Roman" w:eastAsia="Times New Roman" w:hAnsi="Times New Roman"/>
          <w:color w:val="4C4747"/>
          <w:sz w:val="24"/>
          <w:szCs w:val="16"/>
          <w:lang w:eastAsia="es-DO"/>
        </w:rPr>
        <w:t xml:space="preserve">Tratamientos a base cobre, </w:t>
      </w:r>
      <w:proofErr w:type="spellStart"/>
      <w:r w:rsidRPr="00FE3615">
        <w:rPr>
          <w:rFonts w:ascii="Times New Roman" w:eastAsia="Times New Roman" w:hAnsi="Times New Roman"/>
          <w:i/>
          <w:iCs/>
          <w:color w:val="4C4747"/>
          <w:sz w:val="24"/>
          <w:szCs w:val="16"/>
          <w:lang w:eastAsia="es-DO"/>
        </w:rPr>
        <w:t>Trichoderma</w:t>
      </w:r>
      <w:proofErr w:type="spellEnd"/>
      <w:r w:rsidRPr="00FE3615">
        <w:rPr>
          <w:rFonts w:ascii="Times New Roman" w:eastAsia="Times New Roman" w:hAnsi="Times New Roman"/>
          <w:color w:val="4C4747"/>
          <w:sz w:val="24"/>
          <w:szCs w:val="16"/>
          <w:lang w:eastAsia="es-DO"/>
        </w:rPr>
        <w:t xml:space="preserve"> y </w:t>
      </w:r>
      <w:proofErr w:type="spellStart"/>
      <w:r w:rsidRPr="00FE3615">
        <w:rPr>
          <w:rFonts w:ascii="Times New Roman" w:eastAsia="Times New Roman" w:hAnsi="Times New Roman"/>
          <w:i/>
          <w:iCs/>
          <w:color w:val="4C4747"/>
          <w:sz w:val="24"/>
          <w:szCs w:val="16"/>
          <w:lang w:eastAsia="es-DO"/>
        </w:rPr>
        <w:t>Bacillus</w:t>
      </w:r>
      <w:proofErr w:type="spellEnd"/>
      <w:r w:rsidRPr="00FE3615">
        <w:rPr>
          <w:color w:val="4C4747"/>
          <w:sz w:val="26"/>
        </w:rPr>
        <w:t xml:space="preserve"> </w:t>
      </w:r>
      <w:r w:rsidRPr="00FE3615">
        <w:rPr>
          <w:rFonts w:ascii="Times New Roman" w:eastAsia="Times New Roman" w:hAnsi="Times New Roman"/>
          <w:color w:val="4C4747"/>
          <w:sz w:val="24"/>
          <w:szCs w:val="16"/>
          <w:lang w:eastAsia="es-DO"/>
        </w:rPr>
        <w:t xml:space="preserve">fueron efectivos en el control de </w:t>
      </w:r>
      <w:r w:rsidRPr="00FE3615">
        <w:rPr>
          <w:rFonts w:ascii="Times New Roman" w:hAnsi="Times New Roman"/>
          <w:color w:val="4C4747"/>
          <w:sz w:val="24"/>
          <w:szCs w:val="24"/>
        </w:rPr>
        <w:t xml:space="preserve">la mazorca </w:t>
      </w:r>
      <w:proofErr w:type="gramStart"/>
      <w:r w:rsidRPr="00FE3615">
        <w:rPr>
          <w:rFonts w:ascii="Times New Roman" w:hAnsi="Times New Roman"/>
          <w:color w:val="4C4747"/>
          <w:sz w:val="24"/>
          <w:szCs w:val="24"/>
        </w:rPr>
        <w:t>negra</w:t>
      </w:r>
      <w:r w:rsidRPr="00FE3615">
        <w:rPr>
          <w:color w:val="4C4747"/>
          <w:sz w:val="26"/>
        </w:rPr>
        <w:t>(</w:t>
      </w:r>
      <w:proofErr w:type="spellStart"/>
      <w:proofErr w:type="gramEnd"/>
      <w:r w:rsidRPr="00FE3615">
        <w:rPr>
          <w:rFonts w:ascii="Times New Roman" w:eastAsia="Times New Roman" w:hAnsi="Times New Roman"/>
          <w:i/>
          <w:iCs/>
          <w:color w:val="4C4747"/>
          <w:sz w:val="24"/>
          <w:szCs w:val="16"/>
          <w:lang w:eastAsia="es-DO"/>
        </w:rPr>
        <w:t>Phytophthora</w:t>
      </w:r>
      <w:proofErr w:type="spellEnd"/>
      <w:r w:rsidRPr="00FE3615">
        <w:rPr>
          <w:rFonts w:ascii="Times New Roman" w:eastAsia="Times New Roman" w:hAnsi="Times New Roman"/>
          <w:color w:val="4C4747"/>
          <w:sz w:val="24"/>
          <w:szCs w:val="16"/>
          <w:lang w:eastAsia="es-DO"/>
        </w:rPr>
        <w:t>) en cacao, en pruebas de laboratorio.</w:t>
      </w:r>
    </w:p>
    <w:p w:rsidR="003F43BF" w:rsidRPr="00FE3615" w:rsidRDefault="003F43BF" w:rsidP="002D207F">
      <w:pPr>
        <w:pStyle w:val="Prrafodelista"/>
        <w:numPr>
          <w:ilvl w:val="0"/>
          <w:numId w:val="27"/>
        </w:numPr>
        <w:spacing w:after="0" w:line="360" w:lineRule="auto"/>
        <w:jc w:val="both"/>
        <w:rPr>
          <w:rFonts w:ascii="Times New Roman" w:eastAsia="Times New Roman" w:hAnsi="Times New Roman"/>
          <w:color w:val="4C4747"/>
          <w:sz w:val="24"/>
          <w:szCs w:val="16"/>
          <w:lang w:eastAsia="es-DO"/>
        </w:rPr>
      </w:pPr>
      <w:r w:rsidRPr="00FE3615">
        <w:rPr>
          <w:rFonts w:ascii="Times New Roman" w:eastAsia="Times New Roman" w:hAnsi="Times New Roman"/>
          <w:color w:val="4C4747"/>
          <w:sz w:val="24"/>
          <w:szCs w:val="16"/>
          <w:lang w:eastAsia="es-DO"/>
        </w:rPr>
        <w:t xml:space="preserve">Se encontró que siete cepas de </w:t>
      </w:r>
      <w:proofErr w:type="spellStart"/>
      <w:r w:rsidRPr="00FE3615">
        <w:rPr>
          <w:rFonts w:ascii="Times New Roman" w:eastAsia="Times New Roman" w:hAnsi="Times New Roman"/>
          <w:i/>
          <w:iCs/>
          <w:color w:val="4C4747"/>
          <w:sz w:val="24"/>
          <w:szCs w:val="16"/>
          <w:lang w:eastAsia="es-DO"/>
        </w:rPr>
        <w:t>Trichoderma</w:t>
      </w:r>
      <w:proofErr w:type="spellEnd"/>
      <w:r w:rsidRPr="00FE3615">
        <w:rPr>
          <w:rFonts w:ascii="Times New Roman" w:eastAsia="Times New Roman" w:hAnsi="Times New Roman"/>
          <w:color w:val="4C4747"/>
          <w:sz w:val="24"/>
          <w:szCs w:val="16"/>
          <w:lang w:eastAsia="es-DO"/>
        </w:rPr>
        <w:t xml:space="preserve"> mantienen su viabilidad después de un mes de ser inoculadas en sustratos de fibra de coco, arena y tierra (en proporción 1:1:1), </w:t>
      </w:r>
      <w:r w:rsidRPr="00FE3615">
        <w:rPr>
          <w:rFonts w:ascii="Times New Roman" w:hAnsi="Times New Roman"/>
          <w:color w:val="4C4747"/>
          <w:sz w:val="24"/>
          <w:szCs w:val="24"/>
        </w:rPr>
        <w:t xml:space="preserve">indicando que pueden mantener su actividad antagónica contra el nematodo </w:t>
      </w:r>
      <w:proofErr w:type="spellStart"/>
      <w:r w:rsidRPr="00FE3615">
        <w:rPr>
          <w:rFonts w:ascii="Times New Roman" w:hAnsi="Times New Roman"/>
          <w:i/>
          <w:iCs/>
          <w:color w:val="4C4747"/>
          <w:sz w:val="24"/>
          <w:szCs w:val="24"/>
        </w:rPr>
        <w:t>Meloidogyne</w:t>
      </w:r>
      <w:proofErr w:type="spellEnd"/>
      <w:r w:rsidRPr="00FE3615">
        <w:rPr>
          <w:rFonts w:ascii="Times New Roman" w:hAnsi="Times New Roman"/>
          <w:color w:val="4C4747"/>
          <w:sz w:val="24"/>
          <w:szCs w:val="24"/>
        </w:rPr>
        <w:t xml:space="preserve"> </w:t>
      </w:r>
      <w:proofErr w:type="spellStart"/>
      <w:r w:rsidRPr="00FE3615">
        <w:rPr>
          <w:rFonts w:ascii="Times New Roman" w:hAnsi="Times New Roman"/>
          <w:color w:val="4C4747"/>
          <w:sz w:val="24"/>
          <w:szCs w:val="24"/>
        </w:rPr>
        <w:t>spp</w:t>
      </w:r>
      <w:proofErr w:type="spellEnd"/>
      <w:r w:rsidRPr="00FE3615">
        <w:rPr>
          <w:rFonts w:ascii="Times New Roman" w:hAnsi="Times New Roman"/>
          <w:color w:val="4C4747"/>
          <w:sz w:val="24"/>
          <w:szCs w:val="24"/>
        </w:rPr>
        <w:t>. en la producción de tomate en invernadero.</w:t>
      </w:r>
    </w:p>
    <w:p w:rsidR="003F43BF" w:rsidRPr="00FE3615" w:rsidRDefault="003F43BF" w:rsidP="002D207F">
      <w:pPr>
        <w:pStyle w:val="Prrafodelista"/>
        <w:numPr>
          <w:ilvl w:val="0"/>
          <w:numId w:val="27"/>
        </w:numPr>
        <w:spacing w:after="0" w:line="360" w:lineRule="auto"/>
        <w:jc w:val="both"/>
        <w:rPr>
          <w:rFonts w:ascii="Times New Roman" w:hAnsi="Times New Roman"/>
          <w:color w:val="4C4747"/>
          <w:sz w:val="24"/>
          <w:szCs w:val="24"/>
        </w:rPr>
      </w:pPr>
      <w:r w:rsidRPr="00FE3615">
        <w:rPr>
          <w:rFonts w:ascii="Times New Roman" w:hAnsi="Times New Roman"/>
          <w:color w:val="4C4747"/>
          <w:sz w:val="24"/>
          <w:szCs w:val="24"/>
        </w:rPr>
        <w:t>Se determinó la interacción cultivo-ambiente y rentabilidad de cultivares de ajíes en estructuras de producción. Los mayores rendimientos y cantidades de frutos comerciales de ají resultaron en el sistema de producción de invernadero, seguido de la casa malla, mientras que la menor productividad se obtuvo a campo abierto.</w:t>
      </w:r>
    </w:p>
    <w:p w:rsidR="003F43BF" w:rsidRPr="00FE3615" w:rsidRDefault="003F43BF" w:rsidP="002D207F">
      <w:pPr>
        <w:pStyle w:val="Prrafodelista"/>
        <w:numPr>
          <w:ilvl w:val="0"/>
          <w:numId w:val="27"/>
        </w:numPr>
        <w:spacing w:after="0" w:line="360" w:lineRule="auto"/>
        <w:jc w:val="both"/>
        <w:rPr>
          <w:rFonts w:ascii="Times New Roman" w:eastAsia="Times New Roman" w:hAnsi="Times New Roman"/>
          <w:color w:val="4C4747"/>
          <w:sz w:val="24"/>
          <w:szCs w:val="16"/>
          <w:lang w:eastAsia="es-DO"/>
        </w:rPr>
      </w:pPr>
      <w:r w:rsidRPr="00FE3615">
        <w:rPr>
          <w:rFonts w:ascii="Times New Roman" w:eastAsia="Times New Roman" w:hAnsi="Times New Roman"/>
          <w:color w:val="4C4747"/>
          <w:sz w:val="24"/>
          <w:szCs w:val="16"/>
          <w:lang w:eastAsia="es-DO"/>
        </w:rPr>
        <w:t>En La Vega se evaluaron 23 líneas de batata procedentes de la provincia San Juan, de las cuales cuatro superaron los 58 quintales/tarea (</w:t>
      </w:r>
      <w:r w:rsidRPr="00FE3615">
        <w:rPr>
          <w:rFonts w:ascii="Times New Roman" w:hAnsi="Times New Roman"/>
          <w:color w:val="4C4747"/>
          <w:sz w:val="24"/>
          <w:szCs w:val="24"/>
        </w:rPr>
        <w:t>42,000 kg/ha).</w:t>
      </w:r>
    </w:p>
    <w:p w:rsidR="003F43BF" w:rsidRPr="00FE3615" w:rsidRDefault="003F43BF" w:rsidP="002D207F">
      <w:pPr>
        <w:pStyle w:val="Prrafodelista"/>
        <w:numPr>
          <w:ilvl w:val="0"/>
          <w:numId w:val="27"/>
        </w:numPr>
        <w:spacing w:after="0" w:line="360" w:lineRule="auto"/>
        <w:jc w:val="both"/>
        <w:rPr>
          <w:rFonts w:ascii="Times New Roman" w:eastAsia="Times New Roman" w:hAnsi="Times New Roman"/>
          <w:color w:val="4C4747"/>
          <w:sz w:val="24"/>
          <w:szCs w:val="16"/>
          <w:lang w:eastAsia="es-DO"/>
        </w:rPr>
      </w:pPr>
      <w:r w:rsidRPr="00FE3615">
        <w:rPr>
          <w:rFonts w:ascii="Times New Roman" w:eastAsia="Times New Roman" w:hAnsi="Times New Roman"/>
          <w:color w:val="4C4747"/>
          <w:sz w:val="24"/>
          <w:szCs w:val="16"/>
          <w:lang w:eastAsia="es-DO"/>
        </w:rPr>
        <w:t xml:space="preserve">Se desarrolló una aplicación (App) para productores de musáceas, para relacionar datos climáticos con indicadores del potencial de desarrollo y producción de musáceas. </w:t>
      </w:r>
    </w:p>
    <w:p w:rsidR="003F43BF" w:rsidRPr="00FE3615" w:rsidRDefault="003F43BF" w:rsidP="004F4539">
      <w:pPr>
        <w:spacing w:after="0" w:line="360" w:lineRule="auto"/>
        <w:jc w:val="both"/>
        <w:rPr>
          <w:rFonts w:ascii="Times New Roman" w:eastAsia="Times New Roman" w:hAnsi="Times New Roman"/>
          <w:color w:val="4C4747"/>
          <w:sz w:val="24"/>
          <w:szCs w:val="16"/>
          <w:lang w:eastAsia="es-DO"/>
        </w:rPr>
      </w:pPr>
    </w:p>
    <w:p w:rsidR="009261AF" w:rsidRPr="00FE3615" w:rsidRDefault="009261AF" w:rsidP="004F4539">
      <w:pPr>
        <w:spacing w:after="0" w:line="360" w:lineRule="auto"/>
        <w:jc w:val="both"/>
        <w:rPr>
          <w:rFonts w:ascii="Times New Roman" w:eastAsia="Times New Roman" w:hAnsi="Times New Roman"/>
          <w:color w:val="4C4747"/>
          <w:sz w:val="24"/>
          <w:szCs w:val="16"/>
          <w:lang w:eastAsia="es-DO"/>
        </w:rPr>
      </w:pPr>
    </w:p>
    <w:p w:rsidR="009261AF" w:rsidRPr="00FE3615" w:rsidRDefault="009261AF" w:rsidP="004F4539">
      <w:pPr>
        <w:spacing w:after="0" w:line="360" w:lineRule="auto"/>
        <w:jc w:val="both"/>
        <w:rPr>
          <w:rFonts w:ascii="Times New Roman" w:eastAsia="Times New Roman" w:hAnsi="Times New Roman"/>
          <w:color w:val="4C4747"/>
          <w:sz w:val="24"/>
          <w:szCs w:val="16"/>
          <w:lang w:eastAsia="es-DO"/>
        </w:rPr>
      </w:pPr>
    </w:p>
    <w:p w:rsidR="003F43BF" w:rsidRPr="00FE3615" w:rsidRDefault="003F43BF" w:rsidP="004F4539">
      <w:pPr>
        <w:spacing w:after="0" w:line="360" w:lineRule="auto"/>
        <w:jc w:val="both"/>
        <w:rPr>
          <w:rFonts w:ascii="Times New Roman" w:eastAsia="Times New Roman" w:hAnsi="Times New Roman"/>
          <w:color w:val="4C4747"/>
          <w:sz w:val="24"/>
          <w:szCs w:val="16"/>
          <w:lang w:eastAsia="es-DO"/>
        </w:rPr>
      </w:pPr>
      <w:r w:rsidRPr="00FE3615">
        <w:rPr>
          <w:rFonts w:ascii="Times New Roman" w:eastAsia="Times New Roman" w:hAnsi="Times New Roman"/>
          <w:color w:val="4C4747"/>
          <w:sz w:val="24"/>
          <w:szCs w:val="16"/>
          <w:lang w:eastAsia="es-DO"/>
        </w:rPr>
        <w:lastRenderedPageBreak/>
        <w:t>En el Centro Sur se destacan los siguientes resultados:</w:t>
      </w:r>
    </w:p>
    <w:p w:rsidR="003F43BF" w:rsidRPr="00E1173A" w:rsidRDefault="003F43BF" w:rsidP="002D207F">
      <w:pPr>
        <w:pStyle w:val="Prrafodelista"/>
        <w:numPr>
          <w:ilvl w:val="0"/>
          <w:numId w:val="32"/>
        </w:numPr>
        <w:adjustRightInd w:val="0"/>
        <w:spacing w:after="0" w:line="360" w:lineRule="auto"/>
        <w:ind w:left="360" w:right="-90"/>
        <w:jc w:val="both"/>
        <w:rPr>
          <w:rFonts w:ascii="Times New Roman" w:hAnsi="Times New Roman"/>
          <w:color w:val="4C4747"/>
          <w:sz w:val="24"/>
          <w:szCs w:val="24"/>
        </w:rPr>
      </w:pPr>
      <w:r w:rsidRPr="00E1173A">
        <w:rPr>
          <w:rFonts w:ascii="Times New Roman" w:eastAsia="Times New Roman" w:hAnsi="Times New Roman"/>
          <w:color w:val="4C4747"/>
          <w:sz w:val="24"/>
          <w:szCs w:val="16"/>
          <w:lang w:eastAsia="es-DO"/>
        </w:rPr>
        <w:t>La línea de habichuela SEN-53</w:t>
      </w:r>
      <w:r w:rsidRPr="00E1173A">
        <w:rPr>
          <w:rFonts w:ascii="Times New Roman" w:hAnsi="Times New Roman"/>
          <w:color w:val="4C4747"/>
          <w:sz w:val="24"/>
          <w:szCs w:val="24"/>
        </w:rPr>
        <w:t xml:space="preserve"> fue seleccionada como candidata para ser liberada como una nueva variedad comercial</w:t>
      </w:r>
      <w:r w:rsidRPr="00E1173A">
        <w:rPr>
          <w:rFonts w:ascii="Times New Roman" w:eastAsia="Times New Roman" w:hAnsi="Times New Roman"/>
          <w:color w:val="4C4747"/>
          <w:sz w:val="24"/>
          <w:szCs w:val="16"/>
          <w:lang w:eastAsia="es-DO"/>
        </w:rPr>
        <w:t xml:space="preserve">, por su tolerancia a la sequía y al virus del mosaico dorado, además de su </w:t>
      </w:r>
      <w:r w:rsidRPr="00E1173A">
        <w:rPr>
          <w:rFonts w:ascii="Times New Roman" w:hAnsi="Times New Roman"/>
          <w:color w:val="4C4747"/>
          <w:sz w:val="24"/>
          <w:szCs w:val="24"/>
        </w:rPr>
        <w:t>comportamiento en los diferentes ambientes</w:t>
      </w:r>
      <w:r w:rsidRPr="00E1173A">
        <w:rPr>
          <w:rFonts w:ascii="Times New Roman" w:eastAsia="Times New Roman" w:hAnsi="Times New Roman"/>
          <w:color w:val="4C4747"/>
          <w:sz w:val="24"/>
          <w:szCs w:val="16"/>
          <w:lang w:eastAsia="es-DO"/>
        </w:rPr>
        <w:t xml:space="preserve"> donde fue evaluada.</w:t>
      </w:r>
    </w:p>
    <w:p w:rsidR="003F43BF" w:rsidRPr="00E1173A" w:rsidRDefault="003F43BF" w:rsidP="002D207F">
      <w:pPr>
        <w:pStyle w:val="Prrafodelista"/>
        <w:numPr>
          <w:ilvl w:val="0"/>
          <w:numId w:val="32"/>
        </w:numPr>
        <w:spacing w:after="0" w:line="360" w:lineRule="auto"/>
        <w:ind w:left="360"/>
        <w:jc w:val="both"/>
        <w:rPr>
          <w:rFonts w:ascii="Times New Roman" w:eastAsia="Times New Roman" w:hAnsi="Times New Roman"/>
          <w:color w:val="4C4747"/>
          <w:sz w:val="24"/>
          <w:szCs w:val="16"/>
          <w:lang w:eastAsia="es-DO"/>
        </w:rPr>
      </w:pPr>
      <w:r w:rsidRPr="00E1173A">
        <w:rPr>
          <w:rFonts w:ascii="Times New Roman" w:eastAsia="Times New Roman" w:hAnsi="Times New Roman"/>
          <w:color w:val="4C4747"/>
          <w:sz w:val="24"/>
          <w:szCs w:val="16"/>
          <w:lang w:eastAsia="es-DO"/>
        </w:rPr>
        <w:t xml:space="preserve">Cuatro líneas de frijol (2 tipo </w:t>
      </w:r>
      <w:proofErr w:type="spellStart"/>
      <w:r w:rsidRPr="00E1173A">
        <w:rPr>
          <w:rFonts w:ascii="Times New Roman" w:eastAsia="Times New Roman" w:hAnsi="Times New Roman"/>
          <w:color w:val="4C4747"/>
          <w:sz w:val="24"/>
          <w:szCs w:val="16"/>
          <w:lang w:eastAsia="es-DO"/>
        </w:rPr>
        <w:t>yacomelo</w:t>
      </w:r>
      <w:proofErr w:type="spellEnd"/>
      <w:r w:rsidRPr="00E1173A">
        <w:rPr>
          <w:rFonts w:ascii="Times New Roman" w:eastAsia="Times New Roman" w:hAnsi="Times New Roman"/>
          <w:color w:val="4C4747"/>
          <w:sz w:val="24"/>
          <w:szCs w:val="16"/>
          <w:lang w:eastAsia="es-DO"/>
        </w:rPr>
        <w:t xml:space="preserve"> y 2 tipo rojo moteado) fueron </w:t>
      </w:r>
      <w:proofErr w:type="spellStart"/>
      <w:r w:rsidRPr="00E1173A">
        <w:rPr>
          <w:rFonts w:ascii="Times New Roman" w:eastAsia="Times New Roman" w:hAnsi="Times New Roman"/>
          <w:color w:val="4C4747"/>
          <w:sz w:val="24"/>
          <w:szCs w:val="16"/>
          <w:lang w:eastAsia="es-DO"/>
        </w:rPr>
        <w:t>seleccio</w:t>
      </w:r>
      <w:proofErr w:type="spellEnd"/>
      <w:r w:rsidR="009261AF" w:rsidRPr="00E1173A">
        <w:rPr>
          <w:rFonts w:ascii="Times New Roman" w:eastAsia="Times New Roman" w:hAnsi="Times New Roman"/>
          <w:color w:val="4C4747"/>
          <w:sz w:val="24"/>
          <w:szCs w:val="16"/>
          <w:lang w:eastAsia="es-DO"/>
        </w:rPr>
        <w:t>-</w:t>
      </w:r>
      <w:r w:rsidRPr="00E1173A">
        <w:rPr>
          <w:rFonts w:ascii="Times New Roman" w:eastAsia="Times New Roman" w:hAnsi="Times New Roman"/>
          <w:color w:val="4C4747"/>
          <w:sz w:val="24"/>
          <w:szCs w:val="16"/>
          <w:lang w:eastAsia="es-DO"/>
        </w:rPr>
        <w:t>nadas como candidatas para ser liberadas como variedades, por contener más de un gen de resistencia al VMDAF.</w:t>
      </w:r>
      <w:r w:rsidRPr="00E1173A">
        <w:rPr>
          <w:rFonts w:ascii="Times New Roman" w:hAnsi="Times New Roman"/>
          <w:color w:val="4C4747"/>
          <w:sz w:val="40"/>
          <w:szCs w:val="24"/>
        </w:rPr>
        <w:t xml:space="preserve"> </w:t>
      </w:r>
    </w:p>
    <w:p w:rsidR="003F43BF" w:rsidRPr="00E1173A" w:rsidRDefault="003F43BF" w:rsidP="002D207F">
      <w:pPr>
        <w:pStyle w:val="Prrafodelista"/>
        <w:numPr>
          <w:ilvl w:val="0"/>
          <w:numId w:val="32"/>
        </w:numPr>
        <w:spacing w:after="0" w:line="360" w:lineRule="auto"/>
        <w:ind w:left="360"/>
        <w:jc w:val="both"/>
        <w:rPr>
          <w:rFonts w:ascii="Times New Roman" w:eastAsia="Times New Roman" w:hAnsi="Times New Roman"/>
          <w:color w:val="4C4747"/>
          <w:sz w:val="24"/>
          <w:szCs w:val="16"/>
          <w:lang w:eastAsia="es-DO"/>
        </w:rPr>
      </w:pPr>
      <w:r w:rsidRPr="00E1173A">
        <w:rPr>
          <w:rFonts w:ascii="Times New Roman" w:eastAsia="Times New Roman" w:hAnsi="Times New Roman"/>
          <w:color w:val="4C4747"/>
          <w:sz w:val="24"/>
          <w:szCs w:val="16"/>
          <w:lang w:eastAsia="es-DO"/>
        </w:rPr>
        <w:t xml:space="preserve">Un </w:t>
      </w:r>
      <w:proofErr w:type="spellStart"/>
      <w:r w:rsidRPr="00E1173A">
        <w:rPr>
          <w:rFonts w:ascii="Times New Roman" w:eastAsia="Times New Roman" w:hAnsi="Times New Roman"/>
          <w:color w:val="4C4747"/>
          <w:sz w:val="24"/>
          <w:szCs w:val="16"/>
          <w:lang w:eastAsia="es-DO"/>
        </w:rPr>
        <w:t>genotipado</w:t>
      </w:r>
      <w:proofErr w:type="spellEnd"/>
      <w:r w:rsidRPr="00E1173A">
        <w:rPr>
          <w:rFonts w:ascii="Times New Roman" w:eastAsia="Times New Roman" w:hAnsi="Times New Roman"/>
          <w:color w:val="4C4747"/>
          <w:sz w:val="24"/>
          <w:szCs w:val="16"/>
          <w:lang w:eastAsia="es-DO"/>
        </w:rPr>
        <w:t xml:space="preserve"> completo de las variedades locales y de 25 líneas de frijol con características de adaptación a diversas zonas agroecológicas con limitantes bióticas y/o abióticas.</w:t>
      </w:r>
    </w:p>
    <w:p w:rsidR="003F43BF" w:rsidRPr="00E1173A" w:rsidRDefault="003F43BF" w:rsidP="002D207F">
      <w:pPr>
        <w:pStyle w:val="Prrafodelista"/>
        <w:numPr>
          <w:ilvl w:val="0"/>
          <w:numId w:val="32"/>
        </w:numPr>
        <w:spacing w:after="0" w:line="360" w:lineRule="auto"/>
        <w:ind w:left="360"/>
        <w:jc w:val="both"/>
        <w:rPr>
          <w:rFonts w:ascii="Times New Roman" w:eastAsia="Times New Roman" w:hAnsi="Times New Roman"/>
          <w:color w:val="4C4747"/>
          <w:sz w:val="24"/>
          <w:szCs w:val="16"/>
          <w:lang w:eastAsia="es-DO"/>
        </w:rPr>
      </w:pPr>
      <w:r w:rsidRPr="00E1173A">
        <w:rPr>
          <w:rFonts w:ascii="Times New Roman" w:eastAsia="Times New Roman" w:hAnsi="Times New Roman"/>
          <w:color w:val="4C4747"/>
          <w:sz w:val="24"/>
          <w:szCs w:val="16"/>
          <w:lang w:eastAsia="es-DO"/>
        </w:rPr>
        <w:t xml:space="preserve">Se seleccionaron dos líneas de </w:t>
      </w:r>
      <w:proofErr w:type="spellStart"/>
      <w:r w:rsidRPr="00E1173A">
        <w:rPr>
          <w:rFonts w:ascii="Times New Roman" w:eastAsia="Times New Roman" w:hAnsi="Times New Roman"/>
          <w:color w:val="4C4747"/>
          <w:sz w:val="24"/>
          <w:szCs w:val="16"/>
          <w:lang w:eastAsia="es-DO"/>
        </w:rPr>
        <w:t>guandul</w:t>
      </w:r>
      <w:proofErr w:type="spellEnd"/>
      <w:r w:rsidRPr="00E1173A">
        <w:rPr>
          <w:rFonts w:ascii="Times New Roman" w:eastAsia="Times New Roman" w:hAnsi="Times New Roman"/>
          <w:color w:val="4C4747"/>
          <w:sz w:val="24"/>
          <w:szCs w:val="16"/>
          <w:lang w:eastAsia="es-DO"/>
        </w:rPr>
        <w:t xml:space="preserve"> de grano verde, insensibles al </w:t>
      </w:r>
      <w:proofErr w:type="spellStart"/>
      <w:r w:rsidRPr="00E1173A">
        <w:rPr>
          <w:rFonts w:ascii="Times New Roman" w:eastAsia="Times New Roman" w:hAnsi="Times New Roman"/>
          <w:color w:val="4C4747"/>
          <w:sz w:val="24"/>
          <w:szCs w:val="16"/>
          <w:lang w:eastAsia="es-DO"/>
        </w:rPr>
        <w:t>fotoperíodo</w:t>
      </w:r>
      <w:proofErr w:type="spellEnd"/>
      <w:r w:rsidRPr="00E1173A">
        <w:rPr>
          <w:rFonts w:ascii="Times New Roman" w:eastAsia="Times New Roman" w:hAnsi="Times New Roman"/>
          <w:color w:val="4C4747"/>
          <w:sz w:val="24"/>
          <w:szCs w:val="16"/>
          <w:lang w:eastAsia="es-DO"/>
        </w:rPr>
        <w:t>.</w:t>
      </w:r>
    </w:p>
    <w:p w:rsidR="003F43BF" w:rsidRPr="00E1173A" w:rsidRDefault="003F43BF" w:rsidP="002D207F">
      <w:pPr>
        <w:pStyle w:val="Prrafodelista"/>
        <w:numPr>
          <w:ilvl w:val="0"/>
          <w:numId w:val="32"/>
        </w:numPr>
        <w:spacing w:line="360" w:lineRule="auto"/>
        <w:ind w:left="360"/>
        <w:jc w:val="both"/>
        <w:rPr>
          <w:rFonts w:ascii="Times New Roman" w:eastAsia="Times New Roman" w:hAnsi="Times New Roman"/>
          <w:color w:val="4C4747"/>
          <w:sz w:val="24"/>
          <w:szCs w:val="16"/>
          <w:lang w:eastAsia="es-DO"/>
        </w:rPr>
      </w:pPr>
      <w:r w:rsidRPr="00E1173A">
        <w:rPr>
          <w:rFonts w:ascii="Times New Roman" w:eastAsia="Times New Roman" w:hAnsi="Times New Roman"/>
          <w:color w:val="4C4747"/>
          <w:sz w:val="24"/>
          <w:szCs w:val="16"/>
          <w:lang w:eastAsia="es-DO"/>
        </w:rPr>
        <w:t xml:space="preserve">La selección de tres líneas de </w:t>
      </w:r>
      <w:proofErr w:type="spellStart"/>
      <w:r w:rsidRPr="00E1173A">
        <w:rPr>
          <w:rFonts w:ascii="Times New Roman" w:eastAsia="Times New Roman" w:hAnsi="Times New Roman"/>
          <w:color w:val="4C4747"/>
          <w:sz w:val="24"/>
          <w:szCs w:val="16"/>
          <w:lang w:eastAsia="es-DO"/>
        </w:rPr>
        <w:t>guandul</w:t>
      </w:r>
      <w:proofErr w:type="spellEnd"/>
      <w:r w:rsidRPr="00E1173A">
        <w:rPr>
          <w:rFonts w:ascii="Times New Roman" w:eastAsia="Times New Roman" w:hAnsi="Times New Roman"/>
          <w:color w:val="4C4747"/>
          <w:sz w:val="24"/>
          <w:szCs w:val="16"/>
          <w:lang w:eastAsia="es-DO"/>
        </w:rPr>
        <w:t xml:space="preserve"> insensibles al </w:t>
      </w:r>
      <w:proofErr w:type="spellStart"/>
      <w:r w:rsidRPr="00E1173A">
        <w:rPr>
          <w:rFonts w:ascii="Times New Roman" w:eastAsia="Times New Roman" w:hAnsi="Times New Roman"/>
          <w:color w:val="4C4747"/>
          <w:sz w:val="24"/>
          <w:szCs w:val="16"/>
          <w:lang w:eastAsia="es-DO"/>
        </w:rPr>
        <w:t>fotoperíodo</w:t>
      </w:r>
      <w:proofErr w:type="spellEnd"/>
      <w:r w:rsidRPr="00E1173A">
        <w:rPr>
          <w:rFonts w:ascii="Times New Roman" w:eastAsia="Times New Roman" w:hAnsi="Times New Roman"/>
          <w:color w:val="4C4747"/>
          <w:sz w:val="24"/>
          <w:szCs w:val="16"/>
          <w:lang w:eastAsia="es-DO"/>
        </w:rPr>
        <w:t xml:space="preserve">, de grano rojo, </w:t>
      </w:r>
      <w:r w:rsidRPr="00E1173A">
        <w:rPr>
          <w:rFonts w:ascii="Times New Roman" w:hAnsi="Times New Roman"/>
          <w:color w:val="4C4747"/>
          <w:sz w:val="24"/>
          <w:szCs w:val="24"/>
        </w:rPr>
        <w:t xml:space="preserve">promisorias para conformar las pruebas </w:t>
      </w:r>
      <w:proofErr w:type="spellStart"/>
      <w:r w:rsidRPr="00E1173A">
        <w:rPr>
          <w:rFonts w:ascii="Times New Roman" w:hAnsi="Times New Roman"/>
          <w:color w:val="4C4747"/>
          <w:sz w:val="24"/>
          <w:szCs w:val="24"/>
        </w:rPr>
        <w:t>semicomerciales</w:t>
      </w:r>
      <w:proofErr w:type="spellEnd"/>
      <w:r w:rsidRPr="00E1173A">
        <w:rPr>
          <w:rFonts w:ascii="Times New Roman" w:hAnsi="Times New Roman"/>
          <w:color w:val="4C4747"/>
          <w:sz w:val="24"/>
          <w:szCs w:val="24"/>
        </w:rPr>
        <w:t>.</w:t>
      </w:r>
    </w:p>
    <w:p w:rsidR="003F43BF" w:rsidRPr="00FE3615" w:rsidRDefault="003F43BF" w:rsidP="009261AF">
      <w:pPr>
        <w:spacing w:line="360" w:lineRule="auto"/>
        <w:jc w:val="both"/>
        <w:rPr>
          <w:rFonts w:ascii="Times New Roman" w:eastAsia="Times New Roman" w:hAnsi="Times New Roman"/>
          <w:color w:val="4C4747"/>
          <w:sz w:val="24"/>
          <w:szCs w:val="16"/>
          <w:lang w:eastAsia="es-DO"/>
        </w:rPr>
      </w:pPr>
      <w:r w:rsidRPr="00FE3615">
        <w:rPr>
          <w:rFonts w:ascii="Times New Roman" w:eastAsia="Times New Roman" w:hAnsi="Times New Roman"/>
          <w:color w:val="4C4747"/>
          <w:sz w:val="24"/>
          <w:szCs w:val="16"/>
          <w:lang w:eastAsia="es-DO"/>
        </w:rPr>
        <w:t xml:space="preserve">También, se validan tecnologías para la producción de semillas de habichuela, plátano, mango, maíz, yuca y hortalizas. Se producen plantas injertas de frutales en viveros </w:t>
      </w:r>
      <w:r w:rsidRPr="00FE3615">
        <w:rPr>
          <w:rFonts w:ascii="Times New Roman" w:hAnsi="Times New Roman"/>
          <w:color w:val="4C4747"/>
          <w:sz w:val="24"/>
          <w:szCs w:val="24"/>
        </w:rPr>
        <w:t xml:space="preserve">y plantas de limón </w:t>
      </w:r>
      <w:r w:rsidR="008309B9" w:rsidRPr="00FE3615">
        <w:rPr>
          <w:rFonts w:ascii="Times New Roman" w:hAnsi="Times New Roman"/>
          <w:color w:val="4C4747"/>
          <w:sz w:val="24"/>
          <w:szCs w:val="24"/>
        </w:rPr>
        <w:t>persa libre</w:t>
      </w:r>
      <w:r w:rsidRPr="00FE3615">
        <w:rPr>
          <w:rFonts w:ascii="Times New Roman" w:hAnsi="Times New Roman"/>
          <w:color w:val="4C4747"/>
          <w:sz w:val="24"/>
          <w:szCs w:val="24"/>
        </w:rPr>
        <w:t xml:space="preserve"> de la enfermedad </w:t>
      </w:r>
      <w:proofErr w:type="spellStart"/>
      <w:r w:rsidRPr="00FE3615">
        <w:rPr>
          <w:rFonts w:ascii="Times New Roman" w:hAnsi="Times New Roman"/>
          <w:color w:val="4C4747"/>
          <w:sz w:val="24"/>
          <w:szCs w:val="24"/>
        </w:rPr>
        <w:t>Huanglongbing</w:t>
      </w:r>
      <w:proofErr w:type="spellEnd"/>
      <w:r w:rsidRPr="00FE3615">
        <w:rPr>
          <w:rFonts w:ascii="Times New Roman" w:hAnsi="Times New Roman"/>
          <w:color w:val="4C4747"/>
          <w:sz w:val="24"/>
          <w:szCs w:val="24"/>
        </w:rPr>
        <w:t xml:space="preserve"> (HLB) en túneles.</w:t>
      </w:r>
    </w:p>
    <w:p w:rsidR="003F43BF" w:rsidRPr="00FE3615" w:rsidRDefault="003F43BF" w:rsidP="009261AF">
      <w:pPr>
        <w:spacing w:line="360" w:lineRule="auto"/>
        <w:jc w:val="both"/>
        <w:rPr>
          <w:rFonts w:ascii="Times New Roman" w:hAnsi="Times New Roman"/>
          <w:color w:val="4C4747"/>
          <w:sz w:val="24"/>
          <w:szCs w:val="24"/>
        </w:rPr>
      </w:pPr>
      <w:r w:rsidRPr="00FE3615">
        <w:rPr>
          <w:rFonts w:ascii="Times New Roman" w:hAnsi="Times New Roman"/>
          <w:color w:val="4C4747"/>
          <w:sz w:val="24"/>
          <w:szCs w:val="24"/>
        </w:rPr>
        <w:t xml:space="preserve">A petición de la Presidencia de la República se realizan validaciones de siete variedades de uvas de mesa comerciales de la compañía SNFL, en las estaciones experimentales de Azua, </w:t>
      </w:r>
      <w:proofErr w:type="spellStart"/>
      <w:r w:rsidRPr="00FE3615">
        <w:rPr>
          <w:rFonts w:ascii="Times New Roman" w:hAnsi="Times New Roman"/>
          <w:color w:val="4C4747"/>
          <w:sz w:val="24"/>
          <w:szCs w:val="24"/>
        </w:rPr>
        <w:t>Baní</w:t>
      </w:r>
      <w:proofErr w:type="spellEnd"/>
      <w:r w:rsidRPr="00FE3615">
        <w:rPr>
          <w:rFonts w:ascii="Times New Roman" w:hAnsi="Times New Roman"/>
          <w:color w:val="4C4747"/>
          <w:sz w:val="24"/>
          <w:szCs w:val="24"/>
        </w:rPr>
        <w:t xml:space="preserve"> y San Juan de la Maguana. El objetivo de esas validaciones es identificar variedades que se adapten a los diferentes </w:t>
      </w:r>
      <w:proofErr w:type="spellStart"/>
      <w:r w:rsidRPr="00FE3615">
        <w:rPr>
          <w:rFonts w:ascii="Times New Roman" w:hAnsi="Times New Roman"/>
          <w:color w:val="4C4747"/>
          <w:sz w:val="24"/>
          <w:szCs w:val="24"/>
        </w:rPr>
        <w:t>agroecosistemas</w:t>
      </w:r>
      <w:proofErr w:type="spellEnd"/>
      <w:r w:rsidRPr="00FE3615">
        <w:rPr>
          <w:rFonts w:ascii="Times New Roman" w:hAnsi="Times New Roman"/>
          <w:color w:val="4C4747"/>
          <w:sz w:val="24"/>
          <w:szCs w:val="24"/>
        </w:rPr>
        <w:t>, para iniciar un plan de producción de uvas para el mercado local y exportación.</w:t>
      </w:r>
    </w:p>
    <w:p w:rsidR="003F43BF" w:rsidRPr="00FE3615" w:rsidRDefault="003F43BF" w:rsidP="004F4539">
      <w:pPr>
        <w:spacing w:line="360" w:lineRule="auto"/>
        <w:jc w:val="both"/>
        <w:rPr>
          <w:rFonts w:ascii="Times New Roman" w:hAnsi="Times New Roman"/>
          <w:color w:val="4C4747"/>
          <w:sz w:val="24"/>
          <w:szCs w:val="24"/>
        </w:rPr>
      </w:pPr>
      <w:r w:rsidRPr="00FE3615">
        <w:rPr>
          <w:rFonts w:ascii="Times New Roman" w:hAnsi="Times New Roman"/>
          <w:color w:val="4C4747"/>
          <w:sz w:val="24"/>
          <w:szCs w:val="24"/>
        </w:rPr>
        <w:t xml:space="preserve">Se están multiplicando las variedades de café CATIDIAF 21 y CARIBE, con tolerancia a las razas de roya existentes en el país y que fueron liberadas el año pasado, para obtener 100,000 plantas. Estas se utilizarán para establecer parcelas pilotos que sirvan de transferencia de las tecnologías de producción del cultivo. </w:t>
      </w:r>
    </w:p>
    <w:p w:rsidR="003F43BF" w:rsidRPr="00FE3615" w:rsidRDefault="003F43BF" w:rsidP="004F4539">
      <w:pPr>
        <w:spacing w:line="360" w:lineRule="auto"/>
        <w:jc w:val="both"/>
        <w:rPr>
          <w:rFonts w:ascii="Times New Roman" w:hAnsi="Times New Roman"/>
          <w:color w:val="4C4747"/>
          <w:sz w:val="24"/>
          <w:szCs w:val="24"/>
        </w:rPr>
      </w:pPr>
      <w:r w:rsidRPr="00FE3615">
        <w:rPr>
          <w:rFonts w:ascii="Times New Roman" w:hAnsi="Times New Roman"/>
          <w:color w:val="4C4747"/>
          <w:sz w:val="24"/>
          <w:szCs w:val="24"/>
        </w:rPr>
        <w:lastRenderedPageBreak/>
        <w:t xml:space="preserve">Se validaron diez líneas y cuatro variedades de yuca para consumo fresco y para procesamiento industrial. Las variedades se destacan por su productividad entre 30 y 60 quintales por tarea en el Valle de San Juan, con manejo similar al aplicado por los productores. </w:t>
      </w:r>
    </w:p>
    <w:p w:rsidR="003F43BF" w:rsidRPr="00FE3615" w:rsidRDefault="003F43BF" w:rsidP="004F4539">
      <w:pPr>
        <w:spacing w:line="360" w:lineRule="auto"/>
        <w:jc w:val="both"/>
        <w:rPr>
          <w:rFonts w:ascii="Times New Roman" w:hAnsi="Times New Roman"/>
          <w:color w:val="4C4747"/>
          <w:sz w:val="24"/>
          <w:szCs w:val="24"/>
        </w:rPr>
      </w:pPr>
      <w:r w:rsidRPr="00FE3615">
        <w:rPr>
          <w:rFonts w:ascii="Times New Roman" w:hAnsi="Times New Roman"/>
          <w:color w:val="4C4747"/>
          <w:sz w:val="24"/>
          <w:szCs w:val="24"/>
        </w:rPr>
        <w:t>En el Centro de Tecnologías Agrícolas (CENTA) se obtuvieron los siguientes resultados:</w:t>
      </w:r>
    </w:p>
    <w:p w:rsidR="003F43BF" w:rsidRPr="00FE3615" w:rsidRDefault="003F43BF" w:rsidP="002D207F">
      <w:pPr>
        <w:pStyle w:val="Prrafodelista"/>
        <w:numPr>
          <w:ilvl w:val="0"/>
          <w:numId w:val="28"/>
        </w:numPr>
        <w:spacing w:after="0" w:line="360" w:lineRule="auto"/>
        <w:jc w:val="both"/>
        <w:rPr>
          <w:rFonts w:ascii="Times New Roman" w:hAnsi="Times New Roman"/>
          <w:color w:val="4C4747"/>
          <w:sz w:val="24"/>
          <w:szCs w:val="24"/>
        </w:rPr>
      </w:pPr>
      <w:r w:rsidRPr="00FE3615">
        <w:rPr>
          <w:rFonts w:ascii="Times New Roman" w:hAnsi="Times New Roman"/>
          <w:color w:val="4C4747"/>
          <w:sz w:val="24"/>
          <w:szCs w:val="24"/>
        </w:rPr>
        <w:t>El conocimiento sobre los polinizadores del cacao en sistemas agroforestales, así como en el levantamiento de los hábitats de las comunidades de polinizadores del cacao en San Cristóbal,</w:t>
      </w:r>
    </w:p>
    <w:p w:rsidR="003F43BF" w:rsidRPr="00FE3615" w:rsidRDefault="003F43BF" w:rsidP="002D207F">
      <w:pPr>
        <w:pStyle w:val="Prrafodelista"/>
        <w:numPr>
          <w:ilvl w:val="0"/>
          <w:numId w:val="28"/>
        </w:numPr>
        <w:spacing w:after="0" w:line="360" w:lineRule="auto"/>
        <w:jc w:val="both"/>
        <w:rPr>
          <w:rFonts w:ascii="Times New Roman" w:hAnsi="Times New Roman"/>
          <w:color w:val="4C4747"/>
          <w:sz w:val="24"/>
          <w:szCs w:val="24"/>
        </w:rPr>
      </w:pPr>
      <w:r w:rsidRPr="00FE3615">
        <w:rPr>
          <w:rFonts w:ascii="Times New Roman" w:hAnsi="Times New Roman"/>
          <w:color w:val="4C4747"/>
          <w:sz w:val="24"/>
          <w:szCs w:val="24"/>
        </w:rPr>
        <w:t>La validación de las técnicas de colecta, para identificación de comunidades de insectos.</w:t>
      </w:r>
    </w:p>
    <w:p w:rsidR="003F43BF" w:rsidRPr="00FE3615" w:rsidRDefault="003F43BF" w:rsidP="002D207F">
      <w:pPr>
        <w:pStyle w:val="Prrafodelista"/>
        <w:numPr>
          <w:ilvl w:val="0"/>
          <w:numId w:val="28"/>
        </w:numPr>
        <w:spacing w:after="0" w:line="360" w:lineRule="auto"/>
        <w:jc w:val="both"/>
        <w:rPr>
          <w:rFonts w:ascii="Times New Roman" w:hAnsi="Times New Roman"/>
          <w:color w:val="4C4747"/>
          <w:sz w:val="24"/>
          <w:szCs w:val="24"/>
        </w:rPr>
      </w:pPr>
      <w:r w:rsidRPr="00FE3615">
        <w:rPr>
          <w:rFonts w:ascii="Times New Roman" w:hAnsi="Times New Roman"/>
          <w:color w:val="4C4747"/>
          <w:sz w:val="24"/>
          <w:szCs w:val="24"/>
        </w:rPr>
        <w:t xml:space="preserve">En el cultivo de </w:t>
      </w:r>
      <w:proofErr w:type="spellStart"/>
      <w:r w:rsidRPr="00FE3615">
        <w:rPr>
          <w:rFonts w:ascii="Times New Roman" w:hAnsi="Times New Roman"/>
          <w:color w:val="4C4747"/>
          <w:sz w:val="24"/>
          <w:szCs w:val="24"/>
        </w:rPr>
        <w:t>chinola</w:t>
      </w:r>
      <w:proofErr w:type="spellEnd"/>
      <w:r w:rsidRPr="00FE3615">
        <w:rPr>
          <w:rFonts w:ascii="Times New Roman" w:hAnsi="Times New Roman"/>
          <w:color w:val="4C4747"/>
          <w:sz w:val="24"/>
          <w:szCs w:val="24"/>
        </w:rPr>
        <w:t xml:space="preserve"> fueron identificados los virus del endurecimiento del fruto (PWV) y virus del mosaico del </w:t>
      </w:r>
      <w:proofErr w:type="spellStart"/>
      <w:r w:rsidRPr="00FE3615">
        <w:rPr>
          <w:rFonts w:ascii="Times New Roman" w:hAnsi="Times New Roman"/>
          <w:color w:val="4C4747"/>
          <w:sz w:val="24"/>
          <w:szCs w:val="24"/>
        </w:rPr>
        <w:t>caupí</w:t>
      </w:r>
      <w:proofErr w:type="spellEnd"/>
      <w:r w:rsidRPr="00FE3615">
        <w:rPr>
          <w:rFonts w:ascii="Times New Roman" w:hAnsi="Times New Roman"/>
          <w:color w:val="4C4747"/>
          <w:sz w:val="24"/>
          <w:szCs w:val="24"/>
        </w:rPr>
        <w:t xml:space="preserve"> (CAVBMV).</w:t>
      </w:r>
    </w:p>
    <w:p w:rsidR="003F43BF" w:rsidRPr="00FE3615" w:rsidRDefault="003F43BF" w:rsidP="002D207F">
      <w:pPr>
        <w:pStyle w:val="Prrafodelista"/>
        <w:numPr>
          <w:ilvl w:val="0"/>
          <w:numId w:val="28"/>
        </w:numPr>
        <w:spacing w:after="0" w:line="360" w:lineRule="auto"/>
        <w:jc w:val="both"/>
        <w:rPr>
          <w:rFonts w:ascii="Times New Roman" w:eastAsia="Times New Roman" w:hAnsi="Times New Roman"/>
          <w:color w:val="4C4747"/>
          <w:sz w:val="24"/>
          <w:szCs w:val="16"/>
          <w:lang w:eastAsia="es-DO"/>
        </w:rPr>
      </w:pPr>
      <w:r w:rsidRPr="00FE3615">
        <w:rPr>
          <w:rFonts w:ascii="Times New Roman" w:eastAsia="Times New Roman" w:hAnsi="Times New Roman"/>
          <w:color w:val="4C4747"/>
          <w:sz w:val="24"/>
          <w:szCs w:val="16"/>
          <w:lang w:eastAsia="es-DO"/>
        </w:rPr>
        <w:t>De 182 muestras de 17 frutas y vegetales recolectadas en supermercados y mercados de Santo Domingo, se determinó el cumplimiento con el Reglamento 244-12 sobre los Límites Máximos de Residuos de Plagui</w:t>
      </w:r>
      <w:r w:rsidRPr="00FE3615">
        <w:rPr>
          <w:rFonts w:ascii="Times New Roman" w:hAnsi="Times New Roman"/>
          <w:color w:val="4C4747"/>
          <w:sz w:val="24"/>
          <w:szCs w:val="24"/>
        </w:rPr>
        <w:t xml:space="preserve">cidas (LMR). Se encontró que </w:t>
      </w:r>
      <w:r w:rsidRPr="00FE3615">
        <w:rPr>
          <w:rFonts w:ascii="Times New Roman" w:eastAsia="Times New Roman" w:hAnsi="Times New Roman"/>
          <w:color w:val="4C4747"/>
          <w:sz w:val="24"/>
          <w:szCs w:val="16"/>
          <w:lang w:eastAsia="es-DO"/>
        </w:rPr>
        <w:t xml:space="preserve">91% de las muestras estaban libres de residuos de plaguicidas. </w:t>
      </w:r>
    </w:p>
    <w:p w:rsidR="003F43BF" w:rsidRPr="00FE3615" w:rsidRDefault="003F43BF" w:rsidP="002D207F">
      <w:pPr>
        <w:pStyle w:val="Prrafodelista"/>
        <w:numPr>
          <w:ilvl w:val="0"/>
          <w:numId w:val="28"/>
        </w:numPr>
        <w:autoSpaceDE w:val="0"/>
        <w:autoSpaceDN w:val="0"/>
        <w:adjustRightInd w:val="0"/>
        <w:spacing w:after="0" w:line="360" w:lineRule="auto"/>
        <w:jc w:val="both"/>
        <w:rPr>
          <w:rFonts w:ascii="Times New Roman" w:hAnsi="Times New Roman"/>
          <w:color w:val="4C4747"/>
          <w:sz w:val="24"/>
          <w:szCs w:val="24"/>
        </w:rPr>
      </w:pPr>
      <w:r w:rsidRPr="00FE3615">
        <w:rPr>
          <w:rFonts w:ascii="Times New Roman" w:hAnsi="Times New Roman"/>
          <w:color w:val="4C4747"/>
          <w:sz w:val="24"/>
          <w:szCs w:val="24"/>
        </w:rPr>
        <w:t xml:space="preserve">Para el desarrollo, expansión y apoyo a la industria del coco en el Caribe, se instaló un banco de germoplasma en la Estación Experimental de Frutales de </w:t>
      </w:r>
      <w:proofErr w:type="spellStart"/>
      <w:r w:rsidRPr="00FE3615">
        <w:rPr>
          <w:rFonts w:ascii="Times New Roman" w:hAnsi="Times New Roman"/>
          <w:color w:val="4C4747"/>
          <w:sz w:val="24"/>
          <w:szCs w:val="24"/>
        </w:rPr>
        <w:t>Baní</w:t>
      </w:r>
      <w:proofErr w:type="spellEnd"/>
      <w:r w:rsidRPr="00FE3615">
        <w:rPr>
          <w:rFonts w:ascii="Times New Roman" w:hAnsi="Times New Roman"/>
          <w:color w:val="4C4747"/>
          <w:sz w:val="24"/>
          <w:szCs w:val="24"/>
        </w:rPr>
        <w:t xml:space="preserve">, con plántulas coco de Alto del Pacífico, provenientes de cultivo </w:t>
      </w:r>
      <w:r w:rsidRPr="00FE3615">
        <w:rPr>
          <w:rFonts w:ascii="Times New Roman" w:hAnsi="Times New Roman"/>
          <w:i/>
          <w:color w:val="4C4747"/>
          <w:sz w:val="24"/>
          <w:szCs w:val="24"/>
        </w:rPr>
        <w:t>in vitro</w:t>
      </w:r>
      <w:r w:rsidRPr="00FE3615">
        <w:rPr>
          <w:rFonts w:ascii="Times New Roman" w:hAnsi="Times New Roman"/>
          <w:color w:val="4C4747"/>
          <w:sz w:val="24"/>
          <w:szCs w:val="24"/>
        </w:rPr>
        <w:t xml:space="preserve"> (México); el híbrido </w:t>
      </w:r>
      <w:proofErr w:type="spellStart"/>
      <w:r w:rsidRPr="00FE3615">
        <w:rPr>
          <w:rFonts w:ascii="Times New Roman" w:hAnsi="Times New Roman"/>
          <w:color w:val="4C4747"/>
          <w:sz w:val="24"/>
          <w:szCs w:val="24"/>
        </w:rPr>
        <w:t>Chactemal</w:t>
      </w:r>
      <w:proofErr w:type="spellEnd"/>
      <w:r w:rsidRPr="00FE3615">
        <w:rPr>
          <w:rFonts w:ascii="Times New Roman" w:hAnsi="Times New Roman"/>
          <w:color w:val="4C4747"/>
          <w:sz w:val="24"/>
          <w:szCs w:val="24"/>
        </w:rPr>
        <w:t xml:space="preserve"> (México), y el Enano verde brasileño. </w:t>
      </w:r>
    </w:p>
    <w:p w:rsidR="003F43BF" w:rsidRPr="00FE3615" w:rsidRDefault="003F43BF" w:rsidP="002D207F">
      <w:pPr>
        <w:pStyle w:val="Prrafodelista"/>
        <w:numPr>
          <w:ilvl w:val="0"/>
          <w:numId w:val="28"/>
        </w:numPr>
        <w:autoSpaceDE w:val="0"/>
        <w:autoSpaceDN w:val="0"/>
        <w:adjustRightInd w:val="0"/>
        <w:spacing w:after="0" w:line="360" w:lineRule="auto"/>
        <w:jc w:val="both"/>
        <w:rPr>
          <w:rFonts w:ascii="Times New Roman" w:hAnsi="Times New Roman"/>
          <w:color w:val="4C4747"/>
          <w:sz w:val="24"/>
          <w:szCs w:val="24"/>
        </w:rPr>
      </w:pPr>
      <w:r w:rsidRPr="00FE3615">
        <w:rPr>
          <w:rFonts w:ascii="Times New Roman" w:hAnsi="Times New Roman"/>
          <w:color w:val="4C4747"/>
          <w:sz w:val="24"/>
          <w:szCs w:val="24"/>
        </w:rPr>
        <w:t>Instalación de viveros con una población de 28,000 nueces de coco de alta calidad en Sánchez y Nagua. Las plántulas resultantes han servido para la renovación de plantaciones a productores de la región noreste afectados por el huracán Fiona.</w:t>
      </w:r>
    </w:p>
    <w:p w:rsidR="003F43BF" w:rsidRPr="00FE3615" w:rsidRDefault="003F43BF" w:rsidP="002D207F">
      <w:pPr>
        <w:pStyle w:val="Prrafodelista"/>
        <w:numPr>
          <w:ilvl w:val="0"/>
          <w:numId w:val="28"/>
        </w:numPr>
        <w:autoSpaceDE w:val="0"/>
        <w:autoSpaceDN w:val="0"/>
        <w:adjustRightInd w:val="0"/>
        <w:spacing w:after="0" w:line="360" w:lineRule="auto"/>
        <w:jc w:val="both"/>
        <w:rPr>
          <w:rFonts w:ascii="Times New Roman" w:hAnsi="Times New Roman"/>
          <w:color w:val="4C4747"/>
          <w:sz w:val="24"/>
          <w:szCs w:val="24"/>
        </w:rPr>
      </w:pPr>
      <w:r w:rsidRPr="00FE3615">
        <w:rPr>
          <w:rFonts w:ascii="Times New Roman" w:hAnsi="Times New Roman"/>
          <w:color w:val="4C4747"/>
          <w:sz w:val="24"/>
          <w:szCs w:val="24"/>
        </w:rPr>
        <w:t xml:space="preserve">Se realiza la evaluación de la implementación de un plan de manejo integrado de plagas para control de </w:t>
      </w:r>
      <w:proofErr w:type="spellStart"/>
      <w:r w:rsidRPr="00FE3615">
        <w:rPr>
          <w:rFonts w:ascii="Times New Roman" w:hAnsi="Times New Roman"/>
          <w:color w:val="4C4747"/>
          <w:sz w:val="24"/>
          <w:szCs w:val="24"/>
        </w:rPr>
        <w:t>trips</w:t>
      </w:r>
      <w:proofErr w:type="spellEnd"/>
      <w:r w:rsidRPr="00FE3615">
        <w:rPr>
          <w:rFonts w:ascii="Times New Roman" w:hAnsi="Times New Roman"/>
          <w:color w:val="4C4747"/>
          <w:sz w:val="24"/>
          <w:szCs w:val="24"/>
        </w:rPr>
        <w:t xml:space="preserve"> en berenjenas en la República Dominica.  </w:t>
      </w:r>
    </w:p>
    <w:p w:rsidR="003F43BF" w:rsidRPr="00FE3615" w:rsidRDefault="003F43BF" w:rsidP="004F4539">
      <w:pPr>
        <w:spacing w:after="0" w:line="240" w:lineRule="auto"/>
        <w:jc w:val="both"/>
        <w:rPr>
          <w:rFonts w:ascii="Times New Roman" w:eastAsia="Times New Roman" w:hAnsi="Times New Roman"/>
          <w:color w:val="4C4747"/>
          <w:sz w:val="24"/>
          <w:szCs w:val="16"/>
          <w:lang w:eastAsia="es-DO"/>
        </w:rPr>
      </w:pPr>
    </w:p>
    <w:p w:rsidR="009261AF" w:rsidRPr="00FE3615" w:rsidRDefault="009261AF" w:rsidP="004F4539">
      <w:pPr>
        <w:spacing w:after="0" w:line="240" w:lineRule="auto"/>
        <w:jc w:val="both"/>
        <w:rPr>
          <w:rFonts w:ascii="Times New Roman" w:eastAsia="Times New Roman" w:hAnsi="Times New Roman"/>
          <w:color w:val="4C4747"/>
          <w:sz w:val="24"/>
          <w:szCs w:val="16"/>
          <w:lang w:eastAsia="es-DO"/>
        </w:rPr>
      </w:pPr>
    </w:p>
    <w:p w:rsidR="003F43BF" w:rsidRPr="00FE3615" w:rsidRDefault="003F43BF" w:rsidP="004F4539">
      <w:pPr>
        <w:spacing w:after="0" w:line="360" w:lineRule="auto"/>
        <w:jc w:val="both"/>
        <w:rPr>
          <w:rFonts w:ascii="Times New Roman" w:eastAsia="Times New Roman" w:hAnsi="Times New Roman"/>
          <w:color w:val="4C4747"/>
          <w:sz w:val="24"/>
          <w:szCs w:val="16"/>
          <w:lang w:eastAsia="es-DO"/>
        </w:rPr>
      </w:pPr>
      <w:r w:rsidRPr="00FE3615">
        <w:rPr>
          <w:rFonts w:ascii="Times New Roman" w:eastAsia="Times New Roman" w:hAnsi="Times New Roman"/>
          <w:color w:val="4C4747"/>
          <w:sz w:val="24"/>
          <w:szCs w:val="16"/>
          <w:lang w:eastAsia="es-DO"/>
        </w:rPr>
        <w:t>En el Centro de Producción Animal se obtuvieron los siguientes resultados:</w:t>
      </w:r>
    </w:p>
    <w:p w:rsidR="003F43BF" w:rsidRPr="00FE3615" w:rsidRDefault="003F43BF" w:rsidP="002D207F">
      <w:pPr>
        <w:pStyle w:val="Prrafodelista"/>
        <w:numPr>
          <w:ilvl w:val="0"/>
          <w:numId w:val="29"/>
        </w:numPr>
        <w:spacing w:after="0" w:line="360" w:lineRule="auto"/>
        <w:jc w:val="both"/>
        <w:rPr>
          <w:rFonts w:ascii="Times New Roman" w:eastAsia="Times New Roman" w:hAnsi="Times New Roman"/>
          <w:color w:val="4C4747"/>
          <w:sz w:val="24"/>
          <w:szCs w:val="16"/>
          <w:lang w:eastAsia="es-DO"/>
        </w:rPr>
      </w:pPr>
      <w:r w:rsidRPr="00FE3615">
        <w:rPr>
          <w:rFonts w:ascii="Times New Roman" w:eastAsia="Times New Roman" w:hAnsi="Times New Roman"/>
          <w:color w:val="4C4747"/>
          <w:sz w:val="24"/>
          <w:szCs w:val="16"/>
          <w:lang w:eastAsia="es-DO"/>
        </w:rPr>
        <w:t>Se determinó la dinámica poblacional de los parásitos y su efecto sobre la salud de los ovinos y caprinos en las estaciones experimentales de Pedro Brand y Las Tablas.</w:t>
      </w:r>
    </w:p>
    <w:p w:rsidR="003F43BF" w:rsidRPr="00FE3615" w:rsidRDefault="003F43BF" w:rsidP="002D207F">
      <w:pPr>
        <w:pStyle w:val="Prrafodelista"/>
        <w:numPr>
          <w:ilvl w:val="0"/>
          <w:numId w:val="29"/>
        </w:numPr>
        <w:spacing w:after="0" w:line="360" w:lineRule="auto"/>
        <w:jc w:val="both"/>
        <w:rPr>
          <w:rFonts w:ascii="Times New Roman" w:eastAsia="Times New Roman" w:hAnsi="Times New Roman"/>
          <w:color w:val="4C4747"/>
          <w:sz w:val="24"/>
          <w:szCs w:val="16"/>
          <w:lang w:eastAsia="es-DO"/>
        </w:rPr>
      </w:pPr>
      <w:r w:rsidRPr="00FE3615">
        <w:rPr>
          <w:rFonts w:ascii="Times New Roman" w:eastAsia="Times New Roman" w:hAnsi="Times New Roman"/>
          <w:color w:val="4C4747"/>
          <w:sz w:val="24"/>
          <w:szCs w:val="16"/>
          <w:lang w:eastAsia="es-DO"/>
        </w:rPr>
        <w:t xml:space="preserve">Se determinó el efecto de la aplicación de polos </w:t>
      </w:r>
      <w:proofErr w:type="spellStart"/>
      <w:r w:rsidRPr="00FE3615">
        <w:rPr>
          <w:rFonts w:ascii="Times New Roman" w:eastAsia="Times New Roman" w:hAnsi="Times New Roman"/>
          <w:color w:val="4C4747"/>
          <w:sz w:val="24"/>
          <w:szCs w:val="16"/>
          <w:lang w:eastAsia="es-DO"/>
        </w:rPr>
        <w:t>intrarumiales</w:t>
      </w:r>
      <w:proofErr w:type="spellEnd"/>
      <w:r w:rsidRPr="00FE3615">
        <w:rPr>
          <w:rFonts w:ascii="Times New Roman" w:eastAsia="Times New Roman" w:hAnsi="Times New Roman"/>
          <w:color w:val="4C4747"/>
          <w:sz w:val="24"/>
          <w:szCs w:val="16"/>
          <w:lang w:eastAsia="es-DO"/>
        </w:rPr>
        <w:t xml:space="preserve"> (minerales), sobre la respuesta reproductiva de novillas lecheras en desarrollo.</w:t>
      </w:r>
    </w:p>
    <w:p w:rsidR="003F43BF" w:rsidRPr="00FE3615" w:rsidRDefault="003F43BF" w:rsidP="002D207F">
      <w:pPr>
        <w:pStyle w:val="Prrafodelista"/>
        <w:numPr>
          <w:ilvl w:val="0"/>
          <w:numId w:val="29"/>
        </w:numPr>
        <w:spacing w:after="0" w:line="360" w:lineRule="auto"/>
        <w:jc w:val="both"/>
        <w:rPr>
          <w:rFonts w:ascii="Times New Roman" w:eastAsia="Times New Roman" w:hAnsi="Times New Roman"/>
          <w:color w:val="4C4747"/>
          <w:sz w:val="24"/>
          <w:szCs w:val="16"/>
          <w:lang w:eastAsia="es-DO"/>
        </w:rPr>
      </w:pPr>
      <w:r w:rsidRPr="00FE3615">
        <w:rPr>
          <w:rFonts w:ascii="Times New Roman" w:eastAsia="Times New Roman" w:hAnsi="Times New Roman"/>
          <w:color w:val="4C4747"/>
          <w:sz w:val="24"/>
          <w:szCs w:val="16"/>
          <w:lang w:eastAsia="es-DO"/>
        </w:rPr>
        <w:t>Se validaron tecnologías para la crianza porcina, ovino-caprina, conejos y tilapia, así como de producción de ganado vacuno lechero especializado</w:t>
      </w:r>
      <w:r w:rsidRPr="00FE3615">
        <w:rPr>
          <w:rFonts w:ascii="Times New Roman" w:eastAsia="Times New Roman" w:hAnsi="Times New Roman"/>
          <w:color w:val="4C4747"/>
          <w:sz w:val="16"/>
          <w:szCs w:val="16"/>
          <w:lang w:eastAsia="es-DO"/>
        </w:rPr>
        <w:t>.</w:t>
      </w:r>
    </w:p>
    <w:p w:rsidR="003F43BF" w:rsidRPr="00FE3615" w:rsidRDefault="003F43BF" w:rsidP="004F4539">
      <w:pPr>
        <w:spacing w:after="0" w:line="240" w:lineRule="auto"/>
        <w:jc w:val="both"/>
        <w:rPr>
          <w:rFonts w:ascii="Times New Roman" w:eastAsia="Times New Roman" w:hAnsi="Times New Roman"/>
          <w:color w:val="4C4747"/>
          <w:sz w:val="24"/>
          <w:szCs w:val="16"/>
          <w:lang w:eastAsia="es-DO"/>
        </w:rPr>
      </w:pPr>
    </w:p>
    <w:p w:rsidR="003F43BF" w:rsidRPr="00FE3615" w:rsidRDefault="003F43BF" w:rsidP="004F4539">
      <w:pPr>
        <w:spacing w:line="360" w:lineRule="auto"/>
        <w:jc w:val="both"/>
        <w:rPr>
          <w:rFonts w:ascii="Times New Roman" w:hAnsi="Times New Roman"/>
          <w:color w:val="4C4747"/>
          <w:sz w:val="24"/>
          <w:szCs w:val="24"/>
        </w:rPr>
      </w:pPr>
      <w:r w:rsidRPr="00FE3615">
        <w:rPr>
          <w:rFonts w:ascii="Times New Roman" w:hAnsi="Times New Roman"/>
          <w:color w:val="4C4747"/>
          <w:sz w:val="24"/>
          <w:szCs w:val="24"/>
        </w:rPr>
        <w:t xml:space="preserve">En la difusión y transferencia de los conocimientos y las tecnologías generadas o validadas a los extensionistas y productores líderes. Durante el año 2022, el IDIAF impactó a 1,850 técnicos y productores a través de cursos, talleres, giras técnicas y días de campo, para mostrar tecnologías en arroz, papa, habichuela, yuca, ají morrón, batata, </w:t>
      </w:r>
      <w:proofErr w:type="spellStart"/>
      <w:r w:rsidRPr="00FE3615">
        <w:rPr>
          <w:rFonts w:ascii="Times New Roman" w:hAnsi="Times New Roman"/>
          <w:color w:val="4C4747"/>
          <w:sz w:val="24"/>
          <w:szCs w:val="24"/>
        </w:rPr>
        <w:t>guandul</w:t>
      </w:r>
      <w:proofErr w:type="spellEnd"/>
      <w:r w:rsidRPr="00FE3615">
        <w:rPr>
          <w:rFonts w:ascii="Times New Roman" w:hAnsi="Times New Roman"/>
          <w:color w:val="4C4747"/>
          <w:sz w:val="24"/>
          <w:szCs w:val="24"/>
        </w:rPr>
        <w:t xml:space="preserve"> y producción animal. Los Centros de Información y Documentación Agropecuaria del IDIAF atendieron un total general de 1,260 solicitudes de información, a usuarios meta y público interesado.</w:t>
      </w:r>
    </w:p>
    <w:p w:rsidR="003F43BF" w:rsidRPr="00FE3615" w:rsidRDefault="003F43BF" w:rsidP="004F4539">
      <w:pPr>
        <w:tabs>
          <w:tab w:val="left" w:pos="2981"/>
        </w:tabs>
        <w:spacing w:after="120" w:line="360" w:lineRule="auto"/>
        <w:jc w:val="both"/>
        <w:rPr>
          <w:rFonts w:ascii="Times New Roman" w:hAnsi="Times New Roman"/>
          <w:color w:val="4C4747"/>
          <w:sz w:val="24"/>
          <w:szCs w:val="24"/>
        </w:rPr>
      </w:pPr>
      <w:r w:rsidRPr="00FE3615">
        <w:rPr>
          <w:rFonts w:ascii="Times New Roman" w:hAnsi="Times New Roman"/>
          <w:color w:val="4C4747"/>
          <w:sz w:val="24"/>
          <w:szCs w:val="24"/>
        </w:rPr>
        <w:t>En los días de campo, se destacó el realizado en la Estación Experimental Lechera Casa de Alto, en Pimentel, provincia Duarte, donde el IDIAF presentó a productores de ganado bovino nuevas tecnologías como alternativas para la producción lechera eficiente.</w:t>
      </w:r>
    </w:p>
    <w:p w:rsidR="003F43BF" w:rsidRPr="00FE3615" w:rsidRDefault="003F43BF" w:rsidP="004F4539">
      <w:pPr>
        <w:tabs>
          <w:tab w:val="left" w:pos="2981"/>
        </w:tabs>
        <w:spacing w:after="120" w:line="360" w:lineRule="auto"/>
        <w:jc w:val="both"/>
        <w:rPr>
          <w:rFonts w:ascii="Times New Roman" w:hAnsi="Times New Roman"/>
          <w:color w:val="4C4747"/>
          <w:sz w:val="24"/>
          <w:szCs w:val="24"/>
        </w:rPr>
      </w:pPr>
      <w:r w:rsidRPr="00FE3615">
        <w:rPr>
          <w:rFonts w:ascii="Times New Roman" w:hAnsi="Times New Roman"/>
          <w:color w:val="4C4747"/>
          <w:sz w:val="24"/>
          <w:szCs w:val="24"/>
        </w:rPr>
        <w:t xml:space="preserve">El otro día de campo fue en la Estación Experimental Hortícola Constanza, donde se recibió una delegación de cinco funcionarios de la Rural </w:t>
      </w:r>
      <w:proofErr w:type="spellStart"/>
      <w:r w:rsidRPr="00FE3615">
        <w:rPr>
          <w:rFonts w:ascii="Times New Roman" w:hAnsi="Times New Roman"/>
          <w:color w:val="4C4747"/>
          <w:sz w:val="24"/>
          <w:szCs w:val="24"/>
        </w:rPr>
        <w:t>Development</w:t>
      </w:r>
      <w:proofErr w:type="spellEnd"/>
      <w:r w:rsidRPr="00FE3615">
        <w:rPr>
          <w:rFonts w:ascii="Times New Roman" w:hAnsi="Times New Roman"/>
          <w:color w:val="4C4747"/>
          <w:sz w:val="24"/>
          <w:szCs w:val="24"/>
        </w:rPr>
        <w:t xml:space="preserve"> </w:t>
      </w:r>
      <w:proofErr w:type="spellStart"/>
      <w:r w:rsidRPr="00FE3615">
        <w:rPr>
          <w:rFonts w:ascii="Times New Roman" w:hAnsi="Times New Roman"/>
          <w:color w:val="4C4747"/>
          <w:sz w:val="24"/>
          <w:szCs w:val="24"/>
        </w:rPr>
        <w:t>Administration</w:t>
      </w:r>
      <w:proofErr w:type="spellEnd"/>
      <w:r w:rsidRPr="00FE3615">
        <w:rPr>
          <w:rFonts w:ascii="Times New Roman" w:hAnsi="Times New Roman"/>
          <w:color w:val="4C4747"/>
          <w:sz w:val="24"/>
          <w:szCs w:val="24"/>
        </w:rPr>
        <w:t xml:space="preserve"> de Corea del Sur, quienes junto a productores y autoridades del sector pudieron observar las instalaciones de invernaderos para mejorar la producción de semillas de calidad en papas, batatas, pimientos y otros rubros de gran demanda en el mercado nacional, donados por el Centro </w:t>
      </w:r>
      <w:proofErr w:type="spellStart"/>
      <w:r w:rsidRPr="00FE3615">
        <w:rPr>
          <w:rFonts w:ascii="Times New Roman" w:hAnsi="Times New Roman"/>
          <w:color w:val="4C4747"/>
          <w:sz w:val="24"/>
          <w:szCs w:val="24"/>
        </w:rPr>
        <w:t>Kopia</w:t>
      </w:r>
      <w:proofErr w:type="spellEnd"/>
      <w:r w:rsidRPr="00FE3615">
        <w:rPr>
          <w:rFonts w:ascii="Times New Roman" w:hAnsi="Times New Roman"/>
          <w:color w:val="4C4747"/>
          <w:sz w:val="24"/>
          <w:szCs w:val="24"/>
        </w:rPr>
        <w:t>, R.D.</w:t>
      </w:r>
    </w:p>
    <w:p w:rsidR="003F43BF" w:rsidRPr="00FE3615" w:rsidRDefault="003F43BF" w:rsidP="004F4539">
      <w:pPr>
        <w:spacing w:line="360" w:lineRule="auto"/>
        <w:jc w:val="both"/>
        <w:rPr>
          <w:rFonts w:ascii="Times New Roman" w:hAnsi="Times New Roman"/>
          <w:color w:val="4C4747"/>
          <w:sz w:val="24"/>
          <w:szCs w:val="24"/>
        </w:rPr>
      </w:pPr>
      <w:r w:rsidRPr="00FE3615">
        <w:rPr>
          <w:rFonts w:ascii="Times New Roman" w:hAnsi="Times New Roman"/>
          <w:iCs/>
          <w:color w:val="4C4747"/>
          <w:sz w:val="24"/>
          <w:szCs w:val="24"/>
        </w:rPr>
        <w:t xml:space="preserve">Por otro lado, se apoyó la participación de los investigadores del IDIAF con 82 presentaciones en congresos nacionales e internacionales. También, un investigador y especialista en recursos </w:t>
      </w:r>
      <w:proofErr w:type="spellStart"/>
      <w:r w:rsidRPr="00FE3615">
        <w:rPr>
          <w:rFonts w:ascii="Times New Roman" w:hAnsi="Times New Roman"/>
          <w:iCs/>
          <w:color w:val="4C4747"/>
          <w:sz w:val="24"/>
          <w:szCs w:val="24"/>
        </w:rPr>
        <w:t>fitogenéticos</w:t>
      </w:r>
      <w:proofErr w:type="spellEnd"/>
      <w:r w:rsidRPr="00FE3615">
        <w:rPr>
          <w:rFonts w:ascii="Times New Roman" w:hAnsi="Times New Roman"/>
          <w:iCs/>
          <w:color w:val="4C4747"/>
          <w:sz w:val="24"/>
          <w:szCs w:val="24"/>
        </w:rPr>
        <w:t xml:space="preserve"> participó en la IX Reunión </w:t>
      </w:r>
      <w:r w:rsidRPr="00FE3615">
        <w:rPr>
          <w:rFonts w:ascii="Times New Roman" w:hAnsi="Times New Roman"/>
          <w:iCs/>
          <w:color w:val="4C4747"/>
          <w:sz w:val="24"/>
          <w:szCs w:val="24"/>
        </w:rPr>
        <w:lastRenderedPageBreak/>
        <w:t>del Órgano Rector del </w:t>
      </w:r>
      <w:hyperlink r:id="rId14" w:history="1">
        <w:r w:rsidRPr="00FE3615">
          <w:rPr>
            <w:rFonts w:ascii="Times New Roman" w:hAnsi="Times New Roman"/>
            <w:iCs/>
            <w:color w:val="4C4747"/>
            <w:sz w:val="24"/>
            <w:szCs w:val="24"/>
          </w:rPr>
          <w:t xml:space="preserve">Tratado Internacional sobre los Recursos </w:t>
        </w:r>
        <w:proofErr w:type="spellStart"/>
        <w:r w:rsidRPr="00FE3615">
          <w:rPr>
            <w:rFonts w:ascii="Times New Roman" w:hAnsi="Times New Roman"/>
            <w:iCs/>
            <w:color w:val="4C4747"/>
            <w:sz w:val="24"/>
            <w:szCs w:val="24"/>
          </w:rPr>
          <w:t>Fitogenéticos</w:t>
        </w:r>
        <w:proofErr w:type="spellEnd"/>
        <w:r w:rsidRPr="00FE3615">
          <w:rPr>
            <w:rFonts w:ascii="Times New Roman" w:hAnsi="Times New Roman"/>
            <w:iCs/>
            <w:color w:val="4C4747"/>
            <w:sz w:val="24"/>
            <w:szCs w:val="24"/>
          </w:rPr>
          <w:t xml:space="preserve"> para la Alimentación y la Agricultura</w:t>
        </w:r>
      </w:hyperlink>
      <w:r w:rsidRPr="00FE3615">
        <w:rPr>
          <w:rFonts w:ascii="Times New Roman" w:hAnsi="Times New Roman"/>
          <w:iCs/>
          <w:color w:val="4C4747"/>
          <w:sz w:val="24"/>
          <w:szCs w:val="24"/>
        </w:rPr>
        <w:t xml:space="preserve">, en la India. </w:t>
      </w:r>
    </w:p>
    <w:p w:rsidR="003F43BF" w:rsidRPr="00FE3615" w:rsidRDefault="003F43BF" w:rsidP="004F4539">
      <w:pPr>
        <w:spacing w:before="200" w:after="120" w:line="360" w:lineRule="auto"/>
        <w:jc w:val="both"/>
        <w:rPr>
          <w:rFonts w:ascii="Times New Roman" w:hAnsi="Times New Roman"/>
          <w:b/>
          <w:bCs/>
          <w:color w:val="4C4747"/>
          <w:sz w:val="24"/>
          <w:szCs w:val="24"/>
        </w:rPr>
      </w:pPr>
      <w:r w:rsidRPr="00FE3615">
        <w:rPr>
          <w:rFonts w:ascii="Times New Roman" w:hAnsi="Times New Roman"/>
          <w:bCs/>
          <w:color w:val="4C4747"/>
          <w:sz w:val="24"/>
          <w:szCs w:val="24"/>
        </w:rPr>
        <w:t xml:space="preserve">Como apoyo a las investigaciones y al sector agropecuario, el IDIAF ofrece servicios de laboratorio y producción de material de siembra como </w:t>
      </w:r>
      <w:r w:rsidRPr="00FE3615">
        <w:rPr>
          <w:rFonts w:ascii="Times New Roman" w:hAnsi="Times New Roman"/>
          <w:color w:val="4C4747"/>
          <w:sz w:val="24"/>
          <w:szCs w:val="24"/>
        </w:rPr>
        <w:t>actividades colaterales. Se brindaron servicios de análisis de laboratorio para 133 beneficiarios, para el diagnóstico de plagas y enfermedades en cultivos. Se</w:t>
      </w:r>
      <w:r w:rsidRPr="00FE3615">
        <w:rPr>
          <w:rFonts w:ascii="Times New Roman" w:hAnsi="Times New Roman"/>
          <w:color w:val="4C4747"/>
          <w:sz w:val="24"/>
          <w:szCs w:val="32"/>
        </w:rPr>
        <w:t xml:space="preserve"> analizaron 1,593 muestras, solicitadas por técnicos y productores. 14 </w:t>
      </w:r>
      <w:r w:rsidRPr="00FE3615">
        <w:rPr>
          <w:rFonts w:ascii="Times New Roman" w:hAnsi="Times New Roman"/>
          <w:color w:val="4C4747"/>
          <w:sz w:val="24"/>
          <w:szCs w:val="24"/>
        </w:rPr>
        <w:t>cultivares de yuca</w:t>
      </w:r>
      <w:r w:rsidRPr="00FE3615">
        <w:rPr>
          <w:rFonts w:ascii="Times New Roman" w:hAnsi="Times New Roman"/>
          <w:color w:val="4C4747"/>
          <w:sz w:val="24"/>
          <w:szCs w:val="32"/>
        </w:rPr>
        <w:t xml:space="preserve"> se caracterizaron molecularmente</w:t>
      </w:r>
      <w:r w:rsidRPr="00FE3615">
        <w:rPr>
          <w:rFonts w:ascii="Times New Roman" w:hAnsi="Times New Roman"/>
          <w:color w:val="4C4747"/>
          <w:sz w:val="24"/>
          <w:szCs w:val="24"/>
        </w:rPr>
        <w:t>. Se suministraron 33,448 plántulas de cacao y 11,410 varetas de clones de cacao seleccionados para injertía, beneficiando a productores de diversas zonas.</w:t>
      </w:r>
      <w:r w:rsidRPr="00FE3615">
        <w:rPr>
          <w:rFonts w:ascii="Times New Roman" w:hAnsi="Times New Roman"/>
          <w:b/>
          <w:bCs/>
          <w:color w:val="4C4747"/>
          <w:sz w:val="24"/>
          <w:szCs w:val="24"/>
        </w:rPr>
        <w:t xml:space="preserve"> </w:t>
      </w:r>
      <w:r w:rsidRPr="00FE3615">
        <w:rPr>
          <w:rFonts w:ascii="Times New Roman" w:hAnsi="Times New Roman"/>
          <w:color w:val="4C4747"/>
          <w:sz w:val="24"/>
          <w:szCs w:val="24"/>
          <w:lang w:eastAsia="es-DO"/>
        </w:rPr>
        <w:t xml:space="preserve">Al Departamento de Cacao del Ministerio de Agricultura se le suministraron 27,442 mazorcas de cacao de los clones existentes en la Estación Experimental Mata Larga, para ser utilizadas como semilla en los programas de fomento de este cultivo. </w:t>
      </w:r>
      <w:r w:rsidRPr="00FE3615">
        <w:rPr>
          <w:rFonts w:ascii="Times New Roman" w:hAnsi="Times New Roman"/>
          <w:color w:val="4C4747"/>
          <w:sz w:val="24"/>
          <w:szCs w:val="24"/>
        </w:rPr>
        <w:t xml:space="preserve">Se beneficiaron 214 </w:t>
      </w:r>
      <w:proofErr w:type="spellStart"/>
      <w:r w:rsidRPr="00FE3615">
        <w:rPr>
          <w:rFonts w:ascii="Times New Roman" w:hAnsi="Times New Roman"/>
          <w:color w:val="4C4747"/>
          <w:sz w:val="24"/>
          <w:szCs w:val="24"/>
        </w:rPr>
        <w:t>fruticultores</w:t>
      </w:r>
      <w:proofErr w:type="spellEnd"/>
      <w:r w:rsidRPr="00FE3615">
        <w:rPr>
          <w:rFonts w:ascii="Times New Roman" w:hAnsi="Times New Roman"/>
          <w:color w:val="4C4747"/>
          <w:sz w:val="24"/>
          <w:szCs w:val="24"/>
        </w:rPr>
        <w:t xml:space="preserve"> y productores agrícolas con plantas de mango, aguacate y limón persa injertas, plantas de plátanos multiplicadas mediante </w:t>
      </w:r>
      <w:proofErr w:type="spellStart"/>
      <w:r w:rsidRPr="00FE3615">
        <w:rPr>
          <w:rFonts w:ascii="Times New Roman" w:hAnsi="Times New Roman"/>
          <w:color w:val="4C4747"/>
          <w:sz w:val="24"/>
          <w:szCs w:val="24"/>
        </w:rPr>
        <w:t>cormitos</w:t>
      </w:r>
      <w:proofErr w:type="spellEnd"/>
      <w:r w:rsidRPr="00FE3615">
        <w:rPr>
          <w:rFonts w:ascii="Times New Roman" w:hAnsi="Times New Roman"/>
          <w:color w:val="4C4747"/>
          <w:sz w:val="24"/>
          <w:szCs w:val="24"/>
        </w:rPr>
        <w:t xml:space="preserve">, semillas de habichuela y </w:t>
      </w:r>
      <w:proofErr w:type="spellStart"/>
      <w:r w:rsidRPr="00FE3615">
        <w:rPr>
          <w:rFonts w:ascii="Times New Roman" w:hAnsi="Times New Roman"/>
          <w:color w:val="4C4747"/>
          <w:sz w:val="24"/>
          <w:szCs w:val="24"/>
        </w:rPr>
        <w:t>guandul</w:t>
      </w:r>
      <w:proofErr w:type="spellEnd"/>
      <w:r w:rsidRPr="00FE3615">
        <w:rPr>
          <w:rFonts w:ascii="Times New Roman" w:hAnsi="Times New Roman"/>
          <w:color w:val="4C4747"/>
          <w:sz w:val="24"/>
          <w:szCs w:val="24"/>
        </w:rPr>
        <w:t xml:space="preserve"> y esquejes de cultivares promisorios de yuca. Se produjeron y transfirieron: 1</w:t>
      </w:r>
      <w:proofErr w:type="gramStart"/>
      <w:r w:rsidRPr="00FE3615">
        <w:rPr>
          <w:rFonts w:ascii="Times New Roman" w:hAnsi="Times New Roman"/>
          <w:color w:val="4C4747"/>
          <w:sz w:val="24"/>
          <w:szCs w:val="24"/>
        </w:rPr>
        <w:t>,060,950</w:t>
      </w:r>
      <w:proofErr w:type="gramEnd"/>
      <w:r w:rsidRPr="00FE3615">
        <w:rPr>
          <w:rFonts w:ascii="Times New Roman" w:hAnsi="Times New Roman"/>
          <w:color w:val="4C4747"/>
          <w:sz w:val="24"/>
          <w:szCs w:val="24"/>
        </w:rPr>
        <w:t xml:space="preserve"> alevines de tilapia (FEDA-CODOPESCA-IDIAF), 161 cerdos, 9 bovinos, 136 conejos y 12 reproductores ovino-caprinos. Asimismo, se realizaron 40 visitas de asistencia técnica a grupos de productores en los diferentes rubros pecuarios.</w:t>
      </w:r>
      <w:r w:rsidR="003B34CD" w:rsidRPr="00FE3615">
        <w:rPr>
          <w:rFonts w:ascii="Times New Roman" w:hAnsi="Times New Roman"/>
          <w:color w:val="4C4747"/>
          <w:sz w:val="24"/>
          <w:szCs w:val="24"/>
        </w:rPr>
        <w:t xml:space="preserve"> Los resultados se lograron con una ejecución presupuestaria de RD$303</w:t>
      </w:r>
      <w:proofErr w:type="gramStart"/>
      <w:r w:rsidR="003B34CD" w:rsidRPr="00FE3615">
        <w:rPr>
          <w:rFonts w:ascii="Times New Roman" w:hAnsi="Times New Roman"/>
          <w:color w:val="4C4747"/>
          <w:sz w:val="24"/>
          <w:szCs w:val="24"/>
        </w:rPr>
        <w:t>,528,559.90</w:t>
      </w:r>
      <w:proofErr w:type="gramEnd"/>
      <w:r w:rsidR="003B34CD" w:rsidRPr="00FE3615">
        <w:rPr>
          <w:rFonts w:ascii="Times New Roman" w:hAnsi="Times New Roman"/>
          <w:color w:val="4C4747"/>
          <w:sz w:val="24"/>
          <w:szCs w:val="24"/>
        </w:rPr>
        <w:t xml:space="preserve">. </w:t>
      </w:r>
      <w:proofErr w:type="gramStart"/>
      <w:r w:rsidR="003B34CD" w:rsidRPr="00FE3615">
        <w:rPr>
          <w:rFonts w:ascii="Times New Roman" w:hAnsi="Times New Roman"/>
          <w:color w:val="4C4747"/>
          <w:sz w:val="24"/>
          <w:szCs w:val="24"/>
        </w:rPr>
        <w:t>fondos</w:t>
      </w:r>
      <w:proofErr w:type="gramEnd"/>
      <w:r w:rsidR="003B34CD" w:rsidRPr="00FE3615">
        <w:rPr>
          <w:rFonts w:ascii="Times New Roman" w:hAnsi="Times New Roman"/>
          <w:color w:val="4C4747"/>
          <w:sz w:val="24"/>
          <w:szCs w:val="24"/>
        </w:rPr>
        <w:t xml:space="preserve"> provenientes del gobierno central.</w:t>
      </w:r>
    </w:p>
    <w:p w:rsidR="003F43BF" w:rsidRPr="00FE3615" w:rsidRDefault="003F43BF" w:rsidP="004F4539">
      <w:pPr>
        <w:pStyle w:val="NormalWeb"/>
        <w:shd w:val="clear" w:color="auto" w:fill="FFFFFF"/>
        <w:spacing w:before="0" w:beforeAutospacing="0" w:after="0" w:afterAutospacing="0" w:line="360" w:lineRule="auto"/>
        <w:jc w:val="both"/>
        <w:rPr>
          <w:color w:val="4C4747"/>
          <w:lang w:val="es-DO"/>
        </w:rPr>
      </w:pPr>
      <w:r w:rsidRPr="00FE3615">
        <w:rPr>
          <w:color w:val="4C4747"/>
          <w:lang w:val="es-US"/>
        </w:rPr>
        <w:t xml:space="preserve">Se mantuvieron los vínculos para financiamiento de los proyectos con instituciones como FONDOCYT, Rural </w:t>
      </w:r>
      <w:proofErr w:type="spellStart"/>
      <w:r w:rsidRPr="00FE3615">
        <w:rPr>
          <w:color w:val="4C4747"/>
          <w:lang w:val="es-US"/>
        </w:rPr>
        <w:t>Development</w:t>
      </w:r>
      <w:proofErr w:type="spellEnd"/>
      <w:r w:rsidRPr="00FE3615">
        <w:rPr>
          <w:color w:val="4C4747"/>
          <w:lang w:val="es-US"/>
        </w:rPr>
        <w:t xml:space="preserve"> </w:t>
      </w:r>
      <w:proofErr w:type="spellStart"/>
      <w:r w:rsidRPr="00FE3615">
        <w:rPr>
          <w:color w:val="4C4747"/>
          <w:lang w:val="es-US"/>
        </w:rPr>
        <w:t>Administration</w:t>
      </w:r>
      <w:proofErr w:type="spellEnd"/>
      <w:r w:rsidRPr="00FE3615">
        <w:rPr>
          <w:color w:val="4C4747"/>
          <w:lang w:val="es-US"/>
        </w:rPr>
        <w:t xml:space="preserve"> de Corea del Sur (a través del Centro KOPIA R.D. y </w:t>
      </w:r>
      <w:proofErr w:type="spellStart"/>
      <w:r w:rsidRPr="00FE3615">
        <w:rPr>
          <w:color w:val="4C4747"/>
          <w:lang w:val="es-US"/>
        </w:rPr>
        <w:t>KoLFACI</w:t>
      </w:r>
      <w:proofErr w:type="spellEnd"/>
      <w:r w:rsidRPr="00FE3615">
        <w:rPr>
          <w:color w:val="4C4747"/>
          <w:lang w:val="es-US"/>
        </w:rPr>
        <w:t>), MICM/UNIÓN EUROPEA, USAID</w:t>
      </w:r>
      <w:r w:rsidRPr="00FE3615">
        <w:rPr>
          <w:color w:val="4C4747"/>
          <w:lang w:val="es-US" w:eastAsia="es-DO"/>
        </w:rPr>
        <w:t>-</w:t>
      </w:r>
      <w:proofErr w:type="spellStart"/>
      <w:r w:rsidRPr="00FE3615">
        <w:rPr>
          <w:color w:val="4C4747"/>
          <w:lang w:val="es-US" w:eastAsia="es-DO"/>
        </w:rPr>
        <w:t>Programs</w:t>
      </w:r>
      <w:proofErr w:type="spellEnd"/>
      <w:r w:rsidRPr="00FE3615">
        <w:rPr>
          <w:color w:val="4C4747"/>
          <w:lang w:val="es-US" w:eastAsia="es-DO"/>
        </w:rPr>
        <w:t xml:space="preserve"> PEER, </w:t>
      </w:r>
      <w:r w:rsidRPr="00FE3615">
        <w:rPr>
          <w:color w:val="4C4747"/>
          <w:lang w:val="es-US"/>
        </w:rPr>
        <w:t xml:space="preserve">FONTAGRO, </w:t>
      </w:r>
      <w:proofErr w:type="spellStart"/>
      <w:r w:rsidRPr="00FE3615">
        <w:rPr>
          <w:color w:val="4C4747"/>
          <w:lang w:val="es-US"/>
        </w:rPr>
        <w:t>Clif</w:t>
      </w:r>
      <w:proofErr w:type="spellEnd"/>
      <w:r w:rsidRPr="00FE3615">
        <w:rPr>
          <w:color w:val="4C4747"/>
          <w:lang w:val="es-US"/>
        </w:rPr>
        <w:t xml:space="preserve">-Bar, AGCI-Chile,  ITC, </w:t>
      </w:r>
      <w:proofErr w:type="spellStart"/>
      <w:r w:rsidRPr="00FE3615">
        <w:rPr>
          <w:color w:val="4C4747"/>
          <w:lang w:val="es-US"/>
        </w:rPr>
        <w:t>National</w:t>
      </w:r>
      <w:proofErr w:type="spellEnd"/>
      <w:r w:rsidRPr="00FE3615">
        <w:rPr>
          <w:color w:val="4C4747"/>
          <w:lang w:val="es-US"/>
        </w:rPr>
        <w:t xml:space="preserve"> </w:t>
      </w:r>
      <w:proofErr w:type="spellStart"/>
      <w:r w:rsidRPr="00FE3615">
        <w:rPr>
          <w:color w:val="4C4747"/>
          <w:lang w:val="es-US"/>
        </w:rPr>
        <w:t>Science</w:t>
      </w:r>
      <w:proofErr w:type="spellEnd"/>
      <w:r w:rsidRPr="00FE3615">
        <w:rPr>
          <w:color w:val="4C4747"/>
          <w:lang w:val="es-US"/>
        </w:rPr>
        <w:t xml:space="preserve"> </w:t>
      </w:r>
      <w:proofErr w:type="spellStart"/>
      <w:r w:rsidRPr="00FE3615">
        <w:rPr>
          <w:color w:val="4C4747"/>
          <w:lang w:val="es-US"/>
        </w:rPr>
        <w:t>Fundation</w:t>
      </w:r>
      <w:proofErr w:type="spellEnd"/>
      <w:r w:rsidRPr="00FE3615">
        <w:rPr>
          <w:color w:val="4C4747"/>
          <w:lang w:val="es-US"/>
        </w:rPr>
        <w:t xml:space="preserve"> (NSF), COLEACP, CODOPESCA, FEDA y Banco Agrícola.</w:t>
      </w:r>
      <w:r w:rsidRPr="00FE3615">
        <w:rPr>
          <w:b/>
          <w:color w:val="4C4747"/>
          <w:lang w:val="es-ES"/>
        </w:rPr>
        <w:t xml:space="preserve">  </w:t>
      </w:r>
    </w:p>
    <w:p w:rsidR="00C041F2" w:rsidRPr="00FE3615" w:rsidRDefault="00C041F2" w:rsidP="00D309AD">
      <w:pPr>
        <w:pStyle w:val="Ttulo1"/>
        <w:rPr>
          <w:color w:val="4C4747"/>
          <w:lang w:val="es-DO"/>
        </w:rPr>
      </w:pPr>
    </w:p>
    <w:p w:rsidR="004F4539" w:rsidRPr="00FE3615" w:rsidRDefault="004F4539" w:rsidP="004F4539">
      <w:pPr>
        <w:rPr>
          <w:color w:val="4C4747"/>
        </w:rPr>
      </w:pPr>
    </w:p>
    <w:p w:rsidR="00D556CE" w:rsidRPr="00FE3615" w:rsidRDefault="003C0C6C" w:rsidP="00D309AD">
      <w:pPr>
        <w:pStyle w:val="Ttulo1"/>
        <w:rPr>
          <w:color w:val="4C4747"/>
        </w:rPr>
      </w:pPr>
      <w:r w:rsidRPr="00FE3615">
        <w:rPr>
          <w:color w:val="4C4747"/>
        </w:rPr>
        <w:lastRenderedPageBreak/>
        <w:t>2.- INFORMACIÓN INSTITUCIONAL</w:t>
      </w:r>
      <w:bookmarkEnd w:id="0"/>
      <w:bookmarkEnd w:id="1"/>
    </w:p>
    <w:p w:rsidR="00EF6547" w:rsidRPr="00FE3615" w:rsidRDefault="003C0C6C" w:rsidP="00D742DA">
      <w:pPr>
        <w:spacing w:after="0" w:line="360" w:lineRule="auto"/>
        <w:jc w:val="both"/>
        <w:rPr>
          <w:rFonts w:ascii="Times New Roman" w:hAnsi="Times New Roman" w:cs="Times New Roman"/>
          <w:b/>
          <w:bCs/>
          <w:color w:val="4C4747"/>
          <w:sz w:val="24"/>
          <w:szCs w:val="24"/>
        </w:rPr>
      </w:pPr>
      <w:r w:rsidRPr="00FE3615">
        <w:rPr>
          <w:rFonts w:ascii="Times New Roman" w:eastAsia="Calibri" w:hAnsi="Times New Roman" w:cs="Times New Roman"/>
          <w:noProof/>
          <w:color w:val="4C4747"/>
          <w:sz w:val="18"/>
          <w:lang w:val="es-US" w:eastAsia="es-US"/>
        </w:rPr>
        <mc:AlternateContent>
          <mc:Choice Requires="wps">
            <w:drawing>
              <wp:anchor distT="0" distB="0" distL="114300" distR="114300" simplePos="0" relativeHeight="251670528" behindDoc="0" locked="0" layoutInCell="1" allowOverlap="1" wp14:anchorId="2EEF450D" wp14:editId="2C38C1B1">
                <wp:simplePos x="0" y="0"/>
                <wp:positionH relativeFrom="margin">
                  <wp:posOffset>2345880</wp:posOffset>
                </wp:positionH>
                <wp:positionV relativeFrom="paragraph">
                  <wp:posOffset>91440</wp:posOffset>
                </wp:positionV>
                <wp:extent cx="463550" cy="0"/>
                <wp:effectExtent l="0" t="19050" r="12700" b="19050"/>
                <wp:wrapNone/>
                <wp:docPr id="16"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3550" cy="0"/>
                        </a:xfrm>
                        <a:prstGeom prst="line">
                          <a:avLst/>
                        </a:prstGeom>
                        <a:noFill/>
                        <a:ln w="28575" algn="ctr">
                          <a:solidFill>
                            <a:srgbClr val="EE2A2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1CF28FDC" id="Straight Connector 21" o:spid="_x0000_s1026" style="position:absolute;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84.7pt,7.2pt" to="221.2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" strokecolor="#ee2a24" strokeweight="2.25pt">
                <v:stroke joinstyle="miter"/>
                <w10:wrap anchorx="margin"/>
              </v:line>
            </w:pict>
          </mc:Fallback>
        </mc:AlternateContent>
      </w:r>
    </w:p>
    <w:p w:rsidR="00FB5226" w:rsidRPr="00FE3615" w:rsidRDefault="00FB5226" w:rsidP="00FB5226">
      <w:pPr>
        <w:jc w:val="center"/>
        <w:rPr>
          <w:rFonts w:ascii="Times New Roman" w:eastAsia="Calibri" w:hAnsi="Times New Roman" w:cs="Times New Roman"/>
          <w:color w:val="4C4747"/>
          <w:spacing w:val="20"/>
          <w:sz w:val="24"/>
          <w:szCs w:val="36"/>
        </w:rPr>
      </w:pPr>
      <w:r w:rsidRPr="00FE3615">
        <w:rPr>
          <w:rFonts w:ascii="Times New Roman" w:eastAsia="Calibri" w:hAnsi="Times New Roman" w:cs="Times New Roman"/>
          <w:color w:val="4C4747"/>
          <w:spacing w:val="20"/>
          <w:sz w:val="24"/>
          <w:szCs w:val="36"/>
        </w:rPr>
        <w:t>Memoria institucional 2022</w:t>
      </w:r>
    </w:p>
    <w:p w:rsidR="00FB5226" w:rsidRPr="00FE3615" w:rsidRDefault="00FB5226" w:rsidP="00D742DA">
      <w:pPr>
        <w:spacing w:after="0" w:line="360" w:lineRule="auto"/>
        <w:jc w:val="both"/>
        <w:rPr>
          <w:rFonts w:ascii="Times New Roman" w:hAnsi="Times New Roman" w:cs="Times New Roman"/>
          <w:color w:val="4C4747"/>
          <w:sz w:val="24"/>
          <w:szCs w:val="24"/>
        </w:rPr>
      </w:pPr>
    </w:p>
    <w:p w:rsidR="0023702B" w:rsidRPr="00FE3615" w:rsidRDefault="00D556CE" w:rsidP="00D742DA">
      <w:pPr>
        <w:spacing w:after="0" w:line="360" w:lineRule="auto"/>
        <w:jc w:val="both"/>
        <w:rPr>
          <w:rFonts w:ascii="Times New Roman" w:hAnsi="Times New Roman" w:cs="Times New Roman"/>
          <w:color w:val="4C4747"/>
          <w:sz w:val="24"/>
          <w:szCs w:val="24"/>
        </w:rPr>
      </w:pPr>
      <w:r w:rsidRPr="00FE3615">
        <w:rPr>
          <w:rFonts w:ascii="Times New Roman" w:hAnsi="Times New Roman" w:cs="Times New Roman"/>
          <w:color w:val="4C4747"/>
          <w:sz w:val="24"/>
          <w:szCs w:val="24"/>
        </w:rPr>
        <w:t xml:space="preserve">El </w:t>
      </w:r>
      <w:r w:rsidR="0053142E" w:rsidRPr="00FE3615">
        <w:rPr>
          <w:rFonts w:ascii="Times New Roman" w:hAnsi="Times New Roman" w:cs="Times New Roman"/>
          <w:color w:val="4C4747"/>
          <w:sz w:val="24"/>
          <w:szCs w:val="24"/>
        </w:rPr>
        <w:t>I</w:t>
      </w:r>
      <w:r w:rsidRPr="00FE3615">
        <w:rPr>
          <w:rFonts w:ascii="Times New Roman" w:hAnsi="Times New Roman" w:cs="Times New Roman"/>
          <w:color w:val="4C4747"/>
          <w:sz w:val="24"/>
          <w:szCs w:val="24"/>
        </w:rPr>
        <w:t xml:space="preserve">nstituto Dominicano de Investigaciones </w:t>
      </w:r>
      <w:r w:rsidR="0053142E" w:rsidRPr="00FE3615">
        <w:rPr>
          <w:rFonts w:ascii="Times New Roman" w:hAnsi="Times New Roman" w:cs="Times New Roman"/>
          <w:color w:val="4C4747"/>
          <w:sz w:val="24"/>
          <w:szCs w:val="24"/>
        </w:rPr>
        <w:t>A</w:t>
      </w:r>
      <w:r w:rsidRPr="00FE3615">
        <w:rPr>
          <w:rFonts w:ascii="Times New Roman" w:hAnsi="Times New Roman" w:cs="Times New Roman"/>
          <w:color w:val="4C4747"/>
          <w:sz w:val="24"/>
          <w:szCs w:val="24"/>
        </w:rPr>
        <w:t xml:space="preserve">gropecuarias y </w:t>
      </w:r>
      <w:r w:rsidR="0053142E" w:rsidRPr="00FE3615">
        <w:rPr>
          <w:rFonts w:ascii="Times New Roman" w:hAnsi="Times New Roman" w:cs="Times New Roman"/>
          <w:color w:val="4C4747"/>
          <w:sz w:val="24"/>
          <w:szCs w:val="24"/>
        </w:rPr>
        <w:t>F</w:t>
      </w:r>
      <w:r w:rsidRPr="00FE3615">
        <w:rPr>
          <w:rFonts w:ascii="Times New Roman" w:hAnsi="Times New Roman" w:cs="Times New Roman"/>
          <w:color w:val="4C4747"/>
          <w:sz w:val="24"/>
          <w:szCs w:val="24"/>
        </w:rPr>
        <w:t>orestales (IDIAF</w:t>
      </w:r>
      <w:r w:rsidRPr="00FE3615">
        <w:rPr>
          <w:bCs/>
          <w:color w:val="4C4747"/>
        </w:rPr>
        <w:t xml:space="preserve">) </w:t>
      </w:r>
      <w:r w:rsidRPr="00FE3615">
        <w:rPr>
          <w:rFonts w:ascii="Times New Roman" w:hAnsi="Times New Roman" w:cs="Times New Roman"/>
          <w:color w:val="4C4747"/>
          <w:sz w:val="24"/>
          <w:szCs w:val="24"/>
        </w:rPr>
        <w:t>es una institución de derecho público descentralizada</w:t>
      </w:r>
      <w:r w:rsidR="00F1542D" w:rsidRPr="00FE3615">
        <w:rPr>
          <w:rFonts w:ascii="Times New Roman" w:hAnsi="Times New Roman" w:cs="Times New Roman"/>
          <w:color w:val="4C4747"/>
          <w:sz w:val="24"/>
          <w:szCs w:val="24"/>
        </w:rPr>
        <w:t xml:space="preserve"> </w:t>
      </w:r>
      <w:r w:rsidRPr="00FE3615">
        <w:rPr>
          <w:rFonts w:ascii="Times New Roman" w:hAnsi="Times New Roman" w:cs="Times New Roman"/>
          <w:color w:val="4C4747"/>
          <w:sz w:val="24"/>
          <w:szCs w:val="24"/>
        </w:rPr>
        <w:t>con autonomía funcional</w:t>
      </w:r>
      <w:r w:rsidR="00F1542D" w:rsidRPr="00FE3615">
        <w:rPr>
          <w:rFonts w:ascii="Times New Roman" w:hAnsi="Times New Roman" w:cs="Times New Roman"/>
          <w:color w:val="4C4747"/>
          <w:sz w:val="24"/>
          <w:szCs w:val="24"/>
        </w:rPr>
        <w:t>, organizativa y presupuestaria.</w:t>
      </w:r>
      <w:r w:rsidR="00C26F7C" w:rsidRPr="00FE3615">
        <w:rPr>
          <w:rFonts w:ascii="Times New Roman" w:hAnsi="Times New Roman" w:cs="Times New Roman"/>
          <w:color w:val="4C4747"/>
          <w:sz w:val="24"/>
          <w:szCs w:val="24"/>
        </w:rPr>
        <w:t xml:space="preserve"> </w:t>
      </w:r>
      <w:r w:rsidR="00F1542D" w:rsidRPr="00FE3615">
        <w:rPr>
          <w:rFonts w:ascii="Times New Roman" w:hAnsi="Times New Roman" w:cs="Times New Roman"/>
          <w:color w:val="4C4747"/>
          <w:sz w:val="24"/>
          <w:szCs w:val="24"/>
        </w:rPr>
        <w:t>Tiene</w:t>
      </w:r>
      <w:r w:rsidRPr="00FE3615">
        <w:rPr>
          <w:rFonts w:ascii="Times New Roman" w:hAnsi="Times New Roman" w:cs="Times New Roman"/>
          <w:color w:val="4C4747"/>
          <w:sz w:val="24"/>
          <w:szCs w:val="24"/>
        </w:rPr>
        <w:t xml:space="preserve"> personalidad jurídica y patrimonio propio, con todos los derechos y atributos que esta calidad le confiere y con duración indefinida</w:t>
      </w:r>
      <w:r w:rsidR="00F1542D" w:rsidRPr="00FE3615">
        <w:rPr>
          <w:rFonts w:ascii="Times New Roman" w:hAnsi="Times New Roman" w:cs="Times New Roman"/>
          <w:color w:val="4C4747"/>
          <w:sz w:val="24"/>
          <w:szCs w:val="24"/>
        </w:rPr>
        <w:t>.</w:t>
      </w:r>
      <w:r w:rsidR="0023702B" w:rsidRPr="00FE3615">
        <w:rPr>
          <w:rFonts w:ascii="Times New Roman" w:hAnsi="Times New Roman" w:cs="Times New Roman"/>
          <w:color w:val="4C4747"/>
          <w:sz w:val="24"/>
          <w:szCs w:val="24"/>
        </w:rPr>
        <w:t xml:space="preserve"> </w:t>
      </w:r>
      <w:r w:rsidR="00F1542D" w:rsidRPr="00FE3615">
        <w:rPr>
          <w:rFonts w:ascii="Times New Roman" w:hAnsi="Times New Roman" w:cs="Times New Roman"/>
          <w:color w:val="4C4747"/>
          <w:sz w:val="24"/>
          <w:szCs w:val="24"/>
        </w:rPr>
        <w:t xml:space="preserve">Además, </w:t>
      </w:r>
      <w:r w:rsidRPr="00FE3615">
        <w:rPr>
          <w:rFonts w:ascii="Times New Roman" w:hAnsi="Times New Roman" w:cs="Times New Roman"/>
          <w:color w:val="4C4747"/>
          <w:sz w:val="24"/>
          <w:szCs w:val="24"/>
        </w:rPr>
        <w:t xml:space="preserve">tiene la finalidad de impulsar y ejecutar las  políticas públicas de investigación científica y tecnológica en las </w:t>
      </w:r>
      <w:r w:rsidR="0053142E" w:rsidRPr="00FE3615">
        <w:rPr>
          <w:rFonts w:ascii="Times New Roman" w:hAnsi="Times New Roman" w:cs="Times New Roman"/>
          <w:color w:val="4C4747"/>
          <w:sz w:val="24"/>
          <w:szCs w:val="24"/>
        </w:rPr>
        <w:t>á</w:t>
      </w:r>
      <w:r w:rsidRPr="00FE3615">
        <w:rPr>
          <w:rFonts w:ascii="Times New Roman" w:hAnsi="Times New Roman" w:cs="Times New Roman"/>
          <w:color w:val="4C4747"/>
          <w:sz w:val="24"/>
          <w:szCs w:val="24"/>
        </w:rPr>
        <w:t>reas agrícola, pecuaria y forestal, a través del desarrollo de nuevas tecnologías y de conocimientos básicos que permitan impul</w:t>
      </w:r>
      <w:r w:rsidR="00F1542D" w:rsidRPr="00FE3615">
        <w:rPr>
          <w:rFonts w:ascii="Times New Roman" w:hAnsi="Times New Roman" w:cs="Times New Roman"/>
          <w:color w:val="4C4747"/>
          <w:sz w:val="24"/>
          <w:szCs w:val="24"/>
        </w:rPr>
        <w:t>sar el desarrollo del sector y m</w:t>
      </w:r>
      <w:r w:rsidRPr="00FE3615">
        <w:rPr>
          <w:rFonts w:ascii="Times New Roman" w:hAnsi="Times New Roman" w:cs="Times New Roman"/>
          <w:color w:val="4C4747"/>
          <w:sz w:val="24"/>
          <w:szCs w:val="24"/>
        </w:rPr>
        <w:t>ejorar la calidad de vida de la población.</w:t>
      </w:r>
      <w:r w:rsidR="00D7043B" w:rsidRPr="00FE3615">
        <w:rPr>
          <w:rFonts w:ascii="Times New Roman" w:hAnsi="Times New Roman" w:cs="Times New Roman"/>
          <w:color w:val="4C4747"/>
          <w:sz w:val="24"/>
          <w:szCs w:val="24"/>
        </w:rPr>
        <w:t xml:space="preserve"> </w:t>
      </w:r>
    </w:p>
    <w:p w:rsidR="005322E8" w:rsidRPr="00FE3615" w:rsidRDefault="005322E8" w:rsidP="00D742DA">
      <w:pPr>
        <w:spacing w:after="0" w:line="360" w:lineRule="auto"/>
        <w:jc w:val="both"/>
        <w:rPr>
          <w:rStyle w:val="Textoennegrita"/>
          <w:rFonts w:ascii="Times New Roman" w:hAnsi="Times New Roman" w:cs="Times New Roman"/>
          <w:color w:val="4C4747"/>
          <w:sz w:val="24"/>
          <w:szCs w:val="24"/>
          <w:shd w:val="clear" w:color="auto" w:fill="FFFFFF"/>
        </w:rPr>
      </w:pPr>
    </w:p>
    <w:p w:rsidR="0023702B" w:rsidRPr="00FE3615" w:rsidRDefault="0023702B" w:rsidP="003001BB">
      <w:pPr>
        <w:pStyle w:val="Ttulo2"/>
        <w:jc w:val="center"/>
        <w:rPr>
          <w:color w:val="4C4747"/>
        </w:rPr>
      </w:pPr>
      <w:bookmarkStart w:id="4" w:name="_Toc92203542"/>
      <w:bookmarkStart w:id="5" w:name="_Toc92205206"/>
      <w:r w:rsidRPr="00FE3615">
        <w:rPr>
          <w:color w:val="4C4747"/>
        </w:rPr>
        <w:t xml:space="preserve">2.1 Misión, </w:t>
      </w:r>
      <w:r w:rsidR="00EB302A" w:rsidRPr="00FE3615">
        <w:rPr>
          <w:color w:val="4C4747"/>
        </w:rPr>
        <w:t>v</w:t>
      </w:r>
      <w:r w:rsidRPr="00FE3615">
        <w:rPr>
          <w:color w:val="4C4747"/>
        </w:rPr>
        <w:t xml:space="preserve">isión y </w:t>
      </w:r>
      <w:r w:rsidR="00EB302A" w:rsidRPr="00FE3615">
        <w:rPr>
          <w:color w:val="4C4747"/>
        </w:rPr>
        <w:t>v</w:t>
      </w:r>
      <w:r w:rsidRPr="00FE3615">
        <w:rPr>
          <w:color w:val="4C4747"/>
        </w:rPr>
        <w:t>alores</w:t>
      </w:r>
      <w:bookmarkEnd w:id="4"/>
      <w:bookmarkEnd w:id="5"/>
    </w:p>
    <w:p w:rsidR="0023702B" w:rsidRPr="00FE3615" w:rsidRDefault="00D309AD" w:rsidP="00D309AD">
      <w:pPr>
        <w:pStyle w:val="Ttulo2"/>
        <w:rPr>
          <w:rFonts w:eastAsiaTheme="minorHAnsi"/>
          <w:color w:val="4C4747"/>
        </w:rPr>
      </w:pPr>
      <w:bookmarkStart w:id="6" w:name="_Toc92203543"/>
      <w:bookmarkStart w:id="7" w:name="_Toc92205207"/>
      <w:r w:rsidRPr="00FE3615">
        <w:rPr>
          <w:rFonts w:eastAsiaTheme="minorHAnsi"/>
          <w:color w:val="4C4747"/>
        </w:rPr>
        <w:t xml:space="preserve">a. </w:t>
      </w:r>
      <w:r w:rsidR="0023702B" w:rsidRPr="00FE3615">
        <w:rPr>
          <w:rFonts w:eastAsiaTheme="minorHAnsi"/>
          <w:color w:val="4C4747"/>
        </w:rPr>
        <w:t>Misión</w:t>
      </w:r>
      <w:bookmarkEnd w:id="6"/>
      <w:bookmarkEnd w:id="7"/>
      <w:r w:rsidR="0023702B" w:rsidRPr="00FE3615">
        <w:rPr>
          <w:rFonts w:eastAsiaTheme="minorHAnsi"/>
          <w:color w:val="4C4747"/>
        </w:rPr>
        <w:t xml:space="preserve"> </w:t>
      </w:r>
    </w:p>
    <w:p w:rsidR="0023702B" w:rsidRPr="00FE3615" w:rsidRDefault="00F1542D" w:rsidP="005322E8">
      <w:pPr>
        <w:spacing w:line="360" w:lineRule="auto"/>
        <w:jc w:val="both"/>
        <w:rPr>
          <w:rFonts w:ascii="Times New Roman" w:hAnsi="Times New Roman" w:cs="Times New Roman"/>
          <w:color w:val="4C4747"/>
          <w:sz w:val="24"/>
          <w:szCs w:val="24"/>
        </w:rPr>
      </w:pPr>
      <w:r w:rsidRPr="00FE3615">
        <w:rPr>
          <w:rFonts w:ascii="Times New Roman" w:hAnsi="Times New Roman" w:cs="Times New Roman"/>
          <w:color w:val="4C4747"/>
          <w:sz w:val="24"/>
          <w:szCs w:val="24"/>
        </w:rPr>
        <w:t>“</w:t>
      </w:r>
      <w:r w:rsidR="0023702B" w:rsidRPr="00FE3615">
        <w:rPr>
          <w:rFonts w:ascii="Times New Roman" w:hAnsi="Times New Roman" w:cs="Times New Roman"/>
          <w:color w:val="4C4747"/>
          <w:sz w:val="24"/>
          <w:szCs w:val="24"/>
        </w:rPr>
        <w:t>Poner al servicio de la agricultura dominicana soluciones tecnológicas que mejoren la competitividad de los sistemas productivos, garanticen la inocuidad de los alimentos, aseguren la sostenibilidad y contribuyan a reducir la pobreza rural</w:t>
      </w:r>
      <w:r w:rsidRPr="00FE3615">
        <w:rPr>
          <w:rFonts w:ascii="Times New Roman" w:hAnsi="Times New Roman" w:cs="Times New Roman"/>
          <w:color w:val="4C4747"/>
          <w:sz w:val="24"/>
          <w:szCs w:val="24"/>
        </w:rPr>
        <w:t>”</w:t>
      </w:r>
      <w:r w:rsidR="0023702B" w:rsidRPr="00FE3615">
        <w:rPr>
          <w:rFonts w:ascii="Times New Roman" w:hAnsi="Times New Roman" w:cs="Times New Roman"/>
          <w:color w:val="4C4747"/>
          <w:sz w:val="24"/>
          <w:szCs w:val="24"/>
        </w:rPr>
        <w:t>.</w:t>
      </w:r>
    </w:p>
    <w:p w:rsidR="0023702B" w:rsidRPr="00FE3615" w:rsidRDefault="00D309AD" w:rsidP="009F49DA">
      <w:pPr>
        <w:pStyle w:val="Ttulo2"/>
        <w:rPr>
          <w:rFonts w:eastAsiaTheme="minorHAnsi"/>
          <w:color w:val="4C4747"/>
        </w:rPr>
      </w:pPr>
      <w:bookmarkStart w:id="8" w:name="_Toc92203544"/>
      <w:bookmarkStart w:id="9" w:name="_Toc92205208"/>
      <w:r w:rsidRPr="00FE3615">
        <w:rPr>
          <w:rFonts w:eastAsiaTheme="minorHAnsi"/>
          <w:color w:val="4C4747"/>
        </w:rPr>
        <w:t xml:space="preserve">b. </w:t>
      </w:r>
      <w:r w:rsidR="0023702B" w:rsidRPr="00FE3615">
        <w:rPr>
          <w:color w:val="4C4747"/>
        </w:rPr>
        <w:t>Visión</w:t>
      </w:r>
      <w:bookmarkEnd w:id="8"/>
      <w:bookmarkEnd w:id="9"/>
      <w:r w:rsidR="0023702B" w:rsidRPr="00FE3615">
        <w:rPr>
          <w:rFonts w:eastAsiaTheme="minorHAnsi"/>
          <w:color w:val="4C4747"/>
        </w:rPr>
        <w:t xml:space="preserve"> </w:t>
      </w:r>
    </w:p>
    <w:p w:rsidR="0023702B" w:rsidRPr="00FE3615" w:rsidRDefault="0023702B" w:rsidP="005322E8">
      <w:pPr>
        <w:spacing w:line="360" w:lineRule="auto"/>
        <w:jc w:val="both"/>
        <w:rPr>
          <w:rFonts w:ascii="Times New Roman" w:hAnsi="Times New Roman" w:cs="Times New Roman"/>
          <w:color w:val="4C4747"/>
          <w:sz w:val="24"/>
          <w:szCs w:val="24"/>
        </w:rPr>
      </w:pPr>
      <w:r w:rsidRPr="00FE3615">
        <w:rPr>
          <w:rFonts w:ascii="Times New Roman" w:hAnsi="Times New Roman" w:cs="Times New Roman"/>
          <w:color w:val="4C4747"/>
          <w:sz w:val="24"/>
          <w:szCs w:val="24"/>
        </w:rPr>
        <w:t xml:space="preserve">Ser una institución reconocida por la calidad de sus aportes a la competitividad de los </w:t>
      </w:r>
      <w:proofErr w:type="spellStart"/>
      <w:r w:rsidRPr="00FE3615">
        <w:rPr>
          <w:rFonts w:ascii="Times New Roman" w:hAnsi="Times New Roman" w:cs="Times New Roman"/>
          <w:color w:val="4C4747"/>
          <w:sz w:val="24"/>
          <w:szCs w:val="24"/>
        </w:rPr>
        <w:t>agronegocios</w:t>
      </w:r>
      <w:proofErr w:type="spellEnd"/>
      <w:r w:rsidRPr="00FE3615">
        <w:rPr>
          <w:rFonts w:ascii="Times New Roman" w:hAnsi="Times New Roman" w:cs="Times New Roman"/>
          <w:color w:val="4C4747"/>
          <w:sz w:val="24"/>
          <w:szCs w:val="24"/>
        </w:rPr>
        <w:t xml:space="preserve"> dominicanos, la seguridad alimentaria y al manejo sostenible de los recursos naturales. </w:t>
      </w:r>
    </w:p>
    <w:p w:rsidR="0023702B" w:rsidRPr="00FE3615" w:rsidRDefault="00D309AD" w:rsidP="009F49DA">
      <w:pPr>
        <w:pStyle w:val="Ttulo2"/>
        <w:rPr>
          <w:rFonts w:eastAsiaTheme="minorHAnsi"/>
          <w:color w:val="4C4747"/>
        </w:rPr>
      </w:pPr>
      <w:bookmarkStart w:id="10" w:name="_Toc92203545"/>
      <w:bookmarkStart w:id="11" w:name="_Toc92205209"/>
      <w:r w:rsidRPr="00FE3615">
        <w:rPr>
          <w:rFonts w:eastAsiaTheme="minorHAnsi"/>
          <w:color w:val="4C4747"/>
        </w:rPr>
        <w:t xml:space="preserve">c. </w:t>
      </w:r>
      <w:r w:rsidR="0023702B" w:rsidRPr="00FE3615">
        <w:rPr>
          <w:rFonts w:eastAsiaTheme="minorHAnsi"/>
          <w:color w:val="4C4747"/>
        </w:rPr>
        <w:t xml:space="preserve">Valores </w:t>
      </w:r>
      <w:r w:rsidR="0023702B" w:rsidRPr="00FE3615">
        <w:rPr>
          <w:color w:val="4C4747"/>
        </w:rPr>
        <w:t>institucionales</w:t>
      </w:r>
      <w:bookmarkEnd w:id="10"/>
      <w:bookmarkEnd w:id="11"/>
      <w:r w:rsidR="0023702B" w:rsidRPr="00FE3615">
        <w:rPr>
          <w:rFonts w:eastAsiaTheme="minorHAnsi"/>
          <w:color w:val="4C4747"/>
        </w:rPr>
        <w:t xml:space="preserve"> </w:t>
      </w:r>
    </w:p>
    <w:p w:rsidR="0023702B" w:rsidRPr="00E1173A" w:rsidRDefault="0023702B" w:rsidP="002D207F">
      <w:pPr>
        <w:pStyle w:val="Prrafodelista"/>
        <w:numPr>
          <w:ilvl w:val="0"/>
          <w:numId w:val="33"/>
        </w:numPr>
        <w:spacing w:line="360" w:lineRule="auto"/>
        <w:jc w:val="both"/>
        <w:rPr>
          <w:rFonts w:ascii="Times New Roman" w:hAnsi="Times New Roman"/>
          <w:color w:val="4C4747"/>
          <w:sz w:val="24"/>
          <w:szCs w:val="24"/>
        </w:rPr>
      </w:pPr>
      <w:r w:rsidRPr="00E1173A">
        <w:rPr>
          <w:rFonts w:ascii="Times New Roman" w:hAnsi="Times New Roman"/>
          <w:color w:val="4C4747"/>
          <w:sz w:val="24"/>
          <w:szCs w:val="24"/>
        </w:rPr>
        <w:t xml:space="preserve">Ética </w:t>
      </w:r>
    </w:p>
    <w:p w:rsidR="0023702B" w:rsidRPr="00E1173A" w:rsidRDefault="0023702B" w:rsidP="002D207F">
      <w:pPr>
        <w:pStyle w:val="Prrafodelista"/>
        <w:numPr>
          <w:ilvl w:val="0"/>
          <w:numId w:val="33"/>
        </w:numPr>
        <w:spacing w:line="360" w:lineRule="auto"/>
        <w:jc w:val="both"/>
        <w:rPr>
          <w:rFonts w:ascii="Times New Roman" w:hAnsi="Times New Roman"/>
          <w:color w:val="4C4747"/>
          <w:sz w:val="24"/>
          <w:szCs w:val="24"/>
        </w:rPr>
      </w:pPr>
      <w:r w:rsidRPr="00E1173A">
        <w:rPr>
          <w:rFonts w:ascii="Times New Roman" w:hAnsi="Times New Roman"/>
          <w:color w:val="4C4747"/>
          <w:sz w:val="24"/>
          <w:szCs w:val="24"/>
        </w:rPr>
        <w:t xml:space="preserve">Trabajo en equipo </w:t>
      </w:r>
    </w:p>
    <w:p w:rsidR="0023702B" w:rsidRPr="00E1173A" w:rsidRDefault="0023702B" w:rsidP="002D207F">
      <w:pPr>
        <w:pStyle w:val="Prrafodelista"/>
        <w:numPr>
          <w:ilvl w:val="0"/>
          <w:numId w:val="33"/>
        </w:numPr>
        <w:spacing w:line="360" w:lineRule="auto"/>
        <w:jc w:val="both"/>
        <w:rPr>
          <w:rFonts w:ascii="Times New Roman" w:hAnsi="Times New Roman"/>
          <w:color w:val="4C4747"/>
          <w:sz w:val="24"/>
          <w:szCs w:val="24"/>
        </w:rPr>
      </w:pPr>
      <w:r w:rsidRPr="00E1173A">
        <w:rPr>
          <w:rFonts w:ascii="Times New Roman" w:hAnsi="Times New Roman"/>
          <w:color w:val="4C4747"/>
          <w:sz w:val="24"/>
          <w:szCs w:val="24"/>
        </w:rPr>
        <w:t xml:space="preserve">Calidad </w:t>
      </w:r>
    </w:p>
    <w:p w:rsidR="0023702B" w:rsidRPr="00E1173A" w:rsidRDefault="0023702B" w:rsidP="002D207F">
      <w:pPr>
        <w:pStyle w:val="Prrafodelista"/>
        <w:numPr>
          <w:ilvl w:val="0"/>
          <w:numId w:val="33"/>
        </w:numPr>
        <w:spacing w:line="360" w:lineRule="auto"/>
        <w:jc w:val="both"/>
        <w:rPr>
          <w:rFonts w:ascii="Times New Roman" w:hAnsi="Times New Roman"/>
          <w:color w:val="4C4747"/>
          <w:sz w:val="24"/>
          <w:szCs w:val="24"/>
        </w:rPr>
      </w:pPr>
      <w:r w:rsidRPr="00E1173A">
        <w:rPr>
          <w:rFonts w:ascii="Times New Roman" w:hAnsi="Times New Roman"/>
          <w:color w:val="4C4747"/>
          <w:sz w:val="24"/>
          <w:szCs w:val="24"/>
        </w:rPr>
        <w:lastRenderedPageBreak/>
        <w:t xml:space="preserve">Responsabilidad </w:t>
      </w:r>
    </w:p>
    <w:p w:rsidR="0023702B" w:rsidRPr="00E1173A" w:rsidRDefault="0023702B" w:rsidP="002D207F">
      <w:pPr>
        <w:pStyle w:val="Prrafodelista"/>
        <w:numPr>
          <w:ilvl w:val="0"/>
          <w:numId w:val="33"/>
        </w:numPr>
        <w:spacing w:line="360" w:lineRule="auto"/>
        <w:jc w:val="both"/>
        <w:rPr>
          <w:rFonts w:ascii="Times New Roman" w:hAnsi="Times New Roman"/>
          <w:color w:val="4C4747"/>
          <w:sz w:val="24"/>
          <w:szCs w:val="24"/>
        </w:rPr>
      </w:pPr>
      <w:r w:rsidRPr="00E1173A">
        <w:rPr>
          <w:rFonts w:ascii="Times New Roman" w:hAnsi="Times New Roman"/>
          <w:color w:val="4C4747"/>
          <w:sz w:val="24"/>
          <w:szCs w:val="24"/>
        </w:rPr>
        <w:t>Innovación</w:t>
      </w:r>
    </w:p>
    <w:p w:rsidR="0023702B" w:rsidRPr="00FE3615" w:rsidRDefault="0023702B" w:rsidP="003001BB">
      <w:pPr>
        <w:pStyle w:val="Ttulo2"/>
        <w:jc w:val="center"/>
        <w:rPr>
          <w:color w:val="4C4747"/>
        </w:rPr>
      </w:pPr>
      <w:bookmarkStart w:id="12" w:name="_Toc92205210"/>
      <w:r w:rsidRPr="00FE3615">
        <w:rPr>
          <w:color w:val="4C4747"/>
        </w:rPr>
        <w:t xml:space="preserve">2.2 Base </w:t>
      </w:r>
      <w:r w:rsidR="00EB302A" w:rsidRPr="00FE3615">
        <w:rPr>
          <w:color w:val="4C4747"/>
        </w:rPr>
        <w:t>l</w:t>
      </w:r>
      <w:r w:rsidRPr="00FE3615">
        <w:rPr>
          <w:color w:val="4C4747"/>
        </w:rPr>
        <w:t>egal</w:t>
      </w:r>
      <w:bookmarkEnd w:id="12"/>
    </w:p>
    <w:p w:rsidR="0023702B" w:rsidRPr="00FE3615" w:rsidRDefault="0023702B" w:rsidP="009556BD">
      <w:pPr>
        <w:pStyle w:val="Prrafodelista"/>
        <w:numPr>
          <w:ilvl w:val="0"/>
          <w:numId w:val="2"/>
        </w:numPr>
        <w:autoSpaceDE w:val="0"/>
        <w:autoSpaceDN w:val="0"/>
        <w:adjustRightInd w:val="0"/>
        <w:spacing w:after="160" w:line="360" w:lineRule="auto"/>
        <w:jc w:val="both"/>
        <w:rPr>
          <w:rFonts w:ascii="Times New Roman" w:eastAsiaTheme="minorHAnsi" w:hAnsi="Times New Roman"/>
          <w:color w:val="4C4747"/>
          <w:sz w:val="24"/>
          <w:szCs w:val="24"/>
        </w:rPr>
      </w:pPr>
      <w:r w:rsidRPr="00FE3615">
        <w:rPr>
          <w:rFonts w:ascii="Times New Roman" w:eastAsiaTheme="minorHAnsi" w:hAnsi="Times New Roman"/>
          <w:color w:val="4C4747"/>
          <w:sz w:val="24"/>
          <w:szCs w:val="24"/>
        </w:rPr>
        <w:t xml:space="preserve">Ley 251-12, del 4 de octubre de 2012, que crea el SINIAF, el CONIAF y el IDIAF. </w:t>
      </w:r>
    </w:p>
    <w:p w:rsidR="0023702B" w:rsidRPr="00FE3615" w:rsidRDefault="0023702B" w:rsidP="009556BD">
      <w:pPr>
        <w:pStyle w:val="Prrafodelista"/>
        <w:numPr>
          <w:ilvl w:val="0"/>
          <w:numId w:val="2"/>
        </w:numPr>
        <w:autoSpaceDE w:val="0"/>
        <w:autoSpaceDN w:val="0"/>
        <w:adjustRightInd w:val="0"/>
        <w:spacing w:after="160" w:line="360" w:lineRule="auto"/>
        <w:jc w:val="both"/>
        <w:rPr>
          <w:rFonts w:ascii="Times New Roman" w:eastAsiaTheme="minorHAnsi" w:hAnsi="Times New Roman"/>
          <w:color w:val="4C4747"/>
          <w:sz w:val="24"/>
          <w:szCs w:val="24"/>
        </w:rPr>
      </w:pPr>
      <w:r w:rsidRPr="00FE3615">
        <w:rPr>
          <w:rFonts w:ascii="Times New Roman" w:eastAsiaTheme="minorHAnsi" w:hAnsi="Times New Roman"/>
          <w:color w:val="4C4747"/>
          <w:sz w:val="24"/>
          <w:szCs w:val="24"/>
        </w:rPr>
        <w:t>Decreto Núm. 686-00</w:t>
      </w:r>
      <w:r w:rsidR="0053142E" w:rsidRPr="00FE3615">
        <w:rPr>
          <w:rFonts w:ascii="Times New Roman" w:eastAsiaTheme="minorHAnsi" w:hAnsi="Times New Roman"/>
          <w:color w:val="4C4747"/>
          <w:sz w:val="24"/>
          <w:szCs w:val="24"/>
        </w:rPr>
        <w:t>,</w:t>
      </w:r>
      <w:r w:rsidRPr="00FE3615">
        <w:rPr>
          <w:rFonts w:ascii="Times New Roman" w:eastAsiaTheme="minorHAnsi" w:hAnsi="Times New Roman"/>
          <w:color w:val="4C4747"/>
          <w:sz w:val="24"/>
          <w:szCs w:val="24"/>
        </w:rPr>
        <w:t xml:space="preserve"> de fecha 1 de septiembre de 2000</w:t>
      </w:r>
      <w:r w:rsidR="0053142E" w:rsidRPr="00FE3615">
        <w:rPr>
          <w:rFonts w:ascii="Times New Roman" w:eastAsiaTheme="minorHAnsi" w:hAnsi="Times New Roman"/>
          <w:color w:val="4C4747"/>
          <w:sz w:val="24"/>
          <w:szCs w:val="24"/>
        </w:rPr>
        <w:t>,</w:t>
      </w:r>
      <w:r w:rsidRPr="00FE3615">
        <w:rPr>
          <w:rFonts w:ascii="Times New Roman" w:eastAsiaTheme="minorHAnsi" w:hAnsi="Times New Roman"/>
          <w:color w:val="4C4747"/>
          <w:sz w:val="24"/>
          <w:szCs w:val="24"/>
        </w:rPr>
        <w:t xml:space="preserve"> que nombra al Director Ejecutivo del IDIA y del CONIAF.</w:t>
      </w:r>
    </w:p>
    <w:p w:rsidR="0023702B" w:rsidRPr="00FE3615" w:rsidRDefault="0023702B" w:rsidP="009556BD">
      <w:pPr>
        <w:pStyle w:val="Prrafodelista"/>
        <w:numPr>
          <w:ilvl w:val="0"/>
          <w:numId w:val="2"/>
        </w:numPr>
        <w:autoSpaceDE w:val="0"/>
        <w:autoSpaceDN w:val="0"/>
        <w:adjustRightInd w:val="0"/>
        <w:spacing w:after="160" w:line="360" w:lineRule="auto"/>
        <w:jc w:val="both"/>
        <w:rPr>
          <w:rFonts w:ascii="Times New Roman" w:eastAsiaTheme="minorHAnsi" w:hAnsi="Times New Roman"/>
          <w:color w:val="4C4747"/>
          <w:sz w:val="24"/>
          <w:szCs w:val="24"/>
        </w:rPr>
      </w:pPr>
      <w:r w:rsidRPr="00FE3615">
        <w:rPr>
          <w:rFonts w:ascii="Times New Roman" w:eastAsiaTheme="minorHAnsi" w:hAnsi="Times New Roman"/>
          <w:color w:val="4C4747"/>
          <w:sz w:val="24"/>
          <w:szCs w:val="24"/>
        </w:rPr>
        <w:t>Decreto Núm. 687-00</w:t>
      </w:r>
      <w:r w:rsidR="0053142E" w:rsidRPr="00FE3615">
        <w:rPr>
          <w:rFonts w:ascii="Times New Roman" w:eastAsiaTheme="minorHAnsi" w:hAnsi="Times New Roman"/>
          <w:color w:val="4C4747"/>
          <w:sz w:val="24"/>
          <w:szCs w:val="24"/>
        </w:rPr>
        <w:t>,</w:t>
      </w:r>
      <w:r w:rsidRPr="00FE3615">
        <w:rPr>
          <w:rFonts w:ascii="Times New Roman" w:eastAsiaTheme="minorHAnsi" w:hAnsi="Times New Roman"/>
          <w:color w:val="4C4747"/>
          <w:sz w:val="24"/>
          <w:szCs w:val="24"/>
        </w:rPr>
        <w:t xml:space="preserve"> de fecha 2 de septiembre de 2000</w:t>
      </w:r>
      <w:r w:rsidR="0053142E" w:rsidRPr="00FE3615">
        <w:rPr>
          <w:rFonts w:ascii="Times New Roman" w:eastAsiaTheme="minorHAnsi" w:hAnsi="Times New Roman"/>
          <w:color w:val="4C4747"/>
          <w:sz w:val="24"/>
          <w:szCs w:val="24"/>
        </w:rPr>
        <w:t>,</w:t>
      </w:r>
      <w:r w:rsidRPr="00FE3615">
        <w:rPr>
          <w:rFonts w:ascii="Times New Roman" w:eastAsiaTheme="minorHAnsi" w:hAnsi="Times New Roman"/>
          <w:color w:val="4C4747"/>
          <w:sz w:val="24"/>
          <w:szCs w:val="24"/>
        </w:rPr>
        <w:t xml:space="preserve"> que crea el CONIAF  y pone en operación al IDIA.</w:t>
      </w:r>
    </w:p>
    <w:p w:rsidR="0023702B" w:rsidRPr="00FE3615" w:rsidRDefault="0023702B" w:rsidP="009556BD">
      <w:pPr>
        <w:pStyle w:val="Prrafodelista"/>
        <w:numPr>
          <w:ilvl w:val="0"/>
          <w:numId w:val="2"/>
        </w:numPr>
        <w:autoSpaceDE w:val="0"/>
        <w:autoSpaceDN w:val="0"/>
        <w:adjustRightInd w:val="0"/>
        <w:spacing w:after="160" w:line="360" w:lineRule="auto"/>
        <w:jc w:val="both"/>
        <w:rPr>
          <w:rFonts w:ascii="Times New Roman" w:eastAsiaTheme="minorHAnsi" w:hAnsi="Times New Roman"/>
          <w:color w:val="4C4747"/>
          <w:sz w:val="24"/>
          <w:szCs w:val="24"/>
        </w:rPr>
      </w:pPr>
      <w:r w:rsidRPr="00FE3615">
        <w:rPr>
          <w:rFonts w:ascii="Times New Roman" w:eastAsiaTheme="minorHAnsi" w:hAnsi="Times New Roman"/>
          <w:color w:val="4C4747"/>
          <w:sz w:val="24"/>
          <w:szCs w:val="24"/>
        </w:rPr>
        <w:t>Resolución Núm.497 del Secretario de Estado de Agricultura</w:t>
      </w:r>
      <w:r w:rsidR="0053142E" w:rsidRPr="00FE3615">
        <w:rPr>
          <w:rFonts w:ascii="Times New Roman" w:eastAsiaTheme="minorHAnsi" w:hAnsi="Times New Roman"/>
          <w:color w:val="4C4747"/>
          <w:sz w:val="24"/>
          <w:szCs w:val="24"/>
        </w:rPr>
        <w:t>,</w:t>
      </w:r>
      <w:r w:rsidRPr="00FE3615">
        <w:rPr>
          <w:rFonts w:ascii="Times New Roman" w:eastAsiaTheme="minorHAnsi" w:hAnsi="Times New Roman"/>
          <w:color w:val="4C4747"/>
          <w:sz w:val="24"/>
          <w:szCs w:val="24"/>
        </w:rPr>
        <w:t xml:space="preserve"> de fecha 5 de octubre de 2000</w:t>
      </w:r>
      <w:r w:rsidR="0053142E" w:rsidRPr="00FE3615">
        <w:rPr>
          <w:rFonts w:ascii="Times New Roman" w:eastAsiaTheme="minorHAnsi" w:hAnsi="Times New Roman"/>
          <w:color w:val="4C4747"/>
          <w:sz w:val="24"/>
          <w:szCs w:val="24"/>
        </w:rPr>
        <w:t>,</w:t>
      </w:r>
      <w:r w:rsidRPr="00FE3615">
        <w:rPr>
          <w:rFonts w:ascii="Times New Roman" w:eastAsiaTheme="minorHAnsi" w:hAnsi="Times New Roman"/>
          <w:color w:val="4C4747"/>
          <w:sz w:val="24"/>
          <w:szCs w:val="24"/>
        </w:rPr>
        <w:t xml:space="preserve"> que traspasa el personal y las </w:t>
      </w:r>
      <w:r w:rsidR="0053142E" w:rsidRPr="00FE3615">
        <w:rPr>
          <w:rFonts w:ascii="Times New Roman" w:eastAsiaTheme="minorHAnsi" w:hAnsi="Times New Roman"/>
          <w:color w:val="4C4747"/>
          <w:sz w:val="24"/>
          <w:szCs w:val="24"/>
        </w:rPr>
        <w:t>e</w:t>
      </w:r>
      <w:r w:rsidRPr="00FE3615">
        <w:rPr>
          <w:rFonts w:ascii="Times New Roman" w:eastAsiaTheme="minorHAnsi" w:hAnsi="Times New Roman"/>
          <w:color w:val="4C4747"/>
          <w:sz w:val="24"/>
          <w:szCs w:val="24"/>
        </w:rPr>
        <w:t xml:space="preserve">staciones </w:t>
      </w:r>
      <w:r w:rsidR="0053142E" w:rsidRPr="00FE3615">
        <w:rPr>
          <w:rFonts w:ascii="Times New Roman" w:eastAsiaTheme="minorHAnsi" w:hAnsi="Times New Roman"/>
          <w:color w:val="4C4747"/>
          <w:sz w:val="24"/>
          <w:szCs w:val="24"/>
        </w:rPr>
        <w:t>e</w:t>
      </w:r>
      <w:r w:rsidRPr="00FE3615">
        <w:rPr>
          <w:rFonts w:ascii="Times New Roman" w:eastAsiaTheme="minorHAnsi" w:hAnsi="Times New Roman"/>
          <w:color w:val="4C4747"/>
          <w:sz w:val="24"/>
          <w:szCs w:val="24"/>
        </w:rPr>
        <w:t>xperimentales del DIA-SEA al IDIA.</w:t>
      </w:r>
    </w:p>
    <w:p w:rsidR="00EF6519" w:rsidRPr="00FE3615" w:rsidRDefault="00706F2A" w:rsidP="003001BB">
      <w:pPr>
        <w:pStyle w:val="Ttulo2"/>
        <w:jc w:val="center"/>
        <w:rPr>
          <w:color w:val="4C4747"/>
        </w:rPr>
      </w:pPr>
      <w:bookmarkStart w:id="13" w:name="_Toc92205211"/>
      <w:r w:rsidRPr="00FE3615">
        <w:rPr>
          <w:color w:val="4C4747"/>
        </w:rPr>
        <w:t>2</w:t>
      </w:r>
      <w:r w:rsidR="00EF6519" w:rsidRPr="00FE3615">
        <w:rPr>
          <w:color w:val="4C4747"/>
        </w:rPr>
        <w:t xml:space="preserve">.3 Estructura </w:t>
      </w:r>
      <w:r w:rsidR="00EB302A" w:rsidRPr="00FE3615">
        <w:rPr>
          <w:color w:val="4C4747"/>
        </w:rPr>
        <w:t>o</w:t>
      </w:r>
      <w:r w:rsidR="00EF6519" w:rsidRPr="00FE3615">
        <w:rPr>
          <w:color w:val="4C4747"/>
        </w:rPr>
        <w:t>rganizativa</w:t>
      </w:r>
      <w:bookmarkEnd w:id="13"/>
    </w:p>
    <w:p w:rsidR="00D7043B" w:rsidRPr="00FE3615" w:rsidRDefault="00D7043B" w:rsidP="00D742DA">
      <w:pPr>
        <w:spacing w:after="0" w:line="360" w:lineRule="auto"/>
        <w:jc w:val="both"/>
        <w:rPr>
          <w:rFonts w:ascii="Times New Roman" w:hAnsi="Times New Roman" w:cs="Times New Roman"/>
          <w:color w:val="4C4747"/>
          <w:sz w:val="24"/>
          <w:szCs w:val="24"/>
        </w:rPr>
      </w:pPr>
      <w:r w:rsidRPr="00FE3615">
        <w:rPr>
          <w:rFonts w:ascii="Times New Roman" w:hAnsi="Times New Roman" w:cs="Times New Roman"/>
          <w:bCs/>
          <w:color w:val="4C4747"/>
          <w:sz w:val="24"/>
          <w:szCs w:val="24"/>
        </w:rPr>
        <w:t xml:space="preserve">El IDIAF </w:t>
      </w:r>
      <w:r w:rsidR="00706F2A" w:rsidRPr="00FE3615">
        <w:rPr>
          <w:rFonts w:ascii="Times New Roman" w:hAnsi="Times New Roman" w:cs="Times New Roman"/>
          <w:bCs/>
          <w:color w:val="4C4747"/>
          <w:sz w:val="24"/>
          <w:szCs w:val="24"/>
        </w:rPr>
        <w:t>tiene</w:t>
      </w:r>
      <w:r w:rsidR="001971AA" w:rsidRPr="00FE3615">
        <w:rPr>
          <w:rFonts w:ascii="Times New Roman" w:hAnsi="Times New Roman" w:cs="Times New Roman"/>
          <w:color w:val="4C4747"/>
          <w:sz w:val="24"/>
          <w:szCs w:val="24"/>
        </w:rPr>
        <w:t xml:space="preserve"> la siguiente estructura institucional, consignada en la Ley 251-12, que crea el SINIAF:</w:t>
      </w:r>
    </w:p>
    <w:p w:rsidR="001971AA" w:rsidRPr="00FE3615" w:rsidRDefault="001971AA" w:rsidP="00EB302A">
      <w:pPr>
        <w:spacing w:before="120" w:after="120" w:line="360" w:lineRule="auto"/>
        <w:jc w:val="both"/>
        <w:rPr>
          <w:rFonts w:ascii="Times New Roman" w:hAnsi="Times New Roman" w:cs="Times New Roman"/>
          <w:color w:val="4C4747"/>
          <w:sz w:val="24"/>
          <w:szCs w:val="24"/>
        </w:rPr>
      </w:pPr>
      <w:r w:rsidRPr="00FE3615">
        <w:rPr>
          <w:rFonts w:ascii="Times New Roman" w:hAnsi="Times New Roman" w:cs="Times New Roman"/>
          <w:color w:val="4C4747"/>
          <w:sz w:val="24"/>
          <w:szCs w:val="24"/>
        </w:rPr>
        <w:t>1.- Junta Directiva</w:t>
      </w:r>
    </w:p>
    <w:p w:rsidR="001971AA" w:rsidRPr="00FE3615" w:rsidRDefault="001971AA" w:rsidP="00EB302A">
      <w:pPr>
        <w:spacing w:before="120" w:after="120" w:line="360" w:lineRule="auto"/>
        <w:jc w:val="both"/>
        <w:rPr>
          <w:rFonts w:ascii="Times New Roman" w:hAnsi="Times New Roman" w:cs="Times New Roman"/>
          <w:color w:val="4C4747"/>
          <w:sz w:val="24"/>
          <w:szCs w:val="24"/>
        </w:rPr>
      </w:pPr>
      <w:r w:rsidRPr="00FE3615">
        <w:rPr>
          <w:rFonts w:ascii="Times New Roman" w:hAnsi="Times New Roman" w:cs="Times New Roman"/>
          <w:color w:val="4C4747"/>
          <w:sz w:val="24"/>
          <w:szCs w:val="24"/>
        </w:rPr>
        <w:t xml:space="preserve">2.- Dirección Ejecutiva </w:t>
      </w:r>
    </w:p>
    <w:p w:rsidR="00EB302A" w:rsidRPr="00FE3615" w:rsidRDefault="001971AA" w:rsidP="00054CF9">
      <w:pPr>
        <w:spacing w:before="120" w:after="120" w:line="360" w:lineRule="auto"/>
        <w:jc w:val="both"/>
        <w:rPr>
          <w:rFonts w:ascii="Times New Roman" w:hAnsi="Times New Roman" w:cs="Times New Roman"/>
          <w:color w:val="4C4747"/>
          <w:sz w:val="24"/>
          <w:szCs w:val="24"/>
        </w:rPr>
      </w:pPr>
      <w:r w:rsidRPr="00FE3615">
        <w:rPr>
          <w:rFonts w:ascii="Times New Roman" w:hAnsi="Times New Roman" w:cs="Times New Roman"/>
          <w:color w:val="4C4747"/>
          <w:sz w:val="24"/>
          <w:szCs w:val="24"/>
        </w:rPr>
        <w:t xml:space="preserve">3.- Centros </w:t>
      </w:r>
      <w:r w:rsidR="00C86C0A" w:rsidRPr="00FE3615">
        <w:rPr>
          <w:rFonts w:ascii="Times New Roman" w:hAnsi="Times New Roman" w:cs="Times New Roman"/>
          <w:color w:val="4C4747"/>
          <w:sz w:val="24"/>
          <w:szCs w:val="24"/>
        </w:rPr>
        <w:t xml:space="preserve">Regionales </w:t>
      </w:r>
      <w:r w:rsidRPr="00FE3615">
        <w:rPr>
          <w:rFonts w:ascii="Times New Roman" w:hAnsi="Times New Roman" w:cs="Times New Roman"/>
          <w:color w:val="4C4747"/>
          <w:sz w:val="24"/>
          <w:szCs w:val="24"/>
        </w:rPr>
        <w:t>de Investigación</w:t>
      </w:r>
      <w:r w:rsidR="00EB302A" w:rsidRPr="00FE3615">
        <w:rPr>
          <w:rFonts w:ascii="Times New Roman" w:hAnsi="Times New Roman" w:cs="Times New Roman"/>
          <w:color w:val="4C4747"/>
          <w:sz w:val="24"/>
          <w:szCs w:val="24"/>
        </w:rPr>
        <w:br w:type="page"/>
      </w:r>
    </w:p>
    <w:p w:rsidR="001971AA" w:rsidRPr="00FE3615" w:rsidRDefault="00706F2A" w:rsidP="003001BB">
      <w:pPr>
        <w:spacing w:after="0" w:line="360" w:lineRule="auto"/>
        <w:jc w:val="center"/>
        <w:rPr>
          <w:rFonts w:ascii="Times New Roman" w:hAnsi="Times New Roman" w:cs="Times New Roman"/>
          <w:b/>
          <w:color w:val="4C4747"/>
          <w:sz w:val="24"/>
          <w:szCs w:val="24"/>
        </w:rPr>
      </w:pPr>
      <w:r w:rsidRPr="00FE3615">
        <w:rPr>
          <w:rFonts w:ascii="Times New Roman" w:hAnsi="Times New Roman" w:cs="Times New Roman"/>
          <w:b/>
          <w:color w:val="4C4747"/>
          <w:sz w:val="24"/>
          <w:szCs w:val="24"/>
        </w:rPr>
        <w:lastRenderedPageBreak/>
        <w:t xml:space="preserve">2.3.1 </w:t>
      </w:r>
      <w:r w:rsidR="001971AA" w:rsidRPr="00FE3615">
        <w:rPr>
          <w:rFonts w:ascii="Times New Roman" w:hAnsi="Times New Roman" w:cs="Times New Roman"/>
          <w:b/>
          <w:color w:val="4C4747"/>
          <w:sz w:val="24"/>
          <w:szCs w:val="24"/>
        </w:rPr>
        <w:t xml:space="preserve">Estructura </w:t>
      </w:r>
      <w:r w:rsidR="00EB302A" w:rsidRPr="00FE3615">
        <w:rPr>
          <w:rFonts w:ascii="Times New Roman" w:hAnsi="Times New Roman" w:cs="Times New Roman"/>
          <w:b/>
          <w:color w:val="4C4747"/>
          <w:sz w:val="24"/>
          <w:szCs w:val="24"/>
        </w:rPr>
        <w:t>o</w:t>
      </w:r>
      <w:r w:rsidR="001971AA" w:rsidRPr="00FE3615">
        <w:rPr>
          <w:rFonts w:ascii="Times New Roman" w:hAnsi="Times New Roman" w:cs="Times New Roman"/>
          <w:b/>
          <w:color w:val="4C4747"/>
          <w:sz w:val="24"/>
          <w:szCs w:val="24"/>
        </w:rPr>
        <w:t>rganizacional</w:t>
      </w:r>
    </w:p>
    <w:p w:rsidR="00706F2A" w:rsidRPr="00FE3615" w:rsidRDefault="00706F2A" w:rsidP="00DB5366">
      <w:pPr>
        <w:spacing w:after="0" w:line="360" w:lineRule="auto"/>
        <w:jc w:val="center"/>
        <w:rPr>
          <w:rFonts w:ascii="Times New Roman" w:hAnsi="Times New Roman" w:cs="Times New Roman"/>
          <w:b/>
          <w:color w:val="4C4747"/>
          <w:sz w:val="24"/>
          <w:szCs w:val="24"/>
        </w:rPr>
      </w:pPr>
      <w:r w:rsidRPr="00FE3615">
        <w:rPr>
          <w:rFonts w:ascii="Times New Roman" w:hAnsi="Times New Roman" w:cs="Times New Roman"/>
          <w:b/>
          <w:noProof/>
          <w:color w:val="4C4747"/>
          <w:sz w:val="24"/>
          <w:szCs w:val="24"/>
          <w:lang w:val="es-US" w:eastAsia="es-US"/>
        </w:rPr>
        <w:drawing>
          <wp:inline distT="0" distB="0" distL="0" distR="0" wp14:anchorId="186B5F19" wp14:editId="6A2BF39B">
            <wp:extent cx="4520822" cy="45720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548549" cy="4600040"/>
                    </a:xfrm>
                    <a:prstGeom prst="rect">
                      <a:avLst/>
                    </a:prstGeom>
                  </pic:spPr>
                </pic:pic>
              </a:graphicData>
            </a:graphic>
          </wp:inline>
        </w:drawing>
      </w:r>
    </w:p>
    <w:p w:rsidR="00EB302A" w:rsidRPr="00FE3615" w:rsidRDefault="00EB302A" w:rsidP="00DB5366">
      <w:pPr>
        <w:spacing w:after="0" w:line="360" w:lineRule="auto"/>
        <w:jc w:val="center"/>
        <w:rPr>
          <w:rFonts w:ascii="Times New Roman" w:hAnsi="Times New Roman" w:cs="Times New Roman"/>
          <w:b/>
          <w:color w:val="4C4747"/>
          <w:sz w:val="24"/>
          <w:szCs w:val="24"/>
        </w:rPr>
      </w:pPr>
    </w:p>
    <w:p w:rsidR="00C73346" w:rsidRPr="00FE3615" w:rsidRDefault="00C73346" w:rsidP="003001BB">
      <w:pPr>
        <w:jc w:val="center"/>
        <w:rPr>
          <w:rFonts w:ascii="Times New Roman" w:hAnsi="Times New Roman" w:cs="Times New Roman"/>
          <w:b/>
          <w:color w:val="4C4747"/>
          <w:sz w:val="24"/>
          <w:szCs w:val="24"/>
        </w:rPr>
      </w:pPr>
      <w:r w:rsidRPr="00FE3615">
        <w:rPr>
          <w:rFonts w:ascii="Times New Roman" w:hAnsi="Times New Roman" w:cs="Times New Roman"/>
          <w:b/>
          <w:color w:val="4C4747"/>
          <w:sz w:val="24"/>
          <w:szCs w:val="24"/>
        </w:rPr>
        <w:t xml:space="preserve">2.3.2 </w:t>
      </w:r>
      <w:r w:rsidR="00EB302A" w:rsidRPr="00FE3615">
        <w:rPr>
          <w:rFonts w:ascii="Times New Roman" w:hAnsi="Times New Roman" w:cs="Times New Roman"/>
          <w:b/>
          <w:color w:val="4C4747"/>
          <w:sz w:val="24"/>
          <w:szCs w:val="24"/>
        </w:rPr>
        <w:t>Principales f</w:t>
      </w:r>
      <w:r w:rsidR="001F5DD1" w:rsidRPr="00FE3615">
        <w:rPr>
          <w:rFonts w:ascii="Times New Roman" w:hAnsi="Times New Roman" w:cs="Times New Roman"/>
          <w:b/>
          <w:color w:val="4C4747"/>
          <w:sz w:val="24"/>
          <w:szCs w:val="24"/>
        </w:rPr>
        <w:t>uncionarios de l</w:t>
      </w:r>
      <w:r w:rsidR="00EB302A" w:rsidRPr="00FE3615">
        <w:rPr>
          <w:rFonts w:ascii="Times New Roman" w:hAnsi="Times New Roman" w:cs="Times New Roman"/>
          <w:b/>
          <w:color w:val="4C4747"/>
          <w:sz w:val="24"/>
          <w:szCs w:val="24"/>
        </w:rPr>
        <w:t>a i</w:t>
      </w:r>
      <w:r w:rsidR="001F5DD1" w:rsidRPr="00FE3615">
        <w:rPr>
          <w:rFonts w:ascii="Times New Roman" w:hAnsi="Times New Roman" w:cs="Times New Roman"/>
          <w:b/>
          <w:color w:val="4C4747"/>
          <w:sz w:val="24"/>
          <w:szCs w:val="24"/>
        </w:rPr>
        <w:t>nstitución</w:t>
      </w:r>
    </w:p>
    <w:p w:rsidR="00A6185C" w:rsidRPr="00FE3615" w:rsidRDefault="00A6185C" w:rsidP="001F5DD1">
      <w:pPr>
        <w:spacing w:after="0" w:line="360" w:lineRule="auto"/>
        <w:jc w:val="both"/>
        <w:rPr>
          <w:rFonts w:ascii="Times New Roman" w:hAnsi="Times New Roman"/>
          <w:color w:val="4C4747"/>
          <w:sz w:val="24"/>
          <w:szCs w:val="24"/>
        </w:rPr>
      </w:pPr>
      <w:r w:rsidRPr="00FE3615">
        <w:rPr>
          <w:rFonts w:ascii="Times New Roman" w:hAnsi="Times New Roman"/>
          <w:color w:val="4C4747"/>
          <w:sz w:val="24"/>
          <w:szCs w:val="24"/>
        </w:rPr>
        <w:t xml:space="preserve">Eladio </w:t>
      </w:r>
      <w:proofErr w:type="spellStart"/>
      <w:r w:rsidRPr="00FE3615">
        <w:rPr>
          <w:rFonts w:ascii="Times New Roman" w:hAnsi="Times New Roman"/>
          <w:color w:val="4C4747"/>
          <w:sz w:val="24"/>
          <w:szCs w:val="24"/>
        </w:rPr>
        <w:t>Arnaud</w:t>
      </w:r>
      <w:proofErr w:type="spellEnd"/>
      <w:r w:rsidRPr="00FE3615">
        <w:rPr>
          <w:rFonts w:ascii="Times New Roman" w:hAnsi="Times New Roman"/>
          <w:color w:val="4C4747"/>
          <w:sz w:val="24"/>
          <w:szCs w:val="24"/>
        </w:rPr>
        <w:t xml:space="preserve"> Santana, </w:t>
      </w:r>
      <w:proofErr w:type="spellStart"/>
      <w:r w:rsidRPr="00FE3615">
        <w:rPr>
          <w:rFonts w:ascii="Times New Roman" w:hAnsi="Times New Roman"/>
          <w:color w:val="4C4747"/>
          <w:sz w:val="24"/>
          <w:szCs w:val="24"/>
        </w:rPr>
        <w:t>Ph.D</w:t>
      </w:r>
      <w:proofErr w:type="spellEnd"/>
      <w:r w:rsidRPr="00FE3615">
        <w:rPr>
          <w:rFonts w:ascii="Times New Roman" w:hAnsi="Times New Roman"/>
          <w:color w:val="4C4747"/>
          <w:sz w:val="24"/>
          <w:szCs w:val="24"/>
        </w:rPr>
        <w:t xml:space="preserve">. </w:t>
      </w:r>
      <w:r w:rsidRPr="00FE3615">
        <w:rPr>
          <w:rFonts w:ascii="Times New Roman" w:hAnsi="Times New Roman"/>
          <w:color w:val="4C4747"/>
          <w:sz w:val="24"/>
          <w:szCs w:val="24"/>
        </w:rPr>
        <w:tab/>
      </w:r>
      <w:r w:rsidRPr="00FE3615">
        <w:rPr>
          <w:rFonts w:ascii="Times New Roman" w:hAnsi="Times New Roman"/>
          <w:color w:val="4C4747"/>
          <w:sz w:val="24"/>
          <w:szCs w:val="24"/>
        </w:rPr>
        <w:tab/>
        <w:t>Director Ejecutivo</w:t>
      </w:r>
    </w:p>
    <w:p w:rsidR="00A6185C" w:rsidRPr="00FE3615" w:rsidRDefault="00A72258" w:rsidP="001F5DD1">
      <w:pPr>
        <w:spacing w:after="0" w:line="360" w:lineRule="auto"/>
        <w:jc w:val="both"/>
        <w:rPr>
          <w:rFonts w:ascii="Times New Roman" w:hAnsi="Times New Roman"/>
          <w:color w:val="4C4747"/>
          <w:sz w:val="24"/>
          <w:szCs w:val="24"/>
        </w:rPr>
      </w:pPr>
      <w:proofErr w:type="spellStart"/>
      <w:r w:rsidRPr="00FE3615">
        <w:rPr>
          <w:rFonts w:ascii="Times New Roman" w:hAnsi="Times New Roman"/>
          <w:color w:val="4C4747"/>
          <w:sz w:val="24"/>
          <w:szCs w:val="24"/>
        </w:rPr>
        <w:t>Kirsy</w:t>
      </w:r>
      <w:r w:rsidR="00A6185C" w:rsidRPr="00FE3615">
        <w:rPr>
          <w:rFonts w:ascii="Times New Roman" w:hAnsi="Times New Roman"/>
          <w:color w:val="4C4747"/>
          <w:sz w:val="24"/>
          <w:szCs w:val="24"/>
        </w:rPr>
        <w:t>s</w:t>
      </w:r>
      <w:proofErr w:type="spellEnd"/>
      <w:r w:rsidR="00A6185C" w:rsidRPr="00FE3615">
        <w:rPr>
          <w:rFonts w:ascii="Times New Roman" w:hAnsi="Times New Roman"/>
          <w:color w:val="4C4747"/>
          <w:sz w:val="24"/>
          <w:szCs w:val="24"/>
        </w:rPr>
        <w:t xml:space="preserve"> </w:t>
      </w:r>
      <w:proofErr w:type="spellStart"/>
      <w:r w:rsidR="00A6185C" w:rsidRPr="00FE3615">
        <w:rPr>
          <w:rFonts w:ascii="Times New Roman" w:hAnsi="Times New Roman"/>
          <w:color w:val="4C4747"/>
          <w:sz w:val="24"/>
          <w:szCs w:val="24"/>
        </w:rPr>
        <w:t>Lapaix</w:t>
      </w:r>
      <w:proofErr w:type="spellEnd"/>
      <w:r w:rsidR="00A6185C" w:rsidRPr="00FE3615">
        <w:rPr>
          <w:rFonts w:ascii="Times New Roman" w:hAnsi="Times New Roman"/>
          <w:color w:val="4C4747"/>
          <w:sz w:val="24"/>
          <w:szCs w:val="24"/>
        </w:rPr>
        <w:t xml:space="preserve"> de </w:t>
      </w:r>
      <w:proofErr w:type="spellStart"/>
      <w:r w:rsidR="00A6185C" w:rsidRPr="00FE3615">
        <w:rPr>
          <w:rFonts w:ascii="Times New Roman" w:hAnsi="Times New Roman"/>
          <w:color w:val="4C4747"/>
          <w:sz w:val="24"/>
          <w:szCs w:val="24"/>
        </w:rPr>
        <w:t>Cedano</w:t>
      </w:r>
      <w:proofErr w:type="spellEnd"/>
      <w:r w:rsidR="00104DDF" w:rsidRPr="00FE3615">
        <w:rPr>
          <w:rFonts w:ascii="Times New Roman" w:hAnsi="Times New Roman"/>
          <w:color w:val="4C4747"/>
          <w:sz w:val="24"/>
          <w:szCs w:val="24"/>
        </w:rPr>
        <w:t>,</w:t>
      </w:r>
      <w:r w:rsidR="00A6185C" w:rsidRPr="00FE3615">
        <w:rPr>
          <w:rFonts w:ascii="Times New Roman" w:hAnsi="Times New Roman"/>
          <w:color w:val="4C4747"/>
          <w:sz w:val="24"/>
          <w:szCs w:val="24"/>
        </w:rPr>
        <w:t xml:space="preserve"> Ms</w:t>
      </w:r>
      <w:r w:rsidR="00A6185C" w:rsidRPr="00FE3615">
        <w:rPr>
          <w:rFonts w:ascii="Times New Roman" w:hAnsi="Times New Roman"/>
          <w:color w:val="4C4747"/>
          <w:sz w:val="24"/>
          <w:szCs w:val="24"/>
        </w:rPr>
        <w:tab/>
      </w:r>
      <w:r w:rsidR="00A6185C" w:rsidRPr="00FE3615">
        <w:rPr>
          <w:rFonts w:ascii="Times New Roman" w:hAnsi="Times New Roman"/>
          <w:color w:val="4C4747"/>
          <w:sz w:val="24"/>
          <w:szCs w:val="24"/>
        </w:rPr>
        <w:tab/>
        <w:t>Directora Administrativa y Financiera</w:t>
      </w:r>
    </w:p>
    <w:p w:rsidR="00A6185C" w:rsidRPr="00FE3615" w:rsidRDefault="00A6185C" w:rsidP="001F5DD1">
      <w:pPr>
        <w:spacing w:after="0" w:line="360" w:lineRule="auto"/>
        <w:jc w:val="both"/>
        <w:rPr>
          <w:rFonts w:ascii="Times New Roman" w:hAnsi="Times New Roman"/>
          <w:color w:val="4C4747"/>
          <w:sz w:val="24"/>
          <w:szCs w:val="24"/>
        </w:rPr>
      </w:pPr>
      <w:r w:rsidRPr="00FE3615">
        <w:rPr>
          <w:rFonts w:ascii="Times New Roman" w:hAnsi="Times New Roman"/>
          <w:color w:val="4C4747"/>
          <w:sz w:val="24"/>
          <w:szCs w:val="24"/>
          <w:lang w:val="en-US"/>
        </w:rPr>
        <w:t>José Richard Ortiz</w:t>
      </w:r>
      <w:r w:rsidR="00104DDF" w:rsidRPr="00FE3615">
        <w:rPr>
          <w:rFonts w:ascii="Times New Roman" w:hAnsi="Times New Roman"/>
          <w:color w:val="4C4747"/>
          <w:sz w:val="24"/>
          <w:szCs w:val="24"/>
          <w:lang w:val="en-US"/>
        </w:rPr>
        <w:t>,</w:t>
      </w:r>
      <w:r w:rsidRPr="00FE3615">
        <w:rPr>
          <w:rFonts w:ascii="Times New Roman" w:hAnsi="Times New Roman"/>
          <w:color w:val="4C4747"/>
          <w:sz w:val="24"/>
          <w:szCs w:val="24"/>
          <w:lang w:val="en-US"/>
        </w:rPr>
        <w:t xml:space="preserve"> M</w:t>
      </w:r>
      <w:r w:rsidR="00104DDF" w:rsidRPr="00FE3615">
        <w:rPr>
          <w:rFonts w:ascii="Times New Roman" w:hAnsi="Times New Roman"/>
          <w:color w:val="4C4747"/>
          <w:sz w:val="24"/>
          <w:szCs w:val="24"/>
          <w:lang w:val="en-US"/>
        </w:rPr>
        <w:t>.</w:t>
      </w:r>
      <w:r w:rsidRPr="00FE3615">
        <w:rPr>
          <w:rFonts w:ascii="Times New Roman" w:hAnsi="Times New Roman"/>
          <w:color w:val="4C4747"/>
          <w:sz w:val="24"/>
          <w:szCs w:val="24"/>
          <w:lang w:val="en-US"/>
        </w:rPr>
        <w:t xml:space="preserve"> Sc.</w:t>
      </w:r>
      <w:r w:rsidRPr="00FE3615">
        <w:rPr>
          <w:rFonts w:ascii="Times New Roman" w:hAnsi="Times New Roman"/>
          <w:color w:val="4C4747"/>
          <w:sz w:val="24"/>
          <w:szCs w:val="24"/>
          <w:lang w:val="en-US"/>
        </w:rPr>
        <w:tab/>
      </w:r>
      <w:r w:rsidRPr="00FE3615">
        <w:rPr>
          <w:rFonts w:ascii="Times New Roman" w:hAnsi="Times New Roman"/>
          <w:color w:val="4C4747"/>
          <w:sz w:val="24"/>
          <w:szCs w:val="24"/>
          <w:lang w:val="en-US"/>
        </w:rPr>
        <w:tab/>
      </w:r>
      <w:r w:rsidRPr="00FE3615">
        <w:rPr>
          <w:rFonts w:ascii="Times New Roman" w:hAnsi="Times New Roman"/>
          <w:color w:val="4C4747"/>
          <w:sz w:val="24"/>
          <w:szCs w:val="24"/>
          <w:lang w:val="en-US"/>
        </w:rPr>
        <w:tab/>
      </w:r>
      <w:r w:rsidRPr="00FE3615">
        <w:rPr>
          <w:rFonts w:ascii="Times New Roman" w:hAnsi="Times New Roman"/>
          <w:color w:val="4C4747"/>
          <w:sz w:val="24"/>
          <w:szCs w:val="24"/>
        </w:rPr>
        <w:t>Director de Investigación</w:t>
      </w:r>
    </w:p>
    <w:p w:rsidR="00A6185C" w:rsidRPr="00FE3615" w:rsidRDefault="00A6185C" w:rsidP="001F5DD1">
      <w:pPr>
        <w:spacing w:after="0" w:line="360" w:lineRule="auto"/>
        <w:jc w:val="both"/>
        <w:rPr>
          <w:rFonts w:ascii="Times New Roman" w:hAnsi="Times New Roman"/>
          <w:color w:val="4C4747"/>
          <w:sz w:val="24"/>
          <w:szCs w:val="24"/>
        </w:rPr>
      </w:pPr>
      <w:r w:rsidRPr="00FE3615">
        <w:rPr>
          <w:rFonts w:ascii="Times New Roman" w:hAnsi="Times New Roman"/>
          <w:color w:val="4C4747"/>
          <w:sz w:val="24"/>
          <w:szCs w:val="24"/>
        </w:rPr>
        <w:t xml:space="preserve">Lic. Faustino Antonio Sosa Ledesma </w:t>
      </w:r>
      <w:r w:rsidRPr="00FE3615">
        <w:rPr>
          <w:rFonts w:ascii="Times New Roman" w:hAnsi="Times New Roman"/>
          <w:color w:val="4C4747"/>
          <w:sz w:val="24"/>
          <w:szCs w:val="24"/>
        </w:rPr>
        <w:tab/>
      </w:r>
      <w:proofErr w:type="spellStart"/>
      <w:r w:rsidRPr="00FE3615">
        <w:rPr>
          <w:rFonts w:ascii="Times New Roman" w:hAnsi="Times New Roman"/>
          <w:color w:val="4C4747"/>
          <w:sz w:val="24"/>
          <w:szCs w:val="24"/>
        </w:rPr>
        <w:t>Enc</w:t>
      </w:r>
      <w:proofErr w:type="spellEnd"/>
      <w:r w:rsidRPr="00FE3615">
        <w:rPr>
          <w:rFonts w:ascii="Times New Roman" w:hAnsi="Times New Roman"/>
          <w:color w:val="4C4747"/>
          <w:sz w:val="24"/>
          <w:szCs w:val="24"/>
        </w:rPr>
        <w:t>. Dpto. de Recursos Humanos</w:t>
      </w:r>
    </w:p>
    <w:p w:rsidR="00A6185C" w:rsidRPr="00FE3615" w:rsidRDefault="00702B60" w:rsidP="00DB5366">
      <w:pPr>
        <w:spacing w:after="0" w:line="360" w:lineRule="auto"/>
        <w:ind w:left="4245" w:hanging="4245"/>
        <w:jc w:val="both"/>
        <w:rPr>
          <w:rFonts w:ascii="Times New Roman" w:hAnsi="Times New Roman"/>
          <w:color w:val="4C4747"/>
          <w:sz w:val="24"/>
          <w:szCs w:val="24"/>
        </w:rPr>
      </w:pPr>
      <w:r w:rsidRPr="00FE3615">
        <w:rPr>
          <w:rFonts w:ascii="Times New Roman" w:hAnsi="Times New Roman"/>
          <w:color w:val="4C4747"/>
          <w:sz w:val="24"/>
          <w:szCs w:val="24"/>
        </w:rPr>
        <w:t xml:space="preserve">María de </w:t>
      </w:r>
      <w:proofErr w:type="spellStart"/>
      <w:r w:rsidRPr="00FE3615">
        <w:rPr>
          <w:rFonts w:ascii="Times New Roman" w:hAnsi="Times New Roman"/>
          <w:color w:val="4C4747"/>
          <w:sz w:val="24"/>
          <w:szCs w:val="24"/>
        </w:rPr>
        <w:t>Js</w:t>
      </w:r>
      <w:proofErr w:type="spellEnd"/>
      <w:r w:rsidRPr="00FE3615">
        <w:rPr>
          <w:rFonts w:ascii="Times New Roman" w:hAnsi="Times New Roman"/>
          <w:color w:val="4C4747"/>
          <w:sz w:val="24"/>
          <w:szCs w:val="24"/>
        </w:rPr>
        <w:t>. Cuevas Joaquín</w:t>
      </w:r>
      <w:r w:rsidR="00104DDF" w:rsidRPr="00FE3615">
        <w:rPr>
          <w:rFonts w:ascii="Times New Roman" w:hAnsi="Times New Roman"/>
          <w:color w:val="4C4747"/>
          <w:sz w:val="24"/>
          <w:szCs w:val="24"/>
        </w:rPr>
        <w:t>,</w:t>
      </w:r>
      <w:r w:rsidRPr="00FE3615">
        <w:rPr>
          <w:rFonts w:ascii="Times New Roman" w:hAnsi="Times New Roman"/>
          <w:color w:val="4C4747"/>
          <w:sz w:val="24"/>
          <w:szCs w:val="24"/>
        </w:rPr>
        <w:t xml:space="preserve"> </w:t>
      </w:r>
      <w:r w:rsidR="00A6185C" w:rsidRPr="00FE3615">
        <w:rPr>
          <w:rFonts w:ascii="Times New Roman" w:hAnsi="Times New Roman"/>
          <w:color w:val="4C4747"/>
          <w:sz w:val="24"/>
          <w:szCs w:val="24"/>
        </w:rPr>
        <w:t>M</w:t>
      </w:r>
      <w:r w:rsidR="00104DDF" w:rsidRPr="00FE3615">
        <w:rPr>
          <w:rFonts w:ascii="Times New Roman" w:hAnsi="Times New Roman"/>
          <w:color w:val="4C4747"/>
          <w:sz w:val="24"/>
          <w:szCs w:val="24"/>
        </w:rPr>
        <w:t>.</w:t>
      </w:r>
      <w:r w:rsidR="00A6185C" w:rsidRPr="00FE3615">
        <w:rPr>
          <w:rFonts w:ascii="Times New Roman" w:hAnsi="Times New Roman"/>
          <w:color w:val="4C4747"/>
          <w:sz w:val="24"/>
          <w:szCs w:val="24"/>
        </w:rPr>
        <w:t xml:space="preserve"> Sc.</w:t>
      </w:r>
      <w:r w:rsidR="00A6185C" w:rsidRPr="00FE3615">
        <w:rPr>
          <w:rFonts w:ascii="Times New Roman" w:hAnsi="Times New Roman"/>
          <w:color w:val="4C4747"/>
          <w:sz w:val="24"/>
          <w:szCs w:val="24"/>
        </w:rPr>
        <w:tab/>
      </w:r>
      <w:proofErr w:type="spellStart"/>
      <w:r w:rsidR="00A6185C" w:rsidRPr="00FE3615">
        <w:rPr>
          <w:rFonts w:ascii="Times New Roman" w:hAnsi="Times New Roman"/>
          <w:color w:val="4C4747"/>
          <w:sz w:val="24"/>
          <w:szCs w:val="24"/>
        </w:rPr>
        <w:t>Enc</w:t>
      </w:r>
      <w:proofErr w:type="spellEnd"/>
      <w:r w:rsidR="00A6185C" w:rsidRPr="00FE3615">
        <w:rPr>
          <w:rFonts w:ascii="Times New Roman" w:hAnsi="Times New Roman"/>
          <w:color w:val="4C4747"/>
          <w:sz w:val="24"/>
          <w:szCs w:val="24"/>
        </w:rPr>
        <w:t>. Dpto. de Planificación y Desarrollo</w:t>
      </w:r>
    </w:p>
    <w:p w:rsidR="00A6185C" w:rsidRPr="00FE3615" w:rsidRDefault="00A6185C" w:rsidP="001F5DD1">
      <w:pPr>
        <w:spacing w:after="0" w:line="360" w:lineRule="auto"/>
        <w:jc w:val="both"/>
        <w:rPr>
          <w:rFonts w:ascii="Times New Roman" w:hAnsi="Times New Roman"/>
          <w:color w:val="4C4747"/>
          <w:sz w:val="24"/>
          <w:szCs w:val="24"/>
        </w:rPr>
      </w:pPr>
      <w:r w:rsidRPr="00FE3615">
        <w:rPr>
          <w:rFonts w:ascii="Times New Roman" w:hAnsi="Times New Roman"/>
          <w:color w:val="4C4747"/>
          <w:sz w:val="24"/>
          <w:szCs w:val="24"/>
        </w:rPr>
        <w:t>Ana Elizabeth Mateo</w:t>
      </w:r>
      <w:r w:rsidR="00104DDF" w:rsidRPr="00FE3615">
        <w:rPr>
          <w:rFonts w:ascii="Times New Roman" w:hAnsi="Times New Roman"/>
          <w:color w:val="4C4747"/>
          <w:sz w:val="24"/>
          <w:szCs w:val="24"/>
        </w:rPr>
        <w:t>,</w:t>
      </w:r>
      <w:r w:rsidRPr="00FE3615">
        <w:rPr>
          <w:rFonts w:ascii="Times New Roman" w:hAnsi="Times New Roman"/>
          <w:color w:val="4C4747"/>
          <w:sz w:val="24"/>
          <w:szCs w:val="24"/>
        </w:rPr>
        <w:t xml:space="preserve"> M</w:t>
      </w:r>
      <w:r w:rsidR="00104DDF" w:rsidRPr="00FE3615">
        <w:rPr>
          <w:rFonts w:ascii="Times New Roman" w:hAnsi="Times New Roman"/>
          <w:color w:val="4C4747"/>
          <w:sz w:val="24"/>
          <w:szCs w:val="24"/>
        </w:rPr>
        <w:t>.</w:t>
      </w:r>
      <w:r w:rsidRPr="00FE3615">
        <w:rPr>
          <w:rFonts w:ascii="Times New Roman" w:hAnsi="Times New Roman"/>
          <w:color w:val="4C4747"/>
          <w:sz w:val="24"/>
          <w:szCs w:val="24"/>
        </w:rPr>
        <w:t xml:space="preserve"> Sc.</w:t>
      </w:r>
      <w:r w:rsidRPr="00FE3615">
        <w:rPr>
          <w:rFonts w:ascii="Times New Roman" w:hAnsi="Times New Roman"/>
          <w:color w:val="4C4747"/>
          <w:sz w:val="24"/>
          <w:szCs w:val="24"/>
        </w:rPr>
        <w:tab/>
      </w:r>
      <w:r w:rsidRPr="00FE3615">
        <w:rPr>
          <w:rFonts w:ascii="Times New Roman" w:hAnsi="Times New Roman"/>
          <w:color w:val="4C4747"/>
          <w:sz w:val="24"/>
          <w:szCs w:val="24"/>
        </w:rPr>
        <w:tab/>
      </w:r>
      <w:r w:rsidRPr="00FE3615">
        <w:rPr>
          <w:rFonts w:ascii="Times New Roman" w:hAnsi="Times New Roman"/>
          <w:color w:val="4C4747"/>
          <w:sz w:val="24"/>
          <w:szCs w:val="24"/>
        </w:rPr>
        <w:tab/>
      </w:r>
      <w:proofErr w:type="spellStart"/>
      <w:r w:rsidRPr="00FE3615">
        <w:rPr>
          <w:rFonts w:ascii="Times New Roman" w:hAnsi="Times New Roman"/>
          <w:color w:val="4C4747"/>
          <w:sz w:val="24"/>
          <w:szCs w:val="24"/>
        </w:rPr>
        <w:t>Enc</w:t>
      </w:r>
      <w:proofErr w:type="spellEnd"/>
      <w:r w:rsidR="00104DDF" w:rsidRPr="00FE3615">
        <w:rPr>
          <w:rFonts w:ascii="Times New Roman" w:hAnsi="Times New Roman"/>
          <w:color w:val="4C4747"/>
          <w:sz w:val="24"/>
          <w:szCs w:val="24"/>
        </w:rPr>
        <w:t>.</w:t>
      </w:r>
      <w:r w:rsidRPr="00FE3615">
        <w:rPr>
          <w:rFonts w:ascii="Times New Roman" w:hAnsi="Times New Roman"/>
          <w:color w:val="4C4747"/>
          <w:sz w:val="24"/>
          <w:szCs w:val="24"/>
        </w:rPr>
        <w:t xml:space="preserve"> Centro Regional Sur</w:t>
      </w:r>
    </w:p>
    <w:p w:rsidR="00A6185C" w:rsidRPr="00FE3615" w:rsidRDefault="00A72258" w:rsidP="001F5DD1">
      <w:pPr>
        <w:spacing w:after="0" w:line="360" w:lineRule="auto"/>
        <w:jc w:val="both"/>
        <w:rPr>
          <w:rFonts w:ascii="Times New Roman" w:hAnsi="Times New Roman"/>
          <w:color w:val="4C4747"/>
          <w:sz w:val="24"/>
          <w:szCs w:val="24"/>
        </w:rPr>
      </w:pPr>
      <w:r w:rsidRPr="00FE3615">
        <w:rPr>
          <w:rFonts w:ascii="Times New Roman" w:hAnsi="Times New Roman"/>
          <w:color w:val="4C4747"/>
          <w:sz w:val="24"/>
          <w:szCs w:val="24"/>
        </w:rPr>
        <w:t xml:space="preserve">Ing. </w:t>
      </w:r>
      <w:r w:rsidR="00A6185C" w:rsidRPr="00FE3615">
        <w:rPr>
          <w:rFonts w:ascii="Times New Roman" w:hAnsi="Times New Roman"/>
          <w:color w:val="4C4747"/>
          <w:sz w:val="24"/>
          <w:szCs w:val="24"/>
        </w:rPr>
        <w:t>Alexis Peguero De Los Santos</w:t>
      </w:r>
      <w:r w:rsidR="00A6185C" w:rsidRPr="00FE3615">
        <w:rPr>
          <w:rFonts w:ascii="Times New Roman" w:hAnsi="Times New Roman"/>
          <w:color w:val="4C4747"/>
          <w:sz w:val="24"/>
          <w:szCs w:val="24"/>
        </w:rPr>
        <w:tab/>
      </w:r>
      <w:r w:rsidR="00A6185C" w:rsidRPr="00FE3615">
        <w:rPr>
          <w:rFonts w:ascii="Times New Roman" w:hAnsi="Times New Roman"/>
          <w:color w:val="4C4747"/>
          <w:sz w:val="24"/>
          <w:szCs w:val="24"/>
        </w:rPr>
        <w:tab/>
      </w:r>
      <w:proofErr w:type="spellStart"/>
      <w:r w:rsidR="00A6185C" w:rsidRPr="00FE3615">
        <w:rPr>
          <w:rFonts w:ascii="Times New Roman" w:hAnsi="Times New Roman"/>
          <w:color w:val="4C4747"/>
          <w:sz w:val="24"/>
          <w:szCs w:val="24"/>
        </w:rPr>
        <w:t>Enc</w:t>
      </w:r>
      <w:proofErr w:type="spellEnd"/>
      <w:r w:rsidR="00A6185C" w:rsidRPr="00FE3615">
        <w:rPr>
          <w:rFonts w:ascii="Times New Roman" w:hAnsi="Times New Roman"/>
          <w:color w:val="4C4747"/>
          <w:sz w:val="24"/>
          <w:szCs w:val="24"/>
        </w:rPr>
        <w:t>. Centro Regional Norte</w:t>
      </w:r>
    </w:p>
    <w:p w:rsidR="00A6185C" w:rsidRPr="00FE3615" w:rsidRDefault="00A6185C" w:rsidP="001F5DD1">
      <w:pPr>
        <w:spacing w:after="0" w:line="360" w:lineRule="auto"/>
        <w:ind w:left="4245" w:hanging="4245"/>
        <w:jc w:val="both"/>
        <w:rPr>
          <w:rFonts w:ascii="Times New Roman" w:hAnsi="Times New Roman"/>
          <w:color w:val="4C4747"/>
          <w:sz w:val="24"/>
          <w:szCs w:val="24"/>
        </w:rPr>
      </w:pPr>
      <w:proofErr w:type="spellStart"/>
      <w:r w:rsidRPr="00FE3615">
        <w:rPr>
          <w:rFonts w:ascii="Times New Roman" w:hAnsi="Times New Roman"/>
          <w:color w:val="4C4747"/>
          <w:sz w:val="24"/>
          <w:szCs w:val="24"/>
        </w:rPr>
        <w:lastRenderedPageBreak/>
        <w:t>Rodys</w:t>
      </w:r>
      <w:proofErr w:type="spellEnd"/>
      <w:r w:rsidRPr="00FE3615">
        <w:rPr>
          <w:rFonts w:ascii="Times New Roman" w:hAnsi="Times New Roman"/>
          <w:color w:val="4C4747"/>
          <w:sz w:val="24"/>
          <w:szCs w:val="24"/>
        </w:rPr>
        <w:t xml:space="preserve"> Elizabeth Colón</w:t>
      </w:r>
      <w:r w:rsidR="00104DDF" w:rsidRPr="00FE3615">
        <w:rPr>
          <w:rFonts w:ascii="Times New Roman" w:hAnsi="Times New Roman"/>
          <w:color w:val="4C4747"/>
          <w:sz w:val="24"/>
          <w:szCs w:val="24"/>
        </w:rPr>
        <w:t>,</w:t>
      </w:r>
      <w:r w:rsidRPr="00FE3615">
        <w:rPr>
          <w:rFonts w:ascii="Times New Roman" w:hAnsi="Times New Roman"/>
          <w:color w:val="4C4747"/>
          <w:sz w:val="24"/>
          <w:szCs w:val="24"/>
        </w:rPr>
        <w:t xml:space="preserve"> M</w:t>
      </w:r>
      <w:r w:rsidR="00104DDF" w:rsidRPr="00FE3615">
        <w:rPr>
          <w:rFonts w:ascii="Times New Roman" w:hAnsi="Times New Roman"/>
          <w:color w:val="4C4747"/>
          <w:sz w:val="24"/>
          <w:szCs w:val="24"/>
        </w:rPr>
        <w:t>.</w:t>
      </w:r>
      <w:r w:rsidRPr="00FE3615">
        <w:rPr>
          <w:rFonts w:ascii="Times New Roman" w:hAnsi="Times New Roman"/>
          <w:color w:val="4C4747"/>
          <w:sz w:val="24"/>
          <w:szCs w:val="24"/>
        </w:rPr>
        <w:t xml:space="preserve"> Sc.</w:t>
      </w:r>
      <w:r w:rsidRPr="00FE3615">
        <w:rPr>
          <w:rFonts w:ascii="Times New Roman" w:hAnsi="Times New Roman"/>
          <w:color w:val="4C4747"/>
          <w:sz w:val="24"/>
          <w:szCs w:val="24"/>
        </w:rPr>
        <w:tab/>
      </w:r>
      <w:r w:rsidRPr="00FE3615">
        <w:rPr>
          <w:rFonts w:ascii="Times New Roman" w:hAnsi="Times New Roman"/>
          <w:color w:val="4C4747"/>
          <w:sz w:val="24"/>
          <w:szCs w:val="24"/>
        </w:rPr>
        <w:tab/>
      </w:r>
      <w:proofErr w:type="spellStart"/>
      <w:r w:rsidRPr="00FE3615">
        <w:rPr>
          <w:rFonts w:ascii="Times New Roman" w:hAnsi="Times New Roman"/>
          <w:color w:val="4C4747"/>
          <w:sz w:val="24"/>
          <w:szCs w:val="24"/>
        </w:rPr>
        <w:t>Enc</w:t>
      </w:r>
      <w:proofErr w:type="spellEnd"/>
      <w:r w:rsidRPr="00FE3615">
        <w:rPr>
          <w:rFonts w:ascii="Times New Roman" w:hAnsi="Times New Roman"/>
          <w:color w:val="4C4747"/>
          <w:sz w:val="24"/>
          <w:szCs w:val="24"/>
        </w:rPr>
        <w:t>. Centro de Tecnologías Agrícolas (CENTA)</w:t>
      </w:r>
    </w:p>
    <w:p w:rsidR="00A6185C" w:rsidRPr="00FE3615" w:rsidRDefault="006C1BB0" w:rsidP="00DB5366">
      <w:pPr>
        <w:spacing w:after="0" w:line="360" w:lineRule="auto"/>
        <w:ind w:left="4230" w:hanging="4230"/>
        <w:jc w:val="both"/>
        <w:rPr>
          <w:rFonts w:ascii="Times New Roman" w:hAnsi="Times New Roman"/>
          <w:color w:val="4C4747"/>
          <w:sz w:val="24"/>
          <w:szCs w:val="24"/>
        </w:rPr>
      </w:pPr>
      <w:r w:rsidRPr="00FE3615">
        <w:rPr>
          <w:rFonts w:ascii="Times New Roman" w:hAnsi="Times New Roman"/>
          <w:color w:val="4C4747"/>
          <w:sz w:val="24"/>
          <w:szCs w:val="24"/>
        </w:rPr>
        <w:t xml:space="preserve">Gregorio García </w:t>
      </w:r>
      <w:proofErr w:type="spellStart"/>
      <w:r w:rsidRPr="00FE3615">
        <w:rPr>
          <w:rFonts w:ascii="Times New Roman" w:hAnsi="Times New Roman"/>
          <w:color w:val="4C4747"/>
          <w:sz w:val="24"/>
          <w:szCs w:val="24"/>
        </w:rPr>
        <w:t>Lagombra</w:t>
      </w:r>
      <w:proofErr w:type="spellEnd"/>
      <w:r w:rsidR="00104DDF" w:rsidRPr="00FE3615">
        <w:rPr>
          <w:rFonts w:ascii="Times New Roman" w:hAnsi="Times New Roman"/>
          <w:color w:val="4C4747"/>
          <w:sz w:val="24"/>
          <w:szCs w:val="24"/>
        </w:rPr>
        <w:t>,</w:t>
      </w:r>
      <w:r w:rsidRPr="00FE3615">
        <w:rPr>
          <w:rFonts w:ascii="Times New Roman" w:hAnsi="Times New Roman"/>
          <w:color w:val="4C4747"/>
          <w:sz w:val="24"/>
          <w:szCs w:val="24"/>
        </w:rPr>
        <w:t xml:space="preserve"> </w:t>
      </w:r>
      <w:proofErr w:type="spellStart"/>
      <w:r w:rsidRPr="00FE3615">
        <w:rPr>
          <w:rFonts w:ascii="Times New Roman" w:hAnsi="Times New Roman"/>
          <w:color w:val="4C4747"/>
          <w:sz w:val="24"/>
          <w:szCs w:val="24"/>
        </w:rPr>
        <w:t>Ph</w:t>
      </w:r>
      <w:proofErr w:type="spellEnd"/>
      <w:r w:rsidRPr="00FE3615">
        <w:rPr>
          <w:rFonts w:ascii="Times New Roman" w:hAnsi="Times New Roman"/>
          <w:color w:val="4C4747"/>
          <w:sz w:val="24"/>
          <w:szCs w:val="24"/>
        </w:rPr>
        <w:t>.</w:t>
      </w:r>
      <w:r w:rsidR="00104DDF" w:rsidRPr="00FE3615">
        <w:rPr>
          <w:rFonts w:ascii="Times New Roman" w:hAnsi="Times New Roman"/>
          <w:color w:val="4C4747"/>
          <w:sz w:val="24"/>
          <w:szCs w:val="24"/>
        </w:rPr>
        <w:t xml:space="preserve"> </w:t>
      </w:r>
      <w:r w:rsidRPr="00FE3615">
        <w:rPr>
          <w:rFonts w:ascii="Times New Roman" w:hAnsi="Times New Roman"/>
          <w:color w:val="4C4747"/>
          <w:sz w:val="24"/>
          <w:szCs w:val="24"/>
        </w:rPr>
        <w:t xml:space="preserve">D. </w:t>
      </w:r>
      <w:r w:rsidR="00A6185C" w:rsidRPr="00FE3615">
        <w:rPr>
          <w:rFonts w:ascii="Times New Roman" w:hAnsi="Times New Roman"/>
          <w:color w:val="4C4747"/>
          <w:sz w:val="24"/>
          <w:szCs w:val="24"/>
        </w:rPr>
        <w:t xml:space="preserve"> </w:t>
      </w:r>
      <w:r w:rsidR="00A6185C" w:rsidRPr="00FE3615">
        <w:rPr>
          <w:rFonts w:ascii="Times New Roman" w:hAnsi="Times New Roman"/>
          <w:color w:val="4C4747"/>
          <w:sz w:val="24"/>
          <w:szCs w:val="24"/>
        </w:rPr>
        <w:tab/>
      </w:r>
      <w:r w:rsidR="00A6185C" w:rsidRPr="00FE3615">
        <w:rPr>
          <w:rFonts w:ascii="Times New Roman" w:hAnsi="Times New Roman"/>
          <w:color w:val="4C4747"/>
          <w:sz w:val="24"/>
          <w:szCs w:val="24"/>
        </w:rPr>
        <w:tab/>
      </w:r>
      <w:proofErr w:type="spellStart"/>
      <w:r w:rsidR="00A6185C" w:rsidRPr="00FE3615">
        <w:rPr>
          <w:rFonts w:ascii="Times New Roman" w:hAnsi="Times New Roman"/>
          <w:color w:val="4C4747"/>
          <w:sz w:val="24"/>
          <w:szCs w:val="24"/>
        </w:rPr>
        <w:t>Enc</w:t>
      </w:r>
      <w:proofErr w:type="spellEnd"/>
      <w:r w:rsidR="00A6185C" w:rsidRPr="00FE3615">
        <w:rPr>
          <w:rFonts w:ascii="Times New Roman" w:hAnsi="Times New Roman"/>
          <w:color w:val="4C4747"/>
          <w:sz w:val="24"/>
          <w:szCs w:val="24"/>
        </w:rPr>
        <w:t>. Centro de Producción Animal (CPA)</w:t>
      </w:r>
    </w:p>
    <w:p w:rsidR="00C73346" w:rsidRPr="00FE3615" w:rsidRDefault="00C73346" w:rsidP="00C846C9">
      <w:pPr>
        <w:spacing w:after="0" w:line="360" w:lineRule="auto"/>
        <w:jc w:val="both"/>
        <w:rPr>
          <w:rFonts w:ascii="Times New Roman" w:hAnsi="Times New Roman" w:cs="Times New Roman"/>
          <w:color w:val="4C4747"/>
          <w:sz w:val="24"/>
          <w:szCs w:val="24"/>
        </w:rPr>
      </w:pPr>
    </w:p>
    <w:p w:rsidR="001971AA" w:rsidRPr="00FE3615" w:rsidRDefault="00706F2A" w:rsidP="007F5AF1">
      <w:pPr>
        <w:pStyle w:val="Ttulo2"/>
        <w:jc w:val="center"/>
        <w:rPr>
          <w:color w:val="4C4747"/>
        </w:rPr>
      </w:pPr>
      <w:bookmarkStart w:id="14" w:name="_Toc92205212"/>
      <w:r w:rsidRPr="00FE3615">
        <w:rPr>
          <w:color w:val="4C4747"/>
        </w:rPr>
        <w:t>2</w:t>
      </w:r>
      <w:r w:rsidR="00EF6519" w:rsidRPr="00FE3615">
        <w:rPr>
          <w:color w:val="4C4747"/>
        </w:rPr>
        <w:t xml:space="preserve">.4 Planificación </w:t>
      </w:r>
      <w:r w:rsidR="00EB302A" w:rsidRPr="00FE3615">
        <w:rPr>
          <w:color w:val="4C4747"/>
        </w:rPr>
        <w:t>e</w:t>
      </w:r>
      <w:r w:rsidR="00EF6519" w:rsidRPr="00FE3615">
        <w:rPr>
          <w:color w:val="4C4747"/>
        </w:rPr>
        <w:t xml:space="preserve">stratégica </w:t>
      </w:r>
      <w:r w:rsidR="00EB302A" w:rsidRPr="00FE3615">
        <w:rPr>
          <w:color w:val="4C4747"/>
        </w:rPr>
        <w:t>i</w:t>
      </w:r>
      <w:r w:rsidR="00EF6519" w:rsidRPr="00FE3615">
        <w:rPr>
          <w:color w:val="4C4747"/>
        </w:rPr>
        <w:t>nstitucional</w:t>
      </w:r>
      <w:bookmarkEnd w:id="14"/>
    </w:p>
    <w:p w:rsidR="00EF6519" w:rsidRPr="00FE3615" w:rsidRDefault="00EF6519" w:rsidP="00C846C9">
      <w:pPr>
        <w:spacing w:after="0" w:line="360" w:lineRule="auto"/>
        <w:jc w:val="both"/>
        <w:rPr>
          <w:rFonts w:ascii="Times New Roman" w:hAnsi="Times New Roman" w:cs="Times New Roman"/>
          <w:bCs/>
          <w:color w:val="4C4747"/>
          <w:sz w:val="24"/>
          <w:szCs w:val="24"/>
        </w:rPr>
      </w:pPr>
      <w:r w:rsidRPr="00FE3615">
        <w:rPr>
          <w:rFonts w:ascii="Times New Roman" w:hAnsi="Times New Roman" w:cs="Times New Roman"/>
          <w:bCs/>
          <w:color w:val="4C4747"/>
          <w:sz w:val="24"/>
          <w:szCs w:val="24"/>
        </w:rPr>
        <w:t>En el año 2020 la institución definió su planificación estratégica para el periodo 2020-2030</w:t>
      </w:r>
      <w:r w:rsidR="00104DDF" w:rsidRPr="00FE3615">
        <w:rPr>
          <w:rFonts w:ascii="Times New Roman" w:hAnsi="Times New Roman" w:cs="Times New Roman"/>
          <w:bCs/>
          <w:color w:val="4C4747"/>
          <w:sz w:val="24"/>
          <w:szCs w:val="24"/>
        </w:rPr>
        <w:t>.</w:t>
      </w:r>
      <w:r w:rsidRPr="00FE3615">
        <w:rPr>
          <w:rFonts w:ascii="Times New Roman" w:hAnsi="Times New Roman" w:cs="Times New Roman"/>
          <w:bCs/>
          <w:color w:val="4C4747"/>
          <w:sz w:val="24"/>
          <w:szCs w:val="24"/>
        </w:rPr>
        <w:t xml:space="preserve"> </w:t>
      </w:r>
      <w:r w:rsidR="00104DDF" w:rsidRPr="00FE3615">
        <w:rPr>
          <w:rFonts w:ascii="Times New Roman" w:hAnsi="Times New Roman" w:cs="Times New Roman"/>
          <w:bCs/>
          <w:color w:val="4C4747"/>
          <w:sz w:val="24"/>
          <w:szCs w:val="24"/>
        </w:rPr>
        <w:t>S</w:t>
      </w:r>
      <w:r w:rsidR="00641F73" w:rsidRPr="00FE3615">
        <w:rPr>
          <w:rFonts w:ascii="Times New Roman" w:hAnsi="Times New Roman" w:cs="Times New Roman"/>
          <w:bCs/>
          <w:color w:val="4C4747"/>
          <w:sz w:val="24"/>
          <w:szCs w:val="24"/>
        </w:rPr>
        <w:t xml:space="preserve">e </w:t>
      </w:r>
      <w:r w:rsidR="00104DDF" w:rsidRPr="00FE3615">
        <w:rPr>
          <w:rFonts w:ascii="Times New Roman" w:hAnsi="Times New Roman" w:cs="Times New Roman"/>
          <w:bCs/>
          <w:color w:val="4C4747"/>
          <w:sz w:val="24"/>
          <w:szCs w:val="24"/>
        </w:rPr>
        <w:t xml:space="preserve">identificaron  </w:t>
      </w:r>
      <w:r w:rsidR="00A6185C" w:rsidRPr="00FE3615">
        <w:rPr>
          <w:rFonts w:ascii="Times New Roman" w:hAnsi="Times New Roman" w:cs="Times New Roman"/>
          <w:bCs/>
          <w:color w:val="4C4747"/>
          <w:sz w:val="24"/>
          <w:szCs w:val="24"/>
        </w:rPr>
        <w:t>cuatro</w:t>
      </w:r>
      <w:r w:rsidR="00C6660C" w:rsidRPr="00FE3615">
        <w:rPr>
          <w:rFonts w:ascii="Times New Roman" w:hAnsi="Times New Roman" w:cs="Times New Roman"/>
          <w:bCs/>
          <w:color w:val="4C4747"/>
          <w:sz w:val="24"/>
          <w:szCs w:val="24"/>
        </w:rPr>
        <w:t xml:space="preserve"> </w:t>
      </w:r>
      <w:r w:rsidRPr="00FE3615">
        <w:rPr>
          <w:rFonts w:ascii="Times New Roman" w:hAnsi="Times New Roman" w:cs="Times New Roman"/>
          <w:bCs/>
          <w:color w:val="4C4747"/>
          <w:sz w:val="24"/>
          <w:szCs w:val="24"/>
        </w:rPr>
        <w:t xml:space="preserve"> áreas estratégicas</w:t>
      </w:r>
      <w:r w:rsidR="00C6660C" w:rsidRPr="00FE3615">
        <w:rPr>
          <w:rFonts w:ascii="Times New Roman" w:hAnsi="Times New Roman" w:cs="Times New Roman"/>
          <w:bCs/>
          <w:color w:val="4C4747"/>
          <w:sz w:val="24"/>
          <w:szCs w:val="24"/>
        </w:rPr>
        <w:t xml:space="preserve"> y 16 </w:t>
      </w:r>
      <w:r w:rsidRPr="00FE3615">
        <w:rPr>
          <w:rFonts w:ascii="Times New Roman" w:hAnsi="Times New Roman" w:cs="Times New Roman"/>
          <w:bCs/>
          <w:color w:val="4C4747"/>
          <w:sz w:val="24"/>
          <w:szCs w:val="24"/>
        </w:rPr>
        <w:t xml:space="preserve"> objetivos </w:t>
      </w:r>
      <w:r w:rsidR="00C6660C" w:rsidRPr="00FE3615">
        <w:rPr>
          <w:rFonts w:ascii="Times New Roman" w:hAnsi="Times New Roman" w:cs="Times New Roman"/>
          <w:bCs/>
          <w:color w:val="4C4747"/>
          <w:sz w:val="24"/>
          <w:szCs w:val="24"/>
        </w:rPr>
        <w:t xml:space="preserve">asociados a </w:t>
      </w:r>
      <w:r w:rsidR="00104DDF" w:rsidRPr="00FE3615">
        <w:rPr>
          <w:rFonts w:ascii="Times New Roman" w:hAnsi="Times New Roman" w:cs="Times New Roman"/>
          <w:bCs/>
          <w:color w:val="4C4747"/>
          <w:sz w:val="24"/>
          <w:szCs w:val="24"/>
        </w:rPr>
        <w:t>ellas</w:t>
      </w:r>
      <w:r w:rsidR="00702B60" w:rsidRPr="00FE3615">
        <w:rPr>
          <w:rFonts w:ascii="Times New Roman" w:hAnsi="Times New Roman" w:cs="Times New Roman"/>
          <w:bCs/>
          <w:color w:val="4C4747"/>
          <w:sz w:val="24"/>
          <w:szCs w:val="24"/>
        </w:rPr>
        <w:t>.</w:t>
      </w:r>
      <w:r w:rsidR="006B7761" w:rsidRPr="00FE3615">
        <w:rPr>
          <w:rFonts w:ascii="Times New Roman" w:hAnsi="Times New Roman" w:cs="Times New Roman"/>
          <w:bCs/>
          <w:color w:val="4C4747"/>
          <w:sz w:val="24"/>
          <w:szCs w:val="24"/>
        </w:rPr>
        <w:t xml:space="preserve"> </w:t>
      </w:r>
      <w:r w:rsidR="00702B60" w:rsidRPr="00FE3615">
        <w:rPr>
          <w:rFonts w:ascii="Times New Roman" w:hAnsi="Times New Roman" w:cs="Times New Roman"/>
          <w:bCs/>
          <w:color w:val="4C4747"/>
          <w:sz w:val="24"/>
          <w:szCs w:val="24"/>
        </w:rPr>
        <w:t>C</w:t>
      </w:r>
      <w:r w:rsidR="006B7761" w:rsidRPr="00FE3615">
        <w:rPr>
          <w:rFonts w:ascii="Times New Roman" w:hAnsi="Times New Roman" w:cs="Times New Roman"/>
          <w:bCs/>
          <w:color w:val="4C4747"/>
          <w:sz w:val="24"/>
          <w:szCs w:val="24"/>
        </w:rPr>
        <w:t xml:space="preserve">ada objetivo </w:t>
      </w:r>
      <w:r w:rsidR="00702B60" w:rsidRPr="00FE3615">
        <w:rPr>
          <w:rFonts w:ascii="Times New Roman" w:hAnsi="Times New Roman" w:cs="Times New Roman"/>
          <w:bCs/>
          <w:color w:val="4C4747"/>
          <w:sz w:val="24"/>
          <w:szCs w:val="24"/>
        </w:rPr>
        <w:t>tiene</w:t>
      </w:r>
      <w:r w:rsidR="006B7761" w:rsidRPr="00FE3615">
        <w:rPr>
          <w:rFonts w:ascii="Times New Roman" w:hAnsi="Times New Roman" w:cs="Times New Roman"/>
          <w:bCs/>
          <w:color w:val="4C4747"/>
          <w:sz w:val="24"/>
          <w:szCs w:val="24"/>
        </w:rPr>
        <w:t xml:space="preserve"> sus indicadores de cumplimiento</w:t>
      </w:r>
      <w:r w:rsidR="00C6660C" w:rsidRPr="00FE3615">
        <w:rPr>
          <w:rFonts w:ascii="Times New Roman" w:hAnsi="Times New Roman" w:cs="Times New Roman"/>
          <w:bCs/>
          <w:color w:val="4C4747"/>
          <w:sz w:val="24"/>
          <w:szCs w:val="24"/>
        </w:rPr>
        <w:t>.</w:t>
      </w:r>
    </w:p>
    <w:p w:rsidR="00433212" w:rsidRPr="00FE3615" w:rsidRDefault="00433212" w:rsidP="00C846C9">
      <w:pPr>
        <w:jc w:val="both"/>
        <w:rPr>
          <w:rFonts w:ascii="Times New Roman" w:hAnsi="Times New Roman" w:cs="Times New Roman"/>
          <w:b/>
          <w:color w:val="4C4747"/>
          <w:sz w:val="24"/>
          <w:szCs w:val="24"/>
        </w:rPr>
      </w:pPr>
    </w:p>
    <w:p w:rsidR="00F56329" w:rsidRPr="00FE3615" w:rsidRDefault="00F56329" w:rsidP="007F5AF1">
      <w:pPr>
        <w:jc w:val="center"/>
        <w:rPr>
          <w:rFonts w:ascii="Times New Roman" w:hAnsi="Times New Roman" w:cs="Times New Roman"/>
          <w:b/>
          <w:color w:val="4C4747"/>
          <w:sz w:val="24"/>
          <w:szCs w:val="24"/>
        </w:rPr>
      </w:pPr>
      <w:r w:rsidRPr="00FE3615">
        <w:rPr>
          <w:rFonts w:ascii="Times New Roman" w:hAnsi="Times New Roman" w:cs="Times New Roman"/>
          <w:b/>
          <w:color w:val="4C4747"/>
          <w:sz w:val="24"/>
          <w:szCs w:val="24"/>
        </w:rPr>
        <w:t>Área estratégica 1: Liderazgo en investigación e innovación tecnológica</w:t>
      </w:r>
    </w:p>
    <w:p w:rsidR="00F56329" w:rsidRPr="00FE3615" w:rsidRDefault="00F56329" w:rsidP="00D251B3">
      <w:pPr>
        <w:jc w:val="both"/>
        <w:rPr>
          <w:rFonts w:ascii="Times New Roman" w:hAnsi="Times New Roman"/>
          <w:b/>
          <w:color w:val="4C4747"/>
          <w:sz w:val="24"/>
          <w:szCs w:val="24"/>
        </w:rPr>
      </w:pPr>
      <w:r w:rsidRPr="00FE3615">
        <w:rPr>
          <w:rFonts w:ascii="Times New Roman" w:hAnsi="Times New Roman" w:cs="Times New Roman"/>
          <w:b/>
          <w:color w:val="4C4747"/>
          <w:sz w:val="24"/>
          <w:szCs w:val="24"/>
        </w:rPr>
        <w:t xml:space="preserve">Objetivos </w:t>
      </w:r>
      <w:r w:rsidR="00EB302A" w:rsidRPr="00FE3615">
        <w:rPr>
          <w:rFonts w:ascii="Times New Roman" w:hAnsi="Times New Roman" w:cs="Times New Roman"/>
          <w:b/>
          <w:color w:val="4C4747"/>
          <w:sz w:val="24"/>
          <w:szCs w:val="24"/>
        </w:rPr>
        <w:t>e</w:t>
      </w:r>
      <w:r w:rsidRPr="00FE3615">
        <w:rPr>
          <w:rFonts w:ascii="Times New Roman" w:hAnsi="Times New Roman" w:cs="Times New Roman"/>
          <w:b/>
          <w:color w:val="4C4747"/>
          <w:sz w:val="24"/>
          <w:szCs w:val="24"/>
        </w:rPr>
        <w:t>stratégicos</w:t>
      </w:r>
      <w:r w:rsidR="00702B60" w:rsidRPr="00FE3615">
        <w:rPr>
          <w:rFonts w:ascii="Times New Roman" w:hAnsi="Times New Roman" w:cs="Times New Roman"/>
          <w:b/>
          <w:color w:val="4C4747"/>
          <w:sz w:val="24"/>
          <w:szCs w:val="24"/>
        </w:rPr>
        <w:t>:</w:t>
      </w:r>
      <w:r w:rsidRPr="00FE3615">
        <w:rPr>
          <w:rFonts w:ascii="Times New Roman" w:hAnsi="Times New Roman" w:cs="Times New Roman"/>
          <w:b/>
          <w:color w:val="4C4747"/>
          <w:sz w:val="24"/>
          <w:szCs w:val="24"/>
        </w:rPr>
        <w:t xml:space="preserve"> </w:t>
      </w:r>
    </w:p>
    <w:p w:rsidR="00F56329" w:rsidRPr="00FE3615" w:rsidRDefault="00856858" w:rsidP="002D207F">
      <w:pPr>
        <w:pStyle w:val="Prrafodelista"/>
        <w:numPr>
          <w:ilvl w:val="1"/>
          <w:numId w:val="19"/>
        </w:numPr>
        <w:spacing w:line="360" w:lineRule="auto"/>
        <w:jc w:val="both"/>
        <w:rPr>
          <w:rFonts w:ascii="Times New Roman" w:eastAsiaTheme="minorHAnsi" w:hAnsi="Times New Roman"/>
          <w:color w:val="4C4747"/>
          <w:sz w:val="24"/>
          <w:szCs w:val="24"/>
        </w:rPr>
      </w:pPr>
      <w:r w:rsidRPr="00FE3615">
        <w:rPr>
          <w:rFonts w:ascii="Times New Roman" w:eastAsiaTheme="minorHAnsi" w:hAnsi="Times New Roman"/>
          <w:color w:val="4C4747"/>
          <w:sz w:val="24"/>
          <w:szCs w:val="24"/>
        </w:rPr>
        <w:t xml:space="preserve"> </w:t>
      </w:r>
      <w:r w:rsidR="00F56329" w:rsidRPr="00FE3615">
        <w:rPr>
          <w:rFonts w:ascii="Times New Roman" w:eastAsiaTheme="minorHAnsi" w:hAnsi="Times New Roman"/>
          <w:color w:val="4C4747"/>
          <w:sz w:val="24"/>
          <w:szCs w:val="24"/>
        </w:rPr>
        <w:t xml:space="preserve">Desarrollar tecnologías que permitan dar respuesta a los desafíos </w:t>
      </w:r>
      <w:r w:rsidRPr="00FE3615">
        <w:rPr>
          <w:rFonts w:ascii="Times New Roman" w:eastAsiaTheme="minorHAnsi" w:hAnsi="Times New Roman"/>
          <w:color w:val="4C4747"/>
          <w:sz w:val="24"/>
          <w:szCs w:val="24"/>
        </w:rPr>
        <w:t xml:space="preserve"> </w:t>
      </w:r>
      <w:r w:rsidR="00F56329" w:rsidRPr="00FE3615">
        <w:rPr>
          <w:rFonts w:ascii="Times New Roman" w:eastAsiaTheme="minorHAnsi" w:hAnsi="Times New Roman"/>
          <w:color w:val="4C4747"/>
          <w:sz w:val="24"/>
          <w:szCs w:val="24"/>
        </w:rPr>
        <w:t xml:space="preserve">derivados </w:t>
      </w:r>
      <w:r w:rsidR="00702B60" w:rsidRPr="00FE3615">
        <w:rPr>
          <w:rFonts w:ascii="Times New Roman" w:eastAsiaTheme="minorHAnsi" w:hAnsi="Times New Roman"/>
          <w:color w:val="4C4747"/>
          <w:sz w:val="24"/>
          <w:szCs w:val="24"/>
        </w:rPr>
        <w:t xml:space="preserve">  </w:t>
      </w:r>
      <w:r w:rsidR="00F56329" w:rsidRPr="00FE3615">
        <w:rPr>
          <w:rFonts w:ascii="Times New Roman" w:eastAsiaTheme="minorHAnsi" w:hAnsi="Times New Roman"/>
          <w:color w:val="4C4747"/>
          <w:sz w:val="24"/>
          <w:szCs w:val="24"/>
        </w:rPr>
        <w:t>del cambio climático en los sistemas productivos;</w:t>
      </w:r>
    </w:p>
    <w:p w:rsidR="00F56329" w:rsidRPr="00FE3615" w:rsidRDefault="00856858" w:rsidP="002D207F">
      <w:pPr>
        <w:pStyle w:val="Prrafodelista"/>
        <w:numPr>
          <w:ilvl w:val="1"/>
          <w:numId w:val="19"/>
        </w:numPr>
        <w:spacing w:line="360" w:lineRule="auto"/>
        <w:jc w:val="both"/>
        <w:rPr>
          <w:rFonts w:ascii="Times New Roman" w:eastAsiaTheme="minorHAnsi" w:hAnsi="Times New Roman"/>
          <w:color w:val="4C4747"/>
          <w:sz w:val="24"/>
          <w:szCs w:val="24"/>
        </w:rPr>
      </w:pPr>
      <w:r w:rsidRPr="00FE3615">
        <w:rPr>
          <w:rFonts w:ascii="Times New Roman" w:eastAsiaTheme="minorHAnsi" w:hAnsi="Times New Roman"/>
          <w:color w:val="4C4747"/>
          <w:sz w:val="24"/>
          <w:szCs w:val="24"/>
        </w:rPr>
        <w:t xml:space="preserve"> </w:t>
      </w:r>
      <w:r w:rsidR="00F56329" w:rsidRPr="00FE3615">
        <w:rPr>
          <w:rFonts w:ascii="Times New Roman" w:eastAsiaTheme="minorHAnsi" w:hAnsi="Times New Roman"/>
          <w:color w:val="4C4747"/>
          <w:sz w:val="24"/>
          <w:szCs w:val="24"/>
        </w:rPr>
        <w:t>Consolidar la posición del IDIAF en el desarrollo de tecnologías que garanticen la sostenibilidad y productividad en los sistemas agropecuarios;</w:t>
      </w:r>
    </w:p>
    <w:p w:rsidR="00F56329" w:rsidRPr="00FE3615" w:rsidRDefault="00856858" w:rsidP="002D207F">
      <w:pPr>
        <w:pStyle w:val="Prrafodelista"/>
        <w:numPr>
          <w:ilvl w:val="1"/>
          <w:numId w:val="19"/>
        </w:numPr>
        <w:spacing w:line="360" w:lineRule="auto"/>
        <w:jc w:val="both"/>
        <w:rPr>
          <w:rFonts w:ascii="Times New Roman" w:eastAsiaTheme="minorHAnsi" w:hAnsi="Times New Roman"/>
          <w:color w:val="4C4747"/>
          <w:sz w:val="24"/>
          <w:szCs w:val="24"/>
        </w:rPr>
      </w:pPr>
      <w:r w:rsidRPr="00FE3615">
        <w:rPr>
          <w:rFonts w:ascii="Times New Roman" w:eastAsiaTheme="minorHAnsi" w:hAnsi="Times New Roman"/>
          <w:color w:val="4C4747"/>
          <w:sz w:val="24"/>
          <w:szCs w:val="24"/>
        </w:rPr>
        <w:t xml:space="preserve"> </w:t>
      </w:r>
      <w:r w:rsidR="00F56329" w:rsidRPr="00FE3615">
        <w:rPr>
          <w:rFonts w:ascii="Times New Roman" w:eastAsiaTheme="minorHAnsi" w:hAnsi="Times New Roman"/>
          <w:color w:val="4C4747"/>
          <w:sz w:val="24"/>
          <w:szCs w:val="24"/>
        </w:rPr>
        <w:t>Incrementar la calidad, asegurar la inocuidad y mejorar el nivel nutricional de los componentes de la dieta de los consumidores;</w:t>
      </w:r>
    </w:p>
    <w:p w:rsidR="00F56329" w:rsidRPr="00FE3615" w:rsidRDefault="00856858" w:rsidP="002D207F">
      <w:pPr>
        <w:pStyle w:val="Prrafodelista"/>
        <w:numPr>
          <w:ilvl w:val="1"/>
          <w:numId w:val="19"/>
        </w:numPr>
        <w:spacing w:line="360" w:lineRule="auto"/>
        <w:jc w:val="both"/>
        <w:rPr>
          <w:rFonts w:ascii="Times New Roman" w:eastAsiaTheme="minorHAnsi" w:hAnsi="Times New Roman"/>
          <w:color w:val="4C4747"/>
          <w:sz w:val="24"/>
          <w:szCs w:val="24"/>
        </w:rPr>
      </w:pPr>
      <w:r w:rsidRPr="00FE3615">
        <w:rPr>
          <w:rFonts w:ascii="Times New Roman" w:eastAsiaTheme="minorHAnsi" w:hAnsi="Times New Roman"/>
          <w:color w:val="4C4747"/>
          <w:sz w:val="24"/>
          <w:szCs w:val="24"/>
        </w:rPr>
        <w:t xml:space="preserve"> </w:t>
      </w:r>
      <w:r w:rsidR="00F56329" w:rsidRPr="00FE3615">
        <w:rPr>
          <w:rFonts w:ascii="Times New Roman" w:eastAsiaTheme="minorHAnsi" w:hAnsi="Times New Roman"/>
          <w:color w:val="4C4747"/>
          <w:sz w:val="24"/>
          <w:szCs w:val="24"/>
        </w:rPr>
        <w:t xml:space="preserve">Fomentar el uso de las herramientas que definen la agricultura 4.0 en el desarrollo de tecnologías para aumentar la </w:t>
      </w:r>
      <w:r w:rsidR="00104DDF" w:rsidRPr="00FE3615">
        <w:rPr>
          <w:rFonts w:ascii="Times New Roman" w:eastAsiaTheme="minorHAnsi" w:hAnsi="Times New Roman"/>
          <w:color w:val="4C4747"/>
          <w:sz w:val="24"/>
          <w:szCs w:val="24"/>
        </w:rPr>
        <w:t xml:space="preserve">competitividad </w:t>
      </w:r>
      <w:r w:rsidR="00F56329" w:rsidRPr="00FE3615">
        <w:rPr>
          <w:rFonts w:ascii="Times New Roman" w:eastAsiaTheme="minorHAnsi" w:hAnsi="Times New Roman"/>
          <w:color w:val="4C4747"/>
          <w:sz w:val="24"/>
          <w:szCs w:val="24"/>
        </w:rPr>
        <w:t>de los sistemas agropecuarios;</w:t>
      </w:r>
    </w:p>
    <w:p w:rsidR="00F56329" w:rsidRPr="00FE3615" w:rsidRDefault="00856858" w:rsidP="002D207F">
      <w:pPr>
        <w:pStyle w:val="Prrafodelista"/>
        <w:numPr>
          <w:ilvl w:val="1"/>
          <w:numId w:val="19"/>
        </w:numPr>
        <w:spacing w:line="360" w:lineRule="auto"/>
        <w:jc w:val="both"/>
        <w:rPr>
          <w:rFonts w:ascii="Times New Roman" w:eastAsiaTheme="minorHAnsi" w:hAnsi="Times New Roman"/>
          <w:color w:val="4C4747"/>
          <w:sz w:val="24"/>
          <w:szCs w:val="24"/>
        </w:rPr>
      </w:pPr>
      <w:r w:rsidRPr="00FE3615">
        <w:rPr>
          <w:rFonts w:ascii="Times New Roman" w:eastAsiaTheme="minorHAnsi" w:hAnsi="Times New Roman"/>
          <w:color w:val="4C4747"/>
          <w:sz w:val="24"/>
          <w:szCs w:val="24"/>
        </w:rPr>
        <w:t xml:space="preserve"> </w:t>
      </w:r>
      <w:r w:rsidR="00F56329" w:rsidRPr="00FE3615">
        <w:rPr>
          <w:rFonts w:ascii="Times New Roman" w:eastAsiaTheme="minorHAnsi" w:hAnsi="Times New Roman"/>
          <w:color w:val="4C4747"/>
          <w:sz w:val="24"/>
          <w:szCs w:val="24"/>
        </w:rPr>
        <w:t>Desarrollar tecnologías que permitan dar respuesta a los desafíos derivados de plagas y enfermedades con carácter catastrófico para los sistemas productivos.</w:t>
      </w:r>
    </w:p>
    <w:p w:rsidR="00EB302A" w:rsidRPr="00FE3615" w:rsidRDefault="00EB302A" w:rsidP="00C846C9">
      <w:pPr>
        <w:jc w:val="both"/>
        <w:rPr>
          <w:rFonts w:ascii="Times New Roman" w:hAnsi="Times New Roman" w:cs="Times New Roman"/>
          <w:b/>
          <w:color w:val="4C4747"/>
          <w:sz w:val="24"/>
          <w:szCs w:val="24"/>
        </w:rPr>
      </w:pPr>
    </w:p>
    <w:p w:rsidR="00061882" w:rsidRPr="00FE3615" w:rsidRDefault="00061882" w:rsidP="00C846C9">
      <w:pPr>
        <w:jc w:val="both"/>
        <w:rPr>
          <w:rFonts w:ascii="Times New Roman" w:hAnsi="Times New Roman" w:cs="Times New Roman"/>
          <w:b/>
          <w:color w:val="4C4747"/>
          <w:sz w:val="24"/>
          <w:szCs w:val="24"/>
        </w:rPr>
      </w:pPr>
    </w:p>
    <w:p w:rsidR="00667A58" w:rsidRPr="00FE3615" w:rsidRDefault="00667A58" w:rsidP="00C846C9">
      <w:pPr>
        <w:jc w:val="both"/>
        <w:rPr>
          <w:rFonts w:ascii="Times New Roman" w:hAnsi="Times New Roman" w:cs="Times New Roman"/>
          <w:b/>
          <w:color w:val="4C4747"/>
          <w:sz w:val="24"/>
          <w:szCs w:val="24"/>
        </w:rPr>
      </w:pPr>
    </w:p>
    <w:p w:rsidR="00F56329" w:rsidRPr="00FE3615" w:rsidRDefault="00F56329" w:rsidP="007F5AF1">
      <w:pPr>
        <w:jc w:val="center"/>
        <w:rPr>
          <w:rFonts w:ascii="Times New Roman" w:hAnsi="Times New Roman" w:cs="Times New Roman"/>
          <w:b/>
          <w:color w:val="4C4747"/>
          <w:sz w:val="24"/>
          <w:szCs w:val="24"/>
        </w:rPr>
      </w:pPr>
      <w:r w:rsidRPr="00FE3615">
        <w:rPr>
          <w:rFonts w:ascii="Times New Roman" w:hAnsi="Times New Roman" w:cs="Times New Roman"/>
          <w:b/>
          <w:color w:val="4C4747"/>
          <w:sz w:val="24"/>
          <w:szCs w:val="24"/>
        </w:rPr>
        <w:lastRenderedPageBreak/>
        <w:t>Área estratégica 2: Establecimiento y consolidación de alianzas para el desarrollo científico y la innovación tecnológica</w:t>
      </w:r>
    </w:p>
    <w:p w:rsidR="00F56329" w:rsidRPr="00FE3615" w:rsidRDefault="00F56329" w:rsidP="00C846C9">
      <w:pPr>
        <w:jc w:val="both"/>
        <w:rPr>
          <w:rFonts w:ascii="Times New Roman" w:hAnsi="Times New Roman" w:cs="Times New Roman"/>
          <w:b/>
          <w:color w:val="4C4747"/>
          <w:sz w:val="24"/>
          <w:szCs w:val="24"/>
        </w:rPr>
      </w:pPr>
      <w:r w:rsidRPr="00FE3615">
        <w:rPr>
          <w:rFonts w:ascii="Times New Roman" w:hAnsi="Times New Roman" w:cs="Times New Roman"/>
          <w:b/>
          <w:color w:val="4C4747"/>
          <w:sz w:val="24"/>
          <w:szCs w:val="24"/>
        </w:rPr>
        <w:t xml:space="preserve">Objetivos </w:t>
      </w:r>
      <w:r w:rsidR="00EB302A" w:rsidRPr="00FE3615">
        <w:rPr>
          <w:rFonts w:ascii="Times New Roman" w:hAnsi="Times New Roman" w:cs="Times New Roman"/>
          <w:b/>
          <w:color w:val="4C4747"/>
          <w:sz w:val="24"/>
          <w:szCs w:val="24"/>
        </w:rPr>
        <w:t>e</w:t>
      </w:r>
      <w:r w:rsidRPr="00FE3615">
        <w:rPr>
          <w:rFonts w:ascii="Times New Roman" w:hAnsi="Times New Roman" w:cs="Times New Roman"/>
          <w:b/>
          <w:color w:val="4C4747"/>
          <w:sz w:val="24"/>
          <w:szCs w:val="24"/>
        </w:rPr>
        <w:t>stratégicos:</w:t>
      </w:r>
    </w:p>
    <w:p w:rsidR="00F56329" w:rsidRPr="00FE3615" w:rsidRDefault="00856858" w:rsidP="00856858">
      <w:pPr>
        <w:ind w:left="708"/>
        <w:jc w:val="both"/>
        <w:rPr>
          <w:rFonts w:ascii="Times New Roman" w:hAnsi="Times New Roman" w:cs="Times New Roman"/>
          <w:color w:val="4C4747"/>
          <w:sz w:val="24"/>
          <w:szCs w:val="24"/>
        </w:rPr>
      </w:pPr>
      <w:r w:rsidRPr="00FE3615">
        <w:rPr>
          <w:rFonts w:ascii="Times New Roman" w:hAnsi="Times New Roman" w:cs="Times New Roman"/>
          <w:color w:val="4C4747"/>
          <w:sz w:val="24"/>
          <w:szCs w:val="24"/>
        </w:rPr>
        <w:t xml:space="preserve">2.1. </w:t>
      </w:r>
      <w:r w:rsidR="00F56329" w:rsidRPr="00FE3615">
        <w:rPr>
          <w:rFonts w:ascii="Times New Roman" w:hAnsi="Times New Roman" w:cs="Times New Roman"/>
          <w:color w:val="4C4747"/>
          <w:sz w:val="24"/>
          <w:szCs w:val="24"/>
        </w:rPr>
        <w:t xml:space="preserve">Intensificar las relaciones de cooperación científica con los centros de </w:t>
      </w:r>
      <w:r w:rsidRPr="00FE3615">
        <w:rPr>
          <w:rFonts w:ascii="Times New Roman" w:hAnsi="Times New Roman" w:cs="Times New Roman"/>
          <w:color w:val="4C4747"/>
          <w:sz w:val="24"/>
          <w:szCs w:val="24"/>
        </w:rPr>
        <w:t xml:space="preserve">    </w:t>
      </w:r>
      <w:r w:rsidR="00F56329" w:rsidRPr="00FE3615">
        <w:rPr>
          <w:rFonts w:ascii="Times New Roman" w:hAnsi="Times New Roman" w:cs="Times New Roman"/>
          <w:color w:val="4C4747"/>
          <w:sz w:val="24"/>
          <w:szCs w:val="24"/>
        </w:rPr>
        <w:t>excelencia y universidades internacionales;</w:t>
      </w:r>
    </w:p>
    <w:p w:rsidR="00F56329" w:rsidRPr="00FE3615" w:rsidRDefault="00F56329" w:rsidP="00856858">
      <w:pPr>
        <w:ind w:left="708"/>
        <w:jc w:val="both"/>
        <w:rPr>
          <w:rFonts w:ascii="Times New Roman" w:hAnsi="Times New Roman" w:cs="Times New Roman"/>
          <w:color w:val="4C4747"/>
          <w:sz w:val="24"/>
          <w:szCs w:val="24"/>
        </w:rPr>
      </w:pPr>
      <w:r w:rsidRPr="00FE3615">
        <w:rPr>
          <w:rFonts w:ascii="Times New Roman" w:hAnsi="Times New Roman" w:cs="Times New Roman"/>
          <w:color w:val="4C4747"/>
          <w:sz w:val="24"/>
          <w:szCs w:val="24"/>
        </w:rPr>
        <w:t>2.</w:t>
      </w:r>
      <w:r w:rsidR="00856858" w:rsidRPr="00FE3615">
        <w:rPr>
          <w:rFonts w:ascii="Times New Roman" w:hAnsi="Times New Roman" w:cs="Times New Roman"/>
          <w:color w:val="4C4747"/>
          <w:sz w:val="24"/>
          <w:szCs w:val="24"/>
        </w:rPr>
        <w:t>2.</w:t>
      </w:r>
      <w:r w:rsidRPr="00FE3615">
        <w:rPr>
          <w:rFonts w:ascii="Times New Roman" w:hAnsi="Times New Roman" w:cs="Times New Roman"/>
          <w:color w:val="4C4747"/>
          <w:sz w:val="24"/>
          <w:szCs w:val="24"/>
        </w:rPr>
        <w:t xml:space="preserve"> Fortalecer las redes de vinculación entre el sector productivo y el IDIAF;</w:t>
      </w:r>
    </w:p>
    <w:p w:rsidR="00F56329" w:rsidRPr="00FE3615" w:rsidRDefault="00856858" w:rsidP="00856858">
      <w:pPr>
        <w:ind w:left="708"/>
        <w:jc w:val="both"/>
        <w:rPr>
          <w:rFonts w:ascii="Times New Roman" w:hAnsi="Times New Roman" w:cs="Times New Roman"/>
          <w:color w:val="4C4747"/>
          <w:sz w:val="24"/>
          <w:szCs w:val="24"/>
        </w:rPr>
      </w:pPr>
      <w:r w:rsidRPr="00FE3615">
        <w:rPr>
          <w:rFonts w:ascii="Times New Roman" w:hAnsi="Times New Roman" w:cs="Times New Roman"/>
          <w:color w:val="4C4747"/>
          <w:sz w:val="24"/>
          <w:szCs w:val="24"/>
        </w:rPr>
        <w:t>2.3.</w:t>
      </w:r>
      <w:r w:rsidR="00F56329" w:rsidRPr="00FE3615">
        <w:rPr>
          <w:rFonts w:ascii="Times New Roman" w:hAnsi="Times New Roman" w:cs="Times New Roman"/>
          <w:color w:val="4C4747"/>
          <w:sz w:val="24"/>
          <w:szCs w:val="24"/>
        </w:rPr>
        <w:t xml:space="preserve"> Fortalecer la vinculación con las universidades e instituciones nacionales a través de alianzas estratégicas, convenios y proyectos específicos;</w:t>
      </w:r>
    </w:p>
    <w:p w:rsidR="00F56329" w:rsidRPr="00FE3615" w:rsidRDefault="00856858" w:rsidP="00856858">
      <w:pPr>
        <w:ind w:left="708"/>
        <w:jc w:val="both"/>
        <w:rPr>
          <w:rFonts w:ascii="Times New Roman" w:hAnsi="Times New Roman" w:cs="Times New Roman"/>
          <w:color w:val="4C4747"/>
          <w:sz w:val="24"/>
          <w:szCs w:val="24"/>
        </w:rPr>
      </w:pPr>
      <w:r w:rsidRPr="00FE3615">
        <w:rPr>
          <w:rFonts w:ascii="Times New Roman" w:hAnsi="Times New Roman" w:cs="Times New Roman"/>
          <w:color w:val="4C4747"/>
          <w:sz w:val="24"/>
          <w:szCs w:val="24"/>
        </w:rPr>
        <w:t>2.4.</w:t>
      </w:r>
      <w:r w:rsidR="00F56329" w:rsidRPr="00FE3615">
        <w:rPr>
          <w:rFonts w:ascii="Times New Roman" w:hAnsi="Times New Roman" w:cs="Times New Roman"/>
          <w:color w:val="4C4747"/>
          <w:sz w:val="24"/>
          <w:szCs w:val="24"/>
        </w:rPr>
        <w:t xml:space="preserve"> Asegurar una mayor cobertura en cuanto a clientes y usuarios potenciales de los conocimientos y tecnologías generadas.</w:t>
      </w:r>
    </w:p>
    <w:p w:rsidR="00EB302A" w:rsidRPr="00FE3615" w:rsidRDefault="00EB302A" w:rsidP="00C846C9">
      <w:pPr>
        <w:jc w:val="both"/>
        <w:rPr>
          <w:rFonts w:ascii="Times New Roman" w:hAnsi="Times New Roman" w:cs="Times New Roman"/>
          <w:b/>
          <w:color w:val="4C4747"/>
          <w:sz w:val="24"/>
          <w:szCs w:val="24"/>
        </w:rPr>
      </w:pPr>
    </w:p>
    <w:p w:rsidR="00F56329" w:rsidRPr="00FE3615" w:rsidRDefault="00F56329" w:rsidP="007F5AF1">
      <w:pPr>
        <w:jc w:val="center"/>
        <w:rPr>
          <w:rFonts w:ascii="Times New Roman" w:hAnsi="Times New Roman" w:cs="Times New Roman"/>
          <w:b/>
          <w:color w:val="4C4747"/>
          <w:sz w:val="24"/>
          <w:szCs w:val="24"/>
        </w:rPr>
      </w:pPr>
      <w:r w:rsidRPr="00FE3615">
        <w:rPr>
          <w:rFonts w:ascii="Times New Roman" w:hAnsi="Times New Roman" w:cs="Times New Roman"/>
          <w:b/>
          <w:color w:val="4C4747"/>
          <w:sz w:val="24"/>
          <w:szCs w:val="24"/>
        </w:rPr>
        <w:t>Área estratégica 3: Impacto e imagen</w:t>
      </w:r>
    </w:p>
    <w:p w:rsidR="00F56329" w:rsidRPr="00FE3615" w:rsidRDefault="00F56329" w:rsidP="00C846C9">
      <w:pPr>
        <w:jc w:val="both"/>
        <w:rPr>
          <w:rFonts w:ascii="Times New Roman" w:hAnsi="Times New Roman" w:cs="Times New Roman"/>
          <w:b/>
          <w:color w:val="4C4747"/>
          <w:sz w:val="24"/>
          <w:szCs w:val="24"/>
        </w:rPr>
      </w:pPr>
      <w:r w:rsidRPr="00FE3615">
        <w:rPr>
          <w:rFonts w:ascii="Times New Roman" w:hAnsi="Times New Roman" w:cs="Times New Roman"/>
          <w:b/>
          <w:color w:val="4C4747"/>
          <w:sz w:val="24"/>
          <w:szCs w:val="24"/>
        </w:rPr>
        <w:t xml:space="preserve">Objetivos </w:t>
      </w:r>
      <w:r w:rsidR="00EB302A" w:rsidRPr="00FE3615">
        <w:rPr>
          <w:rFonts w:ascii="Times New Roman" w:hAnsi="Times New Roman" w:cs="Times New Roman"/>
          <w:b/>
          <w:color w:val="4C4747"/>
          <w:sz w:val="24"/>
          <w:szCs w:val="24"/>
        </w:rPr>
        <w:t>e</w:t>
      </w:r>
      <w:r w:rsidR="00433212" w:rsidRPr="00FE3615">
        <w:rPr>
          <w:rFonts w:ascii="Times New Roman" w:hAnsi="Times New Roman" w:cs="Times New Roman"/>
          <w:b/>
          <w:color w:val="4C4747"/>
          <w:sz w:val="24"/>
          <w:szCs w:val="24"/>
        </w:rPr>
        <w:t>stratégicos</w:t>
      </w:r>
    </w:p>
    <w:p w:rsidR="00F56329" w:rsidRPr="00FE3615" w:rsidRDefault="00856858" w:rsidP="00667A58">
      <w:pPr>
        <w:spacing w:line="360" w:lineRule="auto"/>
        <w:ind w:left="708"/>
        <w:jc w:val="both"/>
        <w:rPr>
          <w:rFonts w:ascii="Times New Roman" w:hAnsi="Times New Roman" w:cs="Times New Roman"/>
          <w:color w:val="4C4747"/>
          <w:sz w:val="24"/>
          <w:szCs w:val="24"/>
        </w:rPr>
      </w:pPr>
      <w:r w:rsidRPr="00FE3615">
        <w:rPr>
          <w:rFonts w:ascii="Times New Roman" w:hAnsi="Times New Roman" w:cs="Times New Roman"/>
          <w:color w:val="4C4747"/>
          <w:sz w:val="24"/>
          <w:szCs w:val="24"/>
        </w:rPr>
        <w:t xml:space="preserve">3.1. </w:t>
      </w:r>
      <w:r w:rsidR="00F56329" w:rsidRPr="00FE3615">
        <w:rPr>
          <w:rFonts w:ascii="Times New Roman" w:hAnsi="Times New Roman" w:cs="Times New Roman"/>
          <w:color w:val="4C4747"/>
          <w:sz w:val="24"/>
          <w:szCs w:val="24"/>
        </w:rPr>
        <w:t xml:space="preserve"> Desarrollar una cultura de medición del impacto de los resultados generados por el IDIAF</w:t>
      </w:r>
      <w:r w:rsidR="00104DDF" w:rsidRPr="00FE3615">
        <w:rPr>
          <w:rFonts w:ascii="Times New Roman" w:hAnsi="Times New Roman" w:cs="Times New Roman"/>
          <w:color w:val="4C4747"/>
          <w:sz w:val="24"/>
          <w:szCs w:val="24"/>
        </w:rPr>
        <w:t>;</w:t>
      </w:r>
    </w:p>
    <w:p w:rsidR="00F56329" w:rsidRPr="00FE3615" w:rsidRDefault="00856858" w:rsidP="00667A58">
      <w:pPr>
        <w:spacing w:line="360" w:lineRule="auto"/>
        <w:ind w:left="708"/>
        <w:jc w:val="both"/>
        <w:rPr>
          <w:rFonts w:ascii="Times New Roman" w:hAnsi="Times New Roman" w:cs="Times New Roman"/>
          <w:color w:val="4C4747"/>
          <w:sz w:val="24"/>
          <w:szCs w:val="24"/>
        </w:rPr>
      </w:pPr>
      <w:r w:rsidRPr="00FE3615">
        <w:rPr>
          <w:rFonts w:ascii="Times New Roman" w:hAnsi="Times New Roman" w:cs="Times New Roman"/>
          <w:color w:val="4C4747"/>
          <w:sz w:val="24"/>
          <w:szCs w:val="24"/>
        </w:rPr>
        <w:t xml:space="preserve">3.2. </w:t>
      </w:r>
      <w:r w:rsidR="00F56329" w:rsidRPr="00FE3615">
        <w:rPr>
          <w:rFonts w:ascii="Times New Roman" w:hAnsi="Times New Roman" w:cs="Times New Roman"/>
          <w:color w:val="4C4747"/>
          <w:sz w:val="24"/>
          <w:szCs w:val="24"/>
        </w:rPr>
        <w:t xml:space="preserve"> Fortalecer la visión pública de las acciones del IDIAF para usuarios y no usuarios de las tecnologías desarrolladas por el IDIAF</w:t>
      </w:r>
      <w:r w:rsidR="00104DDF" w:rsidRPr="00FE3615">
        <w:rPr>
          <w:rFonts w:ascii="Times New Roman" w:hAnsi="Times New Roman" w:cs="Times New Roman"/>
          <w:color w:val="4C4747"/>
          <w:sz w:val="24"/>
          <w:szCs w:val="24"/>
        </w:rPr>
        <w:t>.</w:t>
      </w:r>
    </w:p>
    <w:p w:rsidR="00F56329" w:rsidRPr="00FE3615" w:rsidRDefault="00856858" w:rsidP="007F5AF1">
      <w:pPr>
        <w:jc w:val="center"/>
        <w:rPr>
          <w:rFonts w:ascii="Times New Roman" w:hAnsi="Times New Roman" w:cs="Times New Roman"/>
          <w:b/>
          <w:color w:val="4C4747"/>
          <w:sz w:val="24"/>
          <w:szCs w:val="24"/>
        </w:rPr>
      </w:pPr>
      <w:r w:rsidRPr="00FE3615">
        <w:rPr>
          <w:rFonts w:ascii="Times New Roman" w:hAnsi="Times New Roman" w:cs="Times New Roman"/>
          <w:b/>
          <w:color w:val="4C4747"/>
          <w:sz w:val="24"/>
          <w:szCs w:val="24"/>
        </w:rPr>
        <w:t xml:space="preserve">2.4.4. </w:t>
      </w:r>
      <w:r w:rsidR="00F56329" w:rsidRPr="00FE3615">
        <w:rPr>
          <w:rFonts w:ascii="Times New Roman" w:hAnsi="Times New Roman" w:cs="Times New Roman"/>
          <w:b/>
          <w:color w:val="4C4747"/>
          <w:sz w:val="24"/>
          <w:szCs w:val="24"/>
        </w:rPr>
        <w:t>Área estratégica 4: Recursos que impulsan el cambio</w:t>
      </w:r>
    </w:p>
    <w:p w:rsidR="00F56329" w:rsidRPr="00FE3615" w:rsidRDefault="00F56329" w:rsidP="00C846C9">
      <w:pPr>
        <w:jc w:val="both"/>
        <w:rPr>
          <w:rFonts w:ascii="Times New Roman" w:hAnsi="Times New Roman" w:cs="Times New Roman"/>
          <w:b/>
          <w:color w:val="4C4747"/>
          <w:sz w:val="24"/>
          <w:szCs w:val="24"/>
        </w:rPr>
      </w:pPr>
      <w:r w:rsidRPr="00FE3615">
        <w:rPr>
          <w:rFonts w:ascii="Times New Roman" w:hAnsi="Times New Roman" w:cs="Times New Roman"/>
          <w:b/>
          <w:color w:val="4C4747"/>
          <w:sz w:val="24"/>
          <w:szCs w:val="24"/>
        </w:rPr>
        <w:t xml:space="preserve">Objetivos </w:t>
      </w:r>
      <w:r w:rsidR="00EB302A" w:rsidRPr="00FE3615">
        <w:rPr>
          <w:rFonts w:ascii="Times New Roman" w:hAnsi="Times New Roman" w:cs="Times New Roman"/>
          <w:b/>
          <w:color w:val="4C4747"/>
          <w:sz w:val="24"/>
          <w:szCs w:val="24"/>
        </w:rPr>
        <w:t>e</w:t>
      </w:r>
      <w:r w:rsidRPr="00FE3615">
        <w:rPr>
          <w:rFonts w:ascii="Times New Roman" w:hAnsi="Times New Roman" w:cs="Times New Roman"/>
          <w:b/>
          <w:color w:val="4C4747"/>
          <w:sz w:val="24"/>
          <w:szCs w:val="24"/>
        </w:rPr>
        <w:t>stratégicos:</w:t>
      </w:r>
    </w:p>
    <w:p w:rsidR="00F56329" w:rsidRPr="00FE3615" w:rsidRDefault="00856858" w:rsidP="00667A58">
      <w:pPr>
        <w:spacing w:line="360" w:lineRule="auto"/>
        <w:ind w:left="708"/>
        <w:jc w:val="both"/>
        <w:rPr>
          <w:rFonts w:ascii="Times New Roman" w:hAnsi="Times New Roman" w:cs="Times New Roman"/>
          <w:color w:val="4C4747"/>
          <w:sz w:val="24"/>
          <w:szCs w:val="24"/>
        </w:rPr>
      </w:pPr>
      <w:r w:rsidRPr="00FE3615">
        <w:rPr>
          <w:rFonts w:ascii="Times New Roman" w:hAnsi="Times New Roman" w:cs="Times New Roman"/>
          <w:color w:val="4C4747"/>
          <w:sz w:val="24"/>
          <w:szCs w:val="24"/>
        </w:rPr>
        <w:t xml:space="preserve">4.1. </w:t>
      </w:r>
      <w:r w:rsidR="00F56329" w:rsidRPr="00FE3615">
        <w:rPr>
          <w:rFonts w:ascii="Times New Roman" w:hAnsi="Times New Roman" w:cs="Times New Roman"/>
          <w:color w:val="4C4747"/>
          <w:sz w:val="24"/>
          <w:szCs w:val="24"/>
        </w:rPr>
        <w:t xml:space="preserve"> Estructurar una matriz de recursos humanos que permita dar respuesta a las nuevas áreas del saber en los sistemas agropecuarios</w:t>
      </w:r>
      <w:r w:rsidR="00104DDF" w:rsidRPr="00FE3615">
        <w:rPr>
          <w:rFonts w:ascii="Times New Roman" w:hAnsi="Times New Roman" w:cs="Times New Roman"/>
          <w:color w:val="4C4747"/>
          <w:sz w:val="24"/>
          <w:szCs w:val="24"/>
        </w:rPr>
        <w:t>,</w:t>
      </w:r>
      <w:r w:rsidR="00F56329" w:rsidRPr="00FE3615">
        <w:rPr>
          <w:rFonts w:ascii="Times New Roman" w:hAnsi="Times New Roman" w:cs="Times New Roman"/>
          <w:color w:val="4C4747"/>
          <w:sz w:val="24"/>
          <w:szCs w:val="24"/>
        </w:rPr>
        <w:t xml:space="preserve"> asegurando el aprovechamiento del conocimiento acumulado en el IDIAF</w:t>
      </w:r>
      <w:r w:rsidR="00104DDF" w:rsidRPr="00FE3615">
        <w:rPr>
          <w:rFonts w:ascii="Times New Roman" w:hAnsi="Times New Roman" w:cs="Times New Roman"/>
          <w:color w:val="4C4747"/>
          <w:sz w:val="24"/>
          <w:szCs w:val="24"/>
        </w:rPr>
        <w:t>;</w:t>
      </w:r>
    </w:p>
    <w:p w:rsidR="00F56329" w:rsidRPr="00FE3615" w:rsidRDefault="00856858" w:rsidP="00667A58">
      <w:pPr>
        <w:spacing w:line="360" w:lineRule="auto"/>
        <w:ind w:left="708"/>
        <w:jc w:val="both"/>
        <w:rPr>
          <w:rFonts w:ascii="Times New Roman" w:hAnsi="Times New Roman" w:cs="Times New Roman"/>
          <w:color w:val="4C4747"/>
          <w:sz w:val="24"/>
          <w:szCs w:val="24"/>
        </w:rPr>
      </w:pPr>
      <w:r w:rsidRPr="00FE3615">
        <w:rPr>
          <w:rFonts w:ascii="Times New Roman" w:hAnsi="Times New Roman" w:cs="Times New Roman"/>
          <w:color w:val="4C4747"/>
          <w:sz w:val="24"/>
          <w:szCs w:val="24"/>
        </w:rPr>
        <w:t xml:space="preserve">4.2. </w:t>
      </w:r>
      <w:r w:rsidR="00F56329" w:rsidRPr="00FE3615">
        <w:rPr>
          <w:rFonts w:ascii="Times New Roman" w:hAnsi="Times New Roman" w:cs="Times New Roman"/>
          <w:color w:val="4C4747"/>
          <w:sz w:val="24"/>
          <w:szCs w:val="24"/>
        </w:rPr>
        <w:t xml:space="preserve"> Diseñar un modelo de gestión de los recursos humanos que asegure el alto desempeño científico del personal dedicado a la investigación</w:t>
      </w:r>
      <w:r w:rsidR="00104DDF" w:rsidRPr="00FE3615">
        <w:rPr>
          <w:rFonts w:ascii="Times New Roman" w:hAnsi="Times New Roman" w:cs="Times New Roman"/>
          <w:color w:val="4C4747"/>
          <w:sz w:val="24"/>
          <w:szCs w:val="24"/>
        </w:rPr>
        <w:t>;</w:t>
      </w:r>
    </w:p>
    <w:p w:rsidR="00F56329" w:rsidRPr="00FE3615" w:rsidRDefault="00856858" w:rsidP="00667A58">
      <w:pPr>
        <w:spacing w:line="360" w:lineRule="auto"/>
        <w:ind w:left="708"/>
        <w:jc w:val="both"/>
        <w:rPr>
          <w:rFonts w:ascii="Times New Roman" w:hAnsi="Times New Roman" w:cs="Times New Roman"/>
          <w:color w:val="4C4747"/>
          <w:sz w:val="24"/>
          <w:szCs w:val="24"/>
        </w:rPr>
      </w:pPr>
      <w:r w:rsidRPr="00FE3615">
        <w:rPr>
          <w:rFonts w:ascii="Times New Roman" w:hAnsi="Times New Roman" w:cs="Times New Roman"/>
          <w:color w:val="4C4747"/>
          <w:sz w:val="24"/>
          <w:szCs w:val="24"/>
        </w:rPr>
        <w:lastRenderedPageBreak/>
        <w:t xml:space="preserve">4.3. </w:t>
      </w:r>
      <w:r w:rsidR="00F56329" w:rsidRPr="00FE3615">
        <w:rPr>
          <w:rFonts w:ascii="Times New Roman" w:hAnsi="Times New Roman" w:cs="Times New Roman"/>
          <w:color w:val="4C4747"/>
          <w:sz w:val="24"/>
          <w:szCs w:val="24"/>
        </w:rPr>
        <w:t xml:space="preserve"> Desarrollar una gestión innovadora del talento para establecer una fuerza laboral de elevada calificación destinada al cumplimiento con la  misión institucional</w:t>
      </w:r>
      <w:r w:rsidR="00104DDF" w:rsidRPr="00FE3615">
        <w:rPr>
          <w:rFonts w:ascii="Times New Roman" w:hAnsi="Times New Roman" w:cs="Times New Roman"/>
          <w:color w:val="4C4747"/>
          <w:sz w:val="24"/>
          <w:szCs w:val="24"/>
        </w:rPr>
        <w:t>;</w:t>
      </w:r>
    </w:p>
    <w:p w:rsidR="00F56329" w:rsidRPr="00FE3615" w:rsidRDefault="00856858" w:rsidP="00667A58">
      <w:pPr>
        <w:spacing w:line="360" w:lineRule="auto"/>
        <w:ind w:left="708"/>
        <w:jc w:val="both"/>
        <w:rPr>
          <w:rFonts w:ascii="Times New Roman" w:hAnsi="Times New Roman" w:cs="Times New Roman"/>
          <w:color w:val="4C4747"/>
          <w:sz w:val="24"/>
          <w:szCs w:val="24"/>
        </w:rPr>
      </w:pPr>
      <w:r w:rsidRPr="00FE3615">
        <w:rPr>
          <w:rFonts w:ascii="Times New Roman" w:hAnsi="Times New Roman" w:cs="Times New Roman"/>
          <w:color w:val="4C4747"/>
          <w:sz w:val="24"/>
          <w:szCs w:val="24"/>
        </w:rPr>
        <w:t xml:space="preserve">4.4. </w:t>
      </w:r>
      <w:r w:rsidR="00F56329" w:rsidRPr="00FE3615">
        <w:rPr>
          <w:rFonts w:ascii="Times New Roman" w:hAnsi="Times New Roman" w:cs="Times New Roman"/>
          <w:color w:val="4C4747"/>
          <w:sz w:val="24"/>
          <w:szCs w:val="24"/>
        </w:rPr>
        <w:t xml:space="preserve"> Fortalecer la situación financiera para hacer frente a los cambios derivados del entorno</w:t>
      </w:r>
      <w:r w:rsidR="00104DDF" w:rsidRPr="00FE3615">
        <w:rPr>
          <w:rFonts w:ascii="Times New Roman" w:hAnsi="Times New Roman" w:cs="Times New Roman"/>
          <w:color w:val="4C4747"/>
          <w:sz w:val="24"/>
          <w:szCs w:val="24"/>
        </w:rPr>
        <w:t>;</w:t>
      </w:r>
    </w:p>
    <w:p w:rsidR="00F56329" w:rsidRPr="00FE3615" w:rsidRDefault="00856858" w:rsidP="00667A58">
      <w:pPr>
        <w:spacing w:line="360" w:lineRule="auto"/>
        <w:ind w:left="708"/>
        <w:jc w:val="both"/>
        <w:rPr>
          <w:rFonts w:ascii="Times New Roman" w:hAnsi="Times New Roman" w:cs="Times New Roman"/>
          <w:color w:val="4C4747"/>
          <w:sz w:val="24"/>
          <w:szCs w:val="24"/>
        </w:rPr>
      </w:pPr>
      <w:r w:rsidRPr="00FE3615">
        <w:rPr>
          <w:rFonts w:ascii="Times New Roman" w:hAnsi="Times New Roman" w:cs="Times New Roman"/>
          <w:color w:val="4C4747"/>
          <w:sz w:val="24"/>
          <w:szCs w:val="24"/>
        </w:rPr>
        <w:t xml:space="preserve">4.5. </w:t>
      </w:r>
      <w:r w:rsidR="00F56329" w:rsidRPr="00FE3615">
        <w:rPr>
          <w:rFonts w:ascii="Times New Roman" w:hAnsi="Times New Roman" w:cs="Times New Roman"/>
          <w:color w:val="4C4747"/>
          <w:sz w:val="24"/>
          <w:szCs w:val="24"/>
        </w:rPr>
        <w:t xml:space="preserve"> Actualizar la infraestructura y equipamiento de centros y estaciones del IDIAF</w:t>
      </w:r>
      <w:r w:rsidR="00104DDF" w:rsidRPr="00FE3615">
        <w:rPr>
          <w:rFonts w:ascii="Times New Roman" w:hAnsi="Times New Roman" w:cs="Times New Roman"/>
          <w:color w:val="4C4747"/>
          <w:sz w:val="24"/>
          <w:szCs w:val="24"/>
        </w:rPr>
        <w:t>.</w:t>
      </w:r>
    </w:p>
    <w:p w:rsidR="00D556CE" w:rsidRPr="00FE3615" w:rsidRDefault="00061882" w:rsidP="00061882">
      <w:pPr>
        <w:pStyle w:val="Ttulo1"/>
        <w:spacing w:line="360" w:lineRule="auto"/>
        <w:rPr>
          <w:color w:val="4C4747"/>
        </w:rPr>
      </w:pPr>
      <w:bookmarkStart w:id="15" w:name="_Toc92203546"/>
      <w:bookmarkStart w:id="16" w:name="_Toc92205213"/>
      <w:r w:rsidRPr="00FE3615">
        <w:rPr>
          <w:color w:val="4C4747"/>
        </w:rPr>
        <w:t>3.- RESULTADOS MISIONALES</w:t>
      </w:r>
      <w:bookmarkEnd w:id="15"/>
      <w:bookmarkEnd w:id="16"/>
    </w:p>
    <w:p w:rsidR="00061882" w:rsidRPr="00FE3615" w:rsidRDefault="00061882" w:rsidP="00C24913">
      <w:pPr>
        <w:spacing w:after="0"/>
        <w:rPr>
          <w:color w:val="4C4747"/>
          <w:lang w:val="es-ES"/>
        </w:rPr>
      </w:pPr>
      <w:r w:rsidRPr="00FE3615">
        <w:rPr>
          <w:rFonts w:ascii="Times New Roman" w:eastAsia="Calibri" w:hAnsi="Times New Roman" w:cs="Times New Roman"/>
          <w:noProof/>
          <w:color w:val="4C4747"/>
          <w:sz w:val="18"/>
          <w:lang w:val="es-US" w:eastAsia="es-US"/>
        </w:rPr>
        <mc:AlternateContent>
          <mc:Choice Requires="wps">
            <w:drawing>
              <wp:anchor distT="0" distB="0" distL="114300" distR="114300" simplePos="0" relativeHeight="251672576" behindDoc="0" locked="0" layoutInCell="1" allowOverlap="1" wp14:anchorId="332D83FC" wp14:editId="742D2BFE">
                <wp:simplePos x="0" y="0"/>
                <wp:positionH relativeFrom="margin">
                  <wp:posOffset>2329370</wp:posOffset>
                </wp:positionH>
                <wp:positionV relativeFrom="paragraph">
                  <wp:posOffset>100965</wp:posOffset>
                </wp:positionV>
                <wp:extent cx="463550" cy="0"/>
                <wp:effectExtent l="0" t="19050" r="12700" b="19050"/>
                <wp:wrapNone/>
                <wp:docPr id="17"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3550" cy="0"/>
                        </a:xfrm>
                        <a:prstGeom prst="line">
                          <a:avLst/>
                        </a:prstGeom>
                        <a:noFill/>
                        <a:ln w="28575" algn="ctr">
                          <a:solidFill>
                            <a:srgbClr val="EE2A2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456D6CAB" id="Straight Connector 21" o:spid="_x0000_s1026" style="position:absolute;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83.4pt,7.95pt" to="219.9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" strokecolor="#ee2a24" strokeweight="2.25pt">
                <v:stroke joinstyle="miter"/>
                <w10:wrap anchorx="margin"/>
              </v:line>
            </w:pict>
          </mc:Fallback>
        </mc:AlternateContent>
      </w:r>
    </w:p>
    <w:p w:rsidR="00061882" w:rsidRPr="00FE3615" w:rsidRDefault="00061882" w:rsidP="00061882">
      <w:pPr>
        <w:spacing w:after="0" w:line="360" w:lineRule="auto"/>
        <w:jc w:val="center"/>
        <w:rPr>
          <w:rFonts w:ascii="Times New Roman" w:hAnsi="Times New Roman" w:cs="Times New Roman"/>
          <w:bCs/>
          <w:color w:val="4C4747"/>
          <w:sz w:val="24"/>
          <w:szCs w:val="24"/>
          <w:shd w:val="clear" w:color="auto" w:fill="FFFFFF"/>
        </w:rPr>
      </w:pPr>
      <w:r w:rsidRPr="00FE3615">
        <w:rPr>
          <w:rFonts w:ascii="Times New Roman" w:hAnsi="Times New Roman" w:cs="Times New Roman"/>
          <w:bCs/>
          <w:color w:val="4C4747"/>
          <w:sz w:val="24"/>
          <w:szCs w:val="24"/>
          <w:shd w:val="clear" w:color="auto" w:fill="FFFFFF"/>
        </w:rPr>
        <w:t>Memoria institucional 2022</w:t>
      </w:r>
    </w:p>
    <w:p w:rsidR="00062533" w:rsidRPr="00FE3615" w:rsidRDefault="00062533" w:rsidP="00C846C9">
      <w:pPr>
        <w:spacing w:after="0" w:line="360" w:lineRule="auto"/>
        <w:jc w:val="both"/>
        <w:rPr>
          <w:rStyle w:val="Textoennegrita"/>
          <w:rFonts w:ascii="Times New Roman" w:hAnsi="Times New Roman" w:cs="Times New Roman"/>
          <w:color w:val="4C4747"/>
          <w:sz w:val="24"/>
          <w:szCs w:val="24"/>
          <w:shd w:val="clear" w:color="auto" w:fill="FFFFFF"/>
        </w:rPr>
      </w:pPr>
    </w:p>
    <w:p w:rsidR="00454B82" w:rsidRPr="00FE3615" w:rsidRDefault="007E70DE" w:rsidP="00C846C9">
      <w:pPr>
        <w:autoSpaceDE w:val="0"/>
        <w:autoSpaceDN w:val="0"/>
        <w:adjustRightInd w:val="0"/>
        <w:spacing w:after="0" w:line="360" w:lineRule="auto"/>
        <w:jc w:val="both"/>
        <w:rPr>
          <w:rFonts w:ascii="Times New Roman" w:hAnsi="Times New Roman" w:cs="Times New Roman"/>
          <w:color w:val="4C4747"/>
          <w:sz w:val="24"/>
          <w:szCs w:val="24"/>
        </w:rPr>
      </w:pPr>
      <w:r w:rsidRPr="00FE3615">
        <w:rPr>
          <w:rFonts w:ascii="Times New Roman" w:hAnsi="Times New Roman" w:cs="Times New Roman"/>
          <w:color w:val="4C4747"/>
          <w:sz w:val="24"/>
          <w:szCs w:val="24"/>
        </w:rPr>
        <w:t>Conforme a la normativa legal que crea el Sistema Nacional de Investigaciones Agropecuarias y Forestales (SINIAF), el Instituto Dominicano de Investigaciones Agropecuarias y Forestales (IDIAF) tiene la finalidad de</w:t>
      </w:r>
      <w:r w:rsidR="001A3738" w:rsidRPr="00FE3615">
        <w:rPr>
          <w:rFonts w:ascii="Times New Roman" w:hAnsi="Times New Roman" w:cs="Times New Roman"/>
          <w:color w:val="4C4747"/>
          <w:sz w:val="24"/>
          <w:szCs w:val="24"/>
        </w:rPr>
        <w:t xml:space="preserve"> “</w:t>
      </w:r>
      <w:r w:rsidRPr="00FE3615">
        <w:rPr>
          <w:rFonts w:ascii="Times New Roman" w:hAnsi="Times New Roman" w:cs="Times New Roman"/>
          <w:i/>
          <w:iCs/>
          <w:color w:val="4C4747"/>
          <w:sz w:val="24"/>
          <w:szCs w:val="24"/>
        </w:rPr>
        <w:t>impulsar y ejecutar las políticas públicas de investigación científica y tecnológica en las áreas agrícola, pecuaria y forestal, a través del desarrollo de nuevas tecnologías y de conocimientos básicos que permitan impulsar el desarrollo del sector y mejorar la calidad de vida de la población</w:t>
      </w:r>
      <w:r w:rsidR="001A3738" w:rsidRPr="00FE3615">
        <w:rPr>
          <w:rFonts w:ascii="Times New Roman" w:hAnsi="Times New Roman" w:cs="Times New Roman"/>
          <w:i/>
          <w:iCs/>
          <w:color w:val="4C4747"/>
          <w:sz w:val="24"/>
          <w:szCs w:val="24"/>
        </w:rPr>
        <w:t>”</w:t>
      </w:r>
      <w:r w:rsidRPr="00FE3615">
        <w:rPr>
          <w:rFonts w:ascii="Times New Roman" w:hAnsi="Times New Roman" w:cs="Times New Roman"/>
          <w:color w:val="4C4747"/>
          <w:sz w:val="24"/>
          <w:szCs w:val="24"/>
        </w:rPr>
        <w:t>. En consonancia con este mandato, en su Plan Estratégico 2020-2030, el IDIAF define como su misión “</w:t>
      </w:r>
      <w:r w:rsidRPr="00FE3615">
        <w:rPr>
          <w:rFonts w:ascii="Times New Roman" w:hAnsi="Times New Roman" w:cs="Times New Roman"/>
          <w:i/>
          <w:iCs/>
          <w:color w:val="4C4747"/>
          <w:sz w:val="24"/>
          <w:szCs w:val="24"/>
        </w:rPr>
        <w:t>Poner al servicio de la agricultura dominicana soluciones tecnológicas que mejoren la competitividad de los sistemas productivos, garanticen la inocuidad de los alimentos, aseguren la sostenibilidad y contribuyan a reducir la pobreza rural</w:t>
      </w:r>
      <w:r w:rsidRPr="00FE3615">
        <w:rPr>
          <w:rFonts w:ascii="Times New Roman" w:hAnsi="Times New Roman" w:cs="Times New Roman"/>
          <w:color w:val="4C4747"/>
          <w:sz w:val="24"/>
          <w:szCs w:val="24"/>
        </w:rPr>
        <w:t xml:space="preserve">”. </w:t>
      </w:r>
    </w:p>
    <w:p w:rsidR="00454B82" w:rsidRPr="00FE3615" w:rsidRDefault="00454B82" w:rsidP="007F5AF1">
      <w:pPr>
        <w:pStyle w:val="Ttulo2"/>
        <w:jc w:val="center"/>
        <w:rPr>
          <w:color w:val="4C4747"/>
        </w:rPr>
      </w:pPr>
      <w:bookmarkStart w:id="17" w:name="_Toc92205214"/>
      <w:r w:rsidRPr="00FE3615">
        <w:rPr>
          <w:color w:val="4C4747"/>
        </w:rPr>
        <w:t xml:space="preserve">3.1 Generación de tecnologías y </w:t>
      </w:r>
      <w:r w:rsidRPr="00FE3615">
        <w:rPr>
          <w:bCs/>
          <w:color w:val="4C4747"/>
        </w:rPr>
        <w:t>conocimiento</w:t>
      </w:r>
      <w:bookmarkEnd w:id="17"/>
    </w:p>
    <w:p w:rsidR="00B150EB" w:rsidRPr="00FE3615" w:rsidRDefault="00650F3F" w:rsidP="00C846C9">
      <w:pPr>
        <w:autoSpaceDE w:val="0"/>
        <w:autoSpaceDN w:val="0"/>
        <w:adjustRightInd w:val="0"/>
        <w:spacing w:after="0" w:line="360" w:lineRule="auto"/>
        <w:jc w:val="both"/>
        <w:rPr>
          <w:rStyle w:val="Textoennegrita"/>
          <w:rFonts w:ascii="Times New Roman" w:hAnsi="Times New Roman" w:cs="Times New Roman"/>
          <w:color w:val="4C4747"/>
          <w:sz w:val="24"/>
          <w:szCs w:val="24"/>
          <w:shd w:val="clear" w:color="auto" w:fill="FFFFFF"/>
        </w:rPr>
      </w:pPr>
      <w:r w:rsidRPr="00FE3615">
        <w:rPr>
          <w:rFonts w:ascii="Times New Roman" w:hAnsi="Times New Roman" w:cs="Times New Roman"/>
          <w:color w:val="4C4747"/>
          <w:sz w:val="24"/>
          <w:szCs w:val="24"/>
        </w:rPr>
        <w:t>El IDIAF, para el cumplimiento de su misión institucional, despliega sus acciones</w:t>
      </w:r>
      <w:r w:rsidR="00454B82" w:rsidRPr="00FE3615">
        <w:rPr>
          <w:rFonts w:ascii="Times New Roman" w:hAnsi="Times New Roman" w:cs="Times New Roman"/>
          <w:color w:val="4C4747"/>
          <w:sz w:val="24"/>
          <w:szCs w:val="24"/>
        </w:rPr>
        <w:t xml:space="preserve"> de </w:t>
      </w:r>
      <w:r w:rsidR="00104DDF" w:rsidRPr="00FE3615">
        <w:rPr>
          <w:rFonts w:ascii="Times New Roman" w:hAnsi="Times New Roman" w:cs="Times New Roman"/>
          <w:color w:val="4C4747"/>
          <w:sz w:val="24"/>
          <w:szCs w:val="24"/>
        </w:rPr>
        <w:t>g</w:t>
      </w:r>
      <w:r w:rsidR="00454B82" w:rsidRPr="00FE3615">
        <w:rPr>
          <w:rFonts w:ascii="Times New Roman" w:hAnsi="Times New Roman" w:cs="Times New Roman"/>
          <w:color w:val="4C4747"/>
          <w:sz w:val="24"/>
          <w:szCs w:val="24"/>
        </w:rPr>
        <w:t xml:space="preserve">eneración de tecnologías y conocimientos </w:t>
      </w:r>
      <w:r w:rsidRPr="00FE3615">
        <w:rPr>
          <w:rFonts w:ascii="Times New Roman" w:hAnsi="Times New Roman" w:cs="Times New Roman"/>
          <w:color w:val="4C4747"/>
          <w:sz w:val="24"/>
          <w:szCs w:val="24"/>
        </w:rPr>
        <w:t>a través de las unidades que lo integran, basado en cuatro grandes unidades ejecutoras</w:t>
      </w:r>
      <w:r w:rsidR="001A3738" w:rsidRPr="00FE3615">
        <w:rPr>
          <w:rFonts w:ascii="Times New Roman" w:hAnsi="Times New Roman" w:cs="Times New Roman"/>
          <w:color w:val="4C4747"/>
          <w:sz w:val="24"/>
          <w:szCs w:val="24"/>
        </w:rPr>
        <w:t xml:space="preserve"> o </w:t>
      </w:r>
      <w:r w:rsidR="00104DDF" w:rsidRPr="00FE3615">
        <w:rPr>
          <w:rFonts w:ascii="Times New Roman" w:hAnsi="Times New Roman" w:cs="Times New Roman"/>
          <w:color w:val="4C4747"/>
          <w:sz w:val="24"/>
          <w:szCs w:val="24"/>
        </w:rPr>
        <w:t>c</w:t>
      </w:r>
      <w:r w:rsidR="001A3738" w:rsidRPr="00FE3615">
        <w:rPr>
          <w:rFonts w:ascii="Times New Roman" w:hAnsi="Times New Roman" w:cs="Times New Roman"/>
          <w:color w:val="4C4747"/>
          <w:sz w:val="24"/>
          <w:szCs w:val="24"/>
        </w:rPr>
        <w:t xml:space="preserve">entros </w:t>
      </w:r>
      <w:r w:rsidR="00104DDF" w:rsidRPr="00FE3615">
        <w:rPr>
          <w:rFonts w:ascii="Times New Roman" w:hAnsi="Times New Roman" w:cs="Times New Roman"/>
          <w:color w:val="4C4747"/>
          <w:sz w:val="24"/>
          <w:szCs w:val="24"/>
        </w:rPr>
        <w:t xml:space="preserve">regionales </w:t>
      </w:r>
      <w:r w:rsidR="001A3738" w:rsidRPr="00FE3615">
        <w:rPr>
          <w:rFonts w:ascii="Times New Roman" w:hAnsi="Times New Roman" w:cs="Times New Roman"/>
          <w:color w:val="4C4747"/>
          <w:sz w:val="24"/>
          <w:szCs w:val="24"/>
        </w:rPr>
        <w:t xml:space="preserve">de </w:t>
      </w:r>
      <w:r w:rsidR="00104DDF" w:rsidRPr="00FE3615">
        <w:rPr>
          <w:rFonts w:ascii="Times New Roman" w:hAnsi="Times New Roman" w:cs="Times New Roman"/>
          <w:color w:val="4C4747"/>
          <w:sz w:val="24"/>
          <w:szCs w:val="24"/>
        </w:rPr>
        <w:t>i</w:t>
      </w:r>
      <w:r w:rsidR="00A72258" w:rsidRPr="00FE3615">
        <w:rPr>
          <w:rFonts w:ascii="Times New Roman" w:hAnsi="Times New Roman" w:cs="Times New Roman"/>
          <w:color w:val="4C4747"/>
          <w:sz w:val="24"/>
          <w:szCs w:val="24"/>
        </w:rPr>
        <w:t>nvestigación</w:t>
      </w:r>
      <w:r w:rsidR="0077559E" w:rsidRPr="00FE3615">
        <w:rPr>
          <w:rFonts w:ascii="Times New Roman" w:hAnsi="Times New Roman" w:cs="Times New Roman"/>
          <w:color w:val="4C4747"/>
          <w:sz w:val="24"/>
          <w:szCs w:val="24"/>
        </w:rPr>
        <w:t xml:space="preserve">. </w:t>
      </w:r>
      <w:r w:rsidR="00D80525" w:rsidRPr="00FE3615">
        <w:rPr>
          <w:rFonts w:ascii="Times New Roman" w:hAnsi="Times New Roman" w:cs="Times New Roman"/>
          <w:color w:val="4C4747"/>
          <w:sz w:val="24"/>
          <w:szCs w:val="24"/>
        </w:rPr>
        <w:t xml:space="preserve"> </w:t>
      </w:r>
      <w:r w:rsidR="00454B82" w:rsidRPr="00FE3615">
        <w:rPr>
          <w:rFonts w:ascii="Times New Roman" w:hAnsi="Times New Roman" w:cs="Times New Roman"/>
          <w:color w:val="4C4747"/>
          <w:sz w:val="24"/>
          <w:szCs w:val="24"/>
        </w:rPr>
        <w:t>En tal sentido, se presentan las acciones distribuidas en los cuatro centros</w:t>
      </w:r>
      <w:r w:rsidR="00A67951" w:rsidRPr="00FE3615">
        <w:rPr>
          <w:rFonts w:ascii="Times New Roman" w:hAnsi="Times New Roman" w:cs="Times New Roman"/>
          <w:color w:val="4C4747"/>
          <w:sz w:val="24"/>
          <w:szCs w:val="24"/>
        </w:rPr>
        <w:t>.</w:t>
      </w:r>
    </w:p>
    <w:p w:rsidR="00650F3F" w:rsidRPr="00FE3615" w:rsidRDefault="00706F2A" w:rsidP="007F5AF1">
      <w:pPr>
        <w:spacing w:before="200" w:after="120" w:line="360" w:lineRule="auto"/>
        <w:jc w:val="center"/>
        <w:rPr>
          <w:rFonts w:ascii="Times New Roman" w:hAnsi="Times New Roman" w:cs="Times New Roman"/>
          <w:b/>
          <w:bCs/>
          <w:color w:val="4C4747"/>
          <w:sz w:val="24"/>
          <w:szCs w:val="24"/>
        </w:rPr>
      </w:pPr>
      <w:r w:rsidRPr="00FE3615">
        <w:rPr>
          <w:rFonts w:ascii="Times New Roman" w:hAnsi="Times New Roman" w:cs="Times New Roman"/>
          <w:b/>
          <w:bCs/>
          <w:color w:val="4C4747"/>
          <w:sz w:val="24"/>
          <w:szCs w:val="24"/>
        </w:rPr>
        <w:lastRenderedPageBreak/>
        <w:t>3</w:t>
      </w:r>
      <w:r w:rsidR="00650F3F" w:rsidRPr="00FE3615">
        <w:rPr>
          <w:rFonts w:ascii="Times New Roman" w:hAnsi="Times New Roman" w:cs="Times New Roman"/>
          <w:b/>
          <w:bCs/>
          <w:color w:val="4C4747"/>
          <w:sz w:val="24"/>
          <w:szCs w:val="24"/>
        </w:rPr>
        <w:t>.1</w:t>
      </w:r>
      <w:r w:rsidR="00454B82" w:rsidRPr="00FE3615">
        <w:rPr>
          <w:rFonts w:ascii="Times New Roman" w:hAnsi="Times New Roman" w:cs="Times New Roman"/>
          <w:b/>
          <w:bCs/>
          <w:color w:val="4C4747"/>
          <w:sz w:val="24"/>
          <w:szCs w:val="24"/>
        </w:rPr>
        <w:t xml:space="preserve">.1 </w:t>
      </w:r>
      <w:r w:rsidR="00650F3F" w:rsidRPr="00FE3615">
        <w:rPr>
          <w:rFonts w:ascii="Times New Roman" w:hAnsi="Times New Roman" w:cs="Times New Roman"/>
          <w:b/>
          <w:bCs/>
          <w:color w:val="4C4747"/>
          <w:sz w:val="24"/>
          <w:szCs w:val="24"/>
        </w:rPr>
        <w:t xml:space="preserve"> </w:t>
      </w:r>
      <w:r w:rsidR="00103979" w:rsidRPr="00FE3615">
        <w:rPr>
          <w:rFonts w:ascii="Times New Roman" w:hAnsi="Times New Roman"/>
          <w:b/>
          <w:bCs/>
          <w:color w:val="4C4747"/>
          <w:sz w:val="24"/>
          <w:szCs w:val="24"/>
        </w:rPr>
        <w:t>Centro</w:t>
      </w:r>
      <w:r w:rsidR="00103979" w:rsidRPr="00FE3615">
        <w:rPr>
          <w:rFonts w:ascii="Times New Roman" w:hAnsi="Times New Roman" w:cs="Times New Roman"/>
          <w:b/>
          <w:bCs/>
          <w:color w:val="4C4747"/>
          <w:sz w:val="24"/>
          <w:szCs w:val="24"/>
        </w:rPr>
        <w:t xml:space="preserve"> Norte</w:t>
      </w:r>
    </w:p>
    <w:p w:rsidR="00B150EB" w:rsidRPr="00FE3615" w:rsidRDefault="00591394" w:rsidP="00C846C9">
      <w:pPr>
        <w:autoSpaceDE w:val="0"/>
        <w:autoSpaceDN w:val="0"/>
        <w:adjustRightInd w:val="0"/>
        <w:spacing w:after="0" w:line="360" w:lineRule="auto"/>
        <w:jc w:val="both"/>
        <w:rPr>
          <w:rFonts w:ascii="Times New Roman" w:hAnsi="Times New Roman" w:cs="Times New Roman"/>
          <w:color w:val="4C4747"/>
          <w:sz w:val="24"/>
          <w:szCs w:val="24"/>
        </w:rPr>
      </w:pPr>
      <w:r w:rsidRPr="00FE3615">
        <w:rPr>
          <w:rFonts w:ascii="Times New Roman" w:hAnsi="Times New Roman" w:cs="Times New Roman"/>
          <w:color w:val="4C4747"/>
          <w:sz w:val="24"/>
          <w:szCs w:val="24"/>
        </w:rPr>
        <w:t>Durante el año 202</w:t>
      </w:r>
      <w:r w:rsidR="00DE2723" w:rsidRPr="00FE3615">
        <w:rPr>
          <w:rFonts w:ascii="Times New Roman" w:hAnsi="Times New Roman" w:cs="Times New Roman"/>
          <w:color w:val="4C4747"/>
          <w:sz w:val="24"/>
          <w:szCs w:val="24"/>
        </w:rPr>
        <w:t>2</w:t>
      </w:r>
      <w:r w:rsidRPr="00FE3615">
        <w:rPr>
          <w:rFonts w:ascii="Times New Roman" w:hAnsi="Times New Roman" w:cs="Times New Roman"/>
          <w:color w:val="4C4747"/>
          <w:sz w:val="24"/>
          <w:szCs w:val="24"/>
        </w:rPr>
        <w:t xml:space="preserve">, </w:t>
      </w:r>
      <w:r w:rsidR="00A72258" w:rsidRPr="00FE3615">
        <w:rPr>
          <w:rFonts w:ascii="Times New Roman" w:hAnsi="Times New Roman" w:cs="Times New Roman"/>
          <w:color w:val="4C4747"/>
          <w:sz w:val="24"/>
          <w:szCs w:val="24"/>
        </w:rPr>
        <w:t xml:space="preserve">en </w:t>
      </w:r>
      <w:r w:rsidRPr="00FE3615">
        <w:rPr>
          <w:rFonts w:ascii="Times New Roman" w:hAnsi="Times New Roman" w:cs="Times New Roman"/>
          <w:color w:val="4C4747"/>
          <w:sz w:val="24"/>
          <w:szCs w:val="24"/>
        </w:rPr>
        <w:t xml:space="preserve">el Centro Norte </w:t>
      </w:r>
      <w:r w:rsidR="00A72258" w:rsidRPr="00FE3615">
        <w:rPr>
          <w:rFonts w:ascii="Times New Roman" w:hAnsi="Times New Roman" w:cs="Times New Roman"/>
          <w:color w:val="4C4747"/>
          <w:sz w:val="24"/>
          <w:szCs w:val="24"/>
        </w:rPr>
        <w:t>se ejecutan</w:t>
      </w:r>
      <w:r w:rsidRPr="00FE3615">
        <w:rPr>
          <w:rFonts w:ascii="Times New Roman" w:hAnsi="Times New Roman" w:cs="Times New Roman"/>
          <w:color w:val="4C4747"/>
          <w:sz w:val="24"/>
          <w:szCs w:val="24"/>
        </w:rPr>
        <w:t xml:space="preserve"> 1</w:t>
      </w:r>
      <w:r w:rsidR="007368E7" w:rsidRPr="00FE3615">
        <w:rPr>
          <w:rFonts w:ascii="Times New Roman" w:hAnsi="Times New Roman" w:cs="Times New Roman"/>
          <w:color w:val="4C4747"/>
          <w:sz w:val="24"/>
          <w:szCs w:val="24"/>
        </w:rPr>
        <w:t>4</w:t>
      </w:r>
      <w:r w:rsidRPr="00FE3615">
        <w:rPr>
          <w:rFonts w:ascii="Times New Roman" w:hAnsi="Times New Roman" w:cs="Times New Roman"/>
          <w:color w:val="4C4747"/>
          <w:sz w:val="24"/>
          <w:szCs w:val="24"/>
        </w:rPr>
        <w:t xml:space="preserve"> proyectos</w:t>
      </w:r>
      <w:r w:rsidR="00B150EB" w:rsidRPr="00FE3615">
        <w:rPr>
          <w:rFonts w:ascii="Times New Roman" w:hAnsi="Times New Roman" w:cs="Times New Roman"/>
          <w:color w:val="4C4747"/>
          <w:sz w:val="24"/>
          <w:szCs w:val="24"/>
        </w:rPr>
        <w:t xml:space="preserve">, los cuales se listan </w:t>
      </w:r>
      <w:r w:rsidR="009F0C4A" w:rsidRPr="00FE3615">
        <w:rPr>
          <w:rFonts w:ascii="Times New Roman" w:hAnsi="Times New Roman" w:cs="Times New Roman"/>
          <w:color w:val="4C4747"/>
          <w:sz w:val="24"/>
          <w:szCs w:val="24"/>
        </w:rPr>
        <w:t xml:space="preserve">en la Tabla 1, </w:t>
      </w:r>
      <w:r w:rsidR="00B150EB" w:rsidRPr="00FE3615">
        <w:rPr>
          <w:rFonts w:ascii="Times New Roman" w:hAnsi="Times New Roman" w:cs="Times New Roman"/>
          <w:color w:val="4C4747"/>
          <w:sz w:val="24"/>
          <w:szCs w:val="24"/>
        </w:rPr>
        <w:t>a continuación:</w:t>
      </w:r>
    </w:p>
    <w:p w:rsidR="003669D3" w:rsidRPr="00FE3615" w:rsidRDefault="003669D3" w:rsidP="00C846C9">
      <w:pPr>
        <w:autoSpaceDE w:val="0"/>
        <w:autoSpaceDN w:val="0"/>
        <w:adjustRightInd w:val="0"/>
        <w:spacing w:after="0" w:line="360" w:lineRule="auto"/>
        <w:jc w:val="both"/>
        <w:rPr>
          <w:rFonts w:ascii="Times New Roman" w:hAnsi="Times New Roman" w:cs="Times New Roman"/>
          <w:color w:val="4C4747"/>
          <w:sz w:val="24"/>
          <w:szCs w:val="24"/>
        </w:rPr>
      </w:pPr>
    </w:p>
    <w:p w:rsidR="003669D3" w:rsidRPr="00FE3615" w:rsidRDefault="009F0C4A" w:rsidP="00C846C9">
      <w:pPr>
        <w:autoSpaceDE w:val="0"/>
        <w:autoSpaceDN w:val="0"/>
        <w:adjustRightInd w:val="0"/>
        <w:spacing w:after="0" w:line="360" w:lineRule="auto"/>
        <w:jc w:val="both"/>
        <w:rPr>
          <w:rFonts w:ascii="Times New Roman" w:hAnsi="Times New Roman" w:cs="Times New Roman"/>
          <w:color w:val="4C4747"/>
          <w:sz w:val="24"/>
          <w:szCs w:val="24"/>
        </w:rPr>
      </w:pPr>
      <w:r w:rsidRPr="00FE3615">
        <w:rPr>
          <w:rFonts w:ascii="Times New Roman" w:hAnsi="Times New Roman" w:cs="Times New Roman"/>
          <w:color w:val="4C4747"/>
          <w:sz w:val="24"/>
          <w:szCs w:val="24"/>
        </w:rPr>
        <w:t xml:space="preserve">Tabla 1: </w:t>
      </w:r>
      <w:r w:rsidR="003669D3" w:rsidRPr="00FE3615">
        <w:rPr>
          <w:rFonts w:ascii="Times New Roman" w:hAnsi="Times New Roman" w:cs="Times New Roman"/>
          <w:color w:val="4C4747"/>
          <w:sz w:val="24"/>
          <w:szCs w:val="24"/>
        </w:rPr>
        <w:t>Proyectos en ejecución en el Centro Norte y fuentes de financiamientos</w:t>
      </w:r>
      <w:r w:rsidR="00257556" w:rsidRPr="00FE3615">
        <w:rPr>
          <w:rFonts w:ascii="Times New Roman" w:hAnsi="Times New Roman" w:cs="Times New Roman"/>
          <w:color w:val="4C4747"/>
          <w:sz w:val="24"/>
          <w:szCs w:val="24"/>
        </w:rPr>
        <w:t xml:space="preserve"> en el año 2022</w:t>
      </w:r>
    </w:p>
    <w:tbl>
      <w:tblPr>
        <w:tblW w:w="7938"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570"/>
        <w:gridCol w:w="5618"/>
        <w:gridCol w:w="1750"/>
      </w:tblGrid>
      <w:tr w:rsidR="00FE3615" w:rsidRPr="00FE3615" w:rsidTr="00515F32">
        <w:trPr>
          <w:tblHeader/>
        </w:trPr>
        <w:tc>
          <w:tcPr>
            <w:tcW w:w="570" w:type="dxa"/>
            <w:shd w:val="clear" w:color="auto" w:fill="365F91" w:themeFill="accent1" w:themeFillShade="BF"/>
            <w:vAlign w:val="center"/>
          </w:tcPr>
          <w:p w:rsidR="00DE2723" w:rsidRPr="00515F32" w:rsidRDefault="00DE2723" w:rsidP="000A592B">
            <w:pPr>
              <w:jc w:val="center"/>
              <w:rPr>
                <w:rFonts w:ascii="Times New Roman" w:hAnsi="Times New Roman"/>
                <w:bCs/>
                <w:color w:val="FFFFFF" w:themeColor="background1"/>
                <w:sz w:val="24"/>
                <w:szCs w:val="24"/>
              </w:rPr>
            </w:pPr>
            <w:r w:rsidRPr="00515F32">
              <w:rPr>
                <w:rFonts w:ascii="Times New Roman" w:hAnsi="Times New Roman"/>
                <w:bCs/>
                <w:color w:val="FFFFFF" w:themeColor="background1"/>
                <w:sz w:val="24"/>
                <w:szCs w:val="24"/>
              </w:rPr>
              <w:t>No.</w:t>
            </w:r>
          </w:p>
        </w:tc>
        <w:tc>
          <w:tcPr>
            <w:tcW w:w="5618" w:type="dxa"/>
            <w:shd w:val="clear" w:color="auto" w:fill="365F91" w:themeFill="accent1" w:themeFillShade="BF"/>
            <w:vAlign w:val="center"/>
          </w:tcPr>
          <w:p w:rsidR="00DE2723" w:rsidRPr="00515F32" w:rsidRDefault="00DE2723" w:rsidP="000A592B">
            <w:pPr>
              <w:jc w:val="center"/>
              <w:rPr>
                <w:rFonts w:ascii="Times New Roman" w:hAnsi="Times New Roman"/>
                <w:bCs/>
                <w:color w:val="FFFFFF" w:themeColor="background1"/>
                <w:sz w:val="24"/>
                <w:szCs w:val="24"/>
              </w:rPr>
            </w:pPr>
            <w:r w:rsidRPr="00515F32">
              <w:rPr>
                <w:rFonts w:ascii="Times New Roman" w:hAnsi="Times New Roman"/>
                <w:bCs/>
                <w:color w:val="FFFFFF" w:themeColor="background1"/>
                <w:sz w:val="24"/>
                <w:szCs w:val="24"/>
              </w:rPr>
              <w:t>Proyecto</w:t>
            </w:r>
          </w:p>
        </w:tc>
        <w:tc>
          <w:tcPr>
            <w:tcW w:w="1750" w:type="dxa"/>
            <w:shd w:val="clear" w:color="auto" w:fill="365F91" w:themeFill="accent1" w:themeFillShade="BF"/>
            <w:vAlign w:val="center"/>
          </w:tcPr>
          <w:p w:rsidR="00DE2723" w:rsidRPr="00515F32" w:rsidRDefault="00DE2723" w:rsidP="000A592B">
            <w:pPr>
              <w:jc w:val="center"/>
              <w:rPr>
                <w:rFonts w:ascii="Times New Roman" w:hAnsi="Times New Roman"/>
                <w:bCs/>
                <w:color w:val="FFFFFF" w:themeColor="background1"/>
                <w:sz w:val="24"/>
                <w:szCs w:val="24"/>
              </w:rPr>
            </w:pPr>
            <w:r w:rsidRPr="00515F32">
              <w:rPr>
                <w:rFonts w:ascii="Times New Roman" w:hAnsi="Times New Roman"/>
                <w:bCs/>
                <w:color w:val="FFFFFF" w:themeColor="background1"/>
                <w:sz w:val="24"/>
                <w:szCs w:val="24"/>
              </w:rPr>
              <w:t>Fuente de financiamiento</w:t>
            </w:r>
          </w:p>
        </w:tc>
      </w:tr>
      <w:tr w:rsidR="00FE3615" w:rsidRPr="00FE3615" w:rsidTr="00515F32">
        <w:tc>
          <w:tcPr>
            <w:tcW w:w="570" w:type="dxa"/>
            <w:shd w:val="clear" w:color="auto" w:fill="auto"/>
            <w:vAlign w:val="center"/>
          </w:tcPr>
          <w:p w:rsidR="00DE2723" w:rsidRPr="00FE3615" w:rsidRDefault="00DE2723" w:rsidP="000A592B">
            <w:pPr>
              <w:tabs>
                <w:tab w:val="left" w:pos="2981"/>
              </w:tabs>
              <w:spacing w:line="360" w:lineRule="auto"/>
              <w:jc w:val="center"/>
              <w:rPr>
                <w:rFonts w:ascii="Times New Roman" w:hAnsi="Times New Roman"/>
                <w:color w:val="4C4747"/>
                <w:sz w:val="24"/>
                <w:szCs w:val="24"/>
              </w:rPr>
            </w:pPr>
            <w:r w:rsidRPr="00FE3615">
              <w:rPr>
                <w:rFonts w:ascii="Times New Roman" w:hAnsi="Times New Roman"/>
                <w:color w:val="4C4747"/>
                <w:sz w:val="24"/>
                <w:szCs w:val="24"/>
              </w:rPr>
              <w:t>1</w:t>
            </w:r>
          </w:p>
        </w:tc>
        <w:tc>
          <w:tcPr>
            <w:tcW w:w="5618" w:type="dxa"/>
            <w:shd w:val="clear" w:color="auto" w:fill="auto"/>
            <w:vAlign w:val="center"/>
          </w:tcPr>
          <w:p w:rsidR="00DE2723" w:rsidRPr="00FE3615" w:rsidRDefault="00DE2723" w:rsidP="000A592B">
            <w:pPr>
              <w:tabs>
                <w:tab w:val="left" w:pos="2981"/>
              </w:tabs>
              <w:spacing w:line="240" w:lineRule="auto"/>
              <w:rPr>
                <w:rFonts w:ascii="Times New Roman" w:hAnsi="Times New Roman"/>
                <w:color w:val="4C4747"/>
                <w:sz w:val="24"/>
                <w:szCs w:val="24"/>
              </w:rPr>
            </w:pPr>
            <w:r w:rsidRPr="00FE3615">
              <w:rPr>
                <w:rFonts w:ascii="Times New Roman" w:hAnsi="Times New Roman"/>
                <w:color w:val="4C4747"/>
                <w:sz w:val="24"/>
                <w:szCs w:val="24"/>
              </w:rPr>
              <w:t xml:space="preserve">Exploración y selección de microorganismos antagónicos nativos para el control de nematodos </w:t>
            </w:r>
            <w:proofErr w:type="spellStart"/>
            <w:r w:rsidRPr="00FE3615">
              <w:rPr>
                <w:rFonts w:ascii="Times New Roman" w:hAnsi="Times New Roman"/>
                <w:color w:val="4C4747"/>
                <w:sz w:val="24"/>
                <w:szCs w:val="24"/>
              </w:rPr>
              <w:t>fitoparásitos</w:t>
            </w:r>
            <w:proofErr w:type="spellEnd"/>
            <w:r w:rsidRPr="00FE3615">
              <w:rPr>
                <w:rFonts w:ascii="Times New Roman" w:hAnsi="Times New Roman"/>
                <w:color w:val="4C4747"/>
                <w:sz w:val="24"/>
                <w:szCs w:val="24"/>
              </w:rPr>
              <w:t xml:space="preserve"> en plantaciones de banano</w:t>
            </w:r>
          </w:p>
        </w:tc>
        <w:tc>
          <w:tcPr>
            <w:tcW w:w="1750" w:type="dxa"/>
            <w:shd w:val="clear" w:color="auto" w:fill="auto"/>
            <w:vAlign w:val="center"/>
          </w:tcPr>
          <w:p w:rsidR="00DE2723" w:rsidRPr="00FE3615" w:rsidRDefault="00DE2723" w:rsidP="000A592B">
            <w:pPr>
              <w:tabs>
                <w:tab w:val="left" w:pos="2981"/>
              </w:tabs>
              <w:spacing w:line="240" w:lineRule="auto"/>
              <w:rPr>
                <w:rFonts w:ascii="Times New Roman" w:hAnsi="Times New Roman"/>
                <w:color w:val="4C4747"/>
                <w:sz w:val="24"/>
                <w:szCs w:val="24"/>
              </w:rPr>
            </w:pPr>
            <w:r w:rsidRPr="00FE3615">
              <w:rPr>
                <w:rFonts w:ascii="Times New Roman" w:hAnsi="Times New Roman"/>
                <w:color w:val="4C4747"/>
                <w:sz w:val="24"/>
                <w:szCs w:val="24"/>
              </w:rPr>
              <w:t>FONDOCYT</w:t>
            </w:r>
          </w:p>
        </w:tc>
      </w:tr>
      <w:tr w:rsidR="00FE3615" w:rsidRPr="00FE3615" w:rsidTr="00915FD3">
        <w:tc>
          <w:tcPr>
            <w:tcW w:w="570" w:type="dxa"/>
            <w:shd w:val="clear" w:color="auto" w:fill="auto"/>
            <w:vAlign w:val="center"/>
          </w:tcPr>
          <w:p w:rsidR="00DE2723" w:rsidRPr="00FE3615" w:rsidRDefault="00DE2723" w:rsidP="000A592B">
            <w:pPr>
              <w:tabs>
                <w:tab w:val="left" w:pos="2981"/>
              </w:tabs>
              <w:spacing w:line="360" w:lineRule="auto"/>
              <w:jc w:val="center"/>
              <w:rPr>
                <w:rFonts w:ascii="Times New Roman" w:hAnsi="Times New Roman"/>
                <w:color w:val="4C4747"/>
                <w:sz w:val="24"/>
                <w:szCs w:val="24"/>
              </w:rPr>
            </w:pPr>
            <w:r w:rsidRPr="00FE3615">
              <w:rPr>
                <w:rFonts w:ascii="Times New Roman" w:hAnsi="Times New Roman"/>
                <w:color w:val="4C4747"/>
                <w:sz w:val="24"/>
                <w:szCs w:val="24"/>
              </w:rPr>
              <w:t>2</w:t>
            </w:r>
          </w:p>
        </w:tc>
        <w:tc>
          <w:tcPr>
            <w:tcW w:w="5618" w:type="dxa"/>
            <w:shd w:val="clear" w:color="auto" w:fill="auto"/>
            <w:vAlign w:val="center"/>
          </w:tcPr>
          <w:p w:rsidR="00DE2723" w:rsidRPr="00FE3615" w:rsidRDefault="00DE2723" w:rsidP="000A592B">
            <w:pPr>
              <w:tabs>
                <w:tab w:val="left" w:pos="2981"/>
                <w:tab w:val="left" w:pos="4107"/>
              </w:tabs>
              <w:spacing w:line="240" w:lineRule="auto"/>
              <w:rPr>
                <w:rFonts w:ascii="Times New Roman" w:hAnsi="Times New Roman"/>
                <w:color w:val="4C4747"/>
                <w:sz w:val="24"/>
                <w:szCs w:val="24"/>
              </w:rPr>
            </w:pPr>
            <w:r w:rsidRPr="00FE3615">
              <w:rPr>
                <w:rFonts w:ascii="Times New Roman" w:hAnsi="Times New Roman"/>
                <w:color w:val="4C4747"/>
                <w:sz w:val="24"/>
                <w:szCs w:val="24"/>
              </w:rPr>
              <w:t xml:space="preserve">Evaluación de cepas nativas del hongo endófito </w:t>
            </w:r>
            <w:proofErr w:type="spellStart"/>
            <w:r w:rsidRPr="00FE3615">
              <w:rPr>
                <w:rFonts w:ascii="Times New Roman" w:hAnsi="Times New Roman"/>
                <w:i/>
                <w:color w:val="4C4747"/>
                <w:sz w:val="24"/>
                <w:szCs w:val="24"/>
              </w:rPr>
              <w:t>Trichoderma</w:t>
            </w:r>
            <w:proofErr w:type="spellEnd"/>
            <w:r w:rsidRPr="00FE3615">
              <w:rPr>
                <w:rFonts w:ascii="Times New Roman" w:hAnsi="Times New Roman"/>
                <w:color w:val="4C4747"/>
                <w:sz w:val="24"/>
                <w:szCs w:val="24"/>
              </w:rPr>
              <w:t xml:space="preserve"> </w:t>
            </w:r>
            <w:proofErr w:type="spellStart"/>
            <w:r w:rsidRPr="00FE3615">
              <w:rPr>
                <w:rFonts w:ascii="Times New Roman" w:hAnsi="Times New Roman"/>
                <w:color w:val="4C4747"/>
                <w:sz w:val="24"/>
                <w:szCs w:val="24"/>
              </w:rPr>
              <w:t>spp</w:t>
            </w:r>
            <w:proofErr w:type="spellEnd"/>
            <w:r w:rsidRPr="00FE3615">
              <w:rPr>
                <w:rFonts w:ascii="Times New Roman" w:hAnsi="Times New Roman"/>
                <w:color w:val="4C4747"/>
                <w:sz w:val="24"/>
                <w:szCs w:val="24"/>
              </w:rPr>
              <w:t xml:space="preserve">. </w:t>
            </w:r>
            <w:proofErr w:type="gramStart"/>
            <w:r w:rsidRPr="00FE3615">
              <w:rPr>
                <w:rFonts w:ascii="Times New Roman" w:hAnsi="Times New Roman"/>
                <w:color w:val="4C4747"/>
                <w:sz w:val="24"/>
                <w:szCs w:val="24"/>
              </w:rPr>
              <w:t>en</w:t>
            </w:r>
            <w:proofErr w:type="gramEnd"/>
            <w:r w:rsidRPr="00FE3615">
              <w:rPr>
                <w:rFonts w:ascii="Times New Roman" w:hAnsi="Times New Roman"/>
                <w:color w:val="4C4747"/>
                <w:sz w:val="24"/>
                <w:szCs w:val="24"/>
              </w:rPr>
              <w:t xml:space="preserve"> el control de </w:t>
            </w:r>
            <w:proofErr w:type="spellStart"/>
            <w:r w:rsidRPr="00FE3615">
              <w:rPr>
                <w:rFonts w:ascii="Times New Roman" w:hAnsi="Times New Roman"/>
                <w:i/>
                <w:iCs/>
                <w:color w:val="4C4747"/>
                <w:sz w:val="24"/>
                <w:szCs w:val="24"/>
              </w:rPr>
              <w:t>Meloidogyne</w:t>
            </w:r>
            <w:proofErr w:type="spellEnd"/>
            <w:r w:rsidRPr="00FE3615">
              <w:rPr>
                <w:rFonts w:ascii="Times New Roman" w:hAnsi="Times New Roman"/>
                <w:color w:val="4C4747"/>
                <w:sz w:val="24"/>
                <w:szCs w:val="24"/>
              </w:rPr>
              <w:t xml:space="preserve"> </w:t>
            </w:r>
            <w:proofErr w:type="spellStart"/>
            <w:r w:rsidRPr="00FE3615">
              <w:rPr>
                <w:rFonts w:ascii="Times New Roman" w:hAnsi="Times New Roman"/>
                <w:color w:val="4C4747"/>
                <w:sz w:val="24"/>
                <w:szCs w:val="24"/>
              </w:rPr>
              <w:t>spp</w:t>
            </w:r>
            <w:proofErr w:type="spellEnd"/>
            <w:r w:rsidRPr="00FE3615">
              <w:rPr>
                <w:rFonts w:ascii="Times New Roman" w:hAnsi="Times New Roman"/>
                <w:color w:val="4C4747"/>
                <w:sz w:val="24"/>
                <w:szCs w:val="24"/>
              </w:rPr>
              <w:t>. en tomate (</w:t>
            </w:r>
            <w:proofErr w:type="spellStart"/>
            <w:r w:rsidRPr="00FE3615">
              <w:rPr>
                <w:rFonts w:ascii="Times New Roman" w:hAnsi="Times New Roman"/>
                <w:i/>
                <w:iCs/>
                <w:color w:val="4C4747"/>
                <w:sz w:val="24"/>
                <w:szCs w:val="24"/>
              </w:rPr>
              <w:t>Solanum</w:t>
            </w:r>
            <w:proofErr w:type="spellEnd"/>
            <w:r w:rsidRPr="00FE3615">
              <w:rPr>
                <w:rFonts w:ascii="Times New Roman" w:hAnsi="Times New Roman"/>
                <w:i/>
                <w:iCs/>
                <w:color w:val="4C4747"/>
                <w:sz w:val="24"/>
                <w:szCs w:val="24"/>
              </w:rPr>
              <w:t xml:space="preserve"> </w:t>
            </w:r>
            <w:proofErr w:type="spellStart"/>
            <w:r w:rsidRPr="00FE3615">
              <w:rPr>
                <w:rFonts w:ascii="Times New Roman" w:hAnsi="Times New Roman"/>
                <w:i/>
                <w:iCs/>
                <w:color w:val="4C4747"/>
                <w:sz w:val="24"/>
                <w:szCs w:val="24"/>
              </w:rPr>
              <w:t>lycopersicum</w:t>
            </w:r>
            <w:proofErr w:type="spellEnd"/>
            <w:r w:rsidRPr="00FE3615">
              <w:rPr>
                <w:rFonts w:ascii="Times New Roman" w:hAnsi="Times New Roman"/>
                <w:color w:val="4C4747"/>
                <w:sz w:val="24"/>
                <w:szCs w:val="24"/>
              </w:rPr>
              <w:t>, L.), bajo ambiente protegido</w:t>
            </w:r>
          </w:p>
        </w:tc>
        <w:tc>
          <w:tcPr>
            <w:tcW w:w="1750" w:type="dxa"/>
            <w:shd w:val="clear" w:color="auto" w:fill="auto"/>
            <w:vAlign w:val="center"/>
          </w:tcPr>
          <w:p w:rsidR="00DE2723" w:rsidRPr="00FE3615" w:rsidRDefault="00DE2723" w:rsidP="00915FD3">
            <w:pPr>
              <w:jc w:val="center"/>
              <w:rPr>
                <w:color w:val="4C4747"/>
              </w:rPr>
            </w:pPr>
            <w:r w:rsidRPr="00FE3615">
              <w:rPr>
                <w:rFonts w:ascii="Times New Roman" w:hAnsi="Times New Roman"/>
                <w:color w:val="4C4747"/>
                <w:sz w:val="24"/>
                <w:szCs w:val="24"/>
              </w:rPr>
              <w:t>FONDOCYT</w:t>
            </w:r>
          </w:p>
        </w:tc>
      </w:tr>
      <w:tr w:rsidR="00FE3615" w:rsidRPr="00FE3615" w:rsidTr="00515F32">
        <w:tc>
          <w:tcPr>
            <w:tcW w:w="570" w:type="dxa"/>
            <w:shd w:val="clear" w:color="auto" w:fill="auto"/>
            <w:vAlign w:val="center"/>
          </w:tcPr>
          <w:p w:rsidR="00DE2723" w:rsidRPr="00FE3615" w:rsidRDefault="00DE2723" w:rsidP="000A592B">
            <w:pPr>
              <w:tabs>
                <w:tab w:val="left" w:pos="2981"/>
              </w:tabs>
              <w:spacing w:line="360" w:lineRule="auto"/>
              <w:jc w:val="center"/>
              <w:rPr>
                <w:rFonts w:ascii="Times New Roman" w:hAnsi="Times New Roman"/>
                <w:color w:val="4C4747"/>
                <w:sz w:val="24"/>
                <w:szCs w:val="24"/>
              </w:rPr>
            </w:pPr>
            <w:r w:rsidRPr="00FE3615">
              <w:rPr>
                <w:rFonts w:ascii="Times New Roman" w:hAnsi="Times New Roman"/>
                <w:color w:val="4C4747"/>
                <w:sz w:val="24"/>
                <w:szCs w:val="24"/>
              </w:rPr>
              <w:t>3</w:t>
            </w:r>
          </w:p>
        </w:tc>
        <w:tc>
          <w:tcPr>
            <w:tcW w:w="5618" w:type="dxa"/>
            <w:shd w:val="clear" w:color="auto" w:fill="auto"/>
            <w:vAlign w:val="center"/>
          </w:tcPr>
          <w:p w:rsidR="00DE2723" w:rsidRPr="00FE3615" w:rsidRDefault="00DE2723" w:rsidP="000A592B">
            <w:pPr>
              <w:tabs>
                <w:tab w:val="left" w:pos="2981"/>
              </w:tabs>
              <w:spacing w:line="240" w:lineRule="auto"/>
              <w:rPr>
                <w:rFonts w:ascii="Times New Roman" w:hAnsi="Times New Roman"/>
                <w:color w:val="4C4747"/>
                <w:sz w:val="24"/>
                <w:szCs w:val="24"/>
              </w:rPr>
            </w:pPr>
            <w:r w:rsidRPr="00FE3615">
              <w:rPr>
                <w:rFonts w:ascii="Times New Roman" w:hAnsi="Times New Roman"/>
                <w:color w:val="4C4747"/>
                <w:sz w:val="24"/>
                <w:szCs w:val="24"/>
              </w:rPr>
              <w:t>Determinación de la efectividad de productos biológicos y orgánicos en el control de la enfermedad Mazorca negra (</w:t>
            </w:r>
            <w:proofErr w:type="spellStart"/>
            <w:r w:rsidRPr="00FE3615">
              <w:rPr>
                <w:rFonts w:ascii="Times New Roman" w:hAnsi="Times New Roman"/>
                <w:i/>
                <w:iCs/>
                <w:color w:val="4C4747"/>
                <w:sz w:val="24"/>
                <w:szCs w:val="24"/>
              </w:rPr>
              <w:t>Phytophthora</w:t>
            </w:r>
            <w:proofErr w:type="spellEnd"/>
            <w:r w:rsidRPr="00FE3615">
              <w:rPr>
                <w:rFonts w:ascii="Times New Roman" w:hAnsi="Times New Roman"/>
                <w:color w:val="4C4747"/>
                <w:sz w:val="24"/>
                <w:szCs w:val="24"/>
              </w:rPr>
              <w:t>) del cacao y en el aumento de la productividad de las plantaciones</w:t>
            </w:r>
          </w:p>
        </w:tc>
        <w:tc>
          <w:tcPr>
            <w:tcW w:w="1750" w:type="dxa"/>
            <w:shd w:val="clear" w:color="auto" w:fill="auto"/>
            <w:vAlign w:val="center"/>
          </w:tcPr>
          <w:p w:rsidR="00DE2723" w:rsidRPr="00FE3615" w:rsidRDefault="00DE2723" w:rsidP="00915FD3">
            <w:pPr>
              <w:jc w:val="center"/>
              <w:rPr>
                <w:color w:val="4C4747"/>
              </w:rPr>
            </w:pPr>
            <w:r w:rsidRPr="00FE3615">
              <w:rPr>
                <w:rFonts w:ascii="Times New Roman" w:hAnsi="Times New Roman"/>
                <w:color w:val="4C4747"/>
                <w:sz w:val="24"/>
                <w:szCs w:val="24"/>
              </w:rPr>
              <w:t>FONDOCYT</w:t>
            </w:r>
          </w:p>
        </w:tc>
      </w:tr>
      <w:tr w:rsidR="00FE3615" w:rsidRPr="00FE3615" w:rsidTr="00915FD3">
        <w:tc>
          <w:tcPr>
            <w:tcW w:w="570" w:type="dxa"/>
            <w:shd w:val="clear" w:color="auto" w:fill="auto"/>
            <w:vAlign w:val="center"/>
          </w:tcPr>
          <w:p w:rsidR="00DE2723" w:rsidRPr="00FE3615" w:rsidRDefault="00DE2723" w:rsidP="000A592B">
            <w:pPr>
              <w:tabs>
                <w:tab w:val="left" w:pos="2981"/>
              </w:tabs>
              <w:spacing w:line="360" w:lineRule="auto"/>
              <w:jc w:val="center"/>
              <w:rPr>
                <w:rFonts w:ascii="Times New Roman" w:hAnsi="Times New Roman"/>
                <w:color w:val="4C4747"/>
                <w:sz w:val="24"/>
                <w:szCs w:val="24"/>
              </w:rPr>
            </w:pPr>
            <w:r w:rsidRPr="00FE3615">
              <w:rPr>
                <w:rFonts w:ascii="Times New Roman" w:hAnsi="Times New Roman"/>
                <w:color w:val="4C4747"/>
                <w:sz w:val="24"/>
                <w:szCs w:val="24"/>
              </w:rPr>
              <w:t>4</w:t>
            </w:r>
          </w:p>
        </w:tc>
        <w:tc>
          <w:tcPr>
            <w:tcW w:w="5618" w:type="dxa"/>
            <w:shd w:val="clear" w:color="auto" w:fill="auto"/>
            <w:vAlign w:val="center"/>
          </w:tcPr>
          <w:p w:rsidR="00DE2723" w:rsidRPr="00FE3615" w:rsidRDefault="00DE2723" w:rsidP="000A592B">
            <w:pPr>
              <w:tabs>
                <w:tab w:val="left" w:pos="2981"/>
              </w:tabs>
              <w:spacing w:line="240" w:lineRule="auto"/>
              <w:rPr>
                <w:rFonts w:ascii="Times New Roman" w:hAnsi="Times New Roman"/>
                <w:color w:val="4C4747"/>
                <w:sz w:val="24"/>
                <w:szCs w:val="24"/>
              </w:rPr>
            </w:pPr>
            <w:r w:rsidRPr="00FE3615">
              <w:rPr>
                <w:rFonts w:ascii="Times New Roman" w:hAnsi="Times New Roman"/>
                <w:color w:val="4C4747"/>
                <w:sz w:val="24"/>
                <w:szCs w:val="24"/>
              </w:rPr>
              <w:t>Microorganismos endófitos nativos para el manejo de plagas y enfermedades en vegetales orientales de exportación</w:t>
            </w:r>
          </w:p>
        </w:tc>
        <w:tc>
          <w:tcPr>
            <w:tcW w:w="1750" w:type="dxa"/>
            <w:shd w:val="clear" w:color="auto" w:fill="auto"/>
            <w:vAlign w:val="center"/>
          </w:tcPr>
          <w:p w:rsidR="00DE2723" w:rsidRPr="00FE3615" w:rsidRDefault="00DE2723" w:rsidP="00915FD3">
            <w:pPr>
              <w:jc w:val="center"/>
              <w:rPr>
                <w:color w:val="4C4747"/>
              </w:rPr>
            </w:pPr>
            <w:r w:rsidRPr="00FE3615">
              <w:rPr>
                <w:rFonts w:ascii="Times New Roman" w:hAnsi="Times New Roman"/>
                <w:color w:val="4C4747"/>
                <w:sz w:val="24"/>
                <w:szCs w:val="24"/>
              </w:rPr>
              <w:t>FONDOCYT</w:t>
            </w:r>
          </w:p>
        </w:tc>
      </w:tr>
      <w:tr w:rsidR="00FE3615" w:rsidRPr="00FE3615" w:rsidTr="00515F32">
        <w:tc>
          <w:tcPr>
            <w:tcW w:w="570" w:type="dxa"/>
            <w:shd w:val="clear" w:color="auto" w:fill="auto"/>
            <w:vAlign w:val="center"/>
          </w:tcPr>
          <w:p w:rsidR="00DE2723" w:rsidRPr="00FE3615" w:rsidRDefault="00DE2723" w:rsidP="000A592B">
            <w:pPr>
              <w:tabs>
                <w:tab w:val="left" w:pos="2981"/>
              </w:tabs>
              <w:spacing w:line="360" w:lineRule="auto"/>
              <w:jc w:val="center"/>
              <w:rPr>
                <w:rFonts w:ascii="Times New Roman" w:hAnsi="Times New Roman"/>
                <w:color w:val="4C4747"/>
                <w:sz w:val="24"/>
                <w:szCs w:val="24"/>
              </w:rPr>
            </w:pPr>
            <w:r w:rsidRPr="00FE3615">
              <w:rPr>
                <w:rFonts w:ascii="Times New Roman" w:hAnsi="Times New Roman"/>
                <w:color w:val="4C4747"/>
                <w:sz w:val="24"/>
                <w:szCs w:val="24"/>
              </w:rPr>
              <w:t>5</w:t>
            </w:r>
          </w:p>
        </w:tc>
        <w:tc>
          <w:tcPr>
            <w:tcW w:w="5618" w:type="dxa"/>
            <w:shd w:val="clear" w:color="auto" w:fill="auto"/>
            <w:vAlign w:val="center"/>
          </w:tcPr>
          <w:p w:rsidR="00DE2723" w:rsidRPr="00FE3615" w:rsidRDefault="00DE2723" w:rsidP="000A592B">
            <w:pPr>
              <w:tabs>
                <w:tab w:val="left" w:pos="2981"/>
              </w:tabs>
              <w:spacing w:line="240" w:lineRule="auto"/>
              <w:rPr>
                <w:rFonts w:ascii="Times New Roman" w:hAnsi="Times New Roman"/>
                <w:color w:val="4C4747"/>
                <w:sz w:val="24"/>
                <w:szCs w:val="24"/>
              </w:rPr>
            </w:pPr>
            <w:r w:rsidRPr="00FE3615">
              <w:rPr>
                <w:rFonts w:ascii="Times New Roman" w:hAnsi="Times New Roman"/>
                <w:color w:val="4C4747"/>
                <w:sz w:val="24"/>
                <w:szCs w:val="24"/>
              </w:rPr>
              <w:t>Mejoramiento de la calidad e inocuidad de los vegetales del valle de Constanza, a través de estrategias para la remediación de suelos contaminados con metales pesados</w:t>
            </w:r>
          </w:p>
        </w:tc>
        <w:tc>
          <w:tcPr>
            <w:tcW w:w="1750" w:type="dxa"/>
            <w:shd w:val="clear" w:color="auto" w:fill="auto"/>
            <w:vAlign w:val="center"/>
          </w:tcPr>
          <w:p w:rsidR="00DE2723" w:rsidRPr="00FE3615" w:rsidRDefault="00DE2723" w:rsidP="00915FD3">
            <w:pPr>
              <w:jc w:val="center"/>
              <w:rPr>
                <w:color w:val="4C4747"/>
              </w:rPr>
            </w:pPr>
            <w:r w:rsidRPr="00FE3615">
              <w:rPr>
                <w:rFonts w:ascii="Times New Roman" w:hAnsi="Times New Roman"/>
                <w:color w:val="4C4747"/>
                <w:sz w:val="24"/>
                <w:szCs w:val="24"/>
              </w:rPr>
              <w:t>FONDOCYT</w:t>
            </w:r>
          </w:p>
        </w:tc>
      </w:tr>
      <w:tr w:rsidR="00FE3615" w:rsidRPr="00FE3615" w:rsidTr="00915FD3">
        <w:tc>
          <w:tcPr>
            <w:tcW w:w="570" w:type="dxa"/>
            <w:shd w:val="clear" w:color="auto" w:fill="auto"/>
            <w:vAlign w:val="center"/>
          </w:tcPr>
          <w:p w:rsidR="00DE2723" w:rsidRPr="00FE3615" w:rsidRDefault="00DE2723" w:rsidP="000A592B">
            <w:pPr>
              <w:tabs>
                <w:tab w:val="left" w:pos="2981"/>
              </w:tabs>
              <w:spacing w:line="360" w:lineRule="auto"/>
              <w:jc w:val="center"/>
              <w:rPr>
                <w:rFonts w:ascii="Times New Roman" w:hAnsi="Times New Roman"/>
                <w:color w:val="4C4747"/>
                <w:sz w:val="24"/>
                <w:szCs w:val="24"/>
              </w:rPr>
            </w:pPr>
            <w:r w:rsidRPr="00FE3615">
              <w:rPr>
                <w:rFonts w:ascii="Times New Roman" w:hAnsi="Times New Roman"/>
                <w:color w:val="4C4747"/>
                <w:sz w:val="24"/>
                <w:szCs w:val="24"/>
              </w:rPr>
              <w:t>6</w:t>
            </w:r>
          </w:p>
        </w:tc>
        <w:tc>
          <w:tcPr>
            <w:tcW w:w="5618" w:type="dxa"/>
            <w:shd w:val="clear" w:color="auto" w:fill="auto"/>
            <w:vAlign w:val="center"/>
          </w:tcPr>
          <w:p w:rsidR="00DE2723" w:rsidRPr="00FE3615" w:rsidRDefault="00DE2723" w:rsidP="000A592B">
            <w:pPr>
              <w:tabs>
                <w:tab w:val="left" w:pos="2981"/>
              </w:tabs>
              <w:spacing w:line="240" w:lineRule="auto"/>
              <w:rPr>
                <w:rFonts w:ascii="Times New Roman" w:hAnsi="Times New Roman"/>
                <w:color w:val="4C4747"/>
                <w:sz w:val="24"/>
                <w:szCs w:val="24"/>
              </w:rPr>
            </w:pPr>
            <w:r w:rsidRPr="00FE3615">
              <w:rPr>
                <w:rFonts w:ascii="Times New Roman" w:hAnsi="Times New Roman"/>
                <w:color w:val="4C4747"/>
                <w:sz w:val="24"/>
                <w:szCs w:val="24"/>
              </w:rPr>
              <w:t>Utilización de RPAS (</w:t>
            </w:r>
            <w:proofErr w:type="spellStart"/>
            <w:r w:rsidRPr="00FE3615">
              <w:rPr>
                <w:rFonts w:ascii="Times New Roman" w:hAnsi="Times New Roman"/>
                <w:color w:val="4C4747"/>
                <w:sz w:val="24"/>
                <w:szCs w:val="24"/>
              </w:rPr>
              <w:t>Remotely</w:t>
            </w:r>
            <w:proofErr w:type="spellEnd"/>
            <w:r w:rsidRPr="00FE3615">
              <w:rPr>
                <w:rFonts w:ascii="Times New Roman" w:hAnsi="Times New Roman"/>
                <w:color w:val="4C4747"/>
                <w:sz w:val="24"/>
                <w:szCs w:val="24"/>
              </w:rPr>
              <w:t xml:space="preserve"> </w:t>
            </w:r>
            <w:proofErr w:type="spellStart"/>
            <w:r w:rsidRPr="00FE3615">
              <w:rPr>
                <w:rFonts w:ascii="Times New Roman" w:hAnsi="Times New Roman"/>
                <w:color w:val="4C4747"/>
                <w:sz w:val="24"/>
                <w:szCs w:val="24"/>
              </w:rPr>
              <w:t>Piloted</w:t>
            </w:r>
            <w:proofErr w:type="spellEnd"/>
            <w:r w:rsidRPr="00FE3615">
              <w:rPr>
                <w:rFonts w:ascii="Times New Roman" w:hAnsi="Times New Roman"/>
                <w:color w:val="4C4747"/>
                <w:sz w:val="24"/>
                <w:szCs w:val="24"/>
              </w:rPr>
              <w:t xml:space="preserve"> </w:t>
            </w:r>
            <w:proofErr w:type="spellStart"/>
            <w:r w:rsidRPr="00FE3615">
              <w:rPr>
                <w:rFonts w:ascii="Times New Roman" w:hAnsi="Times New Roman"/>
                <w:color w:val="4C4747"/>
                <w:sz w:val="24"/>
                <w:szCs w:val="24"/>
              </w:rPr>
              <w:t>Aircraft</w:t>
            </w:r>
            <w:proofErr w:type="spellEnd"/>
            <w:r w:rsidRPr="00FE3615">
              <w:rPr>
                <w:rFonts w:ascii="Times New Roman" w:hAnsi="Times New Roman"/>
                <w:color w:val="4C4747"/>
                <w:sz w:val="24"/>
                <w:szCs w:val="24"/>
              </w:rPr>
              <w:t xml:space="preserve"> </w:t>
            </w:r>
            <w:proofErr w:type="spellStart"/>
            <w:r w:rsidRPr="00FE3615">
              <w:rPr>
                <w:rFonts w:ascii="Times New Roman" w:hAnsi="Times New Roman"/>
                <w:color w:val="4C4747"/>
                <w:sz w:val="24"/>
                <w:szCs w:val="24"/>
              </w:rPr>
              <w:t>Systems</w:t>
            </w:r>
            <w:proofErr w:type="spellEnd"/>
            <w:r w:rsidRPr="00FE3615">
              <w:rPr>
                <w:rFonts w:ascii="Times New Roman" w:hAnsi="Times New Roman"/>
                <w:color w:val="4C4747"/>
                <w:sz w:val="24"/>
                <w:szCs w:val="24"/>
              </w:rPr>
              <w:t>) para el mapeo de nutrientes en el cultivo de arroz en República Dominicana</w:t>
            </w:r>
          </w:p>
        </w:tc>
        <w:tc>
          <w:tcPr>
            <w:tcW w:w="1750" w:type="dxa"/>
            <w:shd w:val="clear" w:color="auto" w:fill="auto"/>
            <w:vAlign w:val="center"/>
          </w:tcPr>
          <w:p w:rsidR="00DE2723" w:rsidRPr="00FE3615" w:rsidRDefault="00DE2723" w:rsidP="00915FD3">
            <w:pPr>
              <w:jc w:val="center"/>
              <w:rPr>
                <w:color w:val="4C4747"/>
              </w:rPr>
            </w:pPr>
            <w:r w:rsidRPr="00FE3615">
              <w:rPr>
                <w:rFonts w:ascii="Times New Roman" w:hAnsi="Times New Roman"/>
                <w:color w:val="4C4747"/>
                <w:sz w:val="24"/>
                <w:szCs w:val="24"/>
              </w:rPr>
              <w:t>FONDOCYT</w:t>
            </w:r>
          </w:p>
        </w:tc>
      </w:tr>
      <w:tr w:rsidR="00FE3615" w:rsidRPr="00FE3615" w:rsidTr="00515F32">
        <w:tc>
          <w:tcPr>
            <w:tcW w:w="570" w:type="dxa"/>
            <w:shd w:val="clear" w:color="auto" w:fill="auto"/>
            <w:vAlign w:val="center"/>
          </w:tcPr>
          <w:p w:rsidR="00DE2723" w:rsidRPr="00FE3615" w:rsidRDefault="00DE2723" w:rsidP="000A592B">
            <w:pPr>
              <w:tabs>
                <w:tab w:val="left" w:pos="2981"/>
              </w:tabs>
              <w:spacing w:line="360" w:lineRule="auto"/>
              <w:jc w:val="center"/>
              <w:rPr>
                <w:rFonts w:ascii="Times New Roman" w:hAnsi="Times New Roman"/>
                <w:color w:val="4C4747"/>
                <w:sz w:val="24"/>
                <w:szCs w:val="24"/>
              </w:rPr>
            </w:pPr>
            <w:r w:rsidRPr="00FE3615">
              <w:rPr>
                <w:rFonts w:ascii="Times New Roman" w:hAnsi="Times New Roman"/>
                <w:color w:val="4C4747"/>
                <w:sz w:val="24"/>
                <w:szCs w:val="24"/>
              </w:rPr>
              <w:t>7</w:t>
            </w:r>
          </w:p>
        </w:tc>
        <w:tc>
          <w:tcPr>
            <w:tcW w:w="5618" w:type="dxa"/>
            <w:shd w:val="clear" w:color="auto" w:fill="auto"/>
            <w:vAlign w:val="center"/>
          </w:tcPr>
          <w:p w:rsidR="00DE2723" w:rsidRPr="00FE3615" w:rsidRDefault="00DE2723" w:rsidP="000A592B">
            <w:pPr>
              <w:tabs>
                <w:tab w:val="left" w:pos="2981"/>
              </w:tabs>
              <w:spacing w:line="240" w:lineRule="auto"/>
              <w:rPr>
                <w:rFonts w:ascii="Times New Roman" w:hAnsi="Times New Roman"/>
                <w:color w:val="4C4747"/>
                <w:sz w:val="24"/>
                <w:szCs w:val="24"/>
              </w:rPr>
            </w:pPr>
            <w:r w:rsidRPr="00FE3615">
              <w:rPr>
                <w:rFonts w:ascii="Times New Roman" w:hAnsi="Times New Roman"/>
                <w:color w:val="4C4747"/>
                <w:sz w:val="24"/>
                <w:szCs w:val="24"/>
              </w:rPr>
              <w:t>Evaluación del carbono orgánico (CO) en diferentes sistemas de manejo de pastizales y zonas de vida para la determinación de factores de emisión y estimación del potencial de secuestro de CO</w:t>
            </w:r>
            <w:r w:rsidRPr="00FE3615">
              <w:rPr>
                <w:rFonts w:ascii="Times New Roman" w:hAnsi="Times New Roman"/>
                <w:color w:val="4C4747"/>
                <w:sz w:val="24"/>
                <w:szCs w:val="24"/>
                <w:vertAlign w:val="subscript"/>
              </w:rPr>
              <w:t>2</w:t>
            </w:r>
            <w:r w:rsidRPr="00FE3615">
              <w:rPr>
                <w:rFonts w:ascii="Times New Roman" w:hAnsi="Times New Roman"/>
                <w:color w:val="4C4747"/>
                <w:sz w:val="24"/>
                <w:szCs w:val="24"/>
              </w:rPr>
              <w:t>, República Dominicana</w:t>
            </w:r>
          </w:p>
        </w:tc>
        <w:tc>
          <w:tcPr>
            <w:tcW w:w="1750" w:type="dxa"/>
            <w:shd w:val="clear" w:color="auto" w:fill="auto"/>
            <w:vAlign w:val="center"/>
          </w:tcPr>
          <w:p w:rsidR="00DE2723" w:rsidRPr="00FE3615" w:rsidRDefault="00DE2723" w:rsidP="00915FD3">
            <w:pPr>
              <w:jc w:val="center"/>
              <w:rPr>
                <w:color w:val="4C4747"/>
              </w:rPr>
            </w:pPr>
            <w:r w:rsidRPr="00FE3615">
              <w:rPr>
                <w:rFonts w:ascii="Times New Roman" w:hAnsi="Times New Roman"/>
                <w:color w:val="4C4747"/>
                <w:sz w:val="24"/>
                <w:szCs w:val="24"/>
              </w:rPr>
              <w:t>FONDOCYT</w:t>
            </w:r>
          </w:p>
        </w:tc>
      </w:tr>
      <w:tr w:rsidR="00FE3615" w:rsidRPr="00FE3615" w:rsidTr="00915FD3">
        <w:tc>
          <w:tcPr>
            <w:tcW w:w="570" w:type="dxa"/>
            <w:shd w:val="clear" w:color="auto" w:fill="auto"/>
            <w:vAlign w:val="center"/>
          </w:tcPr>
          <w:p w:rsidR="00DE2723" w:rsidRPr="00FE3615" w:rsidRDefault="00DE2723" w:rsidP="000A592B">
            <w:pPr>
              <w:tabs>
                <w:tab w:val="left" w:pos="2981"/>
              </w:tabs>
              <w:spacing w:line="360" w:lineRule="auto"/>
              <w:jc w:val="center"/>
              <w:rPr>
                <w:rFonts w:ascii="Times New Roman" w:hAnsi="Times New Roman"/>
                <w:color w:val="4C4747"/>
                <w:sz w:val="24"/>
                <w:szCs w:val="24"/>
              </w:rPr>
            </w:pPr>
            <w:r w:rsidRPr="00FE3615">
              <w:rPr>
                <w:rFonts w:ascii="Times New Roman" w:hAnsi="Times New Roman"/>
                <w:color w:val="4C4747"/>
                <w:sz w:val="24"/>
                <w:szCs w:val="24"/>
              </w:rPr>
              <w:t>8</w:t>
            </w:r>
          </w:p>
        </w:tc>
        <w:tc>
          <w:tcPr>
            <w:tcW w:w="5618" w:type="dxa"/>
            <w:shd w:val="clear" w:color="auto" w:fill="auto"/>
            <w:vAlign w:val="center"/>
          </w:tcPr>
          <w:p w:rsidR="00DE2723" w:rsidRPr="00FE3615" w:rsidRDefault="00DE2723" w:rsidP="000A592B">
            <w:pPr>
              <w:tabs>
                <w:tab w:val="left" w:pos="2981"/>
              </w:tabs>
              <w:spacing w:line="240" w:lineRule="auto"/>
              <w:rPr>
                <w:rFonts w:ascii="Times New Roman" w:hAnsi="Times New Roman"/>
                <w:color w:val="4C4747"/>
                <w:sz w:val="24"/>
                <w:szCs w:val="24"/>
              </w:rPr>
            </w:pPr>
            <w:r w:rsidRPr="00FE3615">
              <w:rPr>
                <w:rFonts w:ascii="Times New Roman" w:hAnsi="Times New Roman"/>
                <w:color w:val="4C4747"/>
                <w:sz w:val="24"/>
                <w:szCs w:val="24"/>
              </w:rPr>
              <w:t xml:space="preserve">Mejoramiento de la productividad del cultivo del arroz en la República Dominicana mediante la introducción </w:t>
            </w:r>
            <w:r w:rsidRPr="00FE3615">
              <w:rPr>
                <w:rFonts w:ascii="Times New Roman" w:hAnsi="Times New Roman"/>
                <w:color w:val="4C4747"/>
                <w:sz w:val="24"/>
                <w:szCs w:val="24"/>
              </w:rPr>
              <w:lastRenderedPageBreak/>
              <w:t>de variedades coreanas y técnicas de cultivo</w:t>
            </w:r>
          </w:p>
        </w:tc>
        <w:tc>
          <w:tcPr>
            <w:tcW w:w="1750" w:type="dxa"/>
            <w:shd w:val="clear" w:color="auto" w:fill="auto"/>
            <w:vAlign w:val="center"/>
          </w:tcPr>
          <w:p w:rsidR="00DE2723" w:rsidRPr="00FE3615" w:rsidRDefault="00DE2723" w:rsidP="00915FD3">
            <w:pPr>
              <w:tabs>
                <w:tab w:val="left" w:pos="2981"/>
              </w:tabs>
              <w:spacing w:line="240" w:lineRule="auto"/>
              <w:jc w:val="center"/>
              <w:rPr>
                <w:rFonts w:ascii="Times New Roman" w:hAnsi="Times New Roman"/>
                <w:color w:val="4C4747"/>
                <w:sz w:val="24"/>
                <w:szCs w:val="24"/>
              </w:rPr>
            </w:pPr>
            <w:r w:rsidRPr="00FE3615">
              <w:rPr>
                <w:rFonts w:ascii="Times New Roman" w:hAnsi="Times New Roman"/>
                <w:color w:val="4C4747"/>
                <w:sz w:val="24"/>
                <w:szCs w:val="24"/>
              </w:rPr>
              <w:lastRenderedPageBreak/>
              <w:t>KOPIA</w:t>
            </w:r>
          </w:p>
        </w:tc>
      </w:tr>
      <w:tr w:rsidR="00FE3615" w:rsidRPr="00FE3615" w:rsidTr="00515F32">
        <w:tc>
          <w:tcPr>
            <w:tcW w:w="570" w:type="dxa"/>
            <w:shd w:val="clear" w:color="auto" w:fill="auto"/>
            <w:vAlign w:val="center"/>
          </w:tcPr>
          <w:p w:rsidR="00DE2723" w:rsidRPr="00FE3615" w:rsidRDefault="00DE2723" w:rsidP="000A592B">
            <w:pPr>
              <w:tabs>
                <w:tab w:val="left" w:pos="2981"/>
              </w:tabs>
              <w:spacing w:line="360" w:lineRule="auto"/>
              <w:jc w:val="center"/>
              <w:rPr>
                <w:rFonts w:ascii="Times New Roman" w:hAnsi="Times New Roman"/>
                <w:color w:val="4C4747"/>
                <w:sz w:val="24"/>
                <w:szCs w:val="24"/>
              </w:rPr>
            </w:pPr>
            <w:r w:rsidRPr="00FE3615">
              <w:rPr>
                <w:rFonts w:ascii="Times New Roman" w:hAnsi="Times New Roman"/>
                <w:color w:val="4C4747"/>
                <w:sz w:val="24"/>
                <w:szCs w:val="24"/>
              </w:rPr>
              <w:lastRenderedPageBreak/>
              <w:t>9</w:t>
            </w:r>
          </w:p>
        </w:tc>
        <w:tc>
          <w:tcPr>
            <w:tcW w:w="5618" w:type="dxa"/>
            <w:shd w:val="clear" w:color="auto" w:fill="auto"/>
            <w:vAlign w:val="center"/>
          </w:tcPr>
          <w:p w:rsidR="00DE2723" w:rsidRPr="00FE3615" w:rsidRDefault="00DE2723" w:rsidP="000A592B">
            <w:pPr>
              <w:tabs>
                <w:tab w:val="left" w:pos="2981"/>
              </w:tabs>
              <w:spacing w:line="240" w:lineRule="auto"/>
              <w:rPr>
                <w:rFonts w:ascii="Times New Roman" w:hAnsi="Times New Roman"/>
                <w:color w:val="4C4747"/>
                <w:sz w:val="24"/>
                <w:szCs w:val="24"/>
              </w:rPr>
            </w:pPr>
            <w:r w:rsidRPr="00FE3615">
              <w:rPr>
                <w:rFonts w:ascii="Times New Roman" w:hAnsi="Times New Roman"/>
                <w:color w:val="4C4747"/>
                <w:sz w:val="24"/>
                <w:szCs w:val="24"/>
              </w:rPr>
              <w:t>Implementación de sistemas de multiplicación de semilla de papa de alta calidad para productores de República Dominicana</w:t>
            </w:r>
          </w:p>
        </w:tc>
        <w:tc>
          <w:tcPr>
            <w:tcW w:w="1750" w:type="dxa"/>
            <w:shd w:val="clear" w:color="auto" w:fill="auto"/>
            <w:vAlign w:val="center"/>
          </w:tcPr>
          <w:p w:rsidR="00DE2723" w:rsidRPr="00FE3615" w:rsidRDefault="00DE2723" w:rsidP="00915FD3">
            <w:pPr>
              <w:tabs>
                <w:tab w:val="left" w:pos="2981"/>
              </w:tabs>
              <w:spacing w:line="240" w:lineRule="auto"/>
              <w:jc w:val="center"/>
              <w:rPr>
                <w:rFonts w:ascii="Times New Roman" w:hAnsi="Times New Roman"/>
                <w:color w:val="4C4747"/>
                <w:sz w:val="24"/>
                <w:szCs w:val="24"/>
              </w:rPr>
            </w:pPr>
            <w:r w:rsidRPr="00FE3615">
              <w:rPr>
                <w:rFonts w:ascii="Times New Roman" w:hAnsi="Times New Roman"/>
                <w:color w:val="4C4747"/>
                <w:sz w:val="24"/>
                <w:szCs w:val="24"/>
              </w:rPr>
              <w:t>KOPIA</w:t>
            </w:r>
          </w:p>
        </w:tc>
      </w:tr>
      <w:tr w:rsidR="00FE3615" w:rsidRPr="00FE3615" w:rsidTr="00915FD3">
        <w:tc>
          <w:tcPr>
            <w:tcW w:w="570" w:type="dxa"/>
            <w:shd w:val="clear" w:color="auto" w:fill="auto"/>
            <w:vAlign w:val="center"/>
          </w:tcPr>
          <w:p w:rsidR="00DE2723" w:rsidRPr="00FE3615" w:rsidRDefault="00DE2723" w:rsidP="000A592B">
            <w:pPr>
              <w:tabs>
                <w:tab w:val="left" w:pos="2981"/>
              </w:tabs>
              <w:spacing w:line="360" w:lineRule="auto"/>
              <w:jc w:val="center"/>
              <w:rPr>
                <w:rFonts w:ascii="Times New Roman" w:hAnsi="Times New Roman"/>
                <w:color w:val="4C4747"/>
                <w:sz w:val="24"/>
                <w:szCs w:val="24"/>
              </w:rPr>
            </w:pPr>
            <w:r w:rsidRPr="00FE3615">
              <w:rPr>
                <w:rFonts w:ascii="Times New Roman" w:hAnsi="Times New Roman"/>
                <w:color w:val="4C4747"/>
                <w:sz w:val="24"/>
                <w:szCs w:val="24"/>
              </w:rPr>
              <w:t>10</w:t>
            </w:r>
          </w:p>
        </w:tc>
        <w:tc>
          <w:tcPr>
            <w:tcW w:w="5618" w:type="dxa"/>
            <w:shd w:val="clear" w:color="auto" w:fill="auto"/>
            <w:vAlign w:val="center"/>
          </w:tcPr>
          <w:p w:rsidR="00DE2723" w:rsidRPr="00FE3615" w:rsidRDefault="00DE2723" w:rsidP="000A592B">
            <w:pPr>
              <w:tabs>
                <w:tab w:val="left" w:pos="2981"/>
              </w:tabs>
              <w:spacing w:line="240" w:lineRule="auto"/>
              <w:rPr>
                <w:rFonts w:ascii="Times New Roman" w:hAnsi="Times New Roman"/>
                <w:color w:val="4C4747"/>
                <w:sz w:val="24"/>
                <w:szCs w:val="24"/>
              </w:rPr>
            </w:pPr>
            <w:r w:rsidRPr="00FE3615">
              <w:rPr>
                <w:rFonts w:ascii="Times New Roman" w:hAnsi="Times New Roman"/>
                <w:color w:val="4C4747"/>
                <w:sz w:val="24"/>
                <w:szCs w:val="24"/>
              </w:rPr>
              <w:t>Selección de variedades de batata de buena calidad y desarrollo de tecnología de producción de plántulas libres de enfermedades en República Dominicana</w:t>
            </w:r>
          </w:p>
        </w:tc>
        <w:tc>
          <w:tcPr>
            <w:tcW w:w="1750" w:type="dxa"/>
            <w:shd w:val="clear" w:color="auto" w:fill="auto"/>
            <w:vAlign w:val="center"/>
          </w:tcPr>
          <w:p w:rsidR="00DE2723" w:rsidRPr="00FE3615" w:rsidRDefault="00DE2723" w:rsidP="00915FD3">
            <w:pPr>
              <w:tabs>
                <w:tab w:val="left" w:pos="2981"/>
              </w:tabs>
              <w:spacing w:line="240" w:lineRule="auto"/>
              <w:jc w:val="center"/>
              <w:rPr>
                <w:rFonts w:ascii="Times New Roman" w:hAnsi="Times New Roman"/>
                <w:color w:val="4C4747"/>
                <w:sz w:val="24"/>
                <w:szCs w:val="24"/>
              </w:rPr>
            </w:pPr>
            <w:r w:rsidRPr="00FE3615">
              <w:rPr>
                <w:rFonts w:ascii="Times New Roman" w:hAnsi="Times New Roman"/>
                <w:color w:val="4C4747"/>
                <w:sz w:val="24"/>
                <w:szCs w:val="24"/>
              </w:rPr>
              <w:t>KOPIA</w:t>
            </w:r>
          </w:p>
        </w:tc>
      </w:tr>
      <w:tr w:rsidR="00FE3615" w:rsidRPr="00FE3615" w:rsidTr="00515F32">
        <w:tc>
          <w:tcPr>
            <w:tcW w:w="570" w:type="dxa"/>
            <w:shd w:val="clear" w:color="auto" w:fill="auto"/>
            <w:vAlign w:val="center"/>
          </w:tcPr>
          <w:p w:rsidR="00DE2723" w:rsidRPr="00FE3615" w:rsidRDefault="00DE2723" w:rsidP="000A592B">
            <w:pPr>
              <w:tabs>
                <w:tab w:val="left" w:pos="2981"/>
              </w:tabs>
              <w:spacing w:line="360" w:lineRule="auto"/>
              <w:jc w:val="center"/>
              <w:rPr>
                <w:rFonts w:ascii="Times New Roman" w:hAnsi="Times New Roman"/>
                <w:color w:val="4C4747"/>
                <w:sz w:val="24"/>
                <w:szCs w:val="24"/>
              </w:rPr>
            </w:pPr>
            <w:r w:rsidRPr="00FE3615">
              <w:rPr>
                <w:rFonts w:ascii="Times New Roman" w:hAnsi="Times New Roman"/>
                <w:color w:val="4C4747"/>
                <w:sz w:val="24"/>
                <w:szCs w:val="24"/>
              </w:rPr>
              <w:t>11</w:t>
            </w:r>
          </w:p>
        </w:tc>
        <w:tc>
          <w:tcPr>
            <w:tcW w:w="5618" w:type="dxa"/>
            <w:shd w:val="clear" w:color="auto" w:fill="auto"/>
            <w:vAlign w:val="center"/>
          </w:tcPr>
          <w:p w:rsidR="00DE2723" w:rsidRPr="00FE3615" w:rsidRDefault="00DE2723" w:rsidP="000A592B">
            <w:pPr>
              <w:tabs>
                <w:tab w:val="left" w:pos="2981"/>
              </w:tabs>
              <w:spacing w:line="240" w:lineRule="auto"/>
              <w:rPr>
                <w:rFonts w:ascii="Times New Roman" w:hAnsi="Times New Roman"/>
                <w:color w:val="4C4747"/>
                <w:sz w:val="24"/>
                <w:szCs w:val="24"/>
              </w:rPr>
            </w:pPr>
            <w:r w:rsidRPr="00FE3615">
              <w:rPr>
                <w:rFonts w:ascii="Times New Roman" w:hAnsi="Times New Roman"/>
                <w:color w:val="4C4747"/>
                <w:sz w:val="24"/>
                <w:szCs w:val="24"/>
              </w:rPr>
              <w:t>Escalando mejoras continuas en banano orgánico de exportación familiar</w:t>
            </w:r>
          </w:p>
        </w:tc>
        <w:tc>
          <w:tcPr>
            <w:tcW w:w="1750" w:type="dxa"/>
            <w:shd w:val="clear" w:color="auto" w:fill="auto"/>
            <w:vAlign w:val="center"/>
          </w:tcPr>
          <w:p w:rsidR="00DE2723" w:rsidRPr="00FE3615" w:rsidRDefault="00DE2723" w:rsidP="00915FD3">
            <w:pPr>
              <w:tabs>
                <w:tab w:val="left" w:pos="2981"/>
              </w:tabs>
              <w:spacing w:line="240" w:lineRule="auto"/>
              <w:jc w:val="center"/>
              <w:rPr>
                <w:rFonts w:ascii="Times New Roman" w:hAnsi="Times New Roman"/>
                <w:color w:val="4C4747"/>
                <w:sz w:val="24"/>
                <w:szCs w:val="24"/>
              </w:rPr>
            </w:pPr>
            <w:r w:rsidRPr="00FE3615">
              <w:rPr>
                <w:rFonts w:ascii="Times New Roman" w:hAnsi="Times New Roman"/>
                <w:color w:val="4C4747"/>
                <w:sz w:val="24"/>
                <w:szCs w:val="24"/>
              </w:rPr>
              <w:t>FONTAGRO</w:t>
            </w:r>
          </w:p>
        </w:tc>
      </w:tr>
      <w:tr w:rsidR="00FE3615" w:rsidRPr="00FE3615" w:rsidTr="00915FD3">
        <w:tc>
          <w:tcPr>
            <w:tcW w:w="570" w:type="dxa"/>
            <w:shd w:val="clear" w:color="auto" w:fill="auto"/>
            <w:vAlign w:val="center"/>
          </w:tcPr>
          <w:p w:rsidR="00DE2723" w:rsidRPr="00FE3615" w:rsidRDefault="00DE2723" w:rsidP="000A592B">
            <w:pPr>
              <w:tabs>
                <w:tab w:val="left" w:pos="2981"/>
              </w:tabs>
              <w:spacing w:line="360" w:lineRule="auto"/>
              <w:jc w:val="center"/>
              <w:rPr>
                <w:rFonts w:ascii="Times New Roman" w:hAnsi="Times New Roman"/>
                <w:color w:val="4C4747"/>
                <w:sz w:val="24"/>
                <w:szCs w:val="24"/>
              </w:rPr>
            </w:pPr>
            <w:r w:rsidRPr="00FE3615">
              <w:rPr>
                <w:rFonts w:ascii="Times New Roman" w:hAnsi="Times New Roman"/>
                <w:color w:val="4C4747"/>
                <w:sz w:val="24"/>
                <w:szCs w:val="24"/>
              </w:rPr>
              <w:t>12</w:t>
            </w:r>
          </w:p>
        </w:tc>
        <w:tc>
          <w:tcPr>
            <w:tcW w:w="5618" w:type="dxa"/>
            <w:shd w:val="clear" w:color="auto" w:fill="auto"/>
            <w:vAlign w:val="center"/>
          </w:tcPr>
          <w:p w:rsidR="00DE2723" w:rsidRPr="00FE3615" w:rsidRDefault="00DE2723" w:rsidP="000A592B">
            <w:pPr>
              <w:tabs>
                <w:tab w:val="left" w:pos="2981"/>
              </w:tabs>
              <w:spacing w:line="240" w:lineRule="auto"/>
              <w:rPr>
                <w:rFonts w:ascii="Times New Roman" w:hAnsi="Times New Roman"/>
                <w:color w:val="4C4747"/>
                <w:sz w:val="24"/>
                <w:szCs w:val="24"/>
              </w:rPr>
            </w:pPr>
            <w:proofErr w:type="spellStart"/>
            <w:r w:rsidRPr="00FE3615">
              <w:rPr>
                <w:rFonts w:ascii="Times New Roman" w:hAnsi="Times New Roman"/>
                <w:color w:val="4C4747"/>
                <w:sz w:val="24"/>
                <w:szCs w:val="24"/>
              </w:rPr>
              <w:t>AHoRa</w:t>
            </w:r>
            <w:proofErr w:type="spellEnd"/>
            <w:r w:rsidRPr="00FE3615">
              <w:rPr>
                <w:rFonts w:ascii="Times New Roman" w:hAnsi="Times New Roman"/>
                <w:color w:val="4C4747"/>
                <w:sz w:val="24"/>
                <w:szCs w:val="24"/>
              </w:rPr>
              <w:t>: Aplicativo para productores familiares de musáceas</w:t>
            </w:r>
          </w:p>
        </w:tc>
        <w:tc>
          <w:tcPr>
            <w:tcW w:w="1750" w:type="dxa"/>
            <w:shd w:val="clear" w:color="auto" w:fill="auto"/>
            <w:vAlign w:val="center"/>
          </w:tcPr>
          <w:p w:rsidR="00DE2723" w:rsidRPr="00FE3615" w:rsidRDefault="00DE2723" w:rsidP="00915FD3">
            <w:pPr>
              <w:jc w:val="center"/>
              <w:rPr>
                <w:color w:val="4C4747"/>
              </w:rPr>
            </w:pPr>
            <w:r w:rsidRPr="00FE3615">
              <w:rPr>
                <w:rFonts w:ascii="Times New Roman" w:hAnsi="Times New Roman"/>
                <w:color w:val="4C4747"/>
                <w:sz w:val="24"/>
                <w:szCs w:val="24"/>
              </w:rPr>
              <w:t>FONTAGRO</w:t>
            </w:r>
          </w:p>
        </w:tc>
      </w:tr>
      <w:tr w:rsidR="00FE3615" w:rsidRPr="00FE3615" w:rsidTr="00515F32">
        <w:tc>
          <w:tcPr>
            <w:tcW w:w="570" w:type="dxa"/>
            <w:shd w:val="clear" w:color="auto" w:fill="auto"/>
            <w:vAlign w:val="center"/>
          </w:tcPr>
          <w:p w:rsidR="00DE2723" w:rsidRPr="00FE3615" w:rsidRDefault="00DE2723" w:rsidP="000A592B">
            <w:pPr>
              <w:tabs>
                <w:tab w:val="left" w:pos="2981"/>
              </w:tabs>
              <w:spacing w:line="360" w:lineRule="auto"/>
              <w:jc w:val="center"/>
              <w:rPr>
                <w:rFonts w:ascii="Times New Roman" w:hAnsi="Times New Roman"/>
                <w:color w:val="4C4747"/>
                <w:sz w:val="24"/>
                <w:szCs w:val="24"/>
              </w:rPr>
            </w:pPr>
            <w:r w:rsidRPr="00FE3615">
              <w:rPr>
                <w:rFonts w:ascii="Times New Roman" w:hAnsi="Times New Roman"/>
                <w:color w:val="4C4747"/>
                <w:sz w:val="24"/>
                <w:szCs w:val="24"/>
              </w:rPr>
              <w:t>13</w:t>
            </w:r>
          </w:p>
        </w:tc>
        <w:tc>
          <w:tcPr>
            <w:tcW w:w="5618" w:type="dxa"/>
            <w:shd w:val="clear" w:color="auto" w:fill="auto"/>
            <w:vAlign w:val="center"/>
          </w:tcPr>
          <w:p w:rsidR="00DE2723" w:rsidRPr="00FE3615" w:rsidRDefault="00DE2723" w:rsidP="000A592B">
            <w:pPr>
              <w:tabs>
                <w:tab w:val="left" w:pos="2981"/>
              </w:tabs>
              <w:spacing w:line="240" w:lineRule="auto"/>
              <w:rPr>
                <w:rFonts w:ascii="Times New Roman" w:hAnsi="Times New Roman"/>
                <w:color w:val="4C4747"/>
                <w:sz w:val="24"/>
                <w:szCs w:val="24"/>
              </w:rPr>
            </w:pPr>
            <w:r w:rsidRPr="00FE3615">
              <w:rPr>
                <w:rFonts w:ascii="Times New Roman" w:hAnsi="Times New Roman"/>
                <w:color w:val="4C4747"/>
                <w:sz w:val="24"/>
                <w:szCs w:val="24"/>
              </w:rPr>
              <w:t>Innovaciones para la horticultura en ambientes protegidos en zonas tropicales: opción de intensificación sostenible de la agricultura familiar en el contexto de cambio climático en América Latina y el Caribe</w:t>
            </w:r>
          </w:p>
        </w:tc>
        <w:tc>
          <w:tcPr>
            <w:tcW w:w="1750" w:type="dxa"/>
            <w:shd w:val="clear" w:color="auto" w:fill="auto"/>
            <w:vAlign w:val="center"/>
          </w:tcPr>
          <w:p w:rsidR="00DE2723" w:rsidRPr="00FE3615" w:rsidRDefault="00DE2723" w:rsidP="00915FD3">
            <w:pPr>
              <w:jc w:val="center"/>
              <w:rPr>
                <w:color w:val="4C4747"/>
              </w:rPr>
            </w:pPr>
            <w:r w:rsidRPr="00FE3615">
              <w:rPr>
                <w:rFonts w:ascii="Times New Roman" w:hAnsi="Times New Roman"/>
                <w:color w:val="4C4747"/>
                <w:sz w:val="24"/>
                <w:szCs w:val="24"/>
              </w:rPr>
              <w:t>FONTAGRO</w:t>
            </w:r>
          </w:p>
        </w:tc>
      </w:tr>
      <w:tr w:rsidR="00FE3615" w:rsidRPr="00FE3615" w:rsidTr="00515F32">
        <w:tc>
          <w:tcPr>
            <w:tcW w:w="570" w:type="dxa"/>
            <w:shd w:val="clear" w:color="auto" w:fill="auto"/>
            <w:vAlign w:val="center"/>
          </w:tcPr>
          <w:p w:rsidR="00DE2723" w:rsidRPr="00FE3615" w:rsidRDefault="00DE2723" w:rsidP="000A592B">
            <w:pPr>
              <w:tabs>
                <w:tab w:val="left" w:pos="2981"/>
              </w:tabs>
              <w:spacing w:line="360" w:lineRule="auto"/>
              <w:jc w:val="center"/>
              <w:rPr>
                <w:rFonts w:ascii="Times New Roman" w:hAnsi="Times New Roman"/>
                <w:color w:val="4C4747"/>
                <w:sz w:val="24"/>
                <w:szCs w:val="24"/>
              </w:rPr>
            </w:pPr>
            <w:r w:rsidRPr="00FE3615">
              <w:rPr>
                <w:rFonts w:ascii="Times New Roman" w:hAnsi="Times New Roman"/>
                <w:color w:val="4C4747"/>
                <w:sz w:val="24"/>
                <w:szCs w:val="24"/>
              </w:rPr>
              <w:t>14</w:t>
            </w:r>
          </w:p>
        </w:tc>
        <w:tc>
          <w:tcPr>
            <w:tcW w:w="5618" w:type="dxa"/>
            <w:shd w:val="clear" w:color="auto" w:fill="auto"/>
            <w:vAlign w:val="center"/>
          </w:tcPr>
          <w:p w:rsidR="00DE2723" w:rsidRPr="00FE3615" w:rsidRDefault="00DE2723" w:rsidP="000A592B">
            <w:pPr>
              <w:tabs>
                <w:tab w:val="left" w:pos="2981"/>
              </w:tabs>
              <w:spacing w:line="240" w:lineRule="auto"/>
              <w:rPr>
                <w:rFonts w:ascii="Times New Roman" w:hAnsi="Times New Roman"/>
                <w:color w:val="4C4747"/>
                <w:sz w:val="24"/>
                <w:szCs w:val="24"/>
              </w:rPr>
            </w:pPr>
            <w:r w:rsidRPr="00FE3615">
              <w:rPr>
                <w:rFonts w:ascii="Times New Roman" w:hAnsi="Times New Roman"/>
                <w:color w:val="4C4747"/>
                <w:sz w:val="24"/>
                <w:szCs w:val="24"/>
              </w:rPr>
              <w:t>Fortalecimiento de capacidades para la prevención y el manejo de la marchitez por Fusarium de las Musáceas en América Latina y el Caribe</w:t>
            </w:r>
          </w:p>
        </w:tc>
        <w:tc>
          <w:tcPr>
            <w:tcW w:w="1750" w:type="dxa"/>
            <w:shd w:val="clear" w:color="auto" w:fill="auto"/>
            <w:vAlign w:val="center"/>
          </w:tcPr>
          <w:p w:rsidR="00DE2723" w:rsidRPr="00FE3615" w:rsidRDefault="00DE2723" w:rsidP="00915FD3">
            <w:pPr>
              <w:jc w:val="center"/>
              <w:rPr>
                <w:color w:val="4C4747"/>
              </w:rPr>
            </w:pPr>
            <w:r w:rsidRPr="00FE3615">
              <w:rPr>
                <w:rFonts w:ascii="Times New Roman" w:hAnsi="Times New Roman"/>
                <w:color w:val="4C4747"/>
                <w:sz w:val="24"/>
                <w:szCs w:val="24"/>
              </w:rPr>
              <w:t>FONTAGRO</w:t>
            </w:r>
          </w:p>
        </w:tc>
      </w:tr>
    </w:tbl>
    <w:p w:rsidR="00DE2723" w:rsidRPr="00FE3615" w:rsidRDefault="00DE2723" w:rsidP="00C846C9">
      <w:pPr>
        <w:autoSpaceDE w:val="0"/>
        <w:autoSpaceDN w:val="0"/>
        <w:adjustRightInd w:val="0"/>
        <w:spacing w:after="0" w:line="360" w:lineRule="auto"/>
        <w:jc w:val="both"/>
        <w:rPr>
          <w:rFonts w:ascii="Times New Roman" w:hAnsi="Times New Roman" w:cs="Times New Roman"/>
          <w:color w:val="4C4747"/>
          <w:sz w:val="24"/>
          <w:szCs w:val="24"/>
        </w:rPr>
      </w:pPr>
    </w:p>
    <w:p w:rsidR="00B150EB" w:rsidRPr="00FE3615" w:rsidRDefault="00B150EB" w:rsidP="00C846C9">
      <w:pPr>
        <w:autoSpaceDE w:val="0"/>
        <w:autoSpaceDN w:val="0"/>
        <w:adjustRightInd w:val="0"/>
        <w:spacing w:after="0" w:line="360" w:lineRule="auto"/>
        <w:jc w:val="both"/>
        <w:rPr>
          <w:rFonts w:ascii="Times New Roman" w:hAnsi="Times New Roman" w:cs="Times New Roman"/>
          <w:color w:val="4C4747"/>
          <w:sz w:val="24"/>
          <w:szCs w:val="24"/>
        </w:rPr>
      </w:pPr>
      <w:r w:rsidRPr="00FE3615">
        <w:rPr>
          <w:rFonts w:ascii="Times New Roman" w:hAnsi="Times New Roman" w:cs="Times New Roman"/>
          <w:color w:val="4C4747"/>
          <w:sz w:val="24"/>
          <w:szCs w:val="24"/>
        </w:rPr>
        <w:t xml:space="preserve">Como resultado de la </w:t>
      </w:r>
      <w:r w:rsidR="006D74D1" w:rsidRPr="00FE3615">
        <w:rPr>
          <w:rFonts w:ascii="Times New Roman" w:hAnsi="Times New Roman" w:cs="Times New Roman"/>
          <w:color w:val="4C4747"/>
          <w:sz w:val="24"/>
          <w:szCs w:val="24"/>
        </w:rPr>
        <w:t>ejecución de esos</w:t>
      </w:r>
      <w:r w:rsidRPr="00FE3615">
        <w:rPr>
          <w:rFonts w:ascii="Times New Roman" w:hAnsi="Times New Roman" w:cs="Times New Roman"/>
          <w:color w:val="4C4747"/>
          <w:sz w:val="24"/>
          <w:szCs w:val="24"/>
        </w:rPr>
        <w:t xml:space="preserve"> proyectos, al cierre del 202</w:t>
      </w:r>
      <w:r w:rsidR="00DE2723" w:rsidRPr="00FE3615">
        <w:rPr>
          <w:rFonts w:ascii="Times New Roman" w:hAnsi="Times New Roman" w:cs="Times New Roman"/>
          <w:color w:val="4C4747"/>
          <w:sz w:val="24"/>
          <w:szCs w:val="24"/>
        </w:rPr>
        <w:t>2</w:t>
      </w:r>
      <w:r w:rsidRPr="00FE3615">
        <w:rPr>
          <w:rFonts w:ascii="Times New Roman" w:hAnsi="Times New Roman" w:cs="Times New Roman"/>
          <w:color w:val="4C4747"/>
          <w:sz w:val="24"/>
          <w:szCs w:val="24"/>
        </w:rPr>
        <w:t xml:space="preserve"> se obtuvieron los siguientes resultados:</w:t>
      </w:r>
    </w:p>
    <w:p w:rsidR="00B150EB" w:rsidRPr="00FE3615" w:rsidRDefault="00B150EB" w:rsidP="00C846C9">
      <w:pPr>
        <w:autoSpaceDE w:val="0"/>
        <w:autoSpaceDN w:val="0"/>
        <w:adjustRightInd w:val="0"/>
        <w:spacing w:after="0" w:line="360" w:lineRule="auto"/>
        <w:jc w:val="both"/>
        <w:rPr>
          <w:rFonts w:ascii="Times New Roman" w:hAnsi="Times New Roman" w:cs="Times New Roman"/>
          <w:color w:val="4C4747"/>
          <w:sz w:val="24"/>
          <w:szCs w:val="24"/>
        </w:rPr>
      </w:pPr>
    </w:p>
    <w:p w:rsidR="00DE2723" w:rsidRPr="00FE3615" w:rsidRDefault="00DE2723" w:rsidP="009556BD">
      <w:pPr>
        <w:numPr>
          <w:ilvl w:val="0"/>
          <w:numId w:val="1"/>
        </w:numPr>
        <w:autoSpaceDE w:val="0"/>
        <w:autoSpaceDN w:val="0"/>
        <w:adjustRightInd w:val="0"/>
        <w:spacing w:after="0" w:line="360" w:lineRule="auto"/>
        <w:jc w:val="both"/>
        <w:rPr>
          <w:rFonts w:ascii="Times New Roman" w:hAnsi="Times New Roman" w:cs="Times New Roman"/>
          <w:color w:val="4C4747"/>
          <w:sz w:val="24"/>
          <w:szCs w:val="24"/>
          <w:lang w:val="es-ES"/>
        </w:rPr>
      </w:pPr>
      <w:r w:rsidRPr="00FE3615">
        <w:rPr>
          <w:rFonts w:ascii="Times New Roman" w:hAnsi="Times New Roman" w:cs="Times New Roman"/>
          <w:color w:val="4C4747"/>
          <w:sz w:val="24"/>
          <w:szCs w:val="24"/>
        </w:rPr>
        <w:t xml:space="preserve">Se </w:t>
      </w:r>
      <w:r w:rsidR="006D74D1" w:rsidRPr="00FE3615">
        <w:rPr>
          <w:rFonts w:ascii="Times New Roman" w:hAnsi="Times New Roman" w:cs="Times New Roman"/>
          <w:color w:val="4C4747"/>
          <w:sz w:val="24"/>
          <w:szCs w:val="24"/>
        </w:rPr>
        <w:t xml:space="preserve">encontraron cinco </w:t>
      </w:r>
      <w:r w:rsidRPr="00FE3615">
        <w:rPr>
          <w:rFonts w:ascii="Times New Roman" w:hAnsi="Times New Roman" w:cs="Times New Roman"/>
          <w:color w:val="4C4747"/>
          <w:sz w:val="24"/>
          <w:szCs w:val="24"/>
        </w:rPr>
        <w:t xml:space="preserve">cepas del hongo antagónico </w:t>
      </w:r>
      <w:proofErr w:type="spellStart"/>
      <w:r w:rsidRPr="00FE3615">
        <w:rPr>
          <w:rFonts w:ascii="Times New Roman" w:hAnsi="Times New Roman" w:cs="Times New Roman"/>
          <w:i/>
          <w:iCs/>
          <w:color w:val="4C4747"/>
          <w:sz w:val="24"/>
          <w:szCs w:val="24"/>
        </w:rPr>
        <w:t>Trichoderma</w:t>
      </w:r>
      <w:proofErr w:type="spellEnd"/>
      <w:r w:rsidRPr="00FE3615">
        <w:rPr>
          <w:rFonts w:ascii="Times New Roman" w:hAnsi="Times New Roman" w:cs="Times New Roman"/>
          <w:color w:val="4C4747"/>
          <w:sz w:val="24"/>
          <w:szCs w:val="24"/>
        </w:rPr>
        <w:t xml:space="preserve"> con potencial para el control del nematodo </w:t>
      </w:r>
      <w:proofErr w:type="spellStart"/>
      <w:r w:rsidRPr="00FE3615">
        <w:rPr>
          <w:rFonts w:ascii="Times New Roman" w:hAnsi="Times New Roman" w:cs="Times New Roman"/>
          <w:i/>
          <w:iCs/>
          <w:color w:val="4C4747"/>
          <w:sz w:val="24"/>
          <w:szCs w:val="24"/>
        </w:rPr>
        <w:t>Radopholus</w:t>
      </w:r>
      <w:proofErr w:type="spellEnd"/>
      <w:r w:rsidRPr="00FE3615">
        <w:rPr>
          <w:rFonts w:ascii="Times New Roman" w:hAnsi="Times New Roman" w:cs="Times New Roman"/>
          <w:i/>
          <w:iCs/>
          <w:color w:val="4C4747"/>
          <w:sz w:val="24"/>
          <w:szCs w:val="24"/>
        </w:rPr>
        <w:t xml:space="preserve"> </w:t>
      </w:r>
      <w:proofErr w:type="spellStart"/>
      <w:r w:rsidRPr="00FE3615">
        <w:rPr>
          <w:rFonts w:ascii="Times New Roman" w:hAnsi="Times New Roman" w:cs="Times New Roman"/>
          <w:i/>
          <w:iCs/>
          <w:color w:val="4C4747"/>
          <w:sz w:val="24"/>
          <w:szCs w:val="24"/>
        </w:rPr>
        <w:t>similis</w:t>
      </w:r>
      <w:proofErr w:type="spellEnd"/>
      <w:r w:rsidRPr="00FE3615">
        <w:rPr>
          <w:rFonts w:ascii="Times New Roman" w:hAnsi="Times New Roman" w:cs="Times New Roman"/>
          <w:color w:val="4C4747"/>
          <w:sz w:val="24"/>
          <w:szCs w:val="24"/>
        </w:rPr>
        <w:t xml:space="preserve">, las cuales ocasionaron entre 89 y 96% de mortalidad </w:t>
      </w:r>
      <w:r w:rsidRPr="00FE3615">
        <w:rPr>
          <w:rFonts w:ascii="Times New Roman" w:hAnsi="Times New Roman" w:cs="Times New Roman"/>
          <w:i/>
          <w:color w:val="4C4747"/>
          <w:sz w:val="24"/>
          <w:szCs w:val="24"/>
        </w:rPr>
        <w:t>in vitro</w:t>
      </w:r>
      <w:r w:rsidRPr="00FE3615">
        <w:rPr>
          <w:rFonts w:ascii="Times New Roman" w:hAnsi="Times New Roman" w:cs="Times New Roman"/>
          <w:color w:val="4C4747"/>
          <w:sz w:val="24"/>
          <w:szCs w:val="24"/>
        </w:rPr>
        <w:t xml:space="preserve"> de </w:t>
      </w:r>
      <w:r w:rsidRPr="00FE3615">
        <w:rPr>
          <w:rFonts w:ascii="Times New Roman" w:hAnsi="Times New Roman" w:cs="Times New Roman"/>
          <w:i/>
          <w:iCs/>
          <w:color w:val="4C4747"/>
          <w:sz w:val="24"/>
          <w:szCs w:val="24"/>
        </w:rPr>
        <w:t xml:space="preserve">R. </w:t>
      </w:r>
      <w:proofErr w:type="spellStart"/>
      <w:r w:rsidRPr="00FE3615">
        <w:rPr>
          <w:rFonts w:ascii="Times New Roman" w:hAnsi="Times New Roman" w:cs="Times New Roman"/>
          <w:i/>
          <w:iCs/>
          <w:color w:val="4C4747"/>
          <w:sz w:val="24"/>
          <w:szCs w:val="24"/>
        </w:rPr>
        <w:t>similis</w:t>
      </w:r>
      <w:proofErr w:type="spellEnd"/>
      <w:r w:rsidRPr="00FE3615">
        <w:rPr>
          <w:rFonts w:ascii="Times New Roman" w:hAnsi="Times New Roman" w:cs="Times New Roman"/>
          <w:color w:val="4C4747"/>
          <w:sz w:val="24"/>
          <w:szCs w:val="24"/>
        </w:rPr>
        <w:t xml:space="preserve">. Estas son: LTJ-21 (96%), RD-8 (95%), VS-17 (90%), JPHP-25 (90%) y VS-16 (89%). </w:t>
      </w:r>
    </w:p>
    <w:p w:rsidR="00DE2723" w:rsidRPr="00FE3615" w:rsidRDefault="00DE2723" w:rsidP="009556BD">
      <w:pPr>
        <w:numPr>
          <w:ilvl w:val="0"/>
          <w:numId w:val="1"/>
        </w:numPr>
        <w:autoSpaceDE w:val="0"/>
        <w:autoSpaceDN w:val="0"/>
        <w:adjustRightInd w:val="0"/>
        <w:spacing w:after="0" w:line="360" w:lineRule="auto"/>
        <w:jc w:val="both"/>
        <w:rPr>
          <w:rFonts w:ascii="Times New Roman" w:hAnsi="Times New Roman" w:cs="Times New Roman"/>
          <w:color w:val="4C4747"/>
          <w:sz w:val="24"/>
          <w:szCs w:val="24"/>
          <w:lang w:val="es-ES"/>
        </w:rPr>
      </w:pPr>
      <w:r w:rsidRPr="00FE3615">
        <w:rPr>
          <w:rFonts w:ascii="Times New Roman" w:hAnsi="Times New Roman" w:cs="Times New Roman"/>
          <w:color w:val="4C4747"/>
          <w:sz w:val="24"/>
          <w:szCs w:val="24"/>
        </w:rPr>
        <w:t>En ensayos de laboratorio para determinar la efectividad de productos biológicos y orgánicos en el control de la mazorca negra (</w:t>
      </w:r>
      <w:proofErr w:type="spellStart"/>
      <w:r w:rsidRPr="00FE3615">
        <w:rPr>
          <w:rFonts w:ascii="Times New Roman" w:hAnsi="Times New Roman" w:cs="Times New Roman"/>
          <w:i/>
          <w:iCs/>
          <w:color w:val="4C4747"/>
          <w:sz w:val="24"/>
          <w:szCs w:val="24"/>
        </w:rPr>
        <w:t>Phytophthora</w:t>
      </w:r>
      <w:proofErr w:type="spellEnd"/>
      <w:r w:rsidRPr="00FE3615">
        <w:rPr>
          <w:rFonts w:ascii="Times New Roman" w:hAnsi="Times New Roman" w:cs="Times New Roman"/>
          <w:color w:val="4C4747"/>
          <w:sz w:val="24"/>
          <w:szCs w:val="24"/>
        </w:rPr>
        <w:t xml:space="preserve">) del cacao, se encontró que los tratamientos en base a cobre en dosis de 4 y </w:t>
      </w:r>
      <w:r w:rsidRPr="00FE3615">
        <w:rPr>
          <w:rFonts w:ascii="Times New Roman" w:hAnsi="Times New Roman" w:cs="Times New Roman"/>
          <w:color w:val="4C4747"/>
          <w:sz w:val="24"/>
          <w:szCs w:val="24"/>
        </w:rPr>
        <w:lastRenderedPageBreak/>
        <w:t xml:space="preserve">8 g/l de agua, y </w:t>
      </w:r>
      <w:proofErr w:type="spellStart"/>
      <w:r w:rsidRPr="00FE3615">
        <w:rPr>
          <w:rFonts w:ascii="Times New Roman" w:hAnsi="Times New Roman" w:cs="Times New Roman"/>
          <w:i/>
          <w:iCs/>
          <w:color w:val="4C4747"/>
          <w:sz w:val="24"/>
          <w:szCs w:val="24"/>
        </w:rPr>
        <w:t>Trichoderma</w:t>
      </w:r>
      <w:proofErr w:type="spellEnd"/>
      <w:r w:rsidRPr="00FE3615">
        <w:rPr>
          <w:rFonts w:ascii="Times New Roman" w:hAnsi="Times New Roman" w:cs="Times New Roman"/>
          <w:color w:val="4C4747"/>
          <w:sz w:val="24"/>
          <w:szCs w:val="24"/>
        </w:rPr>
        <w:t xml:space="preserve"> y </w:t>
      </w:r>
      <w:proofErr w:type="spellStart"/>
      <w:r w:rsidRPr="00FE3615">
        <w:rPr>
          <w:rFonts w:ascii="Times New Roman" w:hAnsi="Times New Roman" w:cs="Times New Roman"/>
          <w:i/>
          <w:iCs/>
          <w:color w:val="4C4747"/>
          <w:sz w:val="24"/>
          <w:szCs w:val="24"/>
        </w:rPr>
        <w:t>Ba</w:t>
      </w:r>
      <w:r w:rsidR="00424E90" w:rsidRPr="00FE3615">
        <w:rPr>
          <w:rFonts w:ascii="Times New Roman" w:hAnsi="Times New Roman" w:cs="Times New Roman"/>
          <w:i/>
          <w:iCs/>
          <w:color w:val="4C4747"/>
          <w:sz w:val="24"/>
          <w:szCs w:val="24"/>
        </w:rPr>
        <w:t>c</w:t>
      </w:r>
      <w:r w:rsidRPr="00FE3615">
        <w:rPr>
          <w:rFonts w:ascii="Times New Roman" w:hAnsi="Times New Roman" w:cs="Times New Roman"/>
          <w:i/>
          <w:iCs/>
          <w:color w:val="4C4747"/>
          <w:sz w:val="24"/>
          <w:szCs w:val="24"/>
        </w:rPr>
        <w:t>illus</w:t>
      </w:r>
      <w:proofErr w:type="spellEnd"/>
      <w:r w:rsidRPr="00FE3615">
        <w:rPr>
          <w:rFonts w:ascii="Times New Roman" w:hAnsi="Times New Roman" w:cs="Times New Roman"/>
          <w:color w:val="4C4747"/>
          <w:sz w:val="24"/>
          <w:szCs w:val="24"/>
        </w:rPr>
        <w:t xml:space="preserve"> en sus dosis más altas (5 y 10 ml/l de agua) fueron efectivos en el control de </w:t>
      </w:r>
      <w:proofErr w:type="spellStart"/>
      <w:r w:rsidRPr="00FE3615">
        <w:rPr>
          <w:rFonts w:ascii="Times New Roman" w:hAnsi="Times New Roman" w:cs="Times New Roman"/>
          <w:i/>
          <w:iCs/>
          <w:color w:val="4C4747"/>
          <w:sz w:val="24"/>
          <w:szCs w:val="24"/>
        </w:rPr>
        <w:t>Phytophthora</w:t>
      </w:r>
      <w:proofErr w:type="spellEnd"/>
      <w:r w:rsidRPr="00FE3615">
        <w:rPr>
          <w:rFonts w:ascii="Times New Roman" w:hAnsi="Times New Roman" w:cs="Times New Roman"/>
          <w:color w:val="4C4747"/>
          <w:sz w:val="24"/>
          <w:szCs w:val="24"/>
          <w:lang w:val="es-ES"/>
        </w:rPr>
        <w:t>.</w:t>
      </w:r>
    </w:p>
    <w:p w:rsidR="00DE2723" w:rsidRPr="00FE3615" w:rsidRDefault="00DE2723" w:rsidP="009556BD">
      <w:pPr>
        <w:numPr>
          <w:ilvl w:val="0"/>
          <w:numId w:val="1"/>
        </w:numPr>
        <w:autoSpaceDE w:val="0"/>
        <w:autoSpaceDN w:val="0"/>
        <w:adjustRightInd w:val="0"/>
        <w:spacing w:after="0" w:line="360" w:lineRule="auto"/>
        <w:jc w:val="both"/>
        <w:rPr>
          <w:rFonts w:ascii="Times New Roman" w:hAnsi="Times New Roman" w:cs="Times New Roman"/>
          <w:color w:val="4C4747"/>
          <w:sz w:val="24"/>
          <w:szCs w:val="24"/>
        </w:rPr>
      </w:pPr>
      <w:r w:rsidRPr="00FE3615">
        <w:rPr>
          <w:rFonts w:ascii="Times New Roman" w:hAnsi="Times New Roman" w:cs="Times New Roman"/>
          <w:color w:val="4C4747"/>
          <w:sz w:val="24"/>
          <w:szCs w:val="24"/>
        </w:rPr>
        <w:t xml:space="preserve">Se encontró que </w:t>
      </w:r>
      <w:r w:rsidR="00424E90" w:rsidRPr="00FE3615">
        <w:rPr>
          <w:rFonts w:ascii="Times New Roman" w:hAnsi="Times New Roman" w:cs="Times New Roman"/>
          <w:color w:val="4C4747"/>
          <w:sz w:val="24"/>
          <w:szCs w:val="24"/>
        </w:rPr>
        <w:t xml:space="preserve">siete </w:t>
      </w:r>
      <w:r w:rsidRPr="00FE3615">
        <w:rPr>
          <w:rFonts w:ascii="Times New Roman" w:hAnsi="Times New Roman" w:cs="Times New Roman"/>
          <w:color w:val="4C4747"/>
          <w:sz w:val="24"/>
          <w:szCs w:val="24"/>
        </w:rPr>
        <w:t xml:space="preserve">cepas de las especies </w:t>
      </w:r>
      <w:proofErr w:type="spellStart"/>
      <w:r w:rsidRPr="00FE3615">
        <w:rPr>
          <w:rFonts w:ascii="Times New Roman" w:hAnsi="Times New Roman" w:cs="Times New Roman"/>
          <w:i/>
          <w:iCs/>
          <w:color w:val="4C4747"/>
          <w:sz w:val="24"/>
          <w:szCs w:val="24"/>
        </w:rPr>
        <w:t>Trichoderma</w:t>
      </w:r>
      <w:proofErr w:type="spellEnd"/>
      <w:r w:rsidRPr="00FE3615">
        <w:rPr>
          <w:rFonts w:ascii="Times New Roman" w:hAnsi="Times New Roman" w:cs="Times New Roman"/>
          <w:i/>
          <w:iCs/>
          <w:color w:val="4C4747"/>
          <w:sz w:val="24"/>
          <w:szCs w:val="24"/>
        </w:rPr>
        <w:t xml:space="preserve"> </w:t>
      </w:r>
      <w:proofErr w:type="spellStart"/>
      <w:r w:rsidRPr="00FE3615">
        <w:rPr>
          <w:rFonts w:ascii="Times New Roman" w:hAnsi="Times New Roman" w:cs="Times New Roman"/>
          <w:i/>
          <w:iCs/>
          <w:color w:val="4C4747"/>
          <w:sz w:val="24"/>
          <w:szCs w:val="24"/>
        </w:rPr>
        <w:t>harzianum</w:t>
      </w:r>
      <w:proofErr w:type="spellEnd"/>
      <w:r w:rsidRPr="00FE3615">
        <w:rPr>
          <w:rFonts w:ascii="Times New Roman" w:hAnsi="Times New Roman" w:cs="Times New Roman"/>
          <w:color w:val="4C4747"/>
          <w:sz w:val="24"/>
          <w:szCs w:val="24"/>
        </w:rPr>
        <w:t xml:space="preserve"> (PJ-3, PJ-4, y PJ-7),  </w:t>
      </w:r>
      <w:r w:rsidRPr="00FE3615">
        <w:rPr>
          <w:rFonts w:ascii="Times New Roman" w:hAnsi="Times New Roman" w:cs="Times New Roman"/>
          <w:i/>
          <w:iCs/>
          <w:color w:val="4C4747"/>
          <w:sz w:val="24"/>
          <w:szCs w:val="24"/>
        </w:rPr>
        <w:t xml:space="preserve">T. cf. </w:t>
      </w:r>
      <w:proofErr w:type="spellStart"/>
      <w:r w:rsidRPr="00FE3615">
        <w:rPr>
          <w:rFonts w:ascii="Times New Roman" w:hAnsi="Times New Roman" w:cs="Times New Roman"/>
          <w:i/>
          <w:iCs/>
          <w:color w:val="4C4747"/>
          <w:sz w:val="24"/>
          <w:szCs w:val="24"/>
        </w:rPr>
        <w:t>harzianum</w:t>
      </w:r>
      <w:proofErr w:type="spellEnd"/>
      <w:r w:rsidRPr="00FE3615">
        <w:rPr>
          <w:rFonts w:ascii="Times New Roman" w:hAnsi="Times New Roman" w:cs="Times New Roman"/>
          <w:color w:val="4C4747"/>
          <w:sz w:val="24"/>
          <w:szCs w:val="24"/>
        </w:rPr>
        <w:t xml:space="preserve"> (PJ-6)</w:t>
      </w:r>
      <w:r w:rsidRPr="00FE3615">
        <w:rPr>
          <w:rFonts w:ascii="Times New Roman" w:hAnsi="Times New Roman" w:cs="Times New Roman"/>
          <w:color w:val="4C4747"/>
          <w:sz w:val="24"/>
          <w:szCs w:val="24"/>
          <w:lang w:val="es-ES"/>
        </w:rPr>
        <w:t xml:space="preserve"> </w:t>
      </w:r>
      <w:r w:rsidRPr="00FE3615">
        <w:rPr>
          <w:rFonts w:ascii="Times New Roman" w:hAnsi="Times New Roman" w:cs="Times New Roman"/>
          <w:color w:val="4C4747"/>
          <w:sz w:val="24"/>
          <w:szCs w:val="24"/>
        </w:rPr>
        <w:t xml:space="preserve">y </w:t>
      </w:r>
      <w:r w:rsidRPr="00FE3615">
        <w:rPr>
          <w:rFonts w:ascii="Times New Roman" w:hAnsi="Times New Roman" w:cs="Times New Roman"/>
          <w:i/>
          <w:iCs/>
          <w:color w:val="4C4747"/>
          <w:sz w:val="24"/>
          <w:szCs w:val="24"/>
        </w:rPr>
        <w:t xml:space="preserve">T. </w:t>
      </w:r>
      <w:proofErr w:type="spellStart"/>
      <w:r w:rsidRPr="00FE3615">
        <w:rPr>
          <w:rFonts w:ascii="Times New Roman" w:hAnsi="Times New Roman" w:cs="Times New Roman"/>
          <w:i/>
          <w:iCs/>
          <w:color w:val="4C4747"/>
          <w:sz w:val="24"/>
          <w:szCs w:val="24"/>
        </w:rPr>
        <w:t>asperellum</w:t>
      </w:r>
      <w:proofErr w:type="spellEnd"/>
      <w:r w:rsidRPr="00FE3615">
        <w:rPr>
          <w:rFonts w:ascii="Times New Roman" w:hAnsi="Times New Roman" w:cs="Times New Roman"/>
          <w:color w:val="4C4747"/>
          <w:sz w:val="24"/>
          <w:szCs w:val="24"/>
        </w:rPr>
        <w:t xml:space="preserve"> (VA-9, VA-10 y VA-12) mantenían su viabilidad un mes después de haber sido inoculadas en el sustrato a base de fibra de coco, arena y suelo en proporción 1:1:1; lo que indica que estas cepas pueden mantener su actividad antagónica contra el nematodo </w:t>
      </w:r>
      <w:bookmarkStart w:id="18" w:name="_Hlk107481396"/>
      <w:proofErr w:type="spellStart"/>
      <w:r w:rsidRPr="00FE3615">
        <w:rPr>
          <w:rFonts w:ascii="Times New Roman" w:hAnsi="Times New Roman" w:cs="Times New Roman"/>
          <w:i/>
          <w:iCs/>
          <w:color w:val="4C4747"/>
          <w:sz w:val="24"/>
          <w:szCs w:val="24"/>
        </w:rPr>
        <w:t>Meloidogyne</w:t>
      </w:r>
      <w:proofErr w:type="spellEnd"/>
      <w:r w:rsidRPr="00FE3615">
        <w:rPr>
          <w:rFonts w:ascii="Times New Roman" w:hAnsi="Times New Roman" w:cs="Times New Roman"/>
          <w:color w:val="4C4747"/>
          <w:sz w:val="24"/>
          <w:szCs w:val="24"/>
        </w:rPr>
        <w:t xml:space="preserve"> </w:t>
      </w:r>
      <w:proofErr w:type="spellStart"/>
      <w:r w:rsidRPr="00FE3615">
        <w:rPr>
          <w:rFonts w:ascii="Times New Roman" w:hAnsi="Times New Roman" w:cs="Times New Roman"/>
          <w:color w:val="4C4747"/>
          <w:sz w:val="24"/>
          <w:szCs w:val="24"/>
        </w:rPr>
        <w:t>spp</w:t>
      </w:r>
      <w:bookmarkEnd w:id="18"/>
      <w:proofErr w:type="spellEnd"/>
      <w:r w:rsidRPr="00FE3615">
        <w:rPr>
          <w:rFonts w:ascii="Times New Roman" w:hAnsi="Times New Roman" w:cs="Times New Roman"/>
          <w:color w:val="4C4747"/>
          <w:sz w:val="24"/>
          <w:szCs w:val="24"/>
        </w:rPr>
        <w:t>. en la producción de tomate en invernadero.</w:t>
      </w:r>
    </w:p>
    <w:p w:rsidR="00DE2723" w:rsidRPr="00FE3615" w:rsidRDefault="00DE2723" w:rsidP="009556BD">
      <w:pPr>
        <w:numPr>
          <w:ilvl w:val="0"/>
          <w:numId w:val="1"/>
        </w:numPr>
        <w:autoSpaceDE w:val="0"/>
        <w:autoSpaceDN w:val="0"/>
        <w:adjustRightInd w:val="0"/>
        <w:spacing w:after="0" w:line="360" w:lineRule="auto"/>
        <w:jc w:val="both"/>
        <w:rPr>
          <w:rFonts w:ascii="Times New Roman" w:hAnsi="Times New Roman" w:cs="Times New Roman"/>
          <w:color w:val="4C4747"/>
          <w:sz w:val="24"/>
          <w:szCs w:val="24"/>
        </w:rPr>
      </w:pPr>
      <w:r w:rsidRPr="00FE3615">
        <w:rPr>
          <w:rFonts w:ascii="Times New Roman" w:hAnsi="Times New Roman" w:cs="Times New Roman"/>
          <w:color w:val="4C4747"/>
          <w:sz w:val="24"/>
          <w:szCs w:val="24"/>
        </w:rPr>
        <w:t xml:space="preserve">Además, en pruebas de laboratorio se encontró que la cepa HQHP-32 del hongo endófito </w:t>
      </w:r>
      <w:proofErr w:type="spellStart"/>
      <w:r w:rsidRPr="00FE3615">
        <w:rPr>
          <w:rFonts w:ascii="Times New Roman" w:hAnsi="Times New Roman" w:cs="Times New Roman"/>
          <w:i/>
          <w:iCs/>
          <w:color w:val="4C4747"/>
          <w:sz w:val="24"/>
          <w:szCs w:val="24"/>
        </w:rPr>
        <w:t>Trichoderma</w:t>
      </w:r>
      <w:proofErr w:type="spellEnd"/>
      <w:r w:rsidRPr="00FE3615">
        <w:rPr>
          <w:rFonts w:ascii="Times New Roman" w:hAnsi="Times New Roman" w:cs="Times New Roman"/>
          <w:color w:val="4C4747"/>
          <w:sz w:val="24"/>
          <w:szCs w:val="24"/>
        </w:rPr>
        <w:t xml:space="preserve"> </w:t>
      </w:r>
      <w:proofErr w:type="spellStart"/>
      <w:r w:rsidRPr="00FE3615">
        <w:rPr>
          <w:rFonts w:ascii="Times New Roman" w:hAnsi="Times New Roman" w:cs="Times New Roman"/>
          <w:color w:val="4C4747"/>
          <w:sz w:val="24"/>
          <w:szCs w:val="24"/>
        </w:rPr>
        <w:t>spp</w:t>
      </w:r>
      <w:proofErr w:type="spellEnd"/>
      <w:r w:rsidR="00424E90" w:rsidRPr="00FE3615">
        <w:rPr>
          <w:rFonts w:ascii="Times New Roman" w:hAnsi="Times New Roman" w:cs="Times New Roman"/>
          <w:color w:val="4C4747"/>
          <w:sz w:val="24"/>
          <w:szCs w:val="24"/>
        </w:rPr>
        <w:t>.</w:t>
      </w:r>
      <w:r w:rsidRPr="00FE3615">
        <w:rPr>
          <w:rFonts w:ascii="Times New Roman" w:hAnsi="Times New Roman" w:cs="Times New Roman"/>
          <w:color w:val="4C4747"/>
          <w:sz w:val="24"/>
          <w:szCs w:val="24"/>
        </w:rPr>
        <w:t xml:space="preserve"> ocasionó 100% de mortalidad del nematodo </w:t>
      </w:r>
      <w:proofErr w:type="spellStart"/>
      <w:r w:rsidRPr="00FE3615">
        <w:rPr>
          <w:rFonts w:ascii="Times New Roman" w:hAnsi="Times New Roman" w:cs="Times New Roman"/>
          <w:i/>
          <w:iCs/>
          <w:color w:val="4C4747"/>
          <w:sz w:val="24"/>
          <w:szCs w:val="24"/>
        </w:rPr>
        <w:t>Helicotylenchus</w:t>
      </w:r>
      <w:proofErr w:type="spellEnd"/>
      <w:r w:rsidRPr="00FE3615">
        <w:rPr>
          <w:rFonts w:ascii="Times New Roman" w:hAnsi="Times New Roman" w:cs="Times New Roman"/>
          <w:i/>
          <w:iCs/>
          <w:color w:val="4C4747"/>
          <w:sz w:val="24"/>
          <w:szCs w:val="24"/>
        </w:rPr>
        <w:t xml:space="preserve"> </w:t>
      </w:r>
      <w:proofErr w:type="spellStart"/>
      <w:r w:rsidRPr="00FE3615">
        <w:rPr>
          <w:rFonts w:ascii="Times New Roman" w:hAnsi="Times New Roman" w:cs="Times New Roman"/>
          <w:i/>
          <w:iCs/>
          <w:color w:val="4C4747"/>
          <w:sz w:val="24"/>
          <w:szCs w:val="24"/>
        </w:rPr>
        <w:t>multicinctus</w:t>
      </w:r>
      <w:proofErr w:type="spellEnd"/>
      <w:r w:rsidRPr="00FE3615">
        <w:rPr>
          <w:rFonts w:ascii="Times New Roman" w:hAnsi="Times New Roman" w:cs="Times New Roman"/>
          <w:color w:val="4C4747"/>
          <w:sz w:val="24"/>
          <w:szCs w:val="24"/>
        </w:rPr>
        <w:t xml:space="preserve">, mientras que cada una de las cepas LTPV-23, RNP-30, RSHP-36, DB-5 y VS-19 de </w:t>
      </w:r>
      <w:proofErr w:type="spellStart"/>
      <w:r w:rsidRPr="00FE3615">
        <w:rPr>
          <w:rFonts w:ascii="Times New Roman" w:hAnsi="Times New Roman" w:cs="Times New Roman"/>
          <w:i/>
          <w:iCs/>
          <w:color w:val="4C4747"/>
          <w:sz w:val="24"/>
          <w:szCs w:val="24"/>
        </w:rPr>
        <w:t>Trichoderma</w:t>
      </w:r>
      <w:proofErr w:type="spellEnd"/>
      <w:r w:rsidRPr="00FE3615">
        <w:rPr>
          <w:rFonts w:ascii="Times New Roman" w:hAnsi="Times New Roman" w:cs="Times New Roman"/>
          <w:color w:val="4C4747"/>
          <w:sz w:val="24"/>
          <w:szCs w:val="24"/>
        </w:rPr>
        <w:t xml:space="preserve"> ocasionó la muerte del 98% del nematodo.</w:t>
      </w:r>
    </w:p>
    <w:p w:rsidR="00DE2723" w:rsidRPr="00FE3615" w:rsidRDefault="00424E90" w:rsidP="009556BD">
      <w:pPr>
        <w:numPr>
          <w:ilvl w:val="0"/>
          <w:numId w:val="1"/>
        </w:numPr>
        <w:autoSpaceDE w:val="0"/>
        <w:autoSpaceDN w:val="0"/>
        <w:adjustRightInd w:val="0"/>
        <w:spacing w:after="0" w:line="360" w:lineRule="auto"/>
        <w:jc w:val="both"/>
        <w:rPr>
          <w:rFonts w:ascii="Times New Roman" w:hAnsi="Times New Roman" w:cs="Times New Roman"/>
          <w:color w:val="4C4747"/>
          <w:sz w:val="24"/>
          <w:szCs w:val="24"/>
        </w:rPr>
      </w:pPr>
      <w:r w:rsidRPr="00FE3615">
        <w:rPr>
          <w:rFonts w:ascii="Times New Roman" w:hAnsi="Times New Roman" w:cs="Times New Roman"/>
          <w:color w:val="4C4747"/>
          <w:sz w:val="24"/>
          <w:szCs w:val="24"/>
        </w:rPr>
        <w:t>U</w:t>
      </w:r>
      <w:r w:rsidR="00DE2723" w:rsidRPr="00FE3615">
        <w:rPr>
          <w:rFonts w:ascii="Times New Roman" w:hAnsi="Times New Roman" w:cs="Times New Roman"/>
          <w:color w:val="4C4747"/>
          <w:sz w:val="24"/>
          <w:szCs w:val="24"/>
        </w:rPr>
        <w:t>n estudio para determinar la interacción cultivo-ambiente y rentabilidad de cultivares de ajíes en estructuras protegidas, diseñada</w:t>
      </w:r>
      <w:r w:rsidRPr="00FE3615">
        <w:rPr>
          <w:rFonts w:ascii="Times New Roman" w:hAnsi="Times New Roman" w:cs="Times New Roman"/>
          <w:color w:val="4C4747"/>
          <w:sz w:val="24"/>
          <w:szCs w:val="24"/>
        </w:rPr>
        <w:t>s</w:t>
      </w:r>
      <w:r w:rsidR="00DE2723" w:rsidRPr="00FE3615">
        <w:rPr>
          <w:rFonts w:ascii="Times New Roman" w:hAnsi="Times New Roman" w:cs="Times New Roman"/>
          <w:color w:val="4C4747"/>
          <w:sz w:val="24"/>
          <w:szCs w:val="24"/>
        </w:rPr>
        <w:t xml:space="preserve"> con base </w:t>
      </w:r>
      <w:r w:rsidRPr="00FE3615">
        <w:rPr>
          <w:rFonts w:ascii="Times New Roman" w:hAnsi="Times New Roman" w:cs="Times New Roman"/>
          <w:color w:val="4C4747"/>
          <w:sz w:val="24"/>
          <w:szCs w:val="24"/>
        </w:rPr>
        <w:t xml:space="preserve">en </w:t>
      </w:r>
      <w:r w:rsidR="00DE2723" w:rsidRPr="00FE3615">
        <w:rPr>
          <w:rFonts w:ascii="Times New Roman" w:hAnsi="Times New Roman" w:cs="Times New Roman"/>
          <w:color w:val="4C4747"/>
          <w:sz w:val="24"/>
          <w:szCs w:val="24"/>
        </w:rPr>
        <w:t>las condiciones ambientales, y en campo abierto en La Vega, determinó que los sistemas de producción afectaron significativamente la productividad de la</w:t>
      </w:r>
      <w:r w:rsidRPr="00FE3615">
        <w:rPr>
          <w:rFonts w:ascii="Times New Roman" w:hAnsi="Times New Roman" w:cs="Times New Roman"/>
          <w:color w:val="4C4747"/>
          <w:sz w:val="24"/>
          <w:szCs w:val="24"/>
        </w:rPr>
        <w:t>s</w:t>
      </w:r>
      <w:r w:rsidR="00DE2723" w:rsidRPr="00FE3615">
        <w:rPr>
          <w:rFonts w:ascii="Times New Roman" w:hAnsi="Times New Roman" w:cs="Times New Roman"/>
          <w:color w:val="4C4747"/>
          <w:sz w:val="24"/>
          <w:szCs w:val="24"/>
        </w:rPr>
        <w:t xml:space="preserve"> planta</w:t>
      </w:r>
      <w:r w:rsidRPr="00FE3615">
        <w:rPr>
          <w:rFonts w:ascii="Times New Roman" w:hAnsi="Times New Roman" w:cs="Times New Roman"/>
          <w:color w:val="4C4747"/>
          <w:sz w:val="24"/>
          <w:szCs w:val="24"/>
        </w:rPr>
        <w:t>s.</w:t>
      </w:r>
      <w:r w:rsidR="00DE2723" w:rsidRPr="00FE3615">
        <w:rPr>
          <w:rFonts w:ascii="Times New Roman" w:hAnsi="Times New Roman" w:cs="Times New Roman"/>
          <w:color w:val="4C4747"/>
          <w:sz w:val="24"/>
          <w:szCs w:val="24"/>
        </w:rPr>
        <w:t xml:space="preserve"> </w:t>
      </w:r>
      <w:r w:rsidRPr="00FE3615">
        <w:rPr>
          <w:rFonts w:ascii="Times New Roman" w:hAnsi="Times New Roman" w:cs="Times New Roman"/>
          <w:color w:val="4C4747"/>
          <w:sz w:val="24"/>
          <w:szCs w:val="24"/>
        </w:rPr>
        <w:t>L</w:t>
      </w:r>
      <w:r w:rsidR="00DE2723" w:rsidRPr="00FE3615">
        <w:rPr>
          <w:rFonts w:ascii="Times New Roman" w:hAnsi="Times New Roman" w:cs="Times New Roman"/>
          <w:color w:val="4C4747"/>
          <w:sz w:val="24"/>
          <w:szCs w:val="24"/>
        </w:rPr>
        <w:t xml:space="preserve">os mayores rendimientos y cantidades de frutos comerciales de ají </w:t>
      </w:r>
      <w:r w:rsidRPr="00FE3615">
        <w:rPr>
          <w:rFonts w:ascii="Times New Roman" w:hAnsi="Times New Roman" w:cs="Times New Roman"/>
          <w:color w:val="4C4747"/>
          <w:sz w:val="24"/>
          <w:szCs w:val="24"/>
        </w:rPr>
        <w:t xml:space="preserve">se obtuvieron </w:t>
      </w:r>
      <w:r w:rsidR="00DE2723" w:rsidRPr="00FE3615">
        <w:rPr>
          <w:rFonts w:ascii="Times New Roman" w:hAnsi="Times New Roman" w:cs="Times New Roman"/>
          <w:color w:val="4C4747"/>
          <w:sz w:val="24"/>
          <w:szCs w:val="24"/>
        </w:rPr>
        <w:t>en el sistema de producción de invernadero, seguido de la casa malla, mientras que la menor productividad se obtuvo a campo abierto.</w:t>
      </w:r>
    </w:p>
    <w:p w:rsidR="00DE2723" w:rsidRPr="00FE3615" w:rsidRDefault="00DE2723" w:rsidP="009556BD">
      <w:pPr>
        <w:numPr>
          <w:ilvl w:val="0"/>
          <w:numId w:val="1"/>
        </w:numPr>
        <w:autoSpaceDE w:val="0"/>
        <w:autoSpaceDN w:val="0"/>
        <w:adjustRightInd w:val="0"/>
        <w:spacing w:after="0" w:line="360" w:lineRule="auto"/>
        <w:jc w:val="both"/>
        <w:rPr>
          <w:rFonts w:ascii="Times New Roman" w:hAnsi="Times New Roman" w:cs="Times New Roman"/>
          <w:color w:val="4C4747"/>
          <w:sz w:val="24"/>
          <w:szCs w:val="24"/>
        </w:rPr>
      </w:pPr>
      <w:r w:rsidRPr="00FE3615">
        <w:rPr>
          <w:rFonts w:ascii="Times New Roman" w:hAnsi="Times New Roman" w:cs="Times New Roman"/>
          <w:color w:val="4C4747"/>
          <w:sz w:val="24"/>
          <w:szCs w:val="24"/>
        </w:rPr>
        <w:t xml:space="preserve">En </w:t>
      </w:r>
      <w:r w:rsidR="00424E90" w:rsidRPr="00FE3615">
        <w:rPr>
          <w:rFonts w:ascii="Times New Roman" w:hAnsi="Times New Roman" w:cs="Times New Roman"/>
          <w:color w:val="4C4747"/>
          <w:sz w:val="24"/>
          <w:szCs w:val="24"/>
        </w:rPr>
        <w:t xml:space="preserve">un </w:t>
      </w:r>
      <w:r w:rsidRPr="00FE3615">
        <w:rPr>
          <w:rFonts w:ascii="Times New Roman" w:hAnsi="Times New Roman" w:cs="Times New Roman"/>
          <w:color w:val="4C4747"/>
          <w:sz w:val="24"/>
          <w:szCs w:val="24"/>
        </w:rPr>
        <w:t xml:space="preserve">ensayo para la determinación de la efectividad de productos biológicos y orgánicos en el control de </w:t>
      </w:r>
      <w:proofErr w:type="spellStart"/>
      <w:r w:rsidRPr="00FE3615">
        <w:rPr>
          <w:rFonts w:ascii="Times New Roman" w:hAnsi="Times New Roman" w:cs="Times New Roman"/>
          <w:i/>
          <w:iCs/>
          <w:color w:val="4C4747"/>
          <w:sz w:val="24"/>
          <w:szCs w:val="24"/>
        </w:rPr>
        <w:t>Phytophthora</w:t>
      </w:r>
      <w:proofErr w:type="spellEnd"/>
      <w:r w:rsidRPr="00FE3615">
        <w:rPr>
          <w:rFonts w:ascii="Times New Roman" w:hAnsi="Times New Roman" w:cs="Times New Roman"/>
          <w:color w:val="4C4747"/>
          <w:sz w:val="24"/>
          <w:szCs w:val="24"/>
        </w:rPr>
        <w:t xml:space="preserve"> y el crecimiento de las plántulas de cacao en vivero, se encontró que los productos biológicos y orgánicos utilizados mostraron consistencia en el control de la mortalidad de las plántulas de cacao por </w:t>
      </w:r>
      <w:proofErr w:type="spellStart"/>
      <w:r w:rsidRPr="00FE3615">
        <w:rPr>
          <w:rFonts w:ascii="Times New Roman" w:hAnsi="Times New Roman" w:cs="Times New Roman"/>
          <w:i/>
          <w:iCs/>
          <w:color w:val="4C4747"/>
          <w:sz w:val="24"/>
          <w:szCs w:val="24"/>
        </w:rPr>
        <w:t>Phytophthora</w:t>
      </w:r>
      <w:proofErr w:type="spellEnd"/>
      <w:r w:rsidRPr="00FE3615">
        <w:rPr>
          <w:rFonts w:ascii="Times New Roman" w:hAnsi="Times New Roman" w:cs="Times New Roman"/>
          <w:color w:val="4C4747"/>
          <w:sz w:val="24"/>
          <w:szCs w:val="24"/>
        </w:rPr>
        <w:t xml:space="preserve">; siendo más efectivos </w:t>
      </w:r>
      <w:proofErr w:type="spellStart"/>
      <w:r w:rsidRPr="00FE3615">
        <w:rPr>
          <w:rFonts w:ascii="Times New Roman" w:hAnsi="Times New Roman" w:cs="Times New Roman"/>
          <w:i/>
          <w:iCs/>
          <w:color w:val="4C4747"/>
          <w:sz w:val="24"/>
          <w:szCs w:val="24"/>
        </w:rPr>
        <w:t>Bacillus</w:t>
      </w:r>
      <w:proofErr w:type="spellEnd"/>
      <w:r w:rsidRPr="00FE3615">
        <w:rPr>
          <w:rFonts w:ascii="Times New Roman" w:hAnsi="Times New Roman" w:cs="Times New Roman"/>
          <w:i/>
          <w:iCs/>
          <w:color w:val="4C4747"/>
          <w:sz w:val="24"/>
          <w:szCs w:val="24"/>
        </w:rPr>
        <w:t xml:space="preserve"> </w:t>
      </w:r>
      <w:proofErr w:type="spellStart"/>
      <w:r w:rsidRPr="00FE3615">
        <w:rPr>
          <w:rFonts w:ascii="Times New Roman" w:hAnsi="Times New Roman" w:cs="Times New Roman"/>
          <w:i/>
          <w:iCs/>
          <w:color w:val="4C4747"/>
          <w:sz w:val="24"/>
          <w:szCs w:val="24"/>
        </w:rPr>
        <w:t>subtilis</w:t>
      </w:r>
      <w:proofErr w:type="spellEnd"/>
      <w:r w:rsidR="00424E90" w:rsidRPr="00FE3615">
        <w:rPr>
          <w:rFonts w:ascii="Times New Roman" w:hAnsi="Times New Roman" w:cs="Times New Roman"/>
          <w:i/>
          <w:iCs/>
          <w:color w:val="4C4747"/>
          <w:sz w:val="24"/>
          <w:szCs w:val="24"/>
        </w:rPr>
        <w:t>,</w:t>
      </w:r>
      <w:r w:rsidRPr="00FE3615">
        <w:rPr>
          <w:rFonts w:ascii="Times New Roman" w:hAnsi="Times New Roman" w:cs="Times New Roman"/>
          <w:color w:val="4C4747"/>
          <w:sz w:val="24"/>
          <w:szCs w:val="24"/>
        </w:rPr>
        <w:t xml:space="preserve"> 2.5 ml por litro de agua</w:t>
      </w:r>
      <w:r w:rsidR="00424E90" w:rsidRPr="00FE3615">
        <w:rPr>
          <w:rFonts w:ascii="Times New Roman" w:hAnsi="Times New Roman" w:cs="Times New Roman"/>
          <w:color w:val="4C4747"/>
          <w:sz w:val="24"/>
          <w:szCs w:val="24"/>
        </w:rPr>
        <w:t>;</w:t>
      </w:r>
      <w:r w:rsidRPr="00FE3615">
        <w:rPr>
          <w:rFonts w:ascii="Times New Roman" w:hAnsi="Times New Roman" w:cs="Times New Roman"/>
          <w:color w:val="4C4747"/>
          <w:sz w:val="24"/>
          <w:szCs w:val="24"/>
        </w:rPr>
        <w:t xml:space="preserve"> </w:t>
      </w:r>
      <w:proofErr w:type="spellStart"/>
      <w:r w:rsidRPr="00FE3615">
        <w:rPr>
          <w:rFonts w:ascii="Times New Roman" w:hAnsi="Times New Roman" w:cs="Times New Roman"/>
          <w:color w:val="4C4747"/>
          <w:sz w:val="24"/>
          <w:szCs w:val="24"/>
        </w:rPr>
        <w:t>Biomaster</w:t>
      </w:r>
      <w:proofErr w:type="spellEnd"/>
      <w:r w:rsidR="00424E90" w:rsidRPr="00FE3615">
        <w:rPr>
          <w:rFonts w:ascii="Times New Roman" w:hAnsi="Times New Roman" w:cs="Times New Roman"/>
          <w:color w:val="4C4747"/>
          <w:sz w:val="24"/>
          <w:szCs w:val="24"/>
        </w:rPr>
        <w:t>,</w:t>
      </w:r>
      <w:r w:rsidRPr="00FE3615">
        <w:rPr>
          <w:rFonts w:ascii="Times New Roman" w:hAnsi="Times New Roman" w:cs="Times New Roman"/>
          <w:color w:val="4C4747"/>
          <w:sz w:val="24"/>
          <w:szCs w:val="24"/>
        </w:rPr>
        <w:t xml:space="preserve"> 5.0 ml por litro de agua</w:t>
      </w:r>
      <w:r w:rsidR="00424E90" w:rsidRPr="00FE3615">
        <w:rPr>
          <w:rFonts w:ascii="Times New Roman" w:hAnsi="Times New Roman" w:cs="Times New Roman"/>
          <w:color w:val="4C4747"/>
          <w:sz w:val="24"/>
          <w:szCs w:val="24"/>
        </w:rPr>
        <w:t>;</w:t>
      </w:r>
      <w:r w:rsidRPr="00FE3615">
        <w:rPr>
          <w:rFonts w:ascii="Times New Roman" w:hAnsi="Times New Roman" w:cs="Times New Roman"/>
          <w:color w:val="4C4747"/>
          <w:sz w:val="24"/>
          <w:szCs w:val="24"/>
        </w:rPr>
        <w:t xml:space="preserve"> y </w:t>
      </w:r>
      <w:proofErr w:type="spellStart"/>
      <w:r w:rsidRPr="00FE3615">
        <w:rPr>
          <w:rFonts w:ascii="Times New Roman" w:hAnsi="Times New Roman" w:cs="Times New Roman"/>
          <w:i/>
          <w:color w:val="4C4747"/>
          <w:sz w:val="24"/>
          <w:szCs w:val="24"/>
        </w:rPr>
        <w:t>Trichoderma</w:t>
      </w:r>
      <w:proofErr w:type="spellEnd"/>
      <w:r w:rsidR="00424E90" w:rsidRPr="00FE3615">
        <w:rPr>
          <w:rFonts w:ascii="Times New Roman" w:hAnsi="Times New Roman" w:cs="Times New Roman"/>
          <w:i/>
          <w:color w:val="4C4747"/>
          <w:sz w:val="24"/>
          <w:szCs w:val="24"/>
        </w:rPr>
        <w:t>,</w:t>
      </w:r>
      <w:r w:rsidRPr="00FE3615">
        <w:rPr>
          <w:rFonts w:ascii="Times New Roman" w:hAnsi="Times New Roman" w:cs="Times New Roman"/>
          <w:color w:val="4C4747"/>
          <w:sz w:val="24"/>
          <w:szCs w:val="24"/>
        </w:rPr>
        <w:t xml:space="preserve"> 10 ml por litro de agua. Los tratamientos no afectaron las variables de desarrollo de las plantas, excepto la longitud de las plantas, en la cual el oxicloruro de cobre ocasionó una mayor longitud. </w:t>
      </w:r>
    </w:p>
    <w:p w:rsidR="00DE2723" w:rsidRPr="00FE3615" w:rsidRDefault="00DE2723" w:rsidP="009556BD">
      <w:pPr>
        <w:numPr>
          <w:ilvl w:val="0"/>
          <w:numId w:val="1"/>
        </w:numPr>
        <w:autoSpaceDE w:val="0"/>
        <w:autoSpaceDN w:val="0"/>
        <w:adjustRightInd w:val="0"/>
        <w:spacing w:after="0" w:line="360" w:lineRule="auto"/>
        <w:jc w:val="both"/>
        <w:rPr>
          <w:rFonts w:ascii="Times New Roman" w:hAnsi="Times New Roman" w:cs="Times New Roman"/>
          <w:color w:val="4C4747"/>
          <w:sz w:val="24"/>
          <w:szCs w:val="24"/>
        </w:rPr>
      </w:pPr>
      <w:r w:rsidRPr="00FE3615">
        <w:rPr>
          <w:rFonts w:ascii="Times New Roman" w:hAnsi="Times New Roman" w:cs="Times New Roman"/>
          <w:color w:val="4C4747"/>
          <w:sz w:val="24"/>
          <w:szCs w:val="24"/>
        </w:rPr>
        <w:lastRenderedPageBreak/>
        <w:t xml:space="preserve">En </w:t>
      </w:r>
      <w:r w:rsidR="00424E90" w:rsidRPr="00FE3615">
        <w:rPr>
          <w:rFonts w:ascii="Times New Roman" w:hAnsi="Times New Roman" w:cs="Times New Roman"/>
          <w:color w:val="4C4747"/>
          <w:sz w:val="24"/>
          <w:szCs w:val="24"/>
        </w:rPr>
        <w:t xml:space="preserve">una </w:t>
      </w:r>
      <w:r w:rsidRPr="00FE3615">
        <w:rPr>
          <w:rFonts w:ascii="Times New Roman" w:hAnsi="Times New Roman" w:cs="Times New Roman"/>
          <w:color w:val="4C4747"/>
          <w:sz w:val="24"/>
          <w:szCs w:val="24"/>
        </w:rPr>
        <w:t>evaluación de 23 líneas de batata procedentes de la provincia San Juan en la Estación Experimental Sabaneta, se encontró que cuatro líneas superaron los 42,000 kg/ha; equivalente</w:t>
      </w:r>
      <w:r w:rsidR="00424E90" w:rsidRPr="00FE3615">
        <w:rPr>
          <w:rFonts w:ascii="Times New Roman" w:hAnsi="Times New Roman" w:cs="Times New Roman"/>
          <w:color w:val="4C4747"/>
          <w:sz w:val="24"/>
          <w:szCs w:val="24"/>
        </w:rPr>
        <w:t>s</w:t>
      </w:r>
      <w:r w:rsidRPr="00FE3615">
        <w:rPr>
          <w:rFonts w:ascii="Times New Roman" w:hAnsi="Times New Roman" w:cs="Times New Roman"/>
          <w:color w:val="4C4747"/>
          <w:sz w:val="24"/>
          <w:szCs w:val="24"/>
        </w:rPr>
        <w:t xml:space="preserve"> a unos 58 quintales/tarea.  </w:t>
      </w:r>
    </w:p>
    <w:p w:rsidR="00DE2723" w:rsidRPr="00FE3615" w:rsidRDefault="00DE2723" w:rsidP="009556BD">
      <w:pPr>
        <w:numPr>
          <w:ilvl w:val="0"/>
          <w:numId w:val="1"/>
        </w:numPr>
        <w:autoSpaceDE w:val="0"/>
        <w:autoSpaceDN w:val="0"/>
        <w:adjustRightInd w:val="0"/>
        <w:spacing w:after="0" w:line="360" w:lineRule="auto"/>
        <w:jc w:val="both"/>
        <w:rPr>
          <w:rFonts w:ascii="Times New Roman" w:hAnsi="Times New Roman" w:cs="Times New Roman"/>
          <w:color w:val="4C4747"/>
          <w:sz w:val="24"/>
          <w:szCs w:val="24"/>
        </w:rPr>
      </w:pPr>
      <w:r w:rsidRPr="00FE3615">
        <w:rPr>
          <w:rFonts w:ascii="Times New Roman" w:hAnsi="Times New Roman" w:cs="Times New Roman"/>
          <w:color w:val="4C4747"/>
          <w:sz w:val="24"/>
          <w:szCs w:val="24"/>
        </w:rPr>
        <w:t>Se completó la validación de un modelo de estructura protegida mixta (invernadero + casa malla)</w:t>
      </w:r>
      <w:r w:rsidR="00424E90" w:rsidRPr="00FE3615">
        <w:rPr>
          <w:rFonts w:ascii="Times New Roman" w:hAnsi="Times New Roman" w:cs="Times New Roman"/>
          <w:color w:val="4C4747"/>
          <w:sz w:val="24"/>
          <w:szCs w:val="24"/>
        </w:rPr>
        <w:t>,</w:t>
      </w:r>
      <w:r w:rsidRPr="00FE3615">
        <w:rPr>
          <w:rFonts w:ascii="Times New Roman" w:hAnsi="Times New Roman" w:cs="Times New Roman"/>
          <w:color w:val="4C4747"/>
          <w:sz w:val="24"/>
          <w:szCs w:val="24"/>
        </w:rPr>
        <w:t xml:space="preserve"> diseñada según las condiciones climáticas de la zona baja de producción de La Vega, la cual se comparó con la producción a campo abierto</w:t>
      </w:r>
      <w:r w:rsidR="00424E90" w:rsidRPr="00FE3615">
        <w:rPr>
          <w:rFonts w:ascii="Times New Roman" w:hAnsi="Times New Roman" w:cs="Times New Roman"/>
          <w:color w:val="4C4747"/>
          <w:sz w:val="24"/>
          <w:szCs w:val="24"/>
        </w:rPr>
        <w:t>.</w:t>
      </w:r>
      <w:r w:rsidRPr="00FE3615">
        <w:rPr>
          <w:rFonts w:ascii="Times New Roman" w:hAnsi="Times New Roman" w:cs="Times New Roman"/>
          <w:color w:val="4C4747"/>
          <w:sz w:val="24"/>
          <w:szCs w:val="24"/>
        </w:rPr>
        <w:t xml:space="preserve"> </w:t>
      </w:r>
      <w:r w:rsidR="00424E90" w:rsidRPr="00FE3615">
        <w:rPr>
          <w:rFonts w:ascii="Times New Roman" w:hAnsi="Times New Roman" w:cs="Times New Roman"/>
          <w:color w:val="4C4747"/>
          <w:sz w:val="24"/>
          <w:szCs w:val="24"/>
        </w:rPr>
        <w:t>S</w:t>
      </w:r>
      <w:r w:rsidRPr="00FE3615">
        <w:rPr>
          <w:rFonts w:ascii="Times New Roman" w:hAnsi="Times New Roman" w:cs="Times New Roman"/>
          <w:color w:val="4C4747"/>
          <w:sz w:val="24"/>
          <w:szCs w:val="24"/>
        </w:rPr>
        <w:t xml:space="preserve">e utilizaron tres cultivares de ají (morrón, jamaiquino y </w:t>
      </w:r>
      <w:proofErr w:type="spellStart"/>
      <w:r w:rsidRPr="00FE3615">
        <w:rPr>
          <w:rFonts w:ascii="Times New Roman" w:hAnsi="Times New Roman" w:cs="Times New Roman"/>
          <w:color w:val="4C4747"/>
          <w:sz w:val="24"/>
          <w:szCs w:val="24"/>
        </w:rPr>
        <w:t>cubanela</w:t>
      </w:r>
      <w:proofErr w:type="spellEnd"/>
      <w:r w:rsidRPr="00FE3615">
        <w:rPr>
          <w:rFonts w:ascii="Times New Roman" w:hAnsi="Times New Roman" w:cs="Times New Roman"/>
          <w:color w:val="4C4747"/>
          <w:sz w:val="24"/>
          <w:szCs w:val="24"/>
        </w:rPr>
        <w:t xml:space="preserve">). Se encontró que la opción que resultó más rentable fue la producción de ají </w:t>
      </w:r>
      <w:r w:rsidR="00424E90" w:rsidRPr="00FE3615">
        <w:rPr>
          <w:rFonts w:ascii="Times New Roman" w:hAnsi="Times New Roman" w:cs="Times New Roman"/>
          <w:color w:val="4C4747"/>
          <w:sz w:val="24"/>
          <w:szCs w:val="24"/>
        </w:rPr>
        <w:t>j</w:t>
      </w:r>
      <w:r w:rsidRPr="00FE3615">
        <w:rPr>
          <w:rFonts w:ascii="Times New Roman" w:hAnsi="Times New Roman" w:cs="Times New Roman"/>
          <w:color w:val="4C4747"/>
          <w:sz w:val="24"/>
          <w:szCs w:val="24"/>
        </w:rPr>
        <w:t>amaiquino en la parte del invernadero cubierta con malla.</w:t>
      </w:r>
    </w:p>
    <w:p w:rsidR="00FF388E" w:rsidRPr="00FE3615" w:rsidRDefault="00FF388E" w:rsidP="00C846C9">
      <w:pPr>
        <w:autoSpaceDE w:val="0"/>
        <w:autoSpaceDN w:val="0"/>
        <w:adjustRightInd w:val="0"/>
        <w:spacing w:after="0" w:line="360" w:lineRule="auto"/>
        <w:jc w:val="both"/>
        <w:rPr>
          <w:rFonts w:ascii="Times New Roman" w:hAnsi="Times New Roman" w:cs="Times New Roman"/>
          <w:color w:val="4C4747"/>
          <w:sz w:val="24"/>
          <w:szCs w:val="24"/>
        </w:rPr>
      </w:pPr>
    </w:p>
    <w:p w:rsidR="00650F3F" w:rsidRPr="00FE3615" w:rsidRDefault="00706F2A" w:rsidP="007F5AF1">
      <w:pPr>
        <w:autoSpaceDE w:val="0"/>
        <w:autoSpaceDN w:val="0"/>
        <w:adjustRightInd w:val="0"/>
        <w:spacing w:after="0" w:line="360" w:lineRule="auto"/>
        <w:jc w:val="center"/>
        <w:rPr>
          <w:rFonts w:ascii="Times New Roman" w:hAnsi="Times New Roman" w:cs="Times New Roman"/>
          <w:b/>
          <w:color w:val="4C4747"/>
          <w:sz w:val="24"/>
          <w:szCs w:val="24"/>
        </w:rPr>
      </w:pPr>
      <w:r w:rsidRPr="00FE3615">
        <w:rPr>
          <w:rFonts w:ascii="Times New Roman" w:hAnsi="Times New Roman" w:cs="Times New Roman"/>
          <w:b/>
          <w:color w:val="4C4747"/>
          <w:sz w:val="24"/>
          <w:szCs w:val="24"/>
        </w:rPr>
        <w:t>3</w:t>
      </w:r>
      <w:r w:rsidR="00650F3F" w:rsidRPr="00FE3615">
        <w:rPr>
          <w:rFonts w:ascii="Times New Roman" w:hAnsi="Times New Roman" w:cs="Times New Roman"/>
          <w:b/>
          <w:color w:val="4C4747"/>
          <w:sz w:val="24"/>
          <w:szCs w:val="24"/>
        </w:rPr>
        <w:t>.</w:t>
      </w:r>
      <w:r w:rsidR="00454B82" w:rsidRPr="00FE3615">
        <w:rPr>
          <w:rFonts w:ascii="Times New Roman" w:hAnsi="Times New Roman" w:cs="Times New Roman"/>
          <w:b/>
          <w:color w:val="4C4747"/>
          <w:sz w:val="24"/>
          <w:szCs w:val="24"/>
        </w:rPr>
        <w:t>1.</w:t>
      </w:r>
      <w:r w:rsidR="00650F3F" w:rsidRPr="00FE3615">
        <w:rPr>
          <w:rFonts w:ascii="Times New Roman" w:hAnsi="Times New Roman" w:cs="Times New Roman"/>
          <w:b/>
          <w:color w:val="4C4747"/>
          <w:sz w:val="24"/>
          <w:szCs w:val="24"/>
        </w:rPr>
        <w:t xml:space="preserve">2 </w:t>
      </w:r>
      <w:r w:rsidR="00103979" w:rsidRPr="00FE3615">
        <w:rPr>
          <w:rFonts w:ascii="Times New Roman" w:hAnsi="Times New Roman" w:cs="Times New Roman"/>
          <w:b/>
          <w:color w:val="4C4747"/>
          <w:sz w:val="24"/>
          <w:szCs w:val="24"/>
        </w:rPr>
        <w:t>Centro Sur</w:t>
      </w:r>
    </w:p>
    <w:p w:rsidR="00B150EB" w:rsidRPr="00FE3615" w:rsidRDefault="006B093C" w:rsidP="00C846C9">
      <w:pPr>
        <w:autoSpaceDE w:val="0"/>
        <w:autoSpaceDN w:val="0"/>
        <w:adjustRightInd w:val="0"/>
        <w:spacing w:after="0" w:line="360" w:lineRule="auto"/>
        <w:jc w:val="both"/>
        <w:rPr>
          <w:rFonts w:ascii="Times New Roman" w:hAnsi="Times New Roman" w:cs="Times New Roman"/>
          <w:color w:val="4C4747"/>
          <w:sz w:val="24"/>
          <w:szCs w:val="24"/>
        </w:rPr>
      </w:pPr>
      <w:r w:rsidRPr="00FE3615">
        <w:rPr>
          <w:rFonts w:ascii="Times New Roman" w:hAnsi="Times New Roman" w:cs="Times New Roman"/>
          <w:color w:val="4C4747"/>
          <w:sz w:val="24"/>
          <w:szCs w:val="24"/>
        </w:rPr>
        <w:t xml:space="preserve">El Centro Sur </w:t>
      </w:r>
      <w:r w:rsidR="00424E90" w:rsidRPr="00FE3615">
        <w:rPr>
          <w:rFonts w:ascii="Times New Roman" w:hAnsi="Times New Roman" w:cs="Times New Roman"/>
          <w:color w:val="4C4747"/>
          <w:sz w:val="24"/>
          <w:szCs w:val="24"/>
        </w:rPr>
        <w:t>ejecutó</w:t>
      </w:r>
      <w:r w:rsidRPr="00FE3615">
        <w:rPr>
          <w:rFonts w:ascii="Times New Roman" w:hAnsi="Times New Roman" w:cs="Times New Roman"/>
          <w:color w:val="4C4747"/>
          <w:sz w:val="24"/>
          <w:szCs w:val="24"/>
        </w:rPr>
        <w:t xml:space="preserve"> </w:t>
      </w:r>
      <w:r w:rsidR="00667A58" w:rsidRPr="00FE3615">
        <w:rPr>
          <w:rFonts w:ascii="Times New Roman" w:hAnsi="Times New Roman" w:cs="Times New Roman"/>
          <w:color w:val="4C4747"/>
          <w:sz w:val="24"/>
          <w:szCs w:val="24"/>
        </w:rPr>
        <w:t>seis</w:t>
      </w:r>
      <w:r w:rsidRPr="00FE3615">
        <w:rPr>
          <w:rFonts w:ascii="Times New Roman" w:hAnsi="Times New Roman" w:cs="Times New Roman"/>
          <w:color w:val="4C4747"/>
          <w:sz w:val="24"/>
          <w:szCs w:val="24"/>
        </w:rPr>
        <w:t xml:space="preserve"> proyect</w:t>
      </w:r>
      <w:r w:rsidR="00B150EB" w:rsidRPr="00FE3615">
        <w:rPr>
          <w:rFonts w:ascii="Times New Roman" w:hAnsi="Times New Roman" w:cs="Times New Roman"/>
          <w:color w:val="4C4747"/>
          <w:sz w:val="24"/>
          <w:szCs w:val="24"/>
        </w:rPr>
        <w:t>os de generación de tecnologías</w:t>
      </w:r>
      <w:r w:rsidR="009F0C4A" w:rsidRPr="00FE3615">
        <w:rPr>
          <w:rFonts w:ascii="Times New Roman" w:hAnsi="Times New Roman" w:cs="Times New Roman"/>
          <w:color w:val="4C4747"/>
          <w:sz w:val="24"/>
          <w:szCs w:val="24"/>
        </w:rPr>
        <w:t xml:space="preserve"> como se observa en la Tabla 2</w:t>
      </w:r>
      <w:r w:rsidR="00B150EB" w:rsidRPr="00FE3615">
        <w:rPr>
          <w:rFonts w:ascii="Times New Roman" w:hAnsi="Times New Roman" w:cs="Times New Roman"/>
          <w:color w:val="4C4747"/>
          <w:sz w:val="24"/>
          <w:szCs w:val="24"/>
        </w:rPr>
        <w:t>:</w:t>
      </w:r>
      <w:r w:rsidRPr="00FE3615">
        <w:rPr>
          <w:rFonts w:ascii="Times New Roman" w:hAnsi="Times New Roman" w:cs="Times New Roman"/>
          <w:color w:val="4C4747"/>
          <w:sz w:val="24"/>
          <w:szCs w:val="24"/>
        </w:rPr>
        <w:t xml:space="preserve"> </w:t>
      </w:r>
    </w:p>
    <w:p w:rsidR="009F0C4A" w:rsidRPr="00FE3615" w:rsidRDefault="009F0C4A" w:rsidP="00257556">
      <w:pPr>
        <w:autoSpaceDE w:val="0"/>
        <w:autoSpaceDN w:val="0"/>
        <w:adjustRightInd w:val="0"/>
        <w:spacing w:after="0" w:line="360" w:lineRule="auto"/>
        <w:jc w:val="both"/>
        <w:rPr>
          <w:rFonts w:ascii="Times New Roman" w:hAnsi="Times New Roman" w:cs="Times New Roman"/>
          <w:color w:val="4C4747"/>
          <w:sz w:val="24"/>
          <w:szCs w:val="24"/>
        </w:rPr>
      </w:pPr>
    </w:p>
    <w:p w:rsidR="00257556" w:rsidRPr="00FE3615" w:rsidRDefault="009F0C4A" w:rsidP="00257556">
      <w:pPr>
        <w:autoSpaceDE w:val="0"/>
        <w:autoSpaceDN w:val="0"/>
        <w:adjustRightInd w:val="0"/>
        <w:spacing w:after="0" w:line="360" w:lineRule="auto"/>
        <w:jc w:val="both"/>
        <w:rPr>
          <w:rFonts w:ascii="Times New Roman" w:hAnsi="Times New Roman" w:cs="Times New Roman"/>
          <w:color w:val="4C4747"/>
          <w:sz w:val="24"/>
          <w:szCs w:val="24"/>
        </w:rPr>
      </w:pPr>
      <w:r w:rsidRPr="00FE3615">
        <w:rPr>
          <w:rFonts w:ascii="Times New Roman" w:hAnsi="Times New Roman" w:cs="Times New Roman"/>
          <w:color w:val="4C4747"/>
          <w:sz w:val="24"/>
          <w:szCs w:val="24"/>
        </w:rPr>
        <w:t xml:space="preserve">Tabla 2: </w:t>
      </w:r>
      <w:r w:rsidR="003669D3" w:rsidRPr="00FE3615">
        <w:rPr>
          <w:rFonts w:ascii="Times New Roman" w:hAnsi="Times New Roman" w:cs="Times New Roman"/>
          <w:color w:val="4C4747"/>
          <w:sz w:val="24"/>
          <w:szCs w:val="24"/>
        </w:rPr>
        <w:t>Proyectos en ejecución en el Centro Sur y fuentes de financiamientos</w:t>
      </w:r>
      <w:r w:rsidR="00257556" w:rsidRPr="00FE3615">
        <w:rPr>
          <w:rFonts w:ascii="Times New Roman" w:hAnsi="Times New Roman" w:cs="Times New Roman"/>
          <w:color w:val="4C4747"/>
          <w:sz w:val="24"/>
          <w:szCs w:val="24"/>
        </w:rPr>
        <w:t xml:space="preserve"> en el año 2022</w:t>
      </w:r>
    </w:p>
    <w:p w:rsidR="003669D3" w:rsidRPr="00FE3615" w:rsidRDefault="003669D3" w:rsidP="00C846C9">
      <w:pPr>
        <w:autoSpaceDE w:val="0"/>
        <w:autoSpaceDN w:val="0"/>
        <w:adjustRightInd w:val="0"/>
        <w:spacing w:after="0" w:line="360" w:lineRule="auto"/>
        <w:jc w:val="both"/>
        <w:rPr>
          <w:rFonts w:ascii="Times New Roman" w:hAnsi="Times New Roman" w:cs="Times New Roman"/>
          <w:color w:val="4C4747"/>
          <w:sz w:val="24"/>
          <w:szCs w:val="24"/>
        </w:rPr>
      </w:pPr>
    </w:p>
    <w:tbl>
      <w:tblPr>
        <w:tblW w:w="4878" w:type="pct"/>
        <w:tblInd w:w="198" w:type="dxa"/>
        <w:tblBorders>
          <w:top w:val="single" w:sz="4" w:space="0" w:color="8EAADB"/>
          <w:left w:val="single" w:sz="4" w:space="0" w:color="8EAADB"/>
          <w:bottom w:val="single" w:sz="4" w:space="0" w:color="8EAADB"/>
          <w:right w:val="single" w:sz="4" w:space="0" w:color="8EAADB"/>
          <w:insideH w:val="single" w:sz="4" w:space="0" w:color="8EAADB"/>
        </w:tblBorders>
        <w:tblLook w:val="04A0" w:firstRow="1" w:lastRow="0" w:firstColumn="1" w:lastColumn="0" w:noHBand="0" w:noVBand="1"/>
      </w:tblPr>
      <w:tblGrid>
        <w:gridCol w:w="570"/>
        <w:gridCol w:w="5418"/>
        <w:gridCol w:w="1949"/>
      </w:tblGrid>
      <w:tr w:rsidR="00FE3615" w:rsidRPr="00FE3615" w:rsidTr="00515F32">
        <w:trPr>
          <w:tblHeader/>
        </w:trPr>
        <w:tc>
          <w:tcPr>
            <w:tcW w:w="359" w:type="pct"/>
            <w:tcBorders>
              <w:bottom w:val="single" w:sz="4" w:space="0" w:color="A6A6A6" w:themeColor="background1" w:themeShade="A6"/>
            </w:tcBorders>
            <w:shd w:val="clear" w:color="auto" w:fill="365F91" w:themeFill="accent1" w:themeFillShade="BF"/>
            <w:vAlign w:val="center"/>
          </w:tcPr>
          <w:p w:rsidR="00B150EB" w:rsidRPr="00515F32" w:rsidRDefault="00B150EB" w:rsidP="00633167">
            <w:pPr>
              <w:autoSpaceDE w:val="0"/>
              <w:autoSpaceDN w:val="0"/>
              <w:adjustRightInd w:val="0"/>
              <w:spacing w:after="0" w:line="240" w:lineRule="auto"/>
              <w:jc w:val="center"/>
              <w:rPr>
                <w:rFonts w:ascii="Times New Roman" w:hAnsi="Times New Roman" w:cs="Times New Roman"/>
                <w:bCs/>
                <w:color w:val="FFFFFF" w:themeColor="background1"/>
                <w:sz w:val="24"/>
                <w:szCs w:val="24"/>
              </w:rPr>
            </w:pPr>
            <w:r w:rsidRPr="00515F32">
              <w:rPr>
                <w:rFonts w:ascii="Times New Roman" w:hAnsi="Times New Roman" w:cs="Times New Roman"/>
                <w:bCs/>
                <w:color w:val="FFFFFF" w:themeColor="background1"/>
                <w:sz w:val="24"/>
                <w:szCs w:val="24"/>
              </w:rPr>
              <w:t>No.</w:t>
            </w:r>
          </w:p>
        </w:tc>
        <w:tc>
          <w:tcPr>
            <w:tcW w:w="3412" w:type="pct"/>
            <w:tcBorders>
              <w:bottom w:val="single" w:sz="4" w:space="0" w:color="A6A6A6" w:themeColor="background1" w:themeShade="A6"/>
            </w:tcBorders>
            <w:shd w:val="clear" w:color="auto" w:fill="365F91" w:themeFill="accent1" w:themeFillShade="BF"/>
            <w:vAlign w:val="center"/>
          </w:tcPr>
          <w:p w:rsidR="00B150EB" w:rsidRPr="00515F32" w:rsidRDefault="00B150EB" w:rsidP="00633167">
            <w:pPr>
              <w:autoSpaceDE w:val="0"/>
              <w:autoSpaceDN w:val="0"/>
              <w:adjustRightInd w:val="0"/>
              <w:spacing w:after="0" w:line="240" w:lineRule="auto"/>
              <w:jc w:val="center"/>
              <w:rPr>
                <w:rFonts w:ascii="Times New Roman" w:hAnsi="Times New Roman" w:cs="Times New Roman"/>
                <w:bCs/>
                <w:color w:val="FFFFFF" w:themeColor="background1"/>
                <w:sz w:val="24"/>
                <w:szCs w:val="24"/>
              </w:rPr>
            </w:pPr>
            <w:r w:rsidRPr="00515F32">
              <w:rPr>
                <w:rFonts w:ascii="Times New Roman" w:hAnsi="Times New Roman" w:cs="Times New Roman"/>
                <w:bCs/>
                <w:color w:val="FFFFFF" w:themeColor="background1"/>
                <w:sz w:val="24"/>
                <w:szCs w:val="24"/>
              </w:rPr>
              <w:t>Proyecto</w:t>
            </w:r>
          </w:p>
        </w:tc>
        <w:tc>
          <w:tcPr>
            <w:tcW w:w="1228" w:type="pct"/>
            <w:tcBorders>
              <w:bottom w:val="single" w:sz="4" w:space="0" w:color="A6A6A6" w:themeColor="background1" w:themeShade="A6"/>
            </w:tcBorders>
            <w:shd w:val="clear" w:color="auto" w:fill="365F91" w:themeFill="accent1" w:themeFillShade="BF"/>
            <w:vAlign w:val="center"/>
          </w:tcPr>
          <w:p w:rsidR="00B150EB" w:rsidRPr="00515F32" w:rsidRDefault="00B150EB" w:rsidP="00633167">
            <w:pPr>
              <w:autoSpaceDE w:val="0"/>
              <w:autoSpaceDN w:val="0"/>
              <w:adjustRightInd w:val="0"/>
              <w:spacing w:after="0" w:line="240" w:lineRule="auto"/>
              <w:jc w:val="center"/>
              <w:rPr>
                <w:rFonts w:ascii="Times New Roman" w:hAnsi="Times New Roman" w:cs="Times New Roman"/>
                <w:bCs/>
                <w:color w:val="FFFFFF" w:themeColor="background1"/>
                <w:sz w:val="24"/>
                <w:szCs w:val="24"/>
              </w:rPr>
            </w:pPr>
            <w:r w:rsidRPr="00515F32">
              <w:rPr>
                <w:rFonts w:ascii="Times New Roman" w:hAnsi="Times New Roman" w:cs="Times New Roman"/>
                <w:bCs/>
                <w:color w:val="FFFFFF" w:themeColor="background1"/>
                <w:sz w:val="24"/>
                <w:szCs w:val="24"/>
              </w:rPr>
              <w:t>Fuente de financiamiento</w:t>
            </w:r>
          </w:p>
        </w:tc>
      </w:tr>
      <w:tr w:rsidR="00FE3615" w:rsidRPr="00FE3615" w:rsidTr="00515F32">
        <w:tc>
          <w:tcPr>
            <w:tcW w:w="35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633167" w:rsidRPr="00FE3615" w:rsidRDefault="00633167" w:rsidP="00633167">
            <w:pPr>
              <w:tabs>
                <w:tab w:val="left" w:pos="2981"/>
              </w:tabs>
              <w:spacing w:line="240" w:lineRule="auto"/>
              <w:jc w:val="center"/>
              <w:rPr>
                <w:rFonts w:ascii="Times New Roman" w:hAnsi="Times New Roman"/>
                <w:color w:val="4C4747"/>
                <w:sz w:val="24"/>
                <w:szCs w:val="24"/>
              </w:rPr>
            </w:pPr>
            <w:r w:rsidRPr="00FE3615">
              <w:rPr>
                <w:rFonts w:ascii="Times New Roman" w:hAnsi="Times New Roman"/>
                <w:color w:val="4C4747"/>
                <w:sz w:val="24"/>
                <w:szCs w:val="24"/>
              </w:rPr>
              <w:t>1</w:t>
            </w:r>
          </w:p>
        </w:tc>
        <w:tc>
          <w:tcPr>
            <w:tcW w:w="341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633167" w:rsidRPr="00FE3615" w:rsidRDefault="00633167" w:rsidP="00633167">
            <w:pPr>
              <w:tabs>
                <w:tab w:val="left" w:pos="2981"/>
              </w:tabs>
              <w:spacing w:line="240" w:lineRule="auto"/>
              <w:rPr>
                <w:rFonts w:ascii="Times New Roman" w:hAnsi="Times New Roman"/>
                <w:color w:val="4C4747"/>
                <w:sz w:val="24"/>
                <w:szCs w:val="24"/>
              </w:rPr>
            </w:pPr>
            <w:r w:rsidRPr="00FE3615">
              <w:rPr>
                <w:rFonts w:ascii="Times New Roman" w:hAnsi="Times New Roman"/>
                <w:color w:val="4C4747"/>
                <w:sz w:val="24"/>
                <w:szCs w:val="24"/>
              </w:rPr>
              <w:t>Amplitud de la base genética del fríjol común (</w:t>
            </w:r>
            <w:proofErr w:type="spellStart"/>
            <w:r w:rsidRPr="00FE3615">
              <w:rPr>
                <w:rFonts w:ascii="Times New Roman" w:hAnsi="Times New Roman"/>
                <w:i/>
                <w:color w:val="4C4747"/>
                <w:sz w:val="24"/>
                <w:szCs w:val="24"/>
              </w:rPr>
              <w:t>Phaseolus</w:t>
            </w:r>
            <w:proofErr w:type="spellEnd"/>
            <w:r w:rsidRPr="00FE3615">
              <w:rPr>
                <w:rFonts w:ascii="Times New Roman" w:hAnsi="Times New Roman"/>
                <w:i/>
                <w:color w:val="4C4747"/>
                <w:sz w:val="24"/>
                <w:szCs w:val="24"/>
              </w:rPr>
              <w:t xml:space="preserve"> </w:t>
            </w:r>
            <w:proofErr w:type="spellStart"/>
            <w:r w:rsidRPr="00FE3615">
              <w:rPr>
                <w:rFonts w:ascii="Times New Roman" w:hAnsi="Times New Roman"/>
                <w:i/>
                <w:color w:val="4C4747"/>
                <w:sz w:val="24"/>
                <w:szCs w:val="24"/>
              </w:rPr>
              <w:t>vulgaris</w:t>
            </w:r>
            <w:proofErr w:type="spellEnd"/>
            <w:r w:rsidRPr="00FE3615">
              <w:rPr>
                <w:rFonts w:ascii="Times New Roman" w:hAnsi="Times New Roman"/>
                <w:color w:val="4C4747"/>
                <w:sz w:val="24"/>
                <w:szCs w:val="24"/>
              </w:rPr>
              <w:t xml:space="preserve"> L.) para su adaptación a limitantes bióticas y abióticas provocadas por el cambio climático</w:t>
            </w:r>
          </w:p>
        </w:tc>
        <w:tc>
          <w:tcPr>
            <w:tcW w:w="122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633167" w:rsidRPr="00FE3615" w:rsidRDefault="00633167" w:rsidP="00633167">
            <w:pPr>
              <w:tabs>
                <w:tab w:val="left" w:pos="2981"/>
              </w:tabs>
              <w:spacing w:line="240" w:lineRule="auto"/>
              <w:jc w:val="center"/>
              <w:rPr>
                <w:rFonts w:ascii="Times New Roman" w:hAnsi="Times New Roman"/>
                <w:color w:val="4C4747"/>
                <w:sz w:val="24"/>
                <w:szCs w:val="24"/>
              </w:rPr>
            </w:pPr>
            <w:proofErr w:type="spellStart"/>
            <w:r w:rsidRPr="00FE3615">
              <w:rPr>
                <w:rFonts w:ascii="Times New Roman" w:hAnsi="Times New Roman"/>
                <w:color w:val="4C4747"/>
                <w:sz w:val="24"/>
                <w:szCs w:val="24"/>
              </w:rPr>
              <w:t>Fondocyt</w:t>
            </w:r>
            <w:proofErr w:type="spellEnd"/>
          </w:p>
        </w:tc>
      </w:tr>
      <w:tr w:rsidR="00FE3615" w:rsidRPr="00FE3615" w:rsidTr="00515F32">
        <w:tc>
          <w:tcPr>
            <w:tcW w:w="35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633167" w:rsidRPr="00FE3615" w:rsidRDefault="00633167" w:rsidP="00633167">
            <w:pPr>
              <w:tabs>
                <w:tab w:val="left" w:pos="2981"/>
              </w:tabs>
              <w:spacing w:line="240" w:lineRule="auto"/>
              <w:jc w:val="center"/>
              <w:rPr>
                <w:rFonts w:ascii="Times New Roman" w:hAnsi="Times New Roman"/>
                <w:color w:val="4C4747"/>
                <w:sz w:val="24"/>
                <w:szCs w:val="24"/>
              </w:rPr>
            </w:pPr>
            <w:r w:rsidRPr="00FE3615">
              <w:rPr>
                <w:rFonts w:ascii="Times New Roman" w:hAnsi="Times New Roman"/>
                <w:color w:val="4C4747"/>
                <w:sz w:val="24"/>
                <w:szCs w:val="24"/>
              </w:rPr>
              <w:t>2</w:t>
            </w:r>
          </w:p>
        </w:tc>
        <w:tc>
          <w:tcPr>
            <w:tcW w:w="341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633167" w:rsidRPr="00FE3615" w:rsidRDefault="00633167" w:rsidP="00633167">
            <w:pPr>
              <w:tabs>
                <w:tab w:val="left" w:pos="2981"/>
                <w:tab w:val="left" w:pos="4107"/>
              </w:tabs>
              <w:spacing w:line="240" w:lineRule="auto"/>
              <w:rPr>
                <w:rFonts w:ascii="Times New Roman" w:hAnsi="Times New Roman"/>
                <w:color w:val="4C4747"/>
                <w:sz w:val="24"/>
                <w:szCs w:val="24"/>
              </w:rPr>
            </w:pPr>
            <w:r w:rsidRPr="00FE3615">
              <w:rPr>
                <w:rFonts w:ascii="Times New Roman" w:hAnsi="Times New Roman"/>
                <w:color w:val="4C4747"/>
                <w:sz w:val="24"/>
                <w:szCs w:val="24"/>
              </w:rPr>
              <w:t xml:space="preserve">Desarrollo de tecnologías competitivas y sostenibles para incrementar la oferta de materia prima de calidad en la agroindustria del </w:t>
            </w:r>
            <w:proofErr w:type="spellStart"/>
            <w:r w:rsidRPr="00FE3615">
              <w:rPr>
                <w:rFonts w:ascii="Times New Roman" w:hAnsi="Times New Roman"/>
                <w:color w:val="4C4747"/>
                <w:sz w:val="24"/>
                <w:szCs w:val="24"/>
              </w:rPr>
              <w:t>guandul</w:t>
            </w:r>
            <w:proofErr w:type="spellEnd"/>
            <w:r w:rsidRPr="00FE3615">
              <w:rPr>
                <w:rFonts w:ascii="Times New Roman" w:hAnsi="Times New Roman"/>
                <w:color w:val="4C4747"/>
                <w:sz w:val="24"/>
                <w:szCs w:val="24"/>
              </w:rPr>
              <w:t xml:space="preserve"> (</w:t>
            </w:r>
            <w:proofErr w:type="spellStart"/>
            <w:r w:rsidRPr="00FE3615">
              <w:rPr>
                <w:rFonts w:ascii="Times New Roman" w:hAnsi="Times New Roman"/>
                <w:i/>
                <w:color w:val="4C4747"/>
                <w:sz w:val="24"/>
                <w:szCs w:val="24"/>
              </w:rPr>
              <w:t>Cajanus</w:t>
            </w:r>
            <w:proofErr w:type="spellEnd"/>
            <w:r w:rsidRPr="00FE3615">
              <w:rPr>
                <w:rFonts w:ascii="Times New Roman" w:hAnsi="Times New Roman"/>
                <w:i/>
                <w:color w:val="4C4747"/>
                <w:sz w:val="24"/>
                <w:szCs w:val="24"/>
              </w:rPr>
              <w:t xml:space="preserve"> </w:t>
            </w:r>
            <w:proofErr w:type="spellStart"/>
            <w:r w:rsidRPr="00FE3615">
              <w:rPr>
                <w:rFonts w:ascii="Times New Roman" w:hAnsi="Times New Roman"/>
                <w:i/>
                <w:color w:val="4C4747"/>
                <w:sz w:val="24"/>
                <w:szCs w:val="24"/>
              </w:rPr>
              <w:t>cajan</w:t>
            </w:r>
            <w:proofErr w:type="spellEnd"/>
            <w:r w:rsidRPr="00FE3615">
              <w:rPr>
                <w:rFonts w:ascii="Times New Roman" w:hAnsi="Times New Roman"/>
                <w:color w:val="4C4747"/>
                <w:sz w:val="24"/>
                <w:szCs w:val="24"/>
              </w:rPr>
              <w:t xml:space="preserve"> (L.) </w:t>
            </w:r>
            <w:proofErr w:type="spellStart"/>
            <w:r w:rsidRPr="00FE3615">
              <w:rPr>
                <w:rFonts w:ascii="Times New Roman" w:hAnsi="Times New Roman"/>
                <w:color w:val="4C4747"/>
                <w:sz w:val="24"/>
                <w:szCs w:val="24"/>
              </w:rPr>
              <w:t>Millsp</w:t>
            </w:r>
            <w:proofErr w:type="spellEnd"/>
            <w:r w:rsidRPr="00FE3615">
              <w:rPr>
                <w:rFonts w:ascii="Times New Roman" w:hAnsi="Times New Roman"/>
                <w:color w:val="4C4747"/>
                <w:sz w:val="24"/>
                <w:szCs w:val="24"/>
              </w:rPr>
              <w:t>.) en República Dominicana</w:t>
            </w:r>
          </w:p>
        </w:tc>
        <w:tc>
          <w:tcPr>
            <w:tcW w:w="122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633167" w:rsidRPr="00FE3615" w:rsidRDefault="00633167" w:rsidP="00633167">
            <w:pPr>
              <w:tabs>
                <w:tab w:val="left" w:pos="2981"/>
              </w:tabs>
              <w:spacing w:line="240" w:lineRule="auto"/>
              <w:jc w:val="center"/>
              <w:rPr>
                <w:rFonts w:ascii="Times New Roman" w:hAnsi="Times New Roman"/>
                <w:color w:val="4C4747"/>
                <w:sz w:val="24"/>
                <w:szCs w:val="24"/>
              </w:rPr>
            </w:pPr>
            <w:proofErr w:type="spellStart"/>
            <w:r w:rsidRPr="00FE3615">
              <w:rPr>
                <w:rFonts w:ascii="Times New Roman" w:hAnsi="Times New Roman"/>
                <w:color w:val="4C4747"/>
                <w:sz w:val="24"/>
                <w:szCs w:val="24"/>
              </w:rPr>
              <w:t>Fondocyt</w:t>
            </w:r>
            <w:proofErr w:type="spellEnd"/>
          </w:p>
        </w:tc>
      </w:tr>
      <w:tr w:rsidR="00FE3615" w:rsidRPr="00FE3615" w:rsidTr="00515F32">
        <w:tc>
          <w:tcPr>
            <w:tcW w:w="35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633167" w:rsidRPr="00FE3615" w:rsidRDefault="00633167" w:rsidP="00633167">
            <w:pPr>
              <w:tabs>
                <w:tab w:val="left" w:pos="2981"/>
              </w:tabs>
              <w:spacing w:line="240" w:lineRule="auto"/>
              <w:jc w:val="center"/>
              <w:rPr>
                <w:rFonts w:ascii="Times New Roman" w:hAnsi="Times New Roman"/>
                <w:color w:val="4C4747"/>
                <w:sz w:val="24"/>
                <w:szCs w:val="24"/>
              </w:rPr>
            </w:pPr>
            <w:r w:rsidRPr="00FE3615">
              <w:rPr>
                <w:rFonts w:ascii="Times New Roman" w:hAnsi="Times New Roman"/>
                <w:color w:val="4C4747"/>
                <w:sz w:val="24"/>
                <w:szCs w:val="24"/>
              </w:rPr>
              <w:t>3</w:t>
            </w:r>
          </w:p>
        </w:tc>
        <w:tc>
          <w:tcPr>
            <w:tcW w:w="341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633167" w:rsidRPr="00FE3615" w:rsidRDefault="00633167" w:rsidP="00633167">
            <w:pPr>
              <w:tabs>
                <w:tab w:val="left" w:pos="2981"/>
              </w:tabs>
              <w:spacing w:line="240" w:lineRule="auto"/>
              <w:rPr>
                <w:rFonts w:ascii="Times New Roman" w:hAnsi="Times New Roman"/>
                <w:color w:val="4C4747"/>
                <w:sz w:val="24"/>
                <w:szCs w:val="24"/>
              </w:rPr>
            </w:pPr>
            <w:r w:rsidRPr="00FE3615">
              <w:rPr>
                <w:rFonts w:ascii="Times New Roman" w:hAnsi="Times New Roman"/>
                <w:color w:val="4C4747"/>
                <w:sz w:val="24"/>
                <w:szCs w:val="24"/>
              </w:rPr>
              <w:t>Aprovechamiento de recursos genéticos e innovación de tecnologías productivas en el cultivo de mango para el incremento de la competitividad en la exportación hacia mercados étnicos</w:t>
            </w:r>
          </w:p>
        </w:tc>
        <w:tc>
          <w:tcPr>
            <w:tcW w:w="122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633167" w:rsidRPr="00FE3615" w:rsidRDefault="00633167" w:rsidP="00633167">
            <w:pPr>
              <w:tabs>
                <w:tab w:val="left" w:pos="2981"/>
              </w:tabs>
              <w:spacing w:line="240" w:lineRule="auto"/>
              <w:jc w:val="center"/>
              <w:rPr>
                <w:rFonts w:ascii="Times New Roman" w:hAnsi="Times New Roman"/>
                <w:color w:val="4C4747"/>
                <w:sz w:val="24"/>
                <w:szCs w:val="24"/>
              </w:rPr>
            </w:pPr>
            <w:proofErr w:type="spellStart"/>
            <w:r w:rsidRPr="00FE3615">
              <w:rPr>
                <w:rFonts w:ascii="Times New Roman" w:hAnsi="Times New Roman"/>
                <w:color w:val="4C4747"/>
                <w:sz w:val="24"/>
                <w:szCs w:val="24"/>
              </w:rPr>
              <w:t>Fondocyt</w:t>
            </w:r>
            <w:proofErr w:type="spellEnd"/>
          </w:p>
        </w:tc>
      </w:tr>
      <w:tr w:rsidR="00FE3615" w:rsidRPr="00FE3615" w:rsidTr="00515F32">
        <w:tc>
          <w:tcPr>
            <w:tcW w:w="35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633167" w:rsidRPr="00FE3615" w:rsidRDefault="00633167" w:rsidP="00633167">
            <w:pPr>
              <w:tabs>
                <w:tab w:val="left" w:pos="2981"/>
              </w:tabs>
              <w:spacing w:line="240" w:lineRule="auto"/>
              <w:jc w:val="center"/>
              <w:rPr>
                <w:rFonts w:ascii="Times New Roman" w:hAnsi="Times New Roman"/>
                <w:color w:val="4C4747"/>
                <w:sz w:val="24"/>
                <w:szCs w:val="24"/>
              </w:rPr>
            </w:pPr>
            <w:r w:rsidRPr="00FE3615">
              <w:rPr>
                <w:rFonts w:ascii="Times New Roman" w:hAnsi="Times New Roman"/>
                <w:color w:val="4C4747"/>
                <w:sz w:val="24"/>
                <w:szCs w:val="24"/>
              </w:rPr>
              <w:t>4</w:t>
            </w:r>
          </w:p>
        </w:tc>
        <w:tc>
          <w:tcPr>
            <w:tcW w:w="341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633167" w:rsidRPr="00FE3615" w:rsidRDefault="00633167" w:rsidP="00633167">
            <w:pPr>
              <w:tabs>
                <w:tab w:val="left" w:pos="2981"/>
              </w:tabs>
              <w:spacing w:line="240" w:lineRule="auto"/>
              <w:rPr>
                <w:rFonts w:ascii="Times New Roman" w:hAnsi="Times New Roman"/>
                <w:color w:val="4C4747"/>
                <w:sz w:val="24"/>
                <w:szCs w:val="24"/>
              </w:rPr>
            </w:pPr>
            <w:r w:rsidRPr="00FE3615">
              <w:rPr>
                <w:rFonts w:ascii="Times New Roman" w:hAnsi="Times New Roman"/>
                <w:color w:val="4C4747"/>
                <w:sz w:val="24"/>
                <w:szCs w:val="24"/>
              </w:rPr>
              <w:t xml:space="preserve">Investigación sobre la resistencia a la sequía del frijol </w:t>
            </w:r>
            <w:r w:rsidRPr="00FE3615">
              <w:rPr>
                <w:rFonts w:ascii="Times New Roman" w:hAnsi="Times New Roman"/>
                <w:color w:val="4C4747"/>
                <w:sz w:val="24"/>
                <w:szCs w:val="24"/>
              </w:rPr>
              <w:lastRenderedPageBreak/>
              <w:t>(</w:t>
            </w:r>
            <w:proofErr w:type="spellStart"/>
            <w:r w:rsidRPr="00FE3615">
              <w:rPr>
                <w:rFonts w:ascii="Times New Roman" w:hAnsi="Times New Roman"/>
                <w:i/>
                <w:color w:val="4C4747"/>
                <w:sz w:val="24"/>
                <w:szCs w:val="24"/>
              </w:rPr>
              <w:t>Phaseolus</w:t>
            </w:r>
            <w:proofErr w:type="spellEnd"/>
            <w:r w:rsidRPr="00FE3615">
              <w:rPr>
                <w:rFonts w:ascii="Times New Roman" w:hAnsi="Times New Roman"/>
                <w:i/>
                <w:color w:val="4C4747"/>
                <w:sz w:val="24"/>
                <w:szCs w:val="24"/>
              </w:rPr>
              <w:t xml:space="preserve"> </w:t>
            </w:r>
            <w:proofErr w:type="spellStart"/>
            <w:r w:rsidRPr="00FE3615">
              <w:rPr>
                <w:rFonts w:ascii="Times New Roman" w:hAnsi="Times New Roman"/>
                <w:i/>
                <w:color w:val="4C4747"/>
                <w:sz w:val="24"/>
                <w:szCs w:val="24"/>
              </w:rPr>
              <w:t>vulgaris</w:t>
            </w:r>
            <w:proofErr w:type="spellEnd"/>
            <w:r w:rsidRPr="00FE3615">
              <w:rPr>
                <w:rFonts w:ascii="Times New Roman" w:hAnsi="Times New Roman"/>
                <w:color w:val="4C4747"/>
                <w:sz w:val="24"/>
                <w:szCs w:val="24"/>
              </w:rPr>
              <w:t xml:space="preserve">  L.) frente al cambio climático</w:t>
            </w:r>
          </w:p>
        </w:tc>
        <w:tc>
          <w:tcPr>
            <w:tcW w:w="122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633167" w:rsidRPr="00FE3615" w:rsidRDefault="00633167" w:rsidP="00633167">
            <w:pPr>
              <w:tabs>
                <w:tab w:val="left" w:pos="2981"/>
              </w:tabs>
              <w:spacing w:line="240" w:lineRule="auto"/>
              <w:jc w:val="center"/>
              <w:rPr>
                <w:rFonts w:ascii="Times New Roman" w:hAnsi="Times New Roman"/>
                <w:color w:val="4C4747"/>
                <w:sz w:val="24"/>
                <w:szCs w:val="24"/>
              </w:rPr>
            </w:pPr>
            <w:proofErr w:type="spellStart"/>
            <w:r w:rsidRPr="00FE3615">
              <w:rPr>
                <w:rFonts w:ascii="Times New Roman" w:hAnsi="Times New Roman"/>
                <w:color w:val="4C4747"/>
                <w:sz w:val="24"/>
                <w:szCs w:val="24"/>
              </w:rPr>
              <w:lastRenderedPageBreak/>
              <w:t>KoLFACI</w:t>
            </w:r>
            <w:proofErr w:type="spellEnd"/>
          </w:p>
        </w:tc>
      </w:tr>
      <w:tr w:rsidR="00FE3615" w:rsidRPr="00FE3615" w:rsidTr="00515F32">
        <w:tc>
          <w:tcPr>
            <w:tcW w:w="35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633167" w:rsidRPr="00FE3615" w:rsidRDefault="00633167" w:rsidP="00633167">
            <w:pPr>
              <w:tabs>
                <w:tab w:val="left" w:pos="2981"/>
              </w:tabs>
              <w:spacing w:line="240" w:lineRule="auto"/>
              <w:jc w:val="center"/>
              <w:rPr>
                <w:rFonts w:ascii="Times New Roman" w:hAnsi="Times New Roman"/>
                <w:color w:val="4C4747"/>
                <w:sz w:val="24"/>
                <w:szCs w:val="24"/>
              </w:rPr>
            </w:pPr>
            <w:r w:rsidRPr="00FE3615">
              <w:rPr>
                <w:rFonts w:ascii="Times New Roman" w:hAnsi="Times New Roman"/>
                <w:color w:val="4C4747"/>
                <w:sz w:val="24"/>
                <w:szCs w:val="24"/>
              </w:rPr>
              <w:lastRenderedPageBreak/>
              <w:t>5</w:t>
            </w:r>
          </w:p>
        </w:tc>
        <w:tc>
          <w:tcPr>
            <w:tcW w:w="341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633167" w:rsidRPr="00FE3615" w:rsidRDefault="00633167" w:rsidP="00633167">
            <w:pPr>
              <w:tabs>
                <w:tab w:val="left" w:pos="2981"/>
              </w:tabs>
              <w:spacing w:line="240" w:lineRule="auto"/>
              <w:rPr>
                <w:rFonts w:ascii="Times New Roman" w:hAnsi="Times New Roman"/>
                <w:color w:val="4C4747"/>
                <w:sz w:val="24"/>
                <w:szCs w:val="24"/>
              </w:rPr>
            </w:pPr>
            <w:r w:rsidRPr="00FE3615">
              <w:rPr>
                <w:rFonts w:ascii="Times New Roman" w:hAnsi="Times New Roman"/>
                <w:color w:val="4C4747"/>
                <w:sz w:val="24"/>
                <w:szCs w:val="24"/>
              </w:rPr>
              <w:t xml:space="preserve">Fortalecimiento de las </w:t>
            </w:r>
            <w:r w:rsidR="007C2596" w:rsidRPr="00FE3615">
              <w:rPr>
                <w:rFonts w:ascii="Times New Roman" w:hAnsi="Times New Roman"/>
                <w:color w:val="4C4747"/>
                <w:sz w:val="24"/>
                <w:szCs w:val="24"/>
              </w:rPr>
              <w:t>c</w:t>
            </w:r>
            <w:r w:rsidRPr="00FE3615">
              <w:rPr>
                <w:rFonts w:ascii="Times New Roman" w:hAnsi="Times New Roman"/>
                <w:color w:val="4C4747"/>
                <w:sz w:val="24"/>
                <w:szCs w:val="24"/>
              </w:rPr>
              <w:t xml:space="preserve">apacidades de </w:t>
            </w:r>
            <w:r w:rsidR="007C2596" w:rsidRPr="00FE3615">
              <w:rPr>
                <w:rFonts w:ascii="Times New Roman" w:hAnsi="Times New Roman"/>
                <w:color w:val="4C4747"/>
                <w:sz w:val="24"/>
                <w:szCs w:val="24"/>
              </w:rPr>
              <w:t>e</w:t>
            </w:r>
            <w:r w:rsidRPr="00FE3615">
              <w:rPr>
                <w:rFonts w:ascii="Times New Roman" w:hAnsi="Times New Roman"/>
                <w:color w:val="4C4747"/>
                <w:sz w:val="24"/>
                <w:szCs w:val="24"/>
              </w:rPr>
              <w:t>xportación de frutas, yuca y vegetales orientales en la República Dominicana</w:t>
            </w:r>
          </w:p>
        </w:tc>
        <w:tc>
          <w:tcPr>
            <w:tcW w:w="122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633167" w:rsidRPr="00FE3615" w:rsidRDefault="00633167" w:rsidP="00633167">
            <w:pPr>
              <w:tabs>
                <w:tab w:val="left" w:pos="2981"/>
              </w:tabs>
              <w:spacing w:line="240" w:lineRule="auto"/>
              <w:jc w:val="center"/>
              <w:rPr>
                <w:rFonts w:ascii="Times New Roman" w:hAnsi="Times New Roman"/>
                <w:color w:val="4C4747"/>
                <w:sz w:val="24"/>
                <w:szCs w:val="24"/>
              </w:rPr>
            </w:pPr>
            <w:r w:rsidRPr="00FE3615">
              <w:rPr>
                <w:rFonts w:ascii="Times New Roman" w:hAnsi="Times New Roman"/>
                <w:color w:val="4C4747"/>
                <w:sz w:val="24"/>
                <w:szCs w:val="24"/>
              </w:rPr>
              <w:t>Inversión Pública</w:t>
            </w:r>
          </w:p>
        </w:tc>
      </w:tr>
      <w:tr w:rsidR="00633167" w:rsidRPr="00FE3615" w:rsidTr="00515F32">
        <w:tc>
          <w:tcPr>
            <w:tcW w:w="35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633167" w:rsidRPr="00FE3615" w:rsidRDefault="00633167" w:rsidP="00633167">
            <w:pPr>
              <w:tabs>
                <w:tab w:val="left" w:pos="2981"/>
              </w:tabs>
              <w:spacing w:line="240" w:lineRule="auto"/>
              <w:jc w:val="center"/>
              <w:rPr>
                <w:rFonts w:ascii="Times New Roman" w:hAnsi="Times New Roman"/>
                <w:color w:val="4C4747"/>
                <w:sz w:val="24"/>
                <w:szCs w:val="24"/>
              </w:rPr>
            </w:pPr>
            <w:r w:rsidRPr="00FE3615">
              <w:rPr>
                <w:rFonts w:ascii="Times New Roman" w:hAnsi="Times New Roman"/>
                <w:color w:val="4C4747"/>
                <w:sz w:val="24"/>
                <w:szCs w:val="24"/>
              </w:rPr>
              <w:t>6</w:t>
            </w:r>
          </w:p>
        </w:tc>
        <w:tc>
          <w:tcPr>
            <w:tcW w:w="341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633167" w:rsidRPr="00FE3615" w:rsidRDefault="00633167" w:rsidP="00633167">
            <w:pPr>
              <w:pStyle w:val="Prrafodelista"/>
              <w:tabs>
                <w:tab w:val="left" w:pos="2981"/>
              </w:tabs>
              <w:spacing w:line="240" w:lineRule="auto"/>
              <w:ind w:left="0"/>
              <w:jc w:val="both"/>
              <w:rPr>
                <w:rFonts w:ascii="Times New Roman" w:hAnsi="Times New Roman"/>
                <w:color w:val="4C4747"/>
                <w:sz w:val="24"/>
                <w:szCs w:val="24"/>
              </w:rPr>
            </w:pPr>
            <w:r w:rsidRPr="00FE3615">
              <w:rPr>
                <w:rFonts w:ascii="Times New Roman" w:hAnsi="Times New Roman"/>
                <w:color w:val="4C4747"/>
                <w:sz w:val="24"/>
                <w:szCs w:val="24"/>
              </w:rPr>
              <w:t xml:space="preserve">Instalación de un banco de germoplasma en el cultivo del mango en la Estación Experimental de Frutales </w:t>
            </w:r>
            <w:proofErr w:type="spellStart"/>
            <w:r w:rsidRPr="00FE3615">
              <w:rPr>
                <w:rFonts w:ascii="Times New Roman" w:hAnsi="Times New Roman"/>
                <w:color w:val="4C4747"/>
                <w:sz w:val="24"/>
                <w:szCs w:val="24"/>
              </w:rPr>
              <w:t>Baní</w:t>
            </w:r>
            <w:proofErr w:type="spellEnd"/>
          </w:p>
        </w:tc>
        <w:tc>
          <w:tcPr>
            <w:tcW w:w="122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633167" w:rsidRPr="00FE3615" w:rsidRDefault="00633167" w:rsidP="00633167">
            <w:pPr>
              <w:tabs>
                <w:tab w:val="left" w:pos="2981"/>
              </w:tabs>
              <w:spacing w:line="240" w:lineRule="auto"/>
              <w:jc w:val="center"/>
              <w:rPr>
                <w:rFonts w:ascii="Times New Roman" w:hAnsi="Times New Roman"/>
                <w:color w:val="4C4747"/>
                <w:sz w:val="24"/>
                <w:szCs w:val="24"/>
              </w:rPr>
            </w:pPr>
            <w:r w:rsidRPr="00FE3615">
              <w:rPr>
                <w:rFonts w:ascii="Times New Roman" w:hAnsi="Times New Roman"/>
                <w:color w:val="4C4747"/>
                <w:sz w:val="24"/>
                <w:szCs w:val="24"/>
              </w:rPr>
              <w:t>IDIAF</w:t>
            </w:r>
          </w:p>
        </w:tc>
      </w:tr>
    </w:tbl>
    <w:p w:rsidR="00B150EB" w:rsidRPr="00FE3615" w:rsidRDefault="00B150EB" w:rsidP="00C846C9">
      <w:pPr>
        <w:autoSpaceDE w:val="0"/>
        <w:autoSpaceDN w:val="0"/>
        <w:adjustRightInd w:val="0"/>
        <w:spacing w:after="0" w:line="360" w:lineRule="auto"/>
        <w:jc w:val="both"/>
        <w:rPr>
          <w:rFonts w:ascii="Times New Roman" w:hAnsi="Times New Roman" w:cs="Times New Roman"/>
          <w:color w:val="4C4747"/>
          <w:sz w:val="24"/>
          <w:szCs w:val="24"/>
        </w:rPr>
      </w:pPr>
    </w:p>
    <w:p w:rsidR="009E0D8D" w:rsidRPr="00FE3615" w:rsidRDefault="009E0D8D" w:rsidP="00C846C9">
      <w:pPr>
        <w:autoSpaceDE w:val="0"/>
        <w:autoSpaceDN w:val="0"/>
        <w:adjustRightInd w:val="0"/>
        <w:spacing w:after="0" w:line="360" w:lineRule="auto"/>
        <w:jc w:val="both"/>
        <w:rPr>
          <w:rFonts w:ascii="Times New Roman" w:hAnsi="Times New Roman" w:cs="Times New Roman"/>
          <w:color w:val="4C4747"/>
          <w:sz w:val="24"/>
          <w:szCs w:val="24"/>
        </w:rPr>
      </w:pPr>
    </w:p>
    <w:p w:rsidR="00633167" w:rsidRPr="00FE3615" w:rsidRDefault="00633167" w:rsidP="00633167">
      <w:pPr>
        <w:tabs>
          <w:tab w:val="left" w:pos="2981"/>
        </w:tabs>
        <w:spacing w:line="360" w:lineRule="auto"/>
        <w:rPr>
          <w:rFonts w:ascii="Times New Roman" w:hAnsi="Times New Roman"/>
          <w:color w:val="4C4747"/>
          <w:sz w:val="24"/>
          <w:szCs w:val="24"/>
        </w:rPr>
      </w:pPr>
      <w:r w:rsidRPr="00FE3615">
        <w:rPr>
          <w:rFonts w:ascii="Times New Roman" w:hAnsi="Times New Roman"/>
          <w:color w:val="4C4747"/>
          <w:sz w:val="24"/>
          <w:szCs w:val="24"/>
        </w:rPr>
        <w:t>En estos proyectos se pueden mostrar los resultados siguientes:</w:t>
      </w:r>
    </w:p>
    <w:p w:rsidR="00633167" w:rsidRPr="00FE3615" w:rsidRDefault="00633167" w:rsidP="002D207F">
      <w:pPr>
        <w:numPr>
          <w:ilvl w:val="0"/>
          <w:numId w:val="22"/>
        </w:numPr>
        <w:autoSpaceDE w:val="0"/>
        <w:autoSpaceDN w:val="0"/>
        <w:adjustRightInd w:val="0"/>
        <w:spacing w:after="0" w:line="360" w:lineRule="auto"/>
        <w:jc w:val="both"/>
        <w:rPr>
          <w:rFonts w:ascii="Times New Roman" w:hAnsi="Times New Roman"/>
          <w:color w:val="4C4747"/>
          <w:sz w:val="24"/>
          <w:szCs w:val="24"/>
        </w:rPr>
      </w:pPr>
      <w:r w:rsidRPr="00FE3615">
        <w:rPr>
          <w:rFonts w:ascii="Times New Roman" w:hAnsi="Times New Roman"/>
          <w:color w:val="4C4747"/>
          <w:sz w:val="24"/>
          <w:szCs w:val="24"/>
        </w:rPr>
        <w:t xml:space="preserve">Para finales del 2022 se tendrán </w:t>
      </w:r>
      <w:r w:rsidR="007C2596" w:rsidRPr="00FE3615">
        <w:rPr>
          <w:rFonts w:ascii="Times New Roman" w:hAnsi="Times New Roman"/>
          <w:color w:val="4C4747"/>
          <w:sz w:val="24"/>
          <w:szCs w:val="24"/>
        </w:rPr>
        <w:t xml:space="preserve">cuatro </w:t>
      </w:r>
      <w:r w:rsidRPr="00FE3615">
        <w:rPr>
          <w:rFonts w:ascii="Times New Roman" w:hAnsi="Times New Roman"/>
          <w:color w:val="4C4747"/>
          <w:sz w:val="24"/>
          <w:szCs w:val="24"/>
        </w:rPr>
        <w:t xml:space="preserve">líneas de frijol (2 </w:t>
      </w:r>
      <w:proofErr w:type="gramStart"/>
      <w:r w:rsidRPr="00FE3615">
        <w:rPr>
          <w:rFonts w:ascii="Times New Roman" w:hAnsi="Times New Roman"/>
          <w:color w:val="4C4747"/>
          <w:sz w:val="24"/>
          <w:szCs w:val="24"/>
        </w:rPr>
        <w:t>tipo</w:t>
      </w:r>
      <w:proofErr w:type="gramEnd"/>
      <w:r w:rsidRPr="00FE3615">
        <w:rPr>
          <w:rFonts w:ascii="Times New Roman" w:hAnsi="Times New Roman"/>
          <w:color w:val="4C4747"/>
          <w:sz w:val="24"/>
          <w:szCs w:val="24"/>
        </w:rPr>
        <w:t xml:space="preserve"> </w:t>
      </w:r>
      <w:proofErr w:type="spellStart"/>
      <w:r w:rsidRPr="00FE3615">
        <w:rPr>
          <w:rFonts w:ascii="Times New Roman" w:hAnsi="Times New Roman"/>
          <w:color w:val="4C4747"/>
          <w:sz w:val="24"/>
          <w:szCs w:val="24"/>
        </w:rPr>
        <w:t>yacomelo</w:t>
      </w:r>
      <w:proofErr w:type="spellEnd"/>
      <w:r w:rsidRPr="00FE3615">
        <w:rPr>
          <w:rFonts w:ascii="Times New Roman" w:hAnsi="Times New Roman"/>
          <w:color w:val="4C4747"/>
          <w:sz w:val="24"/>
          <w:szCs w:val="24"/>
        </w:rPr>
        <w:t xml:space="preserve"> y 2 tipo rojo moteado) como candidatas para ser liberadas como variedades. Estas líneas contienen más de un gen de resistencia al VMDAF y tienen buenas características agronómicas.</w:t>
      </w:r>
    </w:p>
    <w:p w:rsidR="00633167" w:rsidRPr="00FE3615" w:rsidRDefault="00633167" w:rsidP="002D207F">
      <w:pPr>
        <w:numPr>
          <w:ilvl w:val="0"/>
          <w:numId w:val="22"/>
        </w:numPr>
        <w:autoSpaceDE w:val="0"/>
        <w:autoSpaceDN w:val="0"/>
        <w:adjustRightInd w:val="0"/>
        <w:spacing w:after="0" w:line="360" w:lineRule="auto"/>
        <w:jc w:val="both"/>
        <w:rPr>
          <w:rFonts w:ascii="Times New Roman" w:hAnsi="Times New Roman"/>
          <w:color w:val="4C4747"/>
          <w:sz w:val="24"/>
          <w:szCs w:val="24"/>
        </w:rPr>
      </w:pPr>
      <w:r w:rsidRPr="00FE3615">
        <w:rPr>
          <w:rFonts w:ascii="Times New Roman" w:hAnsi="Times New Roman"/>
          <w:color w:val="4C4747"/>
          <w:sz w:val="24"/>
          <w:szCs w:val="24"/>
        </w:rPr>
        <w:t xml:space="preserve"> Para finales del presente año se tendrá un </w:t>
      </w:r>
      <w:proofErr w:type="spellStart"/>
      <w:r w:rsidRPr="00FE3615">
        <w:rPr>
          <w:rFonts w:ascii="Times New Roman" w:hAnsi="Times New Roman"/>
          <w:color w:val="4C4747"/>
          <w:sz w:val="24"/>
          <w:szCs w:val="24"/>
        </w:rPr>
        <w:t>genotipado</w:t>
      </w:r>
      <w:proofErr w:type="spellEnd"/>
      <w:r w:rsidRPr="00FE3615">
        <w:rPr>
          <w:rFonts w:ascii="Times New Roman" w:hAnsi="Times New Roman"/>
          <w:color w:val="4C4747"/>
          <w:sz w:val="24"/>
          <w:szCs w:val="24"/>
        </w:rPr>
        <w:t xml:space="preserve"> completo de las variedades locales y de las 25 líneas de frijol con mejor respuesta agronómica a altitudes entre 400 - 800 msnm, con temperaturas entre 18-40</w:t>
      </w:r>
      <w:r w:rsidR="007C2596" w:rsidRPr="00FE3615">
        <w:rPr>
          <w:rFonts w:ascii="Times New Roman" w:hAnsi="Times New Roman"/>
          <w:color w:val="4C4747"/>
          <w:sz w:val="24"/>
          <w:szCs w:val="24"/>
        </w:rPr>
        <w:t xml:space="preserve"> </w:t>
      </w:r>
      <w:r w:rsidRPr="00FE3615">
        <w:rPr>
          <w:rFonts w:ascii="Times New Roman" w:hAnsi="Times New Roman"/>
          <w:color w:val="4C4747"/>
          <w:sz w:val="24"/>
          <w:szCs w:val="24"/>
        </w:rPr>
        <w:t>°C (extremas en los períodos de floración y causantes de pérdidas en las variedades locales). Este es el primero y único cultivo en la República Dominicana donde se conoce a profundidad la variabilidad genética y las características que les permiten a las nuevas líneas adaptarse a diversas zonas agroecológicas donde ocurren limitantes bióticas y/o abióticas.</w:t>
      </w:r>
    </w:p>
    <w:p w:rsidR="00633167" w:rsidRPr="00FE3615" w:rsidRDefault="00633167" w:rsidP="002D207F">
      <w:pPr>
        <w:numPr>
          <w:ilvl w:val="0"/>
          <w:numId w:val="22"/>
        </w:numPr>
        <w:autoSpaceDE w:val="0"/>
        <w:autoSpaceDN w:val="0"/>
        <w:adjustRightInd w:val="0"/>
        <w:spacing w:after="0" w:line="360" w:lineRule="auto"/>
        <w:jc w:val="both"/>
        <w:rPr>
          <w:rFonts w:ascii="Times New Roman" w:hAnsi="Times New Roman"/>
          <w:color w:val="4C4747"/>
          <w:sz w:val="24"/>
          <w:szCs w:val="24"/>
        </w:rPr>
      </w:pPr>
      <w:r w:rsidRPr="00FE3615">
        <w:rPr>
          <w:rFonts w:ascii="Times New Roman" w:hAnsi="Times New Roman"/>
          <w:color w:val="4C4747"/>
          <w:sz w:val="24"/>
          <w:szCs w:val="24"/>
        </w:rPr>
        <w:t xml:space="preserve">Se seleccionaron </w:t>
      </w:r>
      <w:r w:rsidR="007C2596" w:rsidRPr="00FE3615">
        <w:rPr>
          <w:rFonts w:ascii="Times New Roman" w:hAnsi="Times New Roman"/>
          <w:color w:val="4C4747"/>
          <w:sz w:val="24"/>
          <w:szCs w:val="24"/>
        </w:rPr>
        <w:t xml:space="preserve">dos </w:t>
      </w:r>
      <w:r w:rsidRPr="00FE3615">
        <w:rPr>
          <w:rFonts w:ascii="Times New Roman" w:hAnsi="Times New Roman"/>
          <w:color w:val="4C4747"/>
          <w:sz w:val="24"/>
          <w:szCs w:val="24"/>
        </w:rPr>
        <w:t xml:space="preserve">líneas de </w:t>
      </w:r>
      <w:proofErr w:type="spellStart"/>
      <w:r w:rsidRPr="00FE3615">
        <w:rPr>
          <w:rFonts w:ascii="Times New Roman" w:hAnsi="Times New Roman"/>
          <w:color w:val="4C4747"/>
          <w:sz w:val="24"/>
          <w:szCs w:val="24"/>
        </w:rPr>
        <w:t>guandul</w:t>
      </w:r>
      <w:proofErr w:type="spellEnd"/>
      <w:r w:rsidRPr="00FE3615">
        <w:rPr>
          <w:rFonts w:ascii="Times New Roman" w:hAnsi="Times New Roman"/>
          <w:color w:val="4C4747"/>
          <w:sz w:val="24"/>
          <w:szCs w:val="24"/>
        </w:rPr>
        <w:t xml:space="preserve"> insensible al </w:t>
      </w:r>
      <w:proofErr w:type="spellStart"/>
      <w:r w:rsidRPr="00FE3615">
        <w:rPr>
          <w:rFonts w:ascii="Times New Roman" w:hAnsi="Times New Roman"/>
          <w:color w:val="4C4747"/>
          <w:sz w:val="24"/>
          <w:szCs w:val="24"/>
        </w:rPr>
        <w:t>fotoperíodo</w:t>
      </w:r>
      <w:proofErr w:type="spellEnd"/>
      <w:r w:rsidRPr="00FE3615">
        <w:rPr>
          <w:rFonts w:ascii="Times New Roman" w:hAnsi="Times New Roman"/>
          <w:color w:val="4C4747"/>
          <w:sz w:val="24"/>
          <w:szCs w:val="24"/>
        </w:rPr>
        <w:t xml:space="preserve">, promisorias para conformar las pruebas </w:t>
      </w:r>
      <w:proofErr w:type="spellStart"/>
      <w:r w:rsidRPr="00FE3615">
        <w:rPr>
          <w:rFonts w:ascii="Times New Roman" w:hAnsi="Times New Roman"/>
          <w:color w:val="4C4747"/>
          <w:sz w:val="24"/>
          <w:szCs w:val="24"/>
        </w:rPr>
        <w:t>semicomerciales</w:t>
      </w:r>
      <w:proofErr w:type="spellEnd"/>
      <w:r w:rsidRPr="00FE3615">
        <w:rPr>
          <w:rFonts w:ascii="Times New Roman" w:hAnsi="Times New Roman"/>
          <w:color w:val="4C4747"/>
          <w:sz w:val="24"/>
          <w:szCs w:val="24"/>
        </w:rPr>
        <w:t>, previo a la liberación como variedad</w:t>
      </w:r>
      <w:r w:rsidR="007C2596" w:rsidRPr="00FE3615">
        <w:rPr>
          <w:rFonts w:ascii="Times New Roman" w:hAnsi="Times New Roman"/>
          <w:color w:val="4C4747"/>
          <w:sz w:val="24"/>
          <w:szCs w:val="24"/>
        </w:rPr>
        <w:t>es</w:t>
      </w:r>
      <w:r w:rsidRPr="00FE3615">
        <w:rPr>
          <w:rFonts w:ascii="Times New Roman" w:hAnsi="Times New Roman"/>
          <w:color w:val="4C4747"/>
          <w:sz w:val="24"/>
          <w:szCs w:val="24"/>
        </w:rPr>
        <w:t xml:space="preserve">, para incrementar la oferta de materia prima de calidad en la agroindustria del </w:t>
      </w:r>
      <w:proofErr w:type="spellStart"/>
      <w:r w:rsidRPr="00FE3615">
        <w:rPr>
          <w:rFonts w:ascii="Times New Roman" w:hAnsi="Times New Roman"/>
          <w:color w:val="4C4747"/>
          <w:sz w:val="24"/>
          <w:szCs w:val="24"/>
        </w:rPr>
        <w:t>guandul</w:t>
      </w:r>
      <w:proofErr w:type="spellEnd"/>
      <w:r w:rsidRPr="00FE3615">
        <w:rPr>
          <w:rFonts w:ascii="Times New Roman" w:hAnsi="Times New Roman"/>
          <w:color w:val="4C4747"/>
          <w:sz w:val="24"/>
          <w:szCs w:val="24"/>
        </w:rPr>
        <w:t>.</w:t>
      </w:r>
    </w:p>
    <w:p w:rsidR="00633167" w:rsidRPr="00FE3615" w:rsidRDefault="00633167" w:rsidP="002D207F">
      <w:pPr>
        <w:numPr>
          <w:ilvl w:val="0"/>
          <w:numId w:val="22"/>
        </w:numPr>
        <w:autoSpaceDE w:val="0"/>
        <w:autoSpaceDN w:val="0"/>
        <w:adjustRightInd w:val="0"/>
        <w:spacing w:after="0" w:line="360" w:lineRule="auto"/>
        <w:jc w:val="both"/>
        <w:rPr>
          <w:rFonts w:ascii="Times New Roman" w:hAnsi="Times New Roman"/>
          <w:color w:val="4C4747"/>
          <w:sz w:val="28"/>
          <w:szCs w:val="28"/>
        </w:rPr>
      </w:pPr>
      <w:r w:rsidRPr="00FE3615">
        <w:rPr>
          <w:rFonts w:ascii="Times New Roman" w:hAnsi="Times New Roman"/>
          <w:color w:val="4C4747"/>
          <w:sz w:val="24"/>
          <w:szCs w:val="24"/>
        </w:rPr>
        <w:t xml:space="preserve">Se seleccionaron </w:t>
      </w:r>
      <w:r w:rsidR="007C2596" w:rsidRPr="00FE3615">
        <w:rPr>
          <w:rFonts w:ascii="Times New Roman" w:hAnsi="Times New Roman"/>
          <w:color w:val="4C4747"/>
          <w:sz w:val="24"/>
          <w:szCs w:val="24"/>
        </w:rPr>
        <w:t xml:space="preserve">tres </w:t>
      </w:r>
      <w:r w:rsidRPr="00FE3615">
        <w:rPr>
          <w:rFonts w:ascii="Times New Roman" w:hAnsi="Times New Roman"/>
          <w:color w:val="4C4747"/>
          <w:sz w:val="24"/>
          <w:szCs w:val="24"/>
        </w:rPr>
        <w:t xml:space="preserve">líneas de </w:t>
      </w:r>
      <w:proofErr w:type="spellStart"/>
      <w:r w:rsidRPr="00FE3615">
        <w:rPr>
          <w:rFonts w:ascii="Times New Roman" w:hAnsi="Times New Roman"/>
          <w:color w:val="4C4747"/>
          <w:sz w:val="24"/>
          <w:szCs w:val="24"/>
        </w:rPr>
        <w:t>guandul</w:t>
      </w:r>
      <w:proofErr w:type="spellEnd"/>
      <w:r w:rsidRPr="00FE3615">
        <w:rPr>
          <w:rFonts w:ascii="Times New Roman" w:hAnsi="Times New Roman"/>
          <w:color w:val="4C4747"/>
          <w:sz w:val="24"/>
          <w:szCs w:val="24"/>
        </w:rPr>
        <w:t xml:space="preserve"> insensible al </w:t>
      </w:r>
      <w:proofErr w:type="spellStart"/>
      <w:r w:rsidRPr="00FE3615">
        <w:rPr>
          <w:rFonts w:ascii="Times New Roman" w:hAnsi="Times New Roman"/>
          <w:color w:val="4C4747"/>
          <w:sz w:val="24"/>
          <w:szCs w:val="24"/>
        </w:rPr>
        <w:t>fotoperíodo</w:t>
      </w:r>
      <w:proofErr w:type="spellEnd"/>
      <w:r w:rsidRPr="00FE3615">
        <w:rPr>
          <w:rFonts w:ascii="Times New Roman" w:hAnsi="Times New Roman"/>
          <w:color w:val="4C4747"/>
          <w:sz w:val="24"/>
          <w:szCs w:val="24"/>
        </w:rPr>
        <w:t xml:space="preserve">, de grano rojo, promisorias para conformar las pruebas </w:t>
      </w:r>
      <w:proofErr w:type="spellStart"/>
      <w:r w:rsidRPr="00FE3615">
        <w:rPr>
          <w:rFonts w:ascii="Times New Roman" w:hAnsi="Times New Roman"/>
          <w:color w:val="4C4747"/>
          <w:sz w:val="24"/>
          <w:szCs w:val="24"/>
        </w:rPr>
        <w:t>semicomerciales</w:t>
      </w:r>
      <w:proofErr w:type="spellEnd"/>
      <w:r w:rsidRPr="00FE3615">
        <w:rPr>
          <w:rFonts w:ascii="Times New Roman" w:hAnsi="Times New Roman"/>
          <w:color w:val="4C4747"/>
          <w:sz w:val="24"/>
          <w:szCs w:val="24"/>
        </w:rPr>
        <w:t xml:space="preserve">, </w:t>
      </w:r>
      <w:r w:rsidRPr="00FE3615">
        <w:rPr>
          <w:rFonts w:ascii="Times New Roman" w:hAnsi="Times New Roman"/>
          <w:color w:val="4C4747"/>
          <w:sz w:val="24"/>
          <w:szCs w:val="24"/>
        </w:rPr>
        <w:lastRenderedPageBreak/>
        <w:t>previo a la liberación como variedad</w:t>
      </w:r>
      <w:r w:rsidR="007C2596" w:rsidRPr="00FE3615">
        <w:rPr>
          <w:rFonts w:ascii="Times New Roman" w:hAnsi="Times New Roman"/>
          <w:color w:val="4C4747"/>
          <w:sz w:val="24"/>
          <w:szCs w:val="24"/>
        </w:rPr>
        <w:t>es</w:t>
      </w:r>
      <w:r w:rsidRPr="00FE3615">
        <w:rPr>
          <w:rFonts w:ascii="Times New Roman" w:hAnsi="Times New Roman"/>
          <w:color w:val="4C4747"/>
          <w:sz w:val="24"/>
          <w:szCs w:val="24"/>
        </w:rPr>
        <w:t xml:space="preserve">, para incrementar la oferta de materia prima de calidad en la agroindustria del </w:t>
      </w:r>
      <w:proofErr w:type="spellStart"/>
      <w:r w:rsidRPr="00FE3615">
        <w:rPr>
          <w:rFonts w:ascii="Times New Roman" w:hAnsi="Times New Roman"/>
          <w:color w:val="4C4747"/>
          <w:sz w:val="24"/>
          <w:szCs w:val="24"/>
        </w:rPr>
        <w:t>guandul</w:t>
      </w:r>
      <w:proofErr w:type="spellEnd"/>
      <w:r w:rsidRPr="00FE3615">
        <w:rPr>
          <w:rFonts w:ascii="Times New Roman" w:hAnsi="Times New Roman"/>
          <w:color w:val="4C4747"/>
          <w:sz w:val="24"/>
          <w:szCs w:val="24"/>
        </w:rPr>
        <w:t>. El grano rojo resulta potencial para aprovechar nichos de mercado.</w:t>
      </w:r>
    </w:p>
    <w:p w:rsidR="00633167" w:rsidRPr="00FE3615" w:rsidRDefault="00633167" w:rsidP="002D207F">
      <w:pPr>
        <w:numPr>
          <w:ilvl w:val="0"/>
          <w:numId w:val="22"/>
        </w:numPr>
        <w:adjustRightInd w:val="0"/>
        <w:spacing w:after="0" w:line="360" w:lineRule="auto"/>
        <w:jc w:val="both"/>
        <w:rPr>
          <w:rFonts w:ascii="Times New Roman" w:hAnsi="Times New Roman"/>
          <w:color w:val="4C4747"/>
          <w:sz w:val="24"/>
          <w:szCs w:val="24"/>
        </w:rPr>
      </w:pPr>
      <w:r w:rsidRPr="00FE3615">
        <w:rPr>
          <w:rFonts w:ascii="Times New Roman" w:hAnsi="Times New Roman"/>
          <w:color w:val="4C4747"/>
          <w:sz w:val="24"/>
          <w:szCs w:val="24"/>
        </w:rPr>
        <w:t>La línea de habichuela SEN-53</w:t>
      </w:r>
      <w:r w:rsidR="007C2596" w:rsidRPr="00FE3615">
        <w:rPr>
          <w:rFonts w:ascii="Times New Roman" w:hAnsi="Times New Roman"/>
          <w:color w:val="4C4747"/>
          <w:sz w:val="24"/>
          <w:szCs w:val="24"/>
        </w:rPr>
        <w:t>,</w:t>
      </w:r>
      <w:r w:rsidRPr="00FE3615">
        <w:rPr>
          <w:rFonts w:ascii="Times New Roman" w:hAnsi="Times New Roman"/>
          <w:color w:val="4C4747"/>
          <w:sz w:val="24"/>
          <w:szCs w:val="24"/>
        </w:rPr>
        <w:t xml:space="preserve"> por su tolerancia a la sequía </w:t>
      </w:r>
      <w:r w:rsidR="007C2596" w:rsidRPr="00FE3615">
        <w:rPr>
          <w:rFonts w:ascii="Times New Roman" w:hAnsi="Times New Roman"/>
          <w:color w:val="4C4747"/>
          <w:sz w:val="24"/>
          <w:szCs w:val="24"/>
        </w:rPr>
        <w:t xml:space="preserve">y </w:t>
      </w:r>
      <w:r w:rsidRPr="00FE3615">
        <w:rPr>
          <w:rFonts w:ascii="Times New Roman" w:hAnsi="Times New Roman"/>
          <w:color w:val="4C4747"/>
          <w:sz w:val="24"/>
          <w:szCs w:val="24"/>
        </w:rPr>
        <w:t xml:space="preserve">al virus del mosaico dorado, rendimiento, calidad de grano y buen comportamiento en los diferentes ambientes evaluada es candidata para liberación </w:t>
      </w:r>
      <w:r w:rsidR="007C2596" w:rsidRPr="00FE3615">
        <w:rPr>
          <w:rFonts w:ascii="Times New Roman" w:hAnsi="Times New Roman"/>
          <w:color w:val="4C4747"/>
          <w:sz w:val="24"/>
          <w:szCs w:val="24"/>
        </w:rPr>
        <w:t xml:space="preserve">como </w:t>
      </w:r>
      <w:r w:rsidRPr="00FE3615">
        <w:rPr>
          <w:rFonts w:ascii="Times New Roman" w:hAnsi="Times New Roman"/>
          <w:color w:val="4C4747"/>
          <w:sz w:val="24"/>
          <w:szCs w:val="24"/>
        </w:rPr>
        <w:t>una nueva variedad comercial.</w:t>
      </w:r>
    </w:p>
    <w:p w:rsidR="00633167" w:rsidRPr="006F3DD3" w:rsidRDefault="00633167" w:rsidP="002D207F">
      <w:pPr>
        <w:pStyle w:val="Prrafodelista"/>
        <w:numPr>
          <w:ilvl w:val="0"/>
          <w:numId w:val="22"/>
        </w:numPr>
        <w:autoSpaceDE w:val="0"/>
        <w:autoSpaceDN w:val="0"/>
        <w:adjustRightInd w:val="0"/>
        <w:spacing w:after="0" w:line="360" w:lineRule="auto"/>
        <w:jc w:val="both"/>
        <w:rPr>
          <w:rFonts w:ascii="Times New Roman" w:hAnsi="Times New Roman"/>
          <w:color w:val="4C4747"/>
          <w:sz w:val="24"/>
          <w:szCs w:val="24"/>
        </w:rPr>
      </w:pPr>
      <w:r w:rsidRPr="006F3DD3">
        <w:rPr>
          <w:rFonts w:ascii="Times New Roman" w:hAnsi="Times New Roman"/>
          <w:color w:val="4C4747"/>
          <w:sz w:val="24"/>
          <w:szCs w:val="24"/>
        </w:rPr>
        <w:t xml:space="preserve">En los estudios utilizando la técnica de doble injertía o de </w:t>
      </w:r>
      <w:proofErr w:type="spellStart"/>
      <w:r w:rsidRPr="006F3DD3">
        <w:rPr>
          <w:rFonts w:ascii="Times New Roman" w:hAnsi="Times New Roman"/>
          <w:color w:val="4C4747"/>
          <w:sz w:val="24"/>
          <w:szCs w:val="24"/>
        </w:rPr>
        <w:t>interinjerto</w:t>
      </w:r>
      <w:proofErr w:type="spellEnd"/>
      <w:r w:rsidRPr="006F3DD3">
        <w:rPr>
          <w:rFonts w:ascii="Times New Roman" w:hAnsi="Times New Roman"/>
          <w:color w:val="4C4747"/>
          <w:sz w:val="24"/>
          <w:szCs w:val="24"/>
        </w:rPr>
        <w:t>, determinando la compatibilidad entre los cultivares de mangos criollos, se logró un avance del 80% en los resultados de las combinaciones entre mangos criollos</w:t>
      </w:r>
      <w:r w:rsidR="007C2596" w:rsidRPr="006F3DD3">
        <w:rPr>
          <w:rFonts w:ascii="Times New Roman" w:hAnsi="Times New Roman"/>
          <w:color w:val="4C4747"/>
          <w:sz w:val="24"/>
          <w:szCs w:val="24"/>
        </w:rPr>
        <w:t>.</w:t>
      </w:r>
      <w:r w:rsidRPr="006F3DD3">
        <w:rPr>
          <w:rFonts w:ascii="Times New Roman" w:hAnsi="Times New Roman"/>
          <w:color w:val="4C4747"/>
          <w:sz w:val="24"/>
          <w:szCs w:val="24"/>
        </w:rPr>
        <w:t xml:space="preserve"> </w:t>
      </w:r>
      <w:r w:rsidR="007C2596" w:rsidRPr="006F3DD3">
        <w:rPr>
          <w:rFonts w:ascii="Times New Roman" w:hAnsi="Times New Roman"/>
          <w:color w:val="4C4747"/>
          <w:sz w:val="24"/>
          <w:szCs w:val="24"/>
        </w:rPr>
        <w:t xml:space="preserve">Los </w:t>
      </w:r>
      <w:r w:rsidRPr="006F3DD3">
        <w:rPr>
          <w:rFonts w:ascii="Times New Roman" w:hAnsi="Times New Roman"/>
          <w:color w:val="4C4747"/>
          <w:sz w:val="24"/>
          <w:szCs w:val="24"/>
        </w:rPr>
        <w:t>porcentajes de prendimiento logrados fueron: Banilejo x Largo 83.33%, Largo x Largo 80%, Largo x Gota de Oro 70%, Largo x Banilejo 60%, y Banilejo x Banilejo 40%.</w:t>
      </w:r>
    </w:p>
    <w:p w:rsidR="00633167" w:rsidRPr="006F3DD3" w:rsidRDefault="007C2596" w:rsidP="002D207F">
      <w:pPr>
        <w:pStyle w:val="Prrafodelista"/>
        <w:numPr>
          <w:ilvl w:val="0"/>
          <w:numId w:val="22"/>
        </w:numPr>
        <w:spacing w:after="0" w:line="360" w:lineRule="auto"/>
        <w:rPr>
          <w:rFonts w:ascii="Times New Roman" w:hAnsi="Times New Roman"/>
          <w:color w:val="4C4747"/>
          <w:sz w:val="24"/>
          <w:szCs w:val="24"/>
        </w:rPr>
      </w:pPr>
      <w:r w:rsidRPr="006F3DD3">
        <w:rPr>
          <w:rFonts w:ascii="Times New Roman" w:hAnsi="Times New Roman"/>
          <w:color w:val="4C4747"/>
          <w:sz w:val="24"/>
          <w:szCs w:val="24"/>
        </w:rPr>
        <w:t>Se estableció</w:t>
      </w:r>
      <w:r w:rsidR="00633167" w:rsidRPr="006F3DD3">
        <w:rPr>
          <w:rFonts w:ascii="Times New Roman" w:hAnsi="Times New Roman"/>
          <w:color w:val="4C4747"/>
          <w:sz w:val="24"/>
          <w:szCs w:val="24"/>
        </w:rPr>
        <w:t xml:space="preserve"> un Banco de Germoplasma con 40 variedades y clones de yuca locales e internacionales en la Estación Experimental Sabaneta, La Vega.    </w:t>
      </w:r>
    </w:p>
    <w:p w:rsidR="00C05A0B" w:rsidRPr="00FE3615" w:rsidRDefault="00C05A0B" w:rsidP="00C05A0B">
      <w:pPr>
        <w:pStyle w:val="Prrafodelista"/>
        <w:spacing w:after="0" w:line="360" w:lineRule="auto"/>
        <w:ind w:left="1020"/>
        <w:rPr>
          <w:rFonts w:ascii="Times New Roman" w:hAnsi="Times New Roman"/>
          <w:color w:val="4C4747"/>
          <w:sz w:val="24"/>
          <w:szCs w:val="24"/>
        </w:rPr>
      </w:pPr>
    </w:p>
    <w:p w:rsidR="006B093C" w:rsidRPr="00FE3615" w:rsidRDefault="00C05A0B" w:rsidP="00C846C9">
      <w:pPr>
        <w:autoSpaceDE w:val="0"/>
        <w:autoSpaceDN w:val="0"/>
        <w:adjustRightInd w:val="0"/>
        <w:spacing w:after="0" w:line="360" w:lineRule="auto"/>
        <w:jc w:val="both"/>
        <w:rPr>
          <w:rFonts w:ascii="Times New Roman" w:hAnsi="Times New Roman"/>
          <w:color w:val="4C4747"/>
          <w:sz w:val="24"/>
          <w:szCs w:val="24"/>
        </w:rPr>
      </w:pPr>
      <w:r w:rsidRPr="00FE3615">
        <w:rPr>
          <w:rFonts w:ascii="Times New Roman" w:hAnsi="Times New Roman"/>
          <w:color w:val="4C4747"/>
          <w:sz w:val="24"/>
          <w:szCs w:val="24"/>
        </w:rPr>
        <w:t>El Centro Sur</w:t>
      </w:r>
      <w:r w:rsidR="007C2596" w:rsidRPr="00FE3615">
        <w:rPr>
          <w:rFonts w:ascii="Times New Roman" w:hAnsi="Times New Roman"/>
          <w:color w:val="4C4747"/>
          <w:sz w:val="24"/>
          <w:szCs w:val="24"/>
        </w:rPr>
        <w:t>,</w:t>
      </w:r>
      <w:r w:rsidRPr="00FE3615">
        <w:rPr>
          <w:rFonts w:ascii="Times New Roman" w:hAnsi="Times New Roman"/>
          <w:color w:val="4C4747"/>
          <w:sz w:val="24"/>
          <w:szCs w:val="24"/>
        </w:rPr>
        <w:t xml:space="preserve"> aprovechando sus campos de prueba, le dio seguimiento a diferentes proyectos que comprenden plantaciones o siembras a nivel comercial de variados cultivos (habichuela, </w:t>
      </w:r>
      <w:proofErr w:type="spellStart"/>
      <w:r w:rsidRPr="00FE3615">
        <w:rPr>
          <w:rFonts w:ascii="Times New Roman" w:hAnsi="Times New Roman"/>
          <w:color w:val="4C4747"/>
          <w:sz w:val="24"/>
          <w:szCs w:val="24"/>
        </w:rPr>
        <w:t>guandul</w:t>
      </w:r>
      <w:proofErr w:type="spellEnd"/>
      <w:r w:rsidRPr="00FE3615">
        <w:rPr>
          <w:rFonts w:ascii="Times New Roman" w:hAnsi="Times New Roman"/>
          <w:color w:val="4C4747"/>
          <w:sz w:val="24"/>
          <w:szCs w:val="24"/>
        </w:rPr>
        <w:t>, banano, plátano, maíz, yuca, hortalizas y mango)</w:t>
      </w:r>
      <w:r w:rsidR="007C2596" w:rsidRPr="00FE3615">
        <w:rPr>
          <w:rFonts w:ascii="Times New Roman" w:hAnsi="Times New Roman"/>
          <w:color w:val="4C4747"/>
          <w:sz w:val="24"/>
          <w:szCs w:val="24"/>
        </w:rPr>
        <w:t>.</w:t>
      </w:r>
      <w:r w:rsidRPr="00FE3615">
        <w:rPr>
          <w:rFonts w:ascii="Times New Roman" w:hAnsi="Times New Roman"/>
          <w:color w:val="4C4747"/>
          <w:sz w:val="24"/>
          <w:szCs w:val="24"/>
        </w:rPr>
        <w:t xml:space="preserve"> </w:t>
      </w:r>
      <w:r w:rsidR="007C2596" w:rsidRPr="00FE3615">
        <w:rPr>
          <w:rFonts w:ascii="Times New Roman" w:hAnsi="Times New Roman"/>
          <w:color w:val="4C4747"/>
          <w:sz w:val="24"/>
          <w:szCs w:val="24"/>
        </w:rPr>
        <w:t>También a la</w:t>
      </w:r>
      <w:r w:rsidRPr="00FE3615">
        <w:rPr>
          <w:rFonts w:ascii="Times New Roman" w:hAnsi="Times New Roman"/>
          <w:color w:val="4C4747"/>
          <w:sz w:val="24"/>
          <w:szCs w:val="24"/>
        </w:rPr>
        <w:t xml:space="preserve"> producción en vivero de plantas injertadas de frutales y </w:t>
      </w:r>
      <w:r w:rsidR="007C2596" w:rsidRPr="00FE3615">
        <w:rPr>
          <w:rFonts w:ascii="Times New Roman" w:hAnsi="Times New Roman"/>
          <w:color w:val="4C4747"/>
          <w:sz w:val="24"/>
          <w:szCs w:val="24"/>
        </w:rPr>
        <w:t xml:space="preserve">a la producción de plantas </w:t>
      </w:r>
      <w:r w:rsidRPr="00FE3615">
        <w:rPr>
          <w:rFonts w:ascii="Times New Roman" w:hAnsi="Times New Roman"/>
          <w:color w:val="4C4747"/>
          <w:sz w:val="24"/>
          <w:szCs w:val="24"/>
        </w:rPr>
        <w:t xml:space="preserve">de limón persa libres de la enfermedad </w:t>
      </w:r>
      <w:proofErr w:type="spellStart"/>
      <w:r w:rsidRPr="00FE3615">
        <w:rPr>
          <w:rFonts w:ascii="Times New Roman" w:hAnsi="Times New Roman"/>
          <w:color w:val="4C4747"/>
          <w:sz w:val="24"/>
          <w:szCs w:val="24"/>
        </w:rPr>
        <w:t>Huanglongbing</w:t>
      </w:r>
      <w:proofErr w:type="spellEnd"/>
      <w:r w:rsidRPr="00FE3615">
        <w:rPr>
          <w:rFonts w:ascii="Times New Roman" w:hAnsi="Times New Roman"/>
          <w:color w:val="4C4747"/>
          <w:sz w:val="24"/>
          <w:szCs w:val="24"/>
        </w:rPr>
        <w:t xml:space="preserve"> (HLB)</w:t>
      </w:r>
      <w:r w:rsidR="007C2596" w:rsidRPr="00FE3615">
        <w:rPr>
          <w:rFonts w:ascii="Times New Roman" w:hAnsi="Times New Roman"/>
          <w:color w:val="4C4747"/>
          <w:sz w:val="24"/>
          <w:szCs w:val="24"/>
        </w:rPr>
        <w:t xml:space="preserve"> en túneles.</w:t>
      </w:r>
      <w:r w:rsidRPr="00FE3615">
        <w:rPr>
          <w:rFonts w:ascii="Times New Roman" w:hAnsi="Times New Roman"/>
          <w:color w:val="4C4747"/>
          <w:sz w:val="24"/>
          <w:szCs w:val="24"/>
        </w:rPr>
        <w:t xml:space="preserve"> </w:t>
      </w:r>
      <w:r w:rsidR="007C2596" w:rsidRPr="00FE3615">
        <w:rPr>
          <w:rFonts w:ascii="Times New Roman" w:hAnsi="Times New Roman"/>
          <w:color w:val="4C4747"/>
          <w:sz w:val="24"/>
          <w:szCs w:val="24"/>
        </w:rPr>
        <w:t>Igualmente</w:t>
      </w:r>
      <w:r w:rsidRPr="00FE3615">
        <w:rPr>
          <w:rFonts w:ascii="Times New Roman" w:hAnsi="Times New Roman"/>
          <w:color w:val="4C4747"/>
          <w:sz w:val="24"/>
          <w:szCs w:val="24"/>
        </w:rPr>
        <w:t xml:space="preserve">, </w:t>
      </w:r>
      <w:r w:rsidR="007C2596" w:rsidRPr="00FE3615">
        <w:rPr>
          <w:rFonts w:ascii="Times New Roman" w:hAnsi="Times New Roman"/>
          <w:color w:val="4C4747"/>
          <w:sz w:val="24"/>
          <w:szCs w:val="24"/>
        </w:rPr>
        <w:t xml:space="preserve">al establecimiento y mantenimiento de </w:t>
      </w:r>
      <w:r w:rsidRPr="00FE3615">
        <w:rPr>
          <w:rFonts w:ascii="Times New Roman" w:hAnsi="Times New Roman"/>
          <w:color w:val="4C4747"/>
          <w:sz w:val="24"/>
          <w:szCs w:val="24"/>
        </w:rPr>
        <w:t>módulos de producción de alevines y de ovinos-caprinos</w:t>
      </w:r>
      <w:r w:rsidR="00EC1999" w:rsidRPr="00FE3615">
        <w:rPr>
          <w:rFonts w:ascii="Times New Roman" w:hAnsi="Times New Roman"/>
          <w:color w:val="4C4747"/>
          <w:sz w:val="24"/>
          <w:szCs w:val="24"/>
        </w:rPr>
        <w:t>.</w:t>
      </w:r>
    </w:p>
    <w:p w:rsidR="00C05A0B" w:rsidRPr="00FE3615" w:rsidRDefault="00C05A0B" w:rsidP="00C846C9">
      <w:pPr>
        <w:autoSpaceDE w:val="0"/>
        <w:autoSpaceDN w:val="0"/>
        <w:adjustRightInd w:val="0"/>
        <w:spacing w:after="0" w:line="360" w:lineRule="auto"/>
        <w:jc w:val="both"/>
        <w:rPr>
          <w:rFonts w:ascii="Times New Roman" w:hAnsi="Times New Roman" w:cs="Times New Roman"/>
          <w:color w:val="4C4747"/>
          <w:sz w:val="24"/>
          <w:szCs w:val="24"/>
        </w:rPr>
      </w:pPr>
    </w:p>
    <w:p w:rsidR="00650F3F" w:rsidRPr="00FE3615" w:rsidRDefault="00706F2A" w:rsidP="007F5AF1">
      <w:pPr>
        <w:autoSpaceDE w:val="0"/>
        <w:autoSpaceDN w:val="0"/>
        <w:adjustRightInd w:val="0"/>
        <w:spacing w:after="0" w:line="360" w:lineRule="auto"/>
        <w:jc w:val="center"/>
        <w:rPr>
          <w:rFonts w:ascii="Times New Roman" w:hAnsi="Times New Roman" w:cs="Times New Roman"/>
          <w:b/>
          <w:color w:val="4C4747"/>
          <w:sz w:val="24"/>
          <w:szCs w:val="24"/>
        </w:rPr>
      </w:pPr>
      <w:r w:rsidRPr="00FE3615">
        <w:rPr>
          <w:rFonts w:ascii="Times New Roman" w:hAnsi="Times New Roman" w:cs="Times New Roman"/>
          <w:b/>
          <w:bCs/>
          <w:color w:val="4C4747"/>
          <w:sz w:val="24"/>
          <w:szCs w:val="24"/>
        </w:rPr>
        <w:t>3</w:t>
      </w:r>
      <w:r w:rsidR="00650F3F" w:rsidRPr="00FE3615">
        <w:rPr>
          <w:rFonts w:ascii="Times New Roman" w:hAnsi="Times New Roman" w:cs="Times New Roman"/>
          <w:b/>
          <w:bCs/>
          <w:color w:val="4C4747"/>
          <w:sz w:val="24"/>
          <w:szCs w:val="24"/>
        </w:rPr>
        <w:t>.</w:t>
      </w:r>
      <w:r w:rsidR="00454B82" w:rsidRPr="00FE3615">
        <w:rPr>
          <w:rFonts w:ascii="Times New Roman" w:hAnsi="Times New Roman" w:cs="Times New Roman"/>
          <w:b/>
          <w:bCs/>
          <w:color w:val="4C4747"/>
          <w:sz w:val="24"/>
          <w:szCs w:val="24"/>
        </w:rPr>
        <w:t>1.</w:t>
      </w:r>
      <w:r w:rsidR="00650F3F" w:rsidRPr="00FE3615">
        <w:rPr>
          <w:rFonts w:ascii="Times New Roman" w:hAnsi="Times New Roman" w:cs="Times New Roman"/>
          <w:b/>
          <w:bCs/>
          <w:color w:val="4C4747"/>
          <w:sz w:val="24"/>
          <w:szCs w:val="24"/>
        </w:rPr>
        <w:t>3</w:t>
      </w:r>
      <w:r w:rsidR="00650F3F" w:rsidRPr="00FE3615">
        <w:rPr>
          <w:rFonts w:ascii="Times New Roman" w:hAnsi="Times New Roman" w:cs="Times New Roman"/>
          <w:bCs/>
          <w:color w:val="4C4747"/>
          <w:sz w:val="24"/>
          <w:szCs w:val="24"/>
        </w:rPr>
        <w:t xml:space="preserve"> </w:t>
      </w:r>
      <w:r w:rsidR="007A7FEC" w:rsidRPr="00FE3615">
        <w:rPr>
          <w:rFonts w:ascii="Times New Roman" w:hAnsi="Times New Roman" w:cs="Times New Roman"/>
          <w:b/>
          <w:bCs/>
          <w:color w:val="4C4747"/>
          <w:sz w:val="24"/>
          <w:szCs w:val="24"/>
        </w:rPr>
        <w:t>Centro de Tecnologías</w:t>
      </w:r>
      <w:r w:rsidR="007A7FEC" w:rsidRPr="00FE3615">
        <w:rPr>
          <w:rFonts w:ascii="Times New Roman" w:hAnsi="Times New Roman" w:cs="Times New Roman"/>
          <w:color w:val="4C4747"/>
          <w:sz w:val="24"/>
          <w:szCs w:val="24"/>
        </w:rPr>
        <w:t> </w:t>
      </w:r>
      <w:r w:rsidR="007A7FEC" w:rsidRPr="00FE3615">
        <w:rPr>
          <w:rFonts w:ascii="Times New Roman" w:hAnsi="Times New Roman" w:cs="Times New Roman"/>
          <w:b/>
          <w:bCs/>
          <w:color w:val="4C4747"/>
          <w:sz w:val="24"/>
          <w:szCs w:val="24"/>
        </w:rPr>
        <w:t>Agrícolas</w:t>
      </w:r>
      <w:r w:rsidR="007A7FEC" w:rsidRPr="00FE3615">
        <w:rPr>
          <w:rFonts w:ascii="Times New Roman" w:hAnsi="Times New Roman" w:cs="Times New Roman"/>
          <w:b/>
          <w:color w:val="4C4747"/>
          <w:sz w:val="24"/>
          <w:szCs w:val="24"/>
        </w:rPr>
        <w:t xml:space="preserve">  </w:t>
      </w:r>
      <w:r w:rsidR="00C15889" w:rsidRPr="00FE3615">
        <w:rPr>
          <w:rFonts w:ascii="Times New Roman" w:hAnsi="Times New Roman" w:cs="Times New Roman"/>
          <w:b/>
          <w:color w:val="4C4747"/>
          <w:sz w:val="24"/>
          <w:szCs w:val="24"/>
        </w:rPr>
        <w:t>(</w:t>
      </w:r>
      <w:r w:rsidR="00650F3F" w:rsidRPr="00FE3615">
        <w:rPr>
          <w:rFonts w:ascii="Times New Roman" w:hAnsi="Times New Roman" w:cs="Times New Roman"/>
          <w:b/>
          <w:color w:val="4C4747"/>
          <w:sz w:val="24"/>
          <w:szCs w:val="24"/>
        </w:rPr>
        <w:t>CENTA</w:t>
      </w:r>
      <w:r w:rsidR="00C15889" w:rsidRPr="00FE3615">
        <w:rPr>
          <w:rFonts w:ascii="Times New Roman" w:hAnsi="Times New Roman" w:cs="Times New Roman"/>
          <w:b/>
          <w:color w:val="4C4747"/>
          <w:sz w:val="24"/>
          <w:szCs w:val="24"/>
        </w:rPr>
        <w:t>)</w:t>
      </w:r>
    </w:p>
    <w:p w:rsidR="006B093C" w:rsidRPr="00FE3615" w:rsidRDefault="006B093C" w:rsidP="00C846C9">
      <w:pPr>
        <w:tabs>
          <w:tab w:val="left" w:pos="2981"/>
        </w:tabs>
        <w:spacing w:line="360" w:lineRule="auto"/>
        <w:jc w:val="both"/>
        <w:rPr>
          <w:rFonts w:ascii="Times New Roman" w:hAnsi="Times New Roman" w:cs="Times New Roman"/>
          <w:color w:val="4C4747"/>
          <w:sz w:val="24"/>
          <w:szCs w:val="24"/>
        </w:rPr>
      </w:pPr>
      <w:r w:rsidRPr="00FE3615">
        <w:rPr>
          <w:rFonts w:ascii="Times New Roman" w:hAnsi="Times New Roman" w:cs="Times New Roman"/>
          <w:color w:val="4C4747"/>
          <w:sz w:val="24"/>
          <w:szCs w:val="24"/>
        </w:rPr>
        <w:t>En el 202</w:t>
      </w:r>
      <w:r w:rsidR="008F0CAE" w:rsidRPr="00FE3615">
        <w:rPr>
          <w:rFonts w:ascii="Times New Roman" w:hAnsi="Times New Roman" w:cs="Times New Roman"/>
          <w:color w:val="4C4747"/>
          <w:sz w:val="24"/>
          <w:szCs w:val="24"/>
        </w:rPr>
        <w:t>2</w:t>
      </w:r>
      <w:r w:rsidR="007C2596" w:rsidRPr="00FE3615">
        <w:rPr>
          <w:rFonts w:ascii="Times New Roman" w:hAnsi="Times New Roman" w:cs="Times New Roman"/>
          <w:color w:val="4C4747"/>
          <w:sz w:val="24"/>
          <w:szCs w:val="24"/>
        </w:rPr>
        <w:t>,</w:t>
      </w:r>
      <w:r w:rsidRPr="00FE3615">
        <w:rPr>
          <w:rFonts w:ascii="Times New Roman" w:hAnsi="Times New Roman" w:cs="Times New Roman"/>
          <w:color w:val="4C4747"/>
          <w:sz w:val="24"/>
          <w:szCs w:val="24"/>
        </w:rPr>
        <w:t xml:space="preserve"> el CENTA </w:t>
      </w:r>
      <w:r w:rsidR="008E0A82" w:rsidRPr="00FE3615">
        <w:rPr>
          <w:rFonts w:ascii="Times New Roman" w:hAnsi="Times New Roman" w:cs="Times New Roman"/>
          <w:color w:val="4C4747"/>
          <w:sz w:val="24"/>
          <w:szCs w:val="24"/>
        </w:rPr>
        <w:t xml:space="preserve">trabajó </w:t>
      </w:r>
      <w:r w:rsidRPr="00FE3615">
        <w:rPr>
          <w:rFonts w:ascii="Times New Roman" w:hAnsi="Times New Roman" w:cs="Times New Roman"/>
          <w:color w:val="4C4747"/>
          <w:sz w:val="24"/>
          <w:szCs w:val="24"/>
        </w:rPr>
        <w:t xml:space="preserve"> en la ejecución de </w:t>
      </w:r>
      <w:r w:rsidR="005A2F04" w:rsidRPr="00FE3615">
        <w:rPr>
          <w:rFonts w:ascii="Times New Roman" w:hAnsi="Times New Roman" w:cs="Times New Roman"/>
          <w:color w:val="4C4747"/>
          <w:sz w:val="24"/>
          <w:szCs w:val="24"/>
        </w:rPr>
        <w:t>nueve</w:t>
      </w:r>
      <w:r w:rsidRPr="00FE3615">
        <w:rPr>
          <w:rFonts w:ascii="Times New Roman" w:hAnsi="Times New Roman" w:cs="Times New Roman"/>
          <w:color w:val="4C4747"/>
          <w:sz w:val="24"/>
          <w:szCs w:val="24"/>
        </w:rPr>
        <w:t xml:space="preserve"> proyectos de generación y validación de tecnologías y un proyecto de gestión de calidad</w:t>
      </w:r>
      <w:r w:rsidR="009F0C4A" w:rsidRPr="00FE3615">
        <w:rPr>
          <w:rFonts w:ascii="Times New Roman" w:hAnsi="Times New Roman" w:cs="Times New Roman"/>
          <w:color w:val="4C4747"/>
          <w:sz w:val="24"/>
          <w:szCs w:val="24"/>
        </w:rPr>
        <w:t xml:space="preserve"> como se listan en la Tabla 3</w:t>
      </w:r>
      <w:r w:rsidRPr="00FE3615">
        <w:rPr>
          <w:rFonts w:ascii="Times New Roman" w:hAnsi="Times New Roman" w:cs="Times New Roman"/>
          <w:color w:val="4C4747"/>
          <w:sz w:val="24"/>
          <w:szCs w:val="24"/>
        </w:rPr>
        <w:t xml:space="preserve">. </w:t>
      </w:r>
    </w:p>
    <w:p w:rsidR="00257556" w:rsidRPr="00FE3615" w:rsidRDefault="009F0C4A" w:rsidP="00257556">
      <w:pPr>
        <w:autoSpaceDE w:val="0"/>
        <w:autoSpaceDN w:val="0"/>
        <w:adjustRightInd w:val="0"/>
        <w:spacing w:after="0" w:line="360" w:lineRule="auto"/>
        <w:jc w:val="both"/>
        <w:rPr>
          <w:rFonts w:ascii="Times New Roman" w:hAnsi="Times New Roman" w:cs="Times New Roman"/>
          <w:color w:val="4C4747"/>
          <w:sz w:val="24"/>
          <w:szCs w:val="24"/>
        </w:rPr>
      </w:pPr>
      <w:r w:rsidRPr="00FE3615">
        <w:rPr>
          <w:rFonts w:ascii="Times New Roman" w:hAnsi="Times New Roman" w:cs="Times New Roman"/>
          <w:color w:val="4C4747"/>
          <w:sz w:val="24"/>
          <w:szCs w:val="24"/>
        </w:rPr>
        <w:lastRenderedPageBreak/>
        <w:t xml:space="preserve">Tabla 3: </w:t>
      </w:r>
      <w:r w:rsidR="003669D3" w:rsidRPr="00FE3615">
        <w:rPr>
          <w:rFonts w:ascii="Times New Roman" w:hAnsi="Times New Roman" w:cs="Times New Roman"/>
          <w:color w:val="4C4747"/>
          <w:sz w:val="24"/>
          <w:szCs w:val="24"/>
        </w:rPr>
        <w:t>Proyectos en ejecución en el CENTA y fuentes de financiamientos</w:t>
      </w:r>
      <w:r w:rsidR="00257556" w:rsidRPr="00FE3615">
        <w:rPr>
          <w:rFonts w:ascii="Times New Roman" w:hAnsi="Times New Roman" w:cs="Times New Roman"/>
          <w:color w:val="4C4747"/>
          <w:sz w:val="24"/>
          <w:szCs w:val="24"/>
        </w:rPr>
        <w:t xml:space="preserve"> en el año 2022</w:t>
      </w:r>
    </w:p>
    <w:tbl>
      <w:tblPr>
        <w:tblW w:w="4878" w:type="pct"/>
        <w:tblInd w:w="19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570"/>
        <w:gridCol w:w="5618"/>
        <w:gridCol w:w="1749"/>
      </w:tblGrid>
      <w:tr w:rsidR="00FE3615" w:rsidRPr="00FE3615" w:rsidTr="00515F32">
        <w:trPr>
          <w:tblHeader/>
        </w:trPr>
        <w:tc>
          <w:tcPr>
            <w:tcW w:w="359" w:type="pct"/>
            <w:shd w:val="clear" w:color="auto" w:fill="365F91" w:themeFill="accent1" w:themeFillShade="BF"/>
            <w:vAlign w:val="center"/>
          </w:tcPr>
          <w:p w:rsidR="00B150EB" w:rsidRPr="00515F32" w:rsidRDefault="00B150EB" w:rsidP="001908A9">
            <w:pPr>
              <w:spacing w:after="0" w:line="240" w:lineRule="auto"/>
              <w:jc w:val="center"/>
              <w:rPr>
                <w:rFonts w:ascii="Times New Roman" w:hAnsi="Times New Roman" w:cs="Times New Roman"/>
                <w:bCs/>
                <w:color w:val="FFFFFF" w:themeColor="background1"/>
                <w:sz w:val="24"/>
                <w:szCs w:val="24"/>
              </w:rPr>
            </w:pPr>
            <w:r w:rsidRPr="00515F32">
              <w:rPr>
                <w:rFonts w:ascii="Times New Roman" w:hAnsi="Times New Roman" w:cs="Times New Roman"/>
                <w:bCs/>
                <w:color w:val="FFFFFF" w:themeColor="background1"/>
                <w:sz w:val="24"/>
                <w:szCs w:val="24"/>
              </w:rPr>
              <w:t>No.</w:t>
            </w:r>
          </w:p>
        </w:tc>
        <w:tc>
          <w:tcPr>
            <w:tcW w:w="3538" w:type="pct"/>
            <w:shd w:val="clear" w:color="auto" w:fill="365F91" w:themeFill="accent1" w:themeFillShade="BF"/>
            <w:vAlign w:val="center"/>
          </w:tcPr>
          <w:p w:rsidR="00B150EB" w:rsidRPr="00515F32" w:rsidRDefault="00B150EB" w:rsidP="007F5AF1">
            <w:pPr>
              <w:spacing w:after="0" w:line="240" w:lineRule="auto"/>
              <w:jc w:val="center"/>
              <w:rPr>
                <w:rFonts w:ascii="Times New Roman" w:hAnsi="Times New Roman" w:cs="Times New Roman"/>
                <w:bCs/>
                <w:color w:val="FFFFFF" w:themeColor="background1"/>
                <w:sz w:val="24"/>
                <w:szCs w:val="24"/>
              </w:rPr>
            </w:pPr>
            <w:r w:rsidRPr="00515F32">
              <w:rPr>
                <w:rFonts w:ascii="Times New Roman" w:hAnsi="Times New Roman" w:cs="Times New Roman"/>
                <w:bCs/>
                <w:color w:val="FFFFFF" w:themeColor="background1"/>
                <w:sz w:val="24"/>
                <w:szCs w:val="24"/>
              </w:rPr>
              <w:t>Proyecto</w:t>
            </w:r>
          </w:p>
        </w:tc>
        <w:tc>
          <w:tcPr>
            <w:tcW w:w="1102" w:type="pct"/>
            <w:shd w:val="clear" w:color="auto" w:fill="365F91" w:themeFill="accent1" w:themeFillShade="BF"/>
            <w:vAlign w:val="center"/>
          </w:tcPr>
          <w:p w:rsidR="00B150EB" w:rsidRPr="00515F32" w:rsidRDefault="00B150EB" w:rsidP="00314568">
            <w:pPr>
              <w:spacing w:after="0" w:line="240" w:lineRule="auto"/>
              <w:jc w:val="center"/>
              <w:rPr>
                <w:rFonts w:ascii="Times New Roman" w:hAnsi="Times New Roman" w:cs="Times New Roman"/>
                <w:bCs/>
                <w:color w:val="FFFFFF" w:themeColor="background1"/>
                <w:sz w:val="24"/>
                <w:szCs w:val="24"/>
              </w:rPr>
            </w:pPr>
            <w:r w:rsidRPr="00515F32">
              <w:rPr>
                <w:rFonts w:ascii="Times New Roman" w:hAnsi="Times New Roman" w:cs="Times New Roman"/>
                <w:bCs/>
                <w:color w:val="FFFFFF" w:themeColor="background1"/>
                <w:sz w:val="24"/>
                <w:szCs w:val="24"/>
              </w:rPr>
              <w:t>Fuente de financiamiento</w:t>
            </w:r>
          </w:p>
        </w:tc>
      </w:tr>
      <w:tr w:rsidR="00FE3615" w:rsidRPr="00FE3615" w:rsidTr="00515F32">
        <w:tc>
          <w:tcPr>
            <w:tcW w:w="359" w:type="pct"/>
            <w:shd w:val="clear" w:color="auto" w:fill="auto"/>
            <w:vAlign w:val="center"/>
          </w:tcPr>
          <w:p w:rsidR="00021210" w:rsidRPr="00FE3615" w:rsidRDefault="00021210" w:rsidP="00C24913">
            <w:pPr>
              <w:jc w:val="center"/>
              <w:rPr>
                <w:rFonts w:ascii="Times New Roman" w:hAnsi="Times New Roman"/>
                <w:bCs/>
                <w:color w:val="4C4747"/>
                <w:sz w:val="24"/>
                <w:szCs w:val="24"/>
              </w:rPr>
            </w:pPr>
            <w:r w:rsidRPr="00FE3615">
              <w:rPr>
                <w:rFonts w:ascii="Times New Roman" w:hAnsi="Times New Roman"/>
                <w:bCs/>
                <w:color w:val="4C4747"/>
                <w:sz w:val="24"/>
                <w:szCs w:val="24"/>
              </w:rPr>
              <w:t>1</w:t>
            </w:r>
          </w:p>
        </w:tc>
        <w:tc>
          <w:tcPr>
            <w:tcW w:w="3538" w:type="pct"/>
            <w:shd w:val="clear" w:color="auto" w:fill="auto"/>
            <w:vAlign w:val="center"/>
          </w:tcPr>
          <w:p w:rsidR="00021210" w:rsidRPr="00FE3615" w:rsidRDefault="00021210" w:rsidP="00041EBA">
            <w:pPr>
              <w:rPr>
                <w:rFonts w:ascii="Times New Roman" w:hAnsi="Times New Roman"/>
                <w:color w:val="4C4747"/>
                <w:sz w:val="24"/>
                <w:szCs w:val="24"/>
              </w:rPr>
            </w:pPr>
            <w:r w:rsidRPr="00FE3615">
              <w:rPr>
                <w:rFonts w:ascii="Times New Roman" w:hAnsi="Times New Roman"/>
                <w:color w:val="4C4747"/>
                <w:sz w:val="24"/>
                <w:szCs w:val="24"/>
              </w:rPr>
              <w:t>Creando conocimiento sobre los polinizadores del cacao en sistemas agroforestales para mejorar las prácticas de manejo de las plantaciones de la República Dominicana.</w:t>
            </w:r>
          </w:p>
        </w:tc>
        <w:tc>
          <w:tcPr>
            <w:tcW w:w="1102" w:type="pct"/>
            <w:shd w:val="clear" w:color="auto" w:fill="auto"/>
            <w:vAlign w:val="center"/>
          </w:tcPr>
          <w:p w:rsidR="00021210" w:rsidRPr="00FE3615" w:rsidRDefault="00021210" w:rsidP="00041EBA">
            <w:pPr>
              <w:rPr>
                <w:rFonts w:ascii="Times New Roman" w:eastAsia="Times New Roman" w:hAnsi="Times New Roman"/>
                <w:color w:val="4C4747"/>
                <w:sz w:val="24"/>
                <w:szCs w:val="24"/>
                <w:lang w:eastAsia="es-DO"/>
              </w:rPr>
            </w:pPr>
            <w:bookmarkStart w:id="19" w:name="_Hlk76887968"/>
            <w:r w:rsidRPr="00FE3615">
              <w:rPr>
                <w:rFonts w:ascii="Times New Roman" w:eastAsia="Times New Roman" w:hAnsi="Times New Roman"/>
                <w:color w:val="4C4747"/>
                <w:sz w:val="24"/>
                <w:szCs w:val="24"/>
                <w:lang w:eastAsia="es-DO"/>
              </w:rPr>
              <w:t>U</w:t>
            </w:r>
            <w:r w:rsidR="00844A3F" w:rsidRPr="00FE3615">
              <w:rPr>
                <w:rFonts w:ascii="Times New Roman" w:eastAsia="Times New Roman" w:hAnsi="Times New Roman"/>
                <w:color w:val="4C4747"/>
                <w:sz w:val="24"/>
                <w:szCs w:val="24"/>
                <w:lang w:eastAsia="es-DO"/>
              </w:rPr>
              <w:t>SA</w:t>
            </w:r>
            <w:r w:rsidRPr="00FE3615">
              <w:rPr>
                <w:rFonts w:ascii="Times New Roman" w:eastAsia="Times New Roman" w:hAnsi="Times New Roman"/>
                <w:color w:val="4C4747"/>
                <w:sz w:val="24"/>
                <w:szCs w:val="24"/>
                <w:lang w:eastAsia="es-DO"/>
              </w:rPr>
              <w:t>ID-</w:t>
            </w:r>
            <w:proofErr w:type="spellStart"/>
            <w:r w:rsidRPr="00FE3615">
              <w:rPr>
                <w:rFonts w:ascii="Times New Roman" w:eastAsia="Times New Roman" w:hAnsi="Times New Roman"/>
                <w:color w:val="4C4747"/>
                <w:sz w:val="24"/>
                <w:szCs w:val="24"/>
                <w:lang w:eastAsia="es-DO"/>
              </w:rPr>
              <w:t>Programs</w:t>
            </w:r>
            <w:proofErr w:type="spellEnd"/>
            <w:r w:rsidRPr="00FE3615">
              <w:rPr>
                <w:rFonts w:ascii="Times New Roman" w:eastAsia="Times New Roman" w:hAnsi="Times New Roman"/>
                <w:color w:val="4C4747"/>
                <w:sz w:val="24"/>
                <w:szCs w:val="24"/>
                <w:lang w:eastAsia="es-DO"/>
              </w:rPr>
              <w:t xml:space="preserve"> PEER</w:t>
            </w:r>
            <w:bookmarkEnd w:id="19"/>
          </w:p>
        </w:tc>
      </w:tr>
      <w:tr w:rsidR="00FE3615" w:rsidRPr="00FE3615" w:rsidTr="00515F32">
        <w:tc>
          <w:tcPr>
            <w:tcW w:w="359" w:type="pct"/>
            <w:shd w:val="clear" w:color="auto" w:fill="auto"/>
            <w:vAlign w:val="center"/>
          </w:tcPr>
          <w:p w:rsidR="00021210" w:rsidRPr="00FE3615" w:rsidRDefault="00021210" w:rsidP="00C24913">
            <w:pPr>
              <w:jc w:val="center"/>
              <w:rPr>
                <w:rFonts w:ascii="Times New Roman" w:hAnsi="Times New Roman"/>
                <w:color w:val="4C4747"/>
                <w:sz w:val="24"/>
                <w:szCs w:val="24"/>
              </w:rPr>
            </w:pPr>
            <w:r w:rsidRPr="00FE3615">
              <w:rPr>
                <w:rFonts w:ascii="Times New Roman" w:hAnsi="Times New Roman"/>
                <w:color w:val="4C4747"/>
                <w:sz w:val="24"/>
                <w:szCs w:val="24"/>
              </w:rPr>
              <w:t>2</w:t>
            </w:r>
          </w:p>
        </w:tc>
        <w:tc>
          <w:tcPr>
            <w:tcW w:w="3538" w:type="pct"/>
            <w:shd w:val="clear" w:color="auto" w:fill="auto"/>
            <w:vAlign w:val="center"/>
          </w:tcPr>
          <w:p w:rsidR="00021210" w:rsidRPr="00FE3615" w:rsidRDefault="00021210" w:rsidP="00041EBA">
            <w:pPr>
              <w:tabs>
                <w:tab w:val="left" w:pos="4107"/>
              </w:tabs>
              <w:rPr>
                <w:rFonts w:ascii="Times New Roman" w:hAnsi="Times New Roman"/>
                <w:color w:val="4C4747"/>
                <w:sz w:val="24"/>
                <w:szCs w:val="24"/>
              </w:rPr>
            </w:pPr>
            <w:bookmarkStart w:id="20" w:name="_Hlk118792293"/>
            <w:r w:rsidRPr="00FE3615">
              <w:rPr>
                <w:rFonts w:ascii="Times New Roman" w:hAnsi="Times New Roman"/>
                <w:color w:val="4C4747"/>
                <w:sz w:val="24"/>
                <w:szCs w:val="24"/>
              </w:rPr>
              <w:t xml:space="preserve">Estudio de los niveles de residuos de plaguicidas en frutas y vegetales de importancia comercial en Santo Domingo </w:t>
            </w:r>
            <w:bookmarkEnd w:id="20"/>
            <w:r w:rsidRPr="00FE3615">
              <w:rPr>
                <w:rFonts w:ascii="Times New Roman" w:hAnsi="Times New Roman"/>
                <w:color w:val="4C4747"/>
                <w:sz w:val="24"/>
                <w:szCs w:val="24"/>
              </w:rPr>
              <w:t>para la prevención de medidas en la producción de alimentos inocuos para los mercados nacionales y de exportación</w:t>
            </w:r>
          </w:p>
        </w:tc>
        <w:tc>
          <w:tcPr>
            <w:tcW w:w="1102" w:type="pct"/>
            <w:shd w:val="clear" w:color="auto" w:fill="auto"/>
            <w:vAlign w:val="center"/>
          </w:tcPr>
          <w:p w:rsidR="00021210" w:rsidRPr="00FE3615" w:rsidRDefault="00021210" w:rsidP="00041EBA">
            <w:pPr>
              <w:rPr>
                <w:rFonts w:ascii="Times New Roman" w:hAnsi="Times New Roman"/>
                <w:color w:val="4C4747"/>
                <w:sz w:val="24"/>
                <w:szCs w:val="24"/>
              </w:rPr>
            </w:pPr>
            <w:r w:rsidRPr="00FE3615">
              <w:rPr>
                <w:rFonts w:ascii="Times New Roman" w:hAnsi="Times New Roman"/>
                <w:color w:val="4C4747"/>
                <w:sz w:val="24"/>
                <w:szCs w:val="24"/>
              </w:rPr>
              <w:t>FONDOCYT-MESCYT</w:t>
            </w:r>
          </w:p>
        </w:tc>
      </w:tr>
      <w:tr w:rsidR="00FE3615" w:rsidRPr="00FE3615" w:rsidTr="00515F32">
        <w:tc>
          <w:tcPr>
            <w:tcW w:w="359" w:type="pct"/>
            <w:shd w:val="clear" w:color="auto" w:fill="auto"/>
            <w:vAlign w:val="center"/>
          </w:tcPr>
          <w:p w:rsidR="00021210" w:rsidRPr="00FE3615" w:rsidRDefault="00021210" w:rsidP="00C24913">
            <w:pPr>
              <w:jc w:val="center"/>
              <w:rPr>
                <w:rFonts w:ascii="Times New Roman" w:hAnsi="Times New Roman"/>
                <w:bCs/>
                <w:color w:val="4C4747"/>
                <w:sz w:val="24"/>
                <w:szCs w:val="24"/>
              </w:rPr>
            </w:pPr>
            <w:r w:rsidRPr="00FE3615">
              <w:rPr>
                <w:rFonts w:ascii="Times New Roman" w:hAnsi="Times New Roman"/>
                <w:bCs/>
                <w:color w:val="4C4747"/>
                <w:sz w:val="24"/>
                <w:szCs w:val="24"/>
              </w:rPr>
              <w:t>3</w:t>
            </w:r>
          </w:p>
        </w:tc>
        <w:tc>
          <w:tcPr>
            <w:tcW w:w="3538" w:type="pct"/>
            <w:shd w:val="clear" w:color="auto" w:fill="auto"/>
            <w:vAlign w:val="center"/>
          </w:tcPr>
          <w:p w:rsidR="00021210" w:rsidRPr="00FE3615" w:rsidRDefault="00021210" w:rsidP="00041EBA">
            <w:pPr>
              <w:tabs>
                <w:tab w:val="left" w:pos="4107"/>
              </w:tabs>
              <w:rPr>
                <w:rFonts w:ascii="Times New Roman" w:hAnsi="Times New Roman"/>
                <w:color w:val="4C4747"/>
                <w:sz w:val="24"/>
                <w:szCs w:val="24"/>
              </w:rPr>
            </w:pPr>
            <w:r w:rsidRPr="00FE3615">
              <w:rPr>
                <w:rFonts w:ascii="Times New Roman" w:hAnsi="Times New Roman"/>
                <w:color w:val="4C4747"/>
                <w:sz w:val="24"/>
                <w:szCs w:val="24"/>
              </w:rPr>
              <w:t xml:space="preserve">Fortalecimiento de las competencias del IDIAF para la acreditación de ensayos de laboratorios / Programa de Fortalecimiento de la Calidad para el Desarrollo de las </w:t>
            </w:r>
            <w:proofErr w:type="spellStart"/>
            <w:r w:rsidRPr="00FE3615">
              <w:rPr>
                <w:rFonts w:ascii="Times New Roman" w:hAnsi="Times New Roman"/>
                <w:color w:val="4C4747"/>
                <w:sz w:val="24"/>
                <w:szCs w:val="24"/>
              </w:rPr>
              <w:t>MIPyMES</w:t>
            </w:r>
            <w:proofErr w:type="spellEnd"/>
          </w:p>
        </w:tc>
        <w:tc>
          <w:tcPr>
            <w:tcW w:w="1102" w:type="pct"/>
            <w:shd w:val="clear" w:color="auto" w:fill="auto"/>
            <w:vAlign w:val="center"/>
          </w:tcPr>
          <w:p w:rsidR="00021210" w:rsidRPr="00FE3615" w:rsidRDefault="00021210" w:rsidP="00041EBA">
            <w:pPr>
              <w:jc w:val="center"/>
              <w:rPr>
                <w:color w:val="4C4747"/>
                <w:sz w:val="24"/>
                <w:szCs w:val="24"/>
              </w:rPr>
            </w:pPr>
            <w:r w:rsidRPr="00FE3615">
              <w:rPr>
                <w:rFonts w:ascii="Times New Roman" w:hAnsi="Times New Roman"/>
                <w:color w:val="4C4747"/>
                <w:sz w:val="20"/>
                <w:szCs w:val="24"/>
              </w:rPr>
              <w:t>MICM/UNIÓN EUROPEA</w:t>
            </w:r>
          </w:p>
        </w:tc>
      </w:tr>
      <w:tr w:rsidR="00FE3615" w:rsidRPr="00FE3615" w:rsidTr="00515F32">
        <w:tc>
          <w:tcPr>
            <w:tcW w:w="359" w:type="pct"/>
            <w:shd w:val="clear" w:color="auto" w:fill="auto"/>
            <w:vAlign w:val="center"/>
          </w:tcPr>
          <w:p w:rsidR="00021210" w:rsidRPr="00FE3615" w:rsidRDefault="00021210" w:rsidP="00041EBA">
            <w:pPr>
              <w:jc w:val="right"/>
              <w:rPr>
                <w:rFonts w:ascii="Times New Roman" w:hAnsi="Times New Roman"/>
                <w:bCs/>
                <w:color w:val="4C4747"/>
                <w:sz w:val="24"/>
                <w:szCs w:val="24"/>
              </w:rPr>
            </w:pPr>
            <w:r w:rsidRPr="00FE3615">
              <w:rPr>
                <w:rFonts w:ascii="Times New Roman" w:hAnsi="Times New Roman"/>
                <w:bCs/>
                <w:color w:val="4C4747"/>
                <w:sz w:val="24"/>
                <w:szCs w:val="24"/>
              </w:rPr>
              <w:t>4</w:t>
            </w:r>
          </w:p>
        </w:tc>
        <w:tc>
          <w:tcPr>
            <w:tcW w:w="3538" w:type="pct"/>
            <w:shd w:val="clear" w:color="auto" w:fill="auto"/>
            <w:vAlign w:val="center"/>
          </w:tcPr>
          <w:p w:rsidR="00021210" w:rsidRPr="00FE3615" w:rsidRDefault="00021210" w:rsidP="00041EBA">
            <w:pPr>
              <w:rPr>
                <w:rFonts w:ascii="Times New Roman" w:hAnsi="Times New Roman"/>
                <w:color w:val="4C4747"/>
                <w:sz w:val="24"/>
                <w:szCs w:val="24"/>
              </w:rPr>
            </w:pPr>
            <w:r w:rsidRPr="00FE3615">
              <w:rPr>
                <w:rFonts w:ascii="Times New Roman" w:hAnsi="Times New Roman"/>
                <w:color w:val="4C4747"/>
                <w:sz w:val="24"/>
              </w:rPr>
              <w:t>Investigación del efecto de la fertilización nitrogenada en la producción de nitratos y gases con efecto invernadero por la acción de bacterias en la agricultura y desarrollo de fórmulas de fertilizantes que disminuyan su influencia en el calentamiento global</w:t>
            </w:r>
          </w:p>
        </w:tc>
        <w:tc>
          <w:tcPr>
            <w:tcW w:w="1102" w:type="pct"/>
            <w:shd w:val="clear" w:color="auto" w:fill="auto"/>
            <w:vAlign w:val="center"/>
          </w:tcPr>
          <w:p w:rsidR="00021210" w:rsidRPr="00FE3615" w:rsidRDefault="00021210" w:rsidP="00041EBA">
            <w:pPr>
              <w:jc w:val="center"/>
              <w:rPr>
                <w:color w:val="4C4747"/>
                <w:sz w:val="24"/>
                <w:szCs w:val="24"/>
              </w:rPr>
            </w:pPr>
            <w:r w:rsidRPr="00FE3615">
              <w:rPr>
                <w:color w:val="4C4747"/>
                <w:sz w:val="24"/>
                <w:szCs w:val="24"/>
              </w:rPr>
              <w:t>FONDOCYT</w:t>
            </w:r>
          </w:p>
        </w:tc>
      </w:tr>
      <w:tr w:rsidR="00FE3615" w:rsidRPr="00FE3615" w:rsidTr="00515F32">
        <w:tc>
          <w:tcPr>
            <w:tcW w:w="359" w:type="pct"/>
            <w:shd w:val="clear" w:color="auto" w:fill="auto"/>
            <w:vAlign w:val="center"/>
          </w:tcPr>
          <w:p w:rsidR="00021210" w:rsidRPr="00FE3615" w:rsidRDefault="00021210" w:rsidP="00041EBA">
            <w:pPr>
              <w:jc w:val="right"/>
              <w:rPr>
                <w:rFonts w:ascii="Times New Roman" w:hAnsi="Times New Roman"/>
                <w:bCs/>
                <w:color w:val="4C4747"/>
                <w:sz w:val="24"/>
                <w:szCs w:val="24"/>
              </w:rPr>
            </w:pPr>
            <w:r w:rsidRPr="00FE3615">
              <w:rPr>
                <w:rFonts w:ascii="Times New Roman" w:hAnsi="Times New Roman"/>
                <w:bCs/>
                <w:color w:val="4C4747"/>
                <w:sz w:val="24"/>
                <w:szCs w:val="24"/>
              </w:rPr>
              <w:t>5</w:t>
            </w:r>
          </w:p>
        </w:tc>
        <w:tc>
          <w:tcPr>
            <w:tcW w:w="3538" w:type="pct"/>
            <w:shd w:val="clear" w:color="auto" w:fill="auto"/>
            <w:vAlign w:val="center"/>
          </w:tcPr>
          <w:p w:rsidR="00021210" w:rsidRPr="00FE3615" w:rsidRDefault="00021210" w:rsidP="00041EBA">
            <w:pPr>
              <w:rPr>
                <w:rFonts w:ascii="Times New Roman" w:hAnsi="Times New Roman"/>
                <w:color w:val="4C4747"/>
                <w:sz w:val="24"/>
                <w:szCs w:val="24"/>
              </w:rPr>
            </w:pPr>
            <w:bookmarkStart w:id="21" w:name="_Hlk118793074"/>
            <w:r w:rsidRPr="00FE3615">
              <w:rPr>
                <w:rFonts w:ascii="Times New Roman" w:hAnsi="Times New Roman"/>
                <w:color w:val="4C4747"/>
                <w:sz w:val="24"/>
                <w:szCs w:val="24"/>
              </w:rPr>
              <w:t xml:space="preserve">Mejoramiento sostenible de la productividad del cultivo de </w:t>
            </w:r>
            <w:proofErr w:type="spellStart"/>
            <w:r w:rsidRPr="00FE3615">
              <w:rPr>
                <w:rFonts w:ascii="Times New Roman" w:hAnsi="Times New Roman"/>
                <w:color w:val="4C4747"/>
                <w:sz w:val="24"/>
                <w:szCs w:val="24"/>
              </w:rPr>
              <w:t>chinola</w:t>
            </w:r>
            <w:proofErr w:type="spellEnd"/>
            <w:r w:rsidRPr="00FE3615">
              <w:rPr>
                <w:rFonts w:ascii="Times New Roman" w:hAnsi="Times New Roman"/>
                <w:color w:val="4C4747"/>
                <w:sz w:val="24"/>
                <w:szCs w:val="24"/>
              </w:rPr>
              <w:t xml:space="preserve"> (</w:t>
            </w:r>
            <w:proofErr w:type="spellStart"/>
            <w:r w:rsidRPr="00FE3615">
              <w:rPr>
                <w:rFonts w:ascii="Times New Roman" w:hAnsi="Times New Roman"/>
                <w:i/>
                <w:color w:val="4C4747"/>
                <w:sz w:val="24"/>
                <w:szCs w:val="24"/>
              </w:rPr>
              <w:t>Passiflora</w:t>
            </w:r>
            <w:proofErr w:type="spellEnd"/>
            <w:r w:rsidRPr="00FE3615">
              <w:rPr>
                <w:rFonts w:ascii="Times New Roman" w:hAnsi="Times New Roman"/>
                <w:i/>
                <w:color w:val="4C4747"/>
                <w:sz w:val="24"/>
                <w:szCs w:val="24"/>
              </w:rPr>
              <w:t xml:space="preserve"> </w:t>
            </w:r>
            <w:proofErr w:type="spellStart"/>
            <w:r w:rsidRPr="00FE3615">
              <w:rPr>
                <w:rFonts w:ascii="Times New Roman" w:hAnsi="Times New Roman"/>
                <w:i/>
                <w:color w:val="4C4747"/>
                <w:sz w:val="24"/>
                <w:szCs w:val="24"/>
              </w:rPr>
              <w:t>edulis</w:t>
            </w:r>
            <w:proofErr w:type="spellEnd"/>
            <w:r w:rsidRPr="00FE3615">
              <w:rPr>
                <w:rFonts w:ascii="Times New Roman" w:hAnsi="Times New Roman"/>
                <w:color w:val="4C4747"/>
                <w:sz w:val="24"/>
                <w:szCs w:val="24"/>
              </w:rPr>
              <w:t xml:space="preserve"> </w:t>
            </w:r>
            <w:proofErr w:type="spellStart"/>
            <w:r w:rsidRPr="00FE3615">
              <w:rPr>
                <w:rFonts w:ascii="Times New Roman" w:hAnsi="Times New Roman"/>
                <w:color w:val="4C4747"/>
                <w:sz w:val="24"/>
                <w:szCs w:val="24"/>
              </w:rPr>
              <w:t>Sims</w:t>
            </w:r>
            <w:proofErr w:type="spellEnd"/>
            <w:r w:rsidRPr="00FE3615">
              <w:rPr>
                <w:rFonts w:ascii="Times New Roman" w:hAnsi="Times New Roman"/>
                <w:color w:val="4C4747"/>
                <w:sz w:val="24"/>
                <w:szCs w:val="24"/>
              </w:rPr>
              <w:t>) mediante la caracterización de cultivares y factores bióticos limitantes de la producción</w:t>
            </w:r>
            <w:bookmarkEnd w:id="21"/>
          </w:p>
        </w:tc>
        <w:tc>
          <w:tcPr>
            <w:tcW w:w="1102" w:type="pct"/>
            <w:shd w:val="clear" w:color="auto" w:fill="auto"/>
            <w:vAlign w:val="center"/>
          </w:tcPr>
          <w:p w:rsidR="00021210" w:rsidRPr="00FE3615" w:rsidRDefault="00021210" w:rsidP="00041EBA">
            <w:pPr>
              <w:jc w:val="center"/>
              <w:rPr>
                <w:rFonts w:ascii="Times New Roman" w:hAnsi="Times New Roman"/>
                <w:color w:val="4C4747"/>
                <w:sz w:val="24"/>
                <w:szCs w:val="24"/>
              </w:rPr>
            </w:pPr>
            <w:r w:rsidRPr="00FE3615">
              <w:rPr>
                <w:rFonts w:ascii="Times New Roman" w:hAnsi="Times New Roman"/>
                <w:color w:val="4C4747"/>
                <w:sz w:val="24"/>
                <w:szCs w:val="24"/>
              </w:rPr>
              <w:t>FONDOCYT</w:t>
            </w:r>
          </w:p>
        </w:tc>
      </w:tr>
      <w:tr w:rsidR="00FE3615" w:rsidRPr="00FE3615" w:rsidTr="00515F32">
        <w:tc>
          <w:tcPr>
            <w:tcW w:w="359" w:type="pct"/>
            <w:shd w:val="clear" w:color="auto" w:fill="auto"/>
            <w:vAlign w:val="center"/>
          </w:tcPr>
          <w:p w:rsidR="00021210" w:rsidRPr="00FE3615" w:rsidRDefault="00021210" w:rsidP="00041EBA">
            <w:pPr>
              <w:jc w:val="right"/>
              <w:rPr>
                <w:rFonts w:ascii="Times New Roman" w:hAnsi="Times New Roman"/>
                <w:bCs/>
                <w:color w:val="4C4747"/>
                <w:sz w:val="24"/>
                <w:szCs w:val="24"/>
              </w:rPr>
            </w:pPr>
            <w:r w:rsidRPr="00FE3615">
              <w:rPr>
                <w:rFonts w:ascii="Times New Roman" w:hAnsi="Times New Roman"/>
                <w:bCs/>
                <w:color w:val="4C4747"/>
                <w:sz w:val="24"/>
                <w:szCs w:val="24"/>
              </w:rPr>
              <w:t>6</w:t>
            </w:r>
          </w:p>
        </w:tc>
        <w:tc>
          <w:tcPr>
            <w:tcW w:w="3538" w:type="pct"/>
            <w:shd w:val="clear" w:color="auto" w:fill="auto"/>
            <w:vAlign w:val="center"/>
          </w:tcPr>
          <w:p w:rsidR="00021210" w:rsidRPr="00FE3615" w:rsidRDefault="00021210" w:rsidP="00041EBA">
            <w:pPr>
              <w:rPr>
                <w:rFonts w:ascii="Times New Roman" w:hAnsi="Times New Roman"/>
                <w:color w:val="4C4747"/>
                <w:sz w:val="24"/>
                <w:szCs w:val="24"/>
              </w:rPr>
            </w:pPr>
            <w:r w:rsidRPr="00FE3615">
              <w:rPr>
                <w:rFonts w:ascii="Times New Roman" w:hAnsi="Times New Roman"/>
                <w:color w:val="4C4747"/>
                <w:sz w:val="24"/>
                <w:szCs w:val="24"/>
              </w:rPr>
              <w:t>Aumento de la Competitividad de Mangos Dominicanos a Través de la Calidad Fitosanitaria con la Integración de Medidas Modernas en el Manejo de Moscas de las Frutas (</w:t>
            </w:r>
            <w:proofErr w:type="spellStart"/>
            <w:r w:rsidRPr="00FE3615">
              <w:rPr>
                <w:rFonts w:ascii="Times New Roman" w:hAnsi="Times New Roman"/>
                <w:color w:val="4C4747"/>
                <w:sz w:val="24"/>
                <w:szCs w:val="24"/>
              </w:rPr>
              <w:t>MESCyT</w:t>
            </w:r>
            <w:proofErr w:type="spellEnd"/>
            <w:r w:rsidRPr="00FE3615">
              <w:rPr>
                <w:rFonts w:ascii="Times New Roman" w:hAnsi="Times New Roman"/>
                <w:color w:val="4C4747"/>
                <w:sz w:val="24"/>
                <w:szCs w:val="24"/>
              </w:rPr>
              <w:t xml:space="preserve"> código 2016-2017-09</w:t>
            </w:r>
          </w:p>
        </w:tc>
        <w:tc>
          <w:tcPr>
            <w:tcW w:w="1102" w:type="pct"/>
            <w:shd w:val="clear" w:color="auto" w:fill="auto"/>
            <w:vAlign w:val="center"/>
          </w:tcPr>
          <w:p w:rsidR="00021210" w:rsidRPr="00FE3615" w:rsidRDefault="00021210" w:rsidP="00041EBA">
            <w:pPr>
              <w:jc w:val="center"/>
              <w:rPr>
                <w:rFonts w:ascii="Times New Roman" w:hAnsi="Times New Roman"/>
                <w:color w:val="4C4747"/>
                <w:sz w:val="24"/>
                <w:szCs w:val="24"/>
              </w:rPr>
            </w:pPr>
            <w:r w:rsidRPr="00FE3615">
              <w:rPr>
                <w:rFonts w:ascii="Times New Roman" w:hAnsi="Times New Roman"/>
                <w:color w:val="4C4747"/>
                <w:sz w:val="24"/>
                <w:szCs w:val="24"/>
              </w:rPr>
              <w:t>FONDOCYT</w:t>
            </w:r>
          </w:p>
        </w:tc>
      </w:tr>
      <w:tr w:rsidR="00FE3615" w:rsidRPr="00FE3615" w:rsidTr="00515F32">
        <w:tc>
          <w:tcPr>
            <w:tcW w:w="359" w:type="pct"/>
            <w:shd w:val="clear" w:color="auto" w:fill="auto"/>
            <w:vAlign w:val="center"/>
          </w:tcPr>
          <w:p w:rsidR="00021210" w:rsidRPr="00FE3615" w:rsidRDefault="00021210" w:rsidP="00041EBA">
            <w:pPr>
              <w:jc w:val="right"/>
              <w:rPr>
                <w:rFonts w:ascii="Times New Roman" w:hAnsi="Times New Roman"/>
                <w:bCs/>
                <w:color w:val="4C4747"/>
                <w:sz w:val="24"/>
                <w:szCs w:val="24"/>
              </w:rPr>
            </w:pPr>
            <w:r w:rsidRPr="00FE3615">
              <w:rPr>
                <w:rFonts w:ascii="Times New Roman" w:hAnsi="Times New Roman"/>
                <w:bCs/>
                <w:color w:val="4C4747"/>
                <w:sz w:val="24"/>
                <w:szCs w:val="24"/>
              </w:rPr>
              <w:t>7</w:t>
            </w:r>
          </w:p>
        </w:tc>
        <w:tc>
          <w:tcPr>
            <w:tcW w:w="3538" w:type="pct"/>
            <w:shd w:val="clear" w:color="auto" w:fill="auto"/>
            <w:vAlign w:val="center"/>
          </w:tcPr>
          <w:p w:rsidR="00021210" w:rsidRPr="00FE3615" w:rsidRDefault="00021210" w:rsidP="00041EBA">
            <w:pPr>
              <w:rPr>
                <w:rFonts w:ascii="Times New Roman" w:hAnsi="Times New Roman"/>
                <w:color w:val="4C4747"/>
                <w:sz w:val="24"/>
                <w:szCs w:val="24"/>
              </w:rPr>
            </w:pPr>
            <w:bookmarkStart w:id="22" w:name="_Hlk118794126"/>
            <w:r w:rsidRPr="00FE3615">
              <w:rPr>
                <w:rFonts w:ascii="Times New Roman" w:hAnsi="Times New Roman"/>
                <w:color w:val="4C4747"/>
                <w:sz w:val="24"/>
                <w:szCs w:val="24"/>
              </w:rPr>
              <w:t>Obtención de variedades de yautía (</w:t>
            </w:r>
            <w:proofErr w:type="spellStart"/>
            <w:r w:rsidRPr="00FE3615">
              <w:rPr>
                <w:rFonts w:ascii="Times New Roman" w:hAnsi="Times New Roman"/>
                <w:i/>
                <w:color w:val="4C4747"/>
                <w:sz w:val="24"/>
                <w:szCs w:val="24"/>
              </w:rPr>
              <w:t>Colocassia</w:t>
            </w:r>
            <w:proofErr w:type="spellEnd"/>
            <w:r w:rsidRPr="00FE3615">
              <w:rPr>
                <w:rFonts w:ascii="Times New Roman" w:hAnsi="Times New Roman"/>
                <w:i/>
                <w:color w:val="4C4747"/>
                <w:sz w:val="24"/>
                <w:szCs w:val="24"/>
              </w:rPr>
              <w:t xml:space="preserve"> </w:t>
            </w:r>
            <w:proofErr w:type="spellStart"/>
            <w:r w:rsidRPr="00FE3615">
              <w:rPr>
                <w:rFonts w:ascii="Times New Roman" w:hAnsi="Times New Roman"/>
                <w:i/>
                <w:color w:val="4C4747"/>
                <w:sz w:val="24"/>
                <w:szCs w:val="24"/>
              </w:rPr>
              <w:t>esculenta</w:t>
            </w:r>
            <w:proofErr w:type="spellEnd"/>
            <w:r w:rsidRPr="00FE3615">
              <w:rPr>
                <w:rFonts w:ascii="Times New Roman" w:hAnsi="Times New Roman"/>
                <w:color w:val="4C4747"/>
                <w:sz w:val="24"/>
                <w:szCs w:val="24"/>
              </w:rPr>
              <w:t xml:space="preserve"> (L.)) </w:t>
            </w:r>
            <w:proofErr w:type="spellStart"/>
            <w:r w:rsidRPr="00FE3615">
              <w:rPr>
                <w:rFonts w:ascii="Times New Roman" w:hAnsi="Times New Roman"/>
                <w:color w:val="4C4747"/>
                <w:sz w:val="24"/>
                <w:szCs w:val="24"/>
              </w:rPr>
              <w:t>Schott</w:t>
            </w:r>
            <w:proofErr w:type="spellEnd"/>
            <w:r w:rsidRPr="00FE3615">
              <w:rPr>
                <w:rFonts w:ascii="Times New Roman" w:hAnsi="Times New Roman"/>
                <w:color w:val="4C4747"/>
                <w:sz w:val="24"/>
                <w:szCs w:val="24"/>
              </w:rPr>
              <w:t xml:space="preserve"> tolerante</w:t>
            </w:r>
            <w:r w:rsidR="00844A3F" w:rsidRPr="00FE3615">
              <w:rPr>
                <w:rFonts w:ascii="Times New Roman" w:hAnsi="Times New Roman"/>
                <w:color w:val="4C4747"/>
                <w:sz w:val="24"/>
                <w:szCs w:val="24"/>
              </w:rPr>
              <w:t>s</w:t>
            </w:r>
            <w:r w:rsidRPr="00FE3615">
              <w:rPr>
                <w:rFonts w:ascii="Times New Roman" w:hAnsi="Times New Roman"/>
                <w:color w:val="4C4747"/>
                <w:sz w:val="24"/>
                <w:szCs w:val="24"/>
              </w:rPr>
              <w:t xml:space="preserve"> a </w:t>
            </w:r>
            <w:proofErr w:type="spellStart"/>
            <w:r w:rsidRPr="00FE3615">
              <w:rPr>
                <w:rFonts w:ascii="Times New Roman" w:hAnsi="Times New Roman"/>
                <w:i/>
                <w:color w:val="4C4747"/>
                <w:sz w:val="24"/>
                <w:szCs w:val="24"/>
              </w:rPr>
              <w:t>Phytophthora</w:t>
            </w:r>
            <w:proofErr w:type="spellEnd"/>
            <w:r w:rsidRPr="00FE3615">
              <w:rPr>
                <w:rFonts w:ascii="Times New Roman" w:hAnsi="Times New Roman"/>
                <w:i/>
                <w:color w:val="4C4747"/>
                <w:sz w:val="24"/>
                <w:szCs w:val="24"/>
              </w:rPr>
              <w:t xml:space="preserve"> </w:t>
            </w:r>
            <w:proofErr w:type="spellStart"/>
            <w:r w:rsidRPr="00FE3615">
              <w:rPr>
                <w:rFonts w:ascii="Times New Roman" w:hAnsi="Times New Roman"/>
                <w:i/>
                <w:color w:val="4C4747"/>
                <w:sz w:val="24"/>
                <w:szCs w:val="24"/>
              </w:rPr>
              <w:t>colocasiae</w:t>
            </w:r>
            <w:proofErr w:type="spellEnd"/>
            <w:r w:rsidRPr="00FE3615">
              <w:rPr>
                <w:rFonts w:ascii="Times New Roman" w:hAnsi="Times New Roman"/>
                <w:i/>
                <w:color w:val="4C4747"/>
                <w:sz w:val="24"/>
                <w:szCs w:val="24"/>
              </w:rPr>
              <w:t xml:space="preserve"> </w:t>
            </w:r>
            <w:r w:rsidRPr="00FE3615">
              <w:rPr>
                <w:rFonts w:ascii="Times New Roman" w:hAnsi="Times New Roman"/>
                <w:color w:val="4C4747"/>
                <w:sz w:val="24"/>
                <w:szCs w:val="24"/>
              </w:rPr>
              <w:t>RACIB (TLB) mediante hibridación somática y mutaciones inducidas</w:t>
            </w:r>
            <w:bookmarkEnd w:id="22"/>
            <w:r w:rsidRPr="00FE3615">
              <w:rPr>
                <w:rFonts w:ascii="Times New Roman" w:hAnsi="Times New Roman"/>
                <w:color w:val="4C4747"/>
                <w:sz w:val="24"/>
                <w:szCs w:val="24"/>
              </w:rPr>
              <w:t>” (2018-2019-2C1-</w:t>
            </w:r>
            <w:r w:rsidRPr="00FE3615">
              <w:rPr>
                <w:rFonts w:ascii="Times New Roman" w:hAnsi="Times New Roman"/>
                <w:color w:val="4C4747"/>
                <w:sz w:val="24"/>
                <w:szCs w:val="24"/>
              </w:rPr>
              <w:lastRenderedPageBreak/>
              <w:t>117).</w:t>
            </w:r>
          </w:p>
        </w:tc>
        <w:tc>
          <w:tcPr>
            <w:tcW w:w="1102" w:type="pct"/>
            <w:shd w:val="clear" w:color="auto" w:fill="auto"/>
            <w:vAlign w:val="center"/>
          </w:tcPr>
          <w:p w:rsidR="00021210" w:rsidRPr="00FE3615" w:rsidRDefault="00021210" w:rsidP="00041EBA">
            <w:pPr>
              <w:jc w:val="center"/>
              <w:rPr>
                <w:rFonts w:ascii="Times New Roman" w:hAnsi="Times New Roman"/>
                <w:color w:val="4C4747"/>
                <w:sz w:val="24"/>
                <w:szCs w:val="24"/>
              </w:rPr>
            </w:pPr>
            <w:r w:rsidRPr="00FE3615">
              <w:rPr>
                <w:rFonts w:ascii="Times New Roman" w:hAnsi="Times New Roman"/>
                <w:color w:val="4C4747"/>
                <w:sz w:val="24"/>
                <w:szCs w:val="24"/>
              </w:rPr>
              <w:lastRenderedPageBreak/>
              <w:t>FONFOCYT</w:t>
            </w:r>
          </w:p>
        </w:tc>
      </w:tr>
      <w:tr w:rsidR="00FE3615" w:rsidRPr="00FE3615" w:rsidTr="00515F32">
        <w:tc>
          <w:tcPr>
            <w:tcW w:w="359" w:type="pct"/>
            <w:shd w:val="clear" w:color="auto" w:fill="auto"/>
            <w:vAlign w:val="center"/>
          </w:tcPr>
          <w:p w:rsidR="00021210" w:rsidRPr="00FE3615" w:rsidRDefault="00021210" w:rsidP="00041EBA">
            <w:pPr>
              <w:jc w:val="right"/>
              <w:rPr>
                <w:rFonts w:ascii="Times New Roman" w:hAnsi="Times New Roman"/>
                <w:bCs/>
                <w:color w:val="4C4747"/>
                <w:sz w:val="24"/>
                <w:szCs w:val="24"/>
              </w:rPr>
            </w:pPr>
            <w:r w:rsidRPr="00FE3615">
              <w:rPr>
                <w:rFonts w:ascii="Times New Roman" w:hAnsi="Times New Roman"/>
                <w:bCs/>
                <w:color w:val="4C4747"/>
                <w:sz w:val="24"/>
                <w:szCs w:val="24"/>
              </w:rPr>
              <w:lastRenderedPageBreak/>
              <w:t>8</w:t>
            </w:r>
          </w:p>
        </w:tc>
        <w:tc>
          <w:tcPr>
            <w:tcW w:w="3538" w:type="pct"/>
            <w:shd w:val="clear" w:color="auto" w:fill="auto"/>
            <w:vAlign w:val="center"/>
          </w:tcPr>
          <w:p w:rsidR="00021210" w:rsidRPr="00FE3615" w:rsidRDefault="00021210" w:rsidP="00041EBA">
            <w:pPr>
              <w:rPr>
                <w:rFonts w:ascii="Times New Roman" w:hAnsi="Times New Roman"/>
                <w:color w:val="4C4747"/>
                <w:sz w:val="24"/>
                <w:szCs w:val="24"/>
              </w:rPr>
            </w:pPr>
            <w:bookmarkStart w:id="23" w:name="_Hlk118794402"/>
            <w:r w:rsidRPr="00FE3615">
              <w:rPr>
                <w:rFonts w:ascii="Times New Roman" w:hAnsi="Times New Roman"/>
                <w:color w:val="4C4747"/>
                <w:sz w:val="24"/>
                <w:szCs w:val="24"/>
              </w:rPr>
              <w:t>Desarrollo de tecnología hidropónica para la producción de pimiento morrón de alta calidad en República Dominicana</w:t>
            </w:r>
            <w:bookmarkEnd w:id="23"/>
            <w:r w:rsidRPr="00FE3615">
              <w:rPr>
                <w:rFonts w:ascii="Times New Roman" w:hAnsi="Times New Roman"/>
                <w:color w:val="4C4747"/>
                <w:sz w:val="24"/>
                <w:szCs w:val="24"/>
              </w:rPr>
              <w:t>.</w:t>
            </w:r>
          </w:p>
        </w:tc>
        <w:tc>
          <w:tcPr>
            <w:tcW w:w="1102" w:type="pct"/>
            <w:shd w:val="clear" w:color="auto" w:fill="auto"/>
            <w:vAlign w:val="center"/>
          </w:tcPr>
          <w:p w:rsidR="00021210" w:rsidRPr="00FE3615" w:rsidRDefault="00021210" w:rsidP="00041EBA">
            <w:pPr>
              <w:jc w:val="center"/>
              <w:rPr>
                <w:rFonts w:ascii="Times New Roman" w:hAnsi="Times New Roman"/>
                <w:color w:val="4C4747"/>
                <w:sz w:val="24"/>
                <w:szCs w:val="24"/>
              </w:rPr>
            </w:pPr>
            <w:r w:rsidRPr="00FE3615">
              <w:rPr>
                <w:rFonts w:ascii="Times New Roman" w:hAnsi="Times New Roman"/>
                <w:color w:val="4C4747"/>
                <w:sz w:val="24"/>
                <w:szCs w:val="24"/>
              </w:rPr>
              <w:t>KOPIA</w:t>
            </w:r>
          </w:p>
        </w:tc>
      </w:tr>
      <w:tr w:rsidR="00FE3615" w:rsidRPr="00FE3615" w:rsidTr="00515F32">
        <w:tc>
          <w:tcPr>
            <w:tcW w:w="359" w:type="pct"/>
            <w:shd w:val="clear" w:color="auto" w:fill="auto"/>
            <w:vAlign w:val="center"/>
          </w:tcPr>
          <w:p w:rsidR="00021210" w:rsidRPr="00FE3615" w:rsidRDefault="00021210" w:rsidP="00041EBA">
            <w:pPr>
              <w:jc w:val="right"/>
              <w:rPr>
                <w:rFonts w:ascii="Times New Roman" w:hAnsi="Times New Roman"/>
                <w:bCs/>
                <w:color w:val="4C4747"/>
                <w:sz w:val="24"/>
                <w:szCs w:val="24"/>
              </w:rPr>
            </w:pPr>
            <w:r w:rsidRPr="00FE3615">
              <w:rPr>
                <w:rFonts w:ascii="Times New Roman" w:hAnsi="Times New Roman"/>
                <w:bCs/>
                <w:color w:val="4C4747"/>
                <w:sz w:val="24"/>
                <w:szCs w:val="24"/>
              </w:rPr>
              <w:t>9</w:t>
            </w:r>
          </w:p>
        </w:tc>
        <w:tc>
          <w:tcPr>
            <w:tcW w:w="3538" w:type="pct"/>
            <w:shd w:val="clear" w:color="auto" w:fill="auto"/>
            <w:vAlign w:val="center"/>
          </w:tcPr>
          <w:p w:rsidR="00021210" w:rsidRPr="00FE3615" w:rsidRDefault="00021210" w:rsidP="00041EBA">
            <w:pPr>
              <w:rPr>
                <w:rFonts w:ascii="Times New Roman" w:hAnsi="Times New Roman"/>
                <w:color w:val="4C4747"/>
                <w:sz w:val="24"/>
                <w:szCs w:val="24"/>
              </w:rPr>
            </w:pPr>
            <w:bookmarkStart w:id="24" w:name="_Hlk118794688"/>
            <w:r w:rsidRPr="00FE3615">
              <w:rPr>
                <w:rFonts w:ascii="Times New Roman" w:hAnsi="Times New Roman"/>
                <w:color w:val="4C4747"/>
                <w:sz w:val="24"/>
                <w:szCs w:val="24"/>
              </w:rPr>
              <w:t>Alianzas para el desarrollo, expansión y apoyo a la industria del coco en el Caribe.</w:t>
            </w:r>
            <w:bookmarkEnd w:id="24"/>
          </w:p>
        </w:tc>
        <w:tc>
          <w:tcPr>
            <w:tcW w:w="1102" w:type="pct"/>
            <w:shd w:val="clear" w:color="auto" w:fill="auto"/>
            <w:vAlign w:val="center"/>
          </w:tcPr>
          <w:p w:rsidR="00021210" w:rsidRPr="00FE3615" w:rsidRDefault="00021210" w:rsidP="00041EBA">
            <w:pPr>
              <w:jc w:val="center"/>
              <w:rPr>
                <w:rFonts w:ascii="Times New Roman" w:hAnsi="Times New Roman"/>
                <w:color w:val="4C4747"/>
                <w:sz w:val="24"/>
                <w:szCs w:val="24"/>
              </w:rPr>
            </w:pPr>
            <w:r w:rsidRPr="00FE3615">
              <w:rPr>
                <w:rFonts w:ascii="Times New Roman" w:hAnsi="Times New Roman"/>
                <w:color w:val="4C4747"/>
                <w:sz w:val="24"/>
                <w:szCs w:val="24"/>
              </w:rPr>
              <w:t>Unión Europea /ITC</w:t>
            </w:r>
          </w:p>
        </w:tc>
      </w:tr>
      <w:tr w:rsidR="00FE3615" w:rsidRPr="00FE3615" w:rsidTr="00515F32">
        <w:tc>
          <w:tcPr>
            <w:tcW w:w="359" w:type="pct"/>
            <w:shd w:val="clear" w:color="auto" w:fill="auto"/>
            <w:vAlign w:val="center"/>
          </w:tcPr>
          <w:p w:rsidR="00021210" w:rsidRPr="00FE3615" w:rsidRDefault="00021210" w:rsidP="00041EBA">
            <w:pPr>
              <w:jc w:val="right"/>
              <w:rPr>
                <w:rFonts w:ascii="Times New Roman" w:hAnsi="Times New Roman"/>
                <w:bCs/>
                <w:color w:val="4C4747"/>
                <w:sz w:val="24"/>
                <w:szCs w:val="24"/>
              </w:rPr>
            </w:pPr>
            <w:r w:rsidRPr="00FE3615">
              <w:rPr>
                <w:rFonts w:ascii="Times New Roman" w:hAnsi="Times New Roman"/>
                <w:bCs/>
                <w:color w:val="4C4747"/>
                <w:sz w:val="24"/>
                <w:szCs w:val="24"/>
              </w:rPr>
              <w:t>10</w:t>
            </w:r>
          </w:p>
        </w:tc>
        <w:tc>
          <w:tcPr>
            <w:tcW w:w="3538" w:type="pct"/>
            <w:shd w:val="clear" w:color="auto" w:fill="auto"/>
            <w:vAlign w:val="center"/>
          </w:tcPr>
          <w:p w:rsidR="00021210" w:rsidRPr="00FE3615" w:rsidRDefault="00021210" w:rsidP="008F738D">
            <w:pPr>
              <w:rPr>
                <w:rFonts w:ascii="Times New Roman" w:hAnsi="Times New Roman"/>
                <w:color w:val="4C4747"/>
                <w:sz w:val="24"/>
                <w:szCs w:val="24"/>
              </w:rPr>
            </w:pPr>
            <w:r w:rsidRPr="00FE3615">
              <w:rPr>
                <w:rFonts w:ascii="Times New Roman" w:hAnsi="Times New Roman"/>
                <w:color w:val="4C4747"/>
                <w:sz w:val="24"/>
                <w:szCs w:val="24"/>
              </w:rPr>
              <w:t>Implementación de un plan de manejo integr</w:t>
            </w:r>
            <w:r w:rsidR="008F738D" w:rsidRPr="00FE3615">
              <w:rPr>
                <w:rFonts w:ascii="Times New Roman" w:hAnsi="Times New Roman"/>
                <w:color w:val="4C4747"/>
                <w:sz w:val="24"/>
                <w:szCs w:val="24"/>
              </w:rPr>
              <w:t xml:space="preserve">ado de plagas para control de </w:t>
            </w:r>
            <w:proofErr w:type="spellStart"/>
            <w:r w:rsidR="008F738D" w:rsidRPr="00FE3615">
              <w:rPr>
                <w:rFonts w:ascii="Times New Roman" w:hAnsi="Times New Roman"/>
                <w:color w:val="4C4747"/>
                <w:sz w:val="24"/>
                <w:szCs w:val="24"/>
              </w:rPr>
              <w:t>thr</w:t>
            </w:r>
            <w:r w:rsidRPr="00FE3615">
              <w:rPr>
                <w:rFonts w:ascii="Times New Roman" w:hAnsi="Times New Roman"/>
                <w:color w:val="4C4747"/>
                <w:sz w:val="24"/>
                <w:szCs w:val="24"/>
              </w:rPr>
              <w:t>ips</w:t>
            </w:r>
            <w:proofErr w:type="spellEnd"/>
            <w:r w:rsidRPr="00FE3615">
              <w:rPr>
                <w:rFonts w:ascii="Times New Roman" w:hAnsi="Times New Roman"/>
                <w:color w:val="4C4747"/>
                <w:sz w:val="24"/>
                <w:szCs w:val="24"/>
              </w:rPr>
              <w:t xml:space="preserve"> en berenjenas en la República Dominica  </w:t>
            </w:r>
          </w:p>
        </w:tc>
        <w:tc>
          <w:tcPr>
            <w:tcW w:w="1102" w:type="pct"/>
            <w:shd w:val="clear" w:color="auto" w:fill="auto"/>
            <w:vAlign w:val="center"/>
          </w:tcPr>
          <w:p w:rsidR="00021210" w:rsidRPr="00FE3615" w:rsidRDefault="00021210" w:rsidP="00041EBA">
            <w:pPr>
              <w:jc w:val="center"/>
              <w:rPr>
                <w:rFonts w:ascii="Times New Roman" w:hAnsi="Times New Roman"/>
                <w:color w:val="4C4747"/>
                <w:sz w:val="24"/>
                <w:szCs w:val="24"/>
              </w:rPr>
            </w:pPr>
            <w:r w:rsidRPr="00FE3615">
              <w:rPr>
                <w:rFonts w:ascii="Times New Roman" w:hAnsi="Times New Roman"/>
                <w:color w:val="4C4747"/>
                <w:sz w:val="24"/>
                <w:szCs w:val="24"/>
              </w:rPr>
              <w:t>COLEACP</w:t>
            </w:r>
          </w:p>
        </w:tc>
      </w:tr>
    </w:tbl>
    <w:p w:rsidR="00A8014D" w:rsidRPr="00FE3615" w:rsidRDefault="00A8014D" w:rsidP="00C846C9">
      <w:pPr>
        <w:tabs>
          <w:tab w:val="left" w:pos="2981"/>
        </w:tabs>
        <w:spacing w:line="360" w:lineRule="auto"/>
        <w:jc w:val="both"/>
        <w:rPr>
          <w:rFonts w:ascii="Times New Roman" w:hAnsi="Times New Roman" w:cs="Times New Roman"/>
          <w:color w:val="4C4747"/>
          <w:sz w:val="24"/>
          <w:szCs w:val="24"/>
        </w:rPr>
      </w:pPr>
    </w:p>
    <w:p w:rsidR="008E0A82" w:rsidRPr="00FE3615" w:rsidRDefault="008E0A82" w:rsidP="00C846C9">
      <w:pPr>
        <w:tabs>
          <w:tab w:val="left" w:pos="2981"/>
        </w:tabs>
        <w:spacing w:line="360" w:lineRule="auto"/>
        <w:jc w:val="both"/>
        <w:rPr>
          <w:rFonts w:ascii="Times New Roman" w:hAnsi="Times New Roman" w:cs="Times New Roman"/>
          <w:color w:val="4C4747"/>
          <w:sz w:val="24"/>
          <w:szCs w:val="24"/>
        </w:rPr>
      </w:pPr>
      <w:r w:rsidRPr="00FE3615">
        <w:rPr>
          <w:rFonts w:ascii="Times New Roman" w:hAnsi="Times New Roman" w:cs="Times New Roman"/>
          <w:color w:val="4C4747"/>
          <w:sz w:val="24"/>
          <w:szCs w:val="24"/>
        </w:rPr>
        <w:t>Los principales resultados evidenciados son:</w:t>
      </w:r>
    </w:p>
    <w:p w:rsidR="00021210" w:rsidRPr="00FE3615" w:rsidRDefault="00021210" w:rsidP="009556BD">
      <w:pPr>
        <w:numPr>
          <w:ilvl w:val="0"/>
          <w:numId w:val="3"/>
        </w:numPr>
        <w:autoSpaceDE w:val="0"/>
        <w:autoSpaceDN w:val="0"/>
        <w:adjustRightInd w:val="0"/>
        <w:spacing w:after="0" w:line="360" w:lineRule="auto"/>
        <w:jc w:val="both"/>
        <w:rPr>
          <w:rFonts w:ascii="Times New Roman" w:hAnsi="Times New Roman" w:cs="Times New Roman"/>
          <w:color w:val="4C4747"/>
          <w:sz w:val="24"/>
          <w:szCs w:val="24"/>
        </w:rPr>
      </w:pPr>
      <w:r w:rsidRPr="00FE3615">
        <w:rPr>
          <w:rFonts w:ascii="Times New Roman" w:hAnsi="Times New Roman" w:cs="Times New Roman"/>
          <w:color w:val="4C4747"/>
          <w:sz w:val="24"/>
          <w:szCs w:val="24"/>
        </w:rPr>
        <w:t>En el proyecto creando conocimiento sobre los polinizadores del cacao en sistemas agroforestales (</w:t>
      </w:r>
      <w:proofErr w:type="spellStart"/>
      <w:r w:rsidRPr="00FE3615">
        <w:rPr>
          <w:rFonts w:ascii="Times New Roman" w:hAnsi="Times New Roman" w:cs="Times New Roman"/>
          <w:color w:val="4C4747"/>
          <w:sz w:val="24"/>
          <w:szCs w:val="24"/>
        </w:rPr>
        <w:t>Policao</w:t>
      </w:r>
      <w:proofErr w:type="spellEnd"/>
      <w:r w:rsidRPr="00FE3615">
        <w:rPr>
          <w:rFonts w:ascii="Times New Roman" w:hAnsi="Times New Roman" w:cs="Times New Roman"/>
          <w:color w:val="4C4747"/>
          <w:sz w:val="24"/>
          <w:szCs w:val="24"/>
        </w:rPr>
        <w:t xml:space="preserve">) los resultados más relevantes fueron </w:t>
      </w:r>
      <w:r w:rsidR="00E0104C" w:rsidRPr="00FE3615">
        <w:rPr>
          <w:rFonts w:ascii="Times New Roman" w:hAnsi="Times New Roman" w:cs="Times New Roman"/>
          <w:color w:val="4C4747"/>
          <w:sz w:val="24"/>
          <w:szCs w:val="24"/>
        </w:rPr>
        <w:t xml:space="preserve">los </w:t>
      </w:r>
      <w:r w:rsidRPr="00FE3615">
        <w:rPr>
          <w:rFonts w:ascii="Times New Roman" w:hAnsi="Times New Roman" w:cs="Times New Roman"/>
          <w:color w:val="4C4747"/>
          <w:sz w:val="24"/>
          <w:szCs w:val="24"/>
        </w:rPr>
        <w:t>siguientes:</w:t>
      </w:r>
    </w:p>
    <w:p w:rsidR="00021210" w:rsidRPr="00FE3615" w:rsidRDefault="00E0104C" w:rsidP="002D207F">
      <w:pPr>
        <w:numPr>
          <w:ilvl w:val="0"/>
          <w:numId w:val="23"/>
        </w:numPr>
        <w:autoSpaceDE w:val="0"/>
        <w:autoSpaceDN w:val="0"/>
        <w:adjustRightInd w:val="0"/>
        <w:spacing w:after="0" w:line="360" w:lineRule="auto"/>
        <w:jc w:val="both"/>
        <w:rPr>
          <w:rFonts w:ascii="Times New Roman" w:hAnsi="Times New Roman" w:cs="Times New Roman"/>
          <w:color w:val="4C4747"/>
          <w:sz w:val="24"/>
          <w:szCs w:val="24"/>
        </w:rPr>
      </w:pPr>
      <w:r w:rsidRPr="00FE3615">
        <w:rPr>
          <w:rFonts w:ascii="Times New Roman" w:hAnsi="Times New Roman" w:cs="Times New Roman"/>
          <w:color w:val="4C4747"/>
          <w:sz w:val="24"/>
          <w:szCs w:val="24"/>
        </w:rPr>
        <w:t xml:space="preserve">Se identificaron </w:t>
      </w:r>
      <w:r w:rsidR="00021210" w:rsidRPr="00FE3615">
        <w:rPr>
          <w:rFonts w:ascii="Times New Roman" w:hAnsi="Times New Roman" w:cs="Times New Roman"/>
          <w:color w:val="4C4747"/>
          <w:sz w:val="24"/>
          <w:szCs w:val="24"/>
        </w:rPr>
        <w:t xml:space="preserve">y </w:t>
      </w:r>
      <w:proofErr w:type="spellStart"/>
      <w:r w:rsidR="00021210" w:rsidRPr="00FE3615">
        <w:rPr>
          <w:rFonts w:ascii="Times New Roman" w:hAnsi="Times New Roman" w:cs="Times New Roman"/>
          <w:color w:val="4C4747"/>
          <w:sz w:val="24"/>
          <w:szCs w:val="24"/>
        </w:rPr>
        <w:t>geolocalizaron</w:t>
      </w:r>
      <w:proofErr w:type="spellEnd"/>
      <w:r w:rsidR="00021210" w:rsidRPr="00FE3615">
        <w:rPr>
          <w:rFonts w:ascii="Times New Roman" w:hAnsi="Times New Roman" w:cs="Times New Roman"/>
          <w:color w:val="4C4747"/>
          <w:sz w:val="24"/>
          <w:szCs w:val="24"/>
        </w:rPr>
        <w:t xml:space="preserve"> nueve plantaciones de cacao a lo largo de un gradiente de distancia desde los tres parches de bosque (</w:t>
      </w:r>
      <w:r w:rsidRPr="00FE3615">
        <w:rPr>
          <w:rFonts w:ascii="Times New Roman" w:hAnsi="Times New Roman" w:cs="Times New Roman"/>
          <w:color w:val="4C4747"/>
          <w:sz w:val="24"/>
          <w:szCs w:val="24"/>
        </w:rPr>
        <w:t xml:space="preserve">tres </w:t>
      </w:r>
      <w:r w:rsidR="00021210" w:rsidRPr="00FE3615">
        <w:rPr>
          <w:rFonts w:ascii="Times New Roman" w:hAnsi="Times New Roman" w:cs="Times New Roman"/>
          <w:color w:val="4C4747"/>
          <w:sz w:val="24"/>
          <w:szCs w:val="24"/>
        </w:rPr>
        <w:t xml:space="preserve">plantaciones bordeando un parche de bosque, </w:t>
      </w:r>
      <w:r w:rsidRPr="00FE3615">
        <w:rPr>
          <w:rFonts w:ascii="Times New Roman" w:hAnsi="Times New Roman" w:cs="Times New Roman"/>
          <w:color w:val="4C4747"/>
          <w:sz w:val="24"/>
          <w:szCs w:val="24"/>
        </w:rPr>
        <w:t xml:space="preserve">tres </w:t>
      </w:r>
      <w:r w:rsidR="00021210" w:rsidRPr="00FE3615">
        <w:rPr>
          <w:rFonts w:ascii="Times New Roman" w:hAnsi="Times New Roman" w:cs="Times New Roman"/>
          <w:color w:val="4C4747"/>
          <w:sz w:val="24"/>
          <w:szCs w:val="24"/>
        </w:rPr>
        <w:t xml:space="preserve">plantaciones a media distancia y </w:t>
      </w:r>
      <w:r w:rsidRPr="00FE3615">
        <w:rPr>
          <w:rFonts w:ascii="Times New Roman" w:hAnsi="Times New Roman" w:cs="Times New Roman"/>
          <w:color w:val="4C4747"/>
          <w:sz w:val="24"/>
          <w:szCs w:val="24"/>
        </w:rPr>
        <w:t xml:space="preserve">tres </w:t>
      </w:r>
      <w:r w:rsidR="00021210" w:rsidRPr="00FE3615">
        <w:rPr>
          <w:rFonts w:ascii="Times New Roman" w:hAnsi="Times New Roman" w:cs="Times New Roman"/>
          <w:color w:val="4C4747"/>
          <w:sz w:val="24"/>
          <w:szCs w:val="24"/>
        </w:rPr>
        <w:t>plantaciones lejos de cualquier parche de bosque).</w:t>
      </w:r>
    </w:p>
    <w:p w:rsidR="00021210" w:rsidRPr="00FE3615" w:rsidRDefault="00021210" w:rsidP="002D207F">
      <w:pPr>
        <w:numPr>
          <w:ilvl w:val="0"/>
          <w:numId w:val="23"/>
        </w:numPr>
        <w:autoSpaceDE w:val="0"/>
        <w:autoSpaceDN w:val="0"/>
        <w:adjustRightInd w:val="0"/>
        <w:spacing w:after="0" w:line="360" w:lineRule="auto"/>
        <w:jc w:val="both"/>
        <w:rPr>
          <w:rFonts w:ascii="Times New Roman" w:hAnsi="Times New Roman" w:cs="Times New Roman"/>
          <w:color w:val="4C4747"/>
          <w:sz w:val="24"/>
          <w:szCs w:val="24"/>
        </w:rPr>
      </w:pPr>
      <w:r w:rsidRPr="00FE3615">
        <w:rPr>
          <w:rFonts w:ascii="Times New Roman" w:hAnsi="Times New Roman" w:cs="Times New Roman"/>
          <w:color w:val="4C4747"/>
          <w:sz w:val="24"/>
          <w:szCs w:val="24"/>
        </w:rPr>
        <w:t>Elaboración de protocolos de trabajo para ejecución de las actividades</w:t>
      </w:r>
      <w:r w:rsidR="00E0104C" w:rsidRPr="00FE3615">
        <w:rPr>
          <w:rFonts w:ascii="Times New Roman" w:hAnsi="Times New Roman" w:cs="Times New Roman"/>
          <w:color w:val="4C4747"/>
          <w:sz w:val="24"/>
          <w:szCs w:val="24"/>
        </w:rPr>
        <w:t>.</w:t>
      </w:r>
      <w:r w:rsidRPr="00FE3615">
        <w:rPr>
          <w:rFonts w:ascii="Times New Roman" w:hAnsi="Times New Roman" w:cs="Times New Roman"/>
          <w:color w:val="4C4747"/>
          <w:sz w:val="24"/>
          <w:szCs w:val="24"/>
        </w:rPr>
        <w:t xml:space="preserve"> </w:t>
      </w:r>
    </w:p>
    <w:p w:rsidR="00021210" w:rsidRPr="00FE3615" w:rsidRDefault="00021210" w:rsidP="002D207F">
      <w:pPr>
        <w:numPr>
          <w:ilvl w:val="0"/>
          <w:numId w:val="23"/>
        </w:numPr>
        <w:autoSpaceDE w:val="0"/>
        <w:autoSpaceDN w:val="0"/>
        <w:adjustRightInd w:val="0"/>
        <w:spacing w:after="0" w:line="360" w:lineRule="auto"/>
        <w:jc w:val="both"/>
        <w:rPr>
          <w:rFonts w:ascii="Times New Roman" w:hAnsi="Times New Roman" w:cs="Times New Roman"/>
          <w:color w:val="4C4747"/>
          <w:sz w:val="24"/>
          <w:szCs w:val="24"/>
        </w:rPr>
      </w:pPr>
      <w:r w:rsidRPr="00FE3615">
        <w:rPr>
          <w:rFonts w:ascii="Times New Roman" w:hAnsi="Times New Roman" w:cs="Times New Roman"/>
          <w:color w:val="4C4747"/>
          <w:sz w:val="24"/>
          <w:szCs w:val="24"/>
        </w:rPr>
        <w:t xml:space="preserve">Validación de las técnicas de colecta para </w:t>
      </w:r>
      <w:r w:rsidR="00B020CE" w:rsidRPr="00FE3615">
        <w:rPr>
          <w:rFonts w:ascii="Times New Roman" w:hAnsi="Times New Roman" w:cs="Times New Roman"/>
          <w:color w:val="4C4747"/>
          <w:sz w:val="24"/>
          <w:szCs w:val="24"/>
        </w:rPr>
        <w:t>identificación de comunidades de insectos</w:t>
      </w:r>
      <w:r w:rsidRPr="00FE3615">
        <w:rPr>
          <w:rFonts w:ascii="Times New Roman" w:hAnsi="Times New Roman" w:cs="Times New Roman"/>
          <w:color w:val="4C4747"/>
          <w:sz w:val="24"/>
          <w:szCs w:val="24"/>
        </w:rPr>
        <w:t xml:space="preserve">. </w:t>
      </w:r>
    </w:p>
    <w:p w:rsidR="00021210" w:rsidRPr="00FE3615" w:rsidRDefault="00021210" w:rsidP="002D207F">
      <w:pPr>
        <w:numPr>
          <w:ilvl w:val="0"/>
          <w:numId w:val="23"/>
        </w:numPr>
        <w:autoSpaceDE w:val="0"/>
        <w:autoSpaceDN w:val="0"/>
        <w:adjustRightInd w:val="0"/>
        <w:spacing w:after="0" w:line="360" w:lineRule="auto"/>
        <w:jc w:val="both"/>
        <w:rPr>
          <w:rFonts w:ascii="Times New Roman" w:hAnsi="Times New Roman" w:cs="Times New Roman"/>
          <w:color w:val="4C4747"/>
          <w:sz w:val="24"/>
          <w:szCs w:val="24"/>
        </w:rPr>
      </w:pPr>
      <w:r w:rsidRPr="00FE3615">
        <w:rPr>
          <w:rFonts w:ascii="Times New Roman" w:hAnsi="Times New Roman" w:cs="Times New Roman"/>
          <w:color w:val="4C4747"/>
          <w:sz w:val="24"/>
          <w:szCs w:val="24"/>
        </w:rPr>
        <w:t xml:space="preserve">Identificación de parcelas y bosques en la zona de San Cristóbal </w:t>
      </w:r>
      <w:r w:rsidR="00B020CE" w:rsidRPr="00FE3615">
        <w:rPr>
          <w:rFonts w:ascii="Times New Roman" w:hAnsi="Times New Roman" w:cs="Times New Roman"/>
          <w:color w:val="4C4747"/>
          <w:sz w:val="24"/>
          <w:szCs w:val="24"/>
        </w:rPr>
        <w:t>para</w:t>
      </w:r>
      <w:r w:rsidRPr="00FE3615">
        <w:rPr>
          <w:rFonts w:ascii="Times New Roman" w:hAnsi="Times New Roman" w:cs="Times New Roman"/>
          <w:color w:val="4C4747"/>
          <w:sz w:val="24"/>
          <w:szCs w:val="24"/>
        </w:rPr>
        <w:t xml:space="preserve"> el </w:t>
      </w:r>
      <w:r w:rsidR="00E0104C" w:rsidRPr="00FE3615">
        <w:rPr>
          <w:rFonts w:ascii="Times New Roman" w:hAnsi="Times New Roman" w:cs="Times New Roman"/>
          <w:color w:val="4C4747"/>
          <w:sz w:val="24"/>
          <w:szCs w:val="24"/>
        </w:rPr>
        <w:t>a</w:t>
      </w:r>
      <w:r w:rsidR="00B020CE" w:rsidRPr="00FE3615">
        <w:rPr>
          <w:rFonts w:ascii="Times New Roman" w:hAnsi="Times New Roman" w:cs="Times New Roman"/>
          <w:color w:val="4C4747"/>
          <w:sz w:val="24"/>
          <w:szCs w:val="24"/>
        </w:rPr>
        <w:t>nálisis del paisaje para identificar un gradiente, de muy boscoso a no boscoso</w:t>
      </w:r>
      <w:r w:rsidRPr="00FE3615">
        <w:rPr>
          <w:rFonts w:ascii="Times New Roman" w:hAnsi="Times New Roman" w:cs="Times New Roman"/>
          <w:color w:val="4C4747"/>
          <w:sz w:val="24"/>
          <w:szCs w:val="24"/>
        </w:rPr>
        <w:t xml:space="preserve">. </w:t>
      </w:r>
    </w:p>
    <w:p w:rsidR="00021210" w:rsidRPr="00FE3615" w:rsidRDefault="00021210" w:rsidP="002D207F">
      <w:pPr>
        <w:numPr>
          <w:ilvl w:val="0"/>
          <w:numId w:val="23"/>
        </w:numPr>
        <w:autoSpaceDE w:val="0"/>
        <w:autoSpaceDN w:val="0"/>
        <w:adjustRightInd w:val="0"/>
        <w:spacing w:after="0" w:line="360" w:lineRule="auto"/>
        <w:jc w:val="both"/>
        <w:rPr>
          <w:rFonts w:ascii="Times New Roman" w:hAnsi="Times New Roman" w:cs="Times New Roman"/>
          <w:color w:val="4C4747"/>
          <w:sz w:val="24"/>
          <w:szCs w:val="24"/>
        </w:rPr>
      </w:pPr>
      <w:r w:rsidRPr="00FE3615">
        <w:rPr>
          <w:rFonts w:ascii="Times New Roman" w:hAnsi="Times New Roman" w:cs="Times New Roman"/>
          <w:color w:val="4C4747"/>
          <w:sz w:val="24"/>
          <w:szCs w:val="24"/>
        </w:rPr>
        <w:t xml:space="preserve">Validación de instrumento de encuesta y estudio de campo para </w:t>
      </w:r>
      <w:r w:rsidR="00B020CE" w:rsidRPr="00FE3615">
        <w:rPr>
          <w:rFonts w:ascii="Times New Roman" w:hAnsi="Times New Roman" w:cs="Times New Roman"/>
          <w:color w:val="4C4747"/>
          <w:sz w:val="24"/>
          <w:szCs w:val="24"/>
        </w:rPr>
        <w:t>caracterizar las prácticas de manejo del cacao seguida</w:t>
      </w:r>
      <w:r w:rsidR="00E0104C" w:rsidRPr="00FE3615">
        <w:rPr>
          <w:rFonts w:ascii="Times New Roman" w:hAnsi="Times New Roman" w:cs="Times New Roman"/>
          <w:color w:val="4C4747"/>
          <w:sz w:val="24"/>
          <w:szCs w:val="24"/>
        </w:rPr>
        <w:t>s</w:t>
      </w:r>
      <w:r w:rsidR="00B020CE" w:rsidRPr="00FE3615">
        <w:rPr>
          <w:rFonts w:ascii="Times New Roman" w:hAnsi="Times New Roman" w:cs="Times New Roman"/>
          <w:color w:val="4C4747"/>
          <w:sz w:val="24"/>
          <w:szCs w:val="24"/>
        </w:rPr>
        <w:t xml:space="preserve"> por los </w:t>
      </w:r>
      <w:proofErr w:type="spellStart"/>
      <w:r w:rsidR="00B020CE" w:rsidRPr="00FE3615">
        <w:rPr>
          <w:rFonts w:ascii="Times New Roman" w:hAnsi="Times New Roman" w:cs="Times New Roman"/>
          <w:color w:val="4C4747"/>
          <w:sz w:val="24"/>
          <w:szCs w:val="24"/>
        </w:rPr>
        <w:t>cacaocultores</w:t>
      </w:r>
      <w:proofErr w:type="spellEnd"/>
      <w:r w:rsidRPr="00FE3615">
        <w:rPr>
          <w:rFonts w:ascii="Times New Roman" w:hAnsi="Times New Roman" w:cs="Times New Roman"/>
          <w:color w:val="4C4747"/>
          <w:sz w:val="24"/>
          <w:szCs w:val="24"/>
        </w:rPr>
        <w:t xml:space="preserve"> en San Cristóbal</w:t>
      </w:r>
      <w:r w:rsidR="00E0104C" w:rsidRPr="00FE3615">
        <w:rPr>
          <w:rFonts w:ascii="Times New Roman" w:hAnsi="Times New Roman" w:cs="Times New Roman"/>
          <w:color w:val="4C4747"/>
          <w:sz w:val="24"/>
          <w:szCs w:val="24"/>
        </w:rPr>
        <w:t>.</w:t>
      </w:r>
      <w:r w:rsidRPr="00FE3615">
        <w:rPr>
          <w:rFonts w:ascii="Times New Roman" w:hAnsi="Times New Roman" w:cs="Times New Roman"/>
          <w:color w:val="4C4747"/>
          <w:sz w:val="24"/>
          <w:szCs w:val="24"/>
        </w:rPr>
        <w:t xml:space="preserve"> </w:t>
      </w:r>
    </w:p>
    <w:p w:rsidR="00021210" w:rsidRPr="00FE3615" w:rsidRDefault="00021210" w:rsidP="002D207F">
      <w:pPr>
        <w:numPr>
          <w:ilvl w:val="0"/>
          <w:numId w:val="23"/>
        </w:numPr>
        <w:autoSpaceDE w:val="0"/>
        <w:autoSpaceDN w:val="0"/>
        <w:adjustRightInd w:val="0"/>
        <w:spacing w:after="0" w:line="360" w:lineRule="auto"/>
        <w:jc w:val="both"/>
        <w:rPr>
          <w:rFonts w:ascii="Times New Roman" w:hAnsi="Times New Roman" w:cs="Times New Roman"/>
          <w:color w:val="4C4747"/>
          <w:sz w:val="24"/>
          <w:szCs w:val="24"/>
        </w:rPr>
      </w:pPr>
      <w:r w:rsidRPr="00FE3615">
        <w:rPr>
          <w:rFonts w:ascii="Times New Roman" w:hAnsi="Times New Roman" w:cs="Times New Roman"/>
          <w:color w:val="4C4747"/>
          <w:sz w:val="24"/>
          <w:szCs w:val="24"/>
        </w:rPr>
        <w:lastRenderedPageBreak/>
        <w:t xml:space="preserve">Levantamiento de los hábitats </w:t>
      </w:r>
      <w:r w:rsidR="00B020CE" w:rsidRPr="00FE3615">
        <w:rPr>
          <w:rFonts w:ascii="Times New Roman" w:hAnsi="Times New Roman" w:cs="Times New Roman"/>
          <w:color w:val="4C4747"/>
          <w:sz w:val="24"/>
          <w:szCs w:val="24"/>
        </w:rPr>
        <w:t>de las comunidades de polinizadores del cacao en San Cristóbal</w:t>
      </w:r>
      <w:r w:rsidRPr="00FE3615">
        <w:rPr>
          <w:rFonts w:ascii="Times New Roman" w:hAnsi="Times New Roman" w:cs="Times New Roman"/>
          <w:color w:val="4C4747"/>
          <w:sz w:val="24"/>
          <w:szCs w:val="24"/>
        </w:rPr>
        <w:t xml:space="preserve">. </w:t>
      </w:r>
    </w:p>
    <w:p w:rsidR="00021210" w:rsidRPr="00FE3615" w:rsidRDefault="00021210" w:rsidP="00021210">
      <w:pPr>
        <w:autoSpaceDE w:val="0"/>
        <w:autoSpaceDN w:val="0"/>
        <w:adjustRightInd w:val="0"/>
        <w:spacing w:after="0" w:line="360" w:lineRule="auto"/>
        <w:jc w:val="both"/>
        <w:rPr>
          <w:rFonts w:ascii="Times New Roman" w:hAnsi="Times New Roman" w:cs="Times New Roman"/>
          <w:color w:val="4C4747"/>
          <w:sz w:val="24"/>
          <w:szCs w:val="24"/>
        </w:rPr>
      </w:pPr>
    </w:p>
    <w:p w:rsidR="00021210" w:rsidRPr="00FE3615" w:rsidRDefault="00021210" w:rsidP="009556BD">
      <w:pPr>
        <w:numPr>
          <w:ilvl w:val="0"/>
          <w:numId w:val="3"/>
        </w:numPr>
        <w:autoSpaceDE w:val="0"/>
        <w:autoSpaceDN w:val="0"/>
        <w:adjustRightInd w:val="0"/>
        <w:spacing w:after="0" w:line="360" w:lineRule="auto"/>
        <w:jc w:val="both"/>
        <w:rPr>
          <w:rFonts w:ascii="Times New Roman" w:hAnsi="Times New Roman" w:cs="Times New Roman"/>
          <w:color w:val="4C4747"/>
          <w:sz w:val="24"/>
          <w:szCs w:val="24"/>
        </w:rPr>
      </w:pPr>
      <w:r w:rsidRPr="00FE3615">
        <w:rPr>
          <w:rFonts w:ascii="Times New Roman" w:hAnsi="Times New Roman" w:cs="Times New Roman"/>
          <w:color w:val="4C4747"/>
          <w:sz w:val="24"/>
          <w:szCs w:val="24"/>
        </w:rPr>
        <w:t xml:space="preserve">En el proyecto </w:t>
      </w:r>
      <w:r w:rsidR="00E0104C" w:rsidRPr="00FE3615">
        <w:rPr>
          <w:rFonts w:ascii="Times New Roman" w:hAnsi="Times New Roman" w:cs="Times New Roman"/>
          <w:color w:val="4C4747"/>
          <w:sz w:val="24"/>
          <w:szCs w:val="24"/>
        </w:rPr>
        <w:t>‘</w:t>
      </w:r>
      <w:r w:rsidRPr="00FE3615">
        <w:rPr>
          <w:rFonts w:ascii="Times New Roman" w:hAnsi="Times New Roman" w:cs="Times New Roman"/>
          <w:color w:val="4C4747"/>
          <w:sz w:val="24"/>
          <w:szCs w:val="24"/>
        </w:rPr>
        <w:t>Estudio de los niveles de residuos de plaguicidas en frutas y vegetales de importancia comercial en Santo Domingo</w:t>
      </w:r>
      <w:r w:rsidR="00E0104C" w:rsidRPr="00FE3615">
        <w:rPr>
          <w:rFonts w:ascii="Times New Roman" w:hAnsi="Times New Roman" w:cs="Times New Roman"/>
          <w:color w:val="4C4747"/>
          <w:sz w:val="24"/>
          <w:szCs w:val="24"/>
        </w:rPr>
        <w:t>’</w:t>
      </w:r>
      <w:r w:rsidRPr="00FE3615">
        <w:rPr>
          <w:rFonts w:ascii="Times New Roman" w:hAnsi="Times New Roman" w:cs="Times New Roman"/>
          <w:color w:val="4C4747"/>
          <w:sz w:val="24"/>
          <w:szCs w:val="24"/>
        </w:rPr>
        <w:t xml:space="preserve"> se realizaron muestreo</w:t>
      </w:r>
      <w:r w:rsidR="00E0104C" w:rsidRPr="00FE3615">
        <w:rPr>
          <w:rFonts w:ascii="Times New Roman" w:hAnsi="Times New Roman" w:cs="Times New Roman"/>
          <w:color w:val="4C4747"/>
          <w:sz w:val="24"/>
          <w:szCs w:val="24"/>
        </w:rPr>
        <w:t>s</w:t>
      </w:r>
      <w:r w:rsidRPr="00FE3615">
        <w:rPr>
          <w:rFonts w:ascii="Times New Roman" w:hAnsi="Times New Roman" w:cs="Times New Roman"/>
          <w:color w:val="4C4747"/>
          <w:sz w:val="24"/>
          <w:szCs w:val="24"/>
        </w:rPr>
        <w:t xml:space="preserve"> y análisis de 182 muestras de 17 frutas y vegetales recolectadas en supermercados y mercados de Santo Domingo. </w:t>
      </w:r>
      <w:r w:rsidR="00E0104C" w:rsidRPr="00FE3615">
        <w:rPr>
          <w:rFonts w:ascii="Times New Roman" w:hAnsi="Times New Roman" w:cs="Times New Roman"/>
          <w:color w:val="4C4747"/>
          <w:sz w:val="24"/>
          <w:szCs w:val="24"/>
        </w:rPr>
        <w:t>El objetivo fue</w:t>
      </w:r>
      <w:r w:rsidRPr="00FE3615">
        <w:rPr>
          <w:rFonts w:ascii="Times New Roman" w:hAnsi="Times New Roman" w:cs="Times New Roman"/>
          <w:color w:val="4C4747"/>
          <w:sz w:val="24"/>
          <w:szCs w:val="24"/>
        </w:rPr>
        <w:t xml:space="preserve"> determinar el cumplimiento con el Reglamento 244-12 sobre los Límites Máximos de Residuos de Pesticidas (</w:t>
      </w:r>
      <w:proofErr w:type="spellStart"/>
      <w:r w:rsidRPr="00FE3615">
        <w:rPr>
          <w:rFonts w:ascii="Times New Roman" w:hAnsi="Times New Roman" w:cs="Times New Roman"/>
          <w:color w:val="4C4747"/>
          <w:sz w:val="24"/>
          <w:szCs w:val="24"/>
        </w:rPr>
        <w:t>LMRs</w:t>
      </w:r>
      <w:proofErr w:type="spellEnd"/>
      <w:r w:rsidRPr="00FE3615">
        <w:rPr>
          <w:rFonts w:ascii="Times New Roman" w:hAnsi="Times New Roman" w:cs="Times New Roman"/>
          <w:color w:val="4C4747"/>
          <w:sz w:val="24"/>
          <w:szCs w:val="24"/>
        </w:rPr>
        <w:t>), permitidos para el consumo de frutas y vegetales. Se detectó que más del 91% de las muestras no tenían ningún residuo.</w:t>
      </w:r>
    </w:p>
    <w:p w:rsidR="00021210" w:rsidRPr="00FE3615" w:rsidRDefault="00021210" w:rsidP="00021210">
      <w:pPr>
        <w:autoSpaceDE w:val="0"/>
        <w:autoSpaceDN w:val="0"/>
        <w:adjustRightInd w:val="0"/>
        <w:spacing w:after="0" w:line="360" w:lineRule="auto"/>
        <w:jc w:val="both"/>
        <w:rPr>
          <w:rFonts w:ascii="Times New Roman" w:hAnsi="Times New Roman" w:cs="Times New Roman"/>
          <w:color w:val="4C4747"/>
          <w:sz w:val="24"/>
          <w:szCs w:val="24"/>
        </w:rPr>
      </w:pPr>
      <w:r w:rsidRPr="00FE3615">
        <w:rPr>
          <w:rFonts w:ascii="Times New Roman" w:hAnsi="Times New Roman" w:cs="Times New Roman"/>
          <w:color w:val="4C4747"/>
          <w:sz w:val="24"/>
          <w:szCs w:val="24"/>
        </w:rPr>
        <w:t xml:space="preserve">Los productos muestreados son: </w:t>
      </w:r>
      <w:r w:rsidR="00E0104C" w:rsidRPr="00FE3615">
        <w:rPr>
          <w:rFonts w:ascii="Times New Roman" w:hAnsi="Times New Roman" w:cs="Times New Roman"/>
          <w:color w:val="4C4747"/>
          <w:sz w:val="24"/>
          <w:szCs w:val="24"/>
        </w:rPr>
        <w:t>a</w:t>
      </w:r>
      <w:r w:rsidRPr="00FE3615">
        <w:rPr>
          <w:rFonts w:ascii="Times New Roman" w:hAnsi="Times New Roman" w:cs="Times New Roman"/>
          <w:color w:val="4C4747"/>
          <w:sz w:val="24"/>
          <w:szCs w:val="24"/>
        </w:rPr>
        <w:t xml:space="preserve">guacate, ají morrón, ají </w:t>
      </w:r>
      <w:proofErr w:type="spellStart"/>
      <w:r w:rsidRPr="00FE3615">
        <w:rPr>
          <w:rFonts w:ascii="Times New Roman" w:hAnsi="Times New Roman" w:cs="Times New Roman"/>
          <w:color w:val="4C4747"/>
          <w:sz w:val="24"/>
          <w:szCs w:val="24"/>
        </w:rPr>
        <w:t>cubanela</w:t>
      </w:r>
      <w:proofErr w:type="spellEnd"/>
      <w:r w:rsidRPr="00FE3615">
        <w:rPr>
          <w:rFonts w:ascii="Times New Roman" w:hAnsi="Times New Roman" w:cs="Times New Roman"/>
          <w:color w:val="4C4747"/>
          <w:sz w:val="24"/>
          <w:szCs w:val="24"/>
        </w:rPr>
        <w:t xml:space="preserve">, banano, berenjena, brócoli, </w:t>
      </w:r>
      <w:proofErr w:type="spellStart"/>
      <w:r w:rsidRPr="00FE3615">
        <w:rPr>
          <w:rFonts w:ascii="Times New Roman" w:hAnsi="Times New Roman" w:cs="Times New Roman"/>
          <w:color w:val="4C4747"/>
          <w:sz w:val="24"/>
          <w:szCs w:val="24"/>
        </w:rPr>
        <w:t>chinola</w:t>
      </w:r>
      <w:proofErr w:type="spellEnd"/>
      <w:r w:rsidRPr="00FE3615">
        <w:rPr>
          <w:rFonts w:ascii="Times New Roman" w:hAnsi="Times New Roman" w:cs="Times New Roman"/>
          <w:color w:val="4C4747"/>
          <w:sz w:val="24"/>
          <w:szCs w:val="24"/>
        </w:rPr>
        <w:t xml:space="preserve"> cebolla, coliflor, lechuga, mango, manzana, uvas, zanahoria, repollo, tomate</w:t>
      </w:r>
      <w:r w:rsidR="00E0104C" w:rsidRPr="00FE3615">
        <w:rPr>
          <w:rFonts w:ascii="Times New Roman" w:hAnsi="Times New Roman" w:cs="Times New Roman"/>
          <w:color w:val="4C4747"/>
          <w:sz w:val="24"/>
          <w:szCs w:val="24"/>
        </w:rPr>
        <w:t xml:space="preserve"> y</w:t>
      </w:r>
      <w:r w:rsidRPr="00FE3615">
        <w:rPr>
          <w:rFonts w:ascii="Times New Roman" w:hAnsi="Times New Roman" w:cs="Times New Roman"/>
          <w:color w:val="4C4747"/>
          <w:sz w:val="24"/>
          <w:szCs w:val="24"/>
        </w:rPr>
        <w:t xml:space="preserve"> piña.</w:t>
      </w:r>
    </w:p>
    <w:p w:rsidR="00021210" w:rsidRPr="00FE3615" w:rsidRDefault="00021210" w:rsidP="009556BD">
      <w:pPr>
        <w:numPr>
          <w:ilvl w:val="0"/>
          <w:numId w:val="3"/>
        </w:numPr>
        <w:autoSpaceDE w:val="0"/>
        <w:autoSpaceDN w:val="0"/>
        <w:adjustRightInd w:val="0"/>
        <w:spacing w:after="0" w:line="360" w:lineRule="auto"/>
        <w:jc w:val="both"/>
        <w:rPr>
          <w:rFonts w:ascii="Times New Roman" w:hAnsi="Times New Roman" w:cs="Times New Roman"/>
          <w:color w:val="4C4747"/>
          <w:sz w:val="24"/>
          <w:szCs w:val="24"/>
        </w:rPr>
      </w:pPr>
      <w:r w:rsidRPr="00FE3615">
        <w:rPr>
          <w:rFonts w:ascii="Times New Roman" w:hAnsi="Times New Roman" w:cs="Times New Roman"/>
          <w:color w:val="4C4747"/>
          <w:sz w:val="24"/>
          <w:szCs w:val="24"/>
        </w:rPr>
        <w:t xml:space="preserve">Los resultados en el 2022 en el proyecto </w:t>
      </w:r>
      <w:r w:rsidR="00E0104C" w:rsidRPr="00FE3615">
        <w:rPr>
          <w:rFonts w:ascii="Times New Roman" w:hAnsi="Times New Roman" w:cs="Times New Roman"/>
          <w:color w:val="4C4747"/>
          <w:sz w:val="24"/>
          <w:szCs w:val="24"/>
        </w:rPr>
        <w:t>‘</w:t>
      </w:r>
      <w:r w:rsidRPr="00FE3615">
        <w:rPr>
          <w:rFonts w:ascii="Times New Roman" w:hAnsi="Times New Roman" w:cs="Times New Roman"/>
          <w:color w:val="4C4747"/>
          <w:sz w:val="24"/>
          <w:szCs w:val="24"/>
        </w:rPr>
        <w:t xml:space="preserve">Fortalecimiento de las competencias del IDIAF para la acreditación de ensayos de laboratorios / Programa de Fortalecimiento de la Calidad para el Desarrollo de las </w:t>
      </w:r>
      <w:proofErr w:type="spellStart"/>
      <w:r w:rsidRPr="00FE3615">
        <w:rPr>
          <w:rFonts w:ascii="Times New Roman" w:hAnsi="Times New Roman" w:cs="Times New Roman"/>
          <w:color w:val="4C4747"/>
          <w:sz w:val="24"/>
          <w:szCs w:val="24"/>
        </w:rPr>
        <w:t>MIPyMES</w:t>
      </w:r>
      <w:proofErr w:type="spellEnd"/>
      <w:r w:rsidR="00E0104C" w:rsidRPr="00FE3615">
        <w:rPr>
          <w:rFonts w:ascii="Times New Roman" w:hAnsi="Times New Roman" w:cs="Times New Roman"/>
          <w:color w:val="4C4747"/>
          <w:sz w:val="24"/>
          <w:szCs w:val="24"/>
        </w:rPr>
        <w:t>’</w:t>
      </w:r>
      <w:r w:rsidRPr="00FE3615">
        <w:rPr>
          <w:rFonts w:ascii="Times New Roman" w:hAnsi="Times New Roman" w:cs="Times New Roman"/>
          <w:color w:val="4C4747"/>
          <w:sz w:val="24"/>
          <w:szCs w:val="24"/>
        </w:rPr>
        <w:t xml:space="preserve"> estuvieron enfocadas en las siguientes actividades:</w:t>
      </w:r>
    </w:p>
    <w:p w:rsidR="00021210" w:rsidRPr="00FE3615" w:rsidRDefault="00021210" w:rsidP="002D207F">
      <w:pPr>
        <w:numPr>
          <w:ilvl w:val="0"/>
          <w:numId w:val="24"/>
        </w:numPr>
        <w:autoSpaceDE w:val="0"/>
        <w:autoSpaceDN w:val="0"/>
        <w:adjustRightInd w:val="0"/>
        <w:spacing w:after="0" w:line="360" w:lineRule="auto"/>
        <w:jc w:val="both"/>
        <w:rPr>
          <w:rFonts w:ascii="Times New Roman" w:hAnsi="Times New Roman" w:cs="Times New Roman"/>
          <w:color w:val="4C4747"/>
          <w:sz w:val="24"/>
          <w:szCs w:val="24"/>
        </w:rPr>
      </w:pPr>
      <w:r w:rsidRPr="00FE3615">
        <w:rPr>
          <w:rFonts w:ascii="Times New Roman" w:hAnsi="Times New Roman" w:cs="Times New Roman"/>
          <w:color w:val="4C4747"/>
          <w:sz w:val="24"/>
          <w:szCs w:val="24"/>
        </w:rPr>
        <w:t xml:space="preserve">Seguimiento y avance aproximado de un 70% en el proceso para alcanzar la acreditación bajo la Norma ISO/IEC/17025 de los ensayos de </w:t>
      </w:r>
      <w:r w:rsidR="00E0104C" w:rsidRPr="00FE3615">
        <w:rPr>
          <w:rFonts w:ascii="Times New Roman" w:hAnsi="Times New Roman" w:cs="Times New Roman"/>
          <w:color w:val="4C4747"/>
          <w:sz w:val="24"/>
          <w:szCs w:val="24"/>
        </w:rPr>
        <w:t>‘</w:t>
      </w:r>
      <w:r w:rsidRPr="00FE3615">
        <w:rPr>
          <w:rFonts w:ascii="Times New Roman" w:hAnsi="Times New Roman" w:cs="Times New Roman"/>
          <w:color w:val="4C4747"/>
          <w:sz w:val="24"/>
          <w:szCs w:val="24"/>
        </w:rPr>
        <w:t>Determinación de los Residuos de Pesticidas – Frutas y vegetales y la Determinación de Virus – aguacate y piña</w:t>
      </w:r>
      <w:r w:rsidR="00E0104C" w:rsidRPr="00FE3615">
        <w:rPr>
          <w:rFonts w:ascii="Times New Roman" w:hAnsi="Times New Roman" w:cs="Times New Roman"/>
          <w:color w:val="4C4747"/>
          <w:sz w:val="24"/>
          <w:szCs w:val="24"/>
        </w:rPr>
        <w:t>’</w:t>
      </w:r>
      <w:r w:rsidRPr="00FE3615">
        <w:rPr>
          <w:rFonts w:ascii="Times New Roman" w:hAnsi="Times New Roman" w:cs="Times New Roman"/>
          <w:color w:val="4C4747"/>
          <w:sz w:val="24"/>
          <w:szCs w:val="24"/>
        </w:rPr>
        <w:t>. Trabajos en aspectos técnicos y de gestión de la calidad, en documentación, validación</w:t>
      </w:r>
      <w:r w:rsidR="00E0104C" w:rsidRPr="00FE3615">
        <w:rPr>
          <w:rFonts w:ascii="Times New Roman" w:hAnsi="Times New Roman" w:cs="Times New Roman"/>
          <w:color w:val="4C4747"/>
          <w:sz w:val="24"/>
          <w:szCs w:val="24"/>
        </w:rPr>
        <w:t xml:space="preserve"> y</w:t>
      </w:r>
      <w:r w:rsidRPr="00FE3615">
        <w:rPr>
          <w:rFonts w:ascii="Times New Roman" w:hAnsi="Times New Roman" w:cs="Times New Roman"/>
          <w:color w:val="4C4747"/>
          <w:sz w:val="24"/>
          <w:szCs w:val="24"/>
        </w:rPr>
        <w:t xml:space="preserve"> calibración de equipos</w:t>
      </w:r>
      <w:r w:rsidR="00E0104C" w:rsidRPr="00FE3615">
        <w:rPr>
          <w:rFonts w:ascii="Times New Roman" w:hAnsi="Times New Roman" w:cs="Times New Roman"/>
          <w:color w:val="4C4747"/>
          <w:sz w:val="24"/>
          <w:szCs w:val="24"/>
        </w:rPr>
        <w:t>,</w:t>
      </w:r>
      <w:r w:rsidRPr="00FE3615">
        <w:rPr>
          <w:rFonts w:ascii="Times New Roman" w:hAnsi="Times New Roman" w:cs="Times New Roman"/>
          <w:color w:val="4C4747"/>
          <w:sz w:val="24"/>
          <w:szCs w:val="24"/>
        </w:rPr>
        <w:t xml:space="preserve"> entre otros aspectos.</w:t>
      </w:r>
    </w:p>
    <w:p w:rsidR="00021210" w:rsidRPr="00FE3615" w:rsidRDefault="00021210" w:rsidP="002D207F">
      <w:pPr>
        <w:numPr>
          <w:ilvl w:val="0"/>
          <w:numId w:val="24"/>
        </w:numPr>
        <w:autoSpaceDE w:val="0"/>
        <w:autoSpaceDN w:val="0"/>
        <w:adjustRightInd w:val="0"/>
        <w:spacing w:after="0" w:line="360" w:lineRule="auto"/>
        <w:jc w:val="both"/>
        <w:rPr>
          <w:rFonts w:ascii="Times New Roman" w:hAnsi="Times New Roman" w:cs="Times New Roman"/>
          <w:color w:val="4C4747"/>
          <w:sz w:val="24"/>
          <w:szCs w:val="24"/>
        </w:rPr>
      </w:pPr>
      <w:r w:rsidRPr="00FE3615">
        <w:rPr>
          <w:rFonts w:ascii="Times New Roman" w:hAnsi="Times New Roman" w:cs="Times New Roman"/>
          <w:color w:val="4C4747"/>
          <w:sz w:val="24"/>
          <w:szCs w:val="24"/>
        </w:rPr>
        <w:t xml:space="preserve">En cumplimiento de la Norma ISO/IEC/17025 vigente, se hizo una </w:t>
      </w:r>
      <w:r w:rsidR="00E0104C" w:rsidRPr="00FE3615">
        <w:rPr>
          <w:rFonts w:ascii="Times New Roman" w:hAnsi="Times New Roman" w:cs="Times New Roman"/>
          <w:color w:val="4C4747"/>
          <w:sz w:val="24"/>
          <w:szCs w:val="24"/>
        </w:rPr>
        <w:t>r</w:t>
      </w:r>
      <w:r w:rsidRPr="00FE3615">
        <w:rPr>
          <w:rFonts w:ascii="Times New Roman" w:hAnsi="Times New Roman" w:cs="Times New Roman"/>
          <w:color w:val="4C4747"/>
          <w:sz w:val="24"/>
          <w:szCs w:val="24"/>
        </w:rPr>
        <w:t xml:space="preserve">evisión por la Dirección de los avances del proceso de acreditación de los ensayos arriba mencionados. </w:t>
      </w:r>
    </w:p>
    <w:p w:rsidR="00021210" w:rsidRPr="00FE3615" w:rsidRDefault="00021210" w:rsidP="002D207F">
      <w:pPr>
        <w:numPr>
          <w:ilvl w:val="0"/>
          <w:numId w:val="24"/>
        </w:numPr>
        <w:autoSpaceDE w:val="0"/>
        <w:autoSpaceDN w:val="0"/>
        <w:adjustRightInd w:val="0"/>
        <w:spacing w:after="0" w:line="360" w:lineRule="auto"/>
        <w:jc w:val="both"/>
        <w:rPr>
          <w:rFonts w:ascii="Times New Roman" w:hAnsi="Times New Roman" w:cs="Times New Roman"/>
          <w:color w:val="4C4747"/>
          <w:sz w:val="24"/>
          <w:szCs w:val="24"/>
        </w:rPr>
      </w:pPr>
      <w:r w:rsidRPr="00FE3615">
        <w:rPr>
          <w:rFonts w:ascii="Times New Roman" w:hAnsi="Times New Roman" w:cs="Times New Roman"/>
          <w:color w:val="4C4747"/>
          <w:sz w:val="24"/>
          <w:szCs w:val="24"/>
        </w:rPr>
        <w:t xml:space="preserve">Realización de dos </w:t>
      </w:r>
      <w:r w:rsidR="00E0104C" w:rsidRPr="00FE3615">
        <w:rPr>
          <w:rFonts w:ascii="Times New Roman" w:hAnsi="Times New Roman" w:cs="Times New Roman"/>
          <w:color w:val="4C4747"/>
          <w:sz w:val="24"/>
          <w:szCs w:val="24"/>
        </w:rPr>
        <w:t>a</w:t>
      </w:r>
      <w:r w:rsidRPr="00FE3615">
        <w:rPr>
          <w:rFonts w:ascii="Times New Roman" w:hAnsi="Times New Roman" w:cs="Times New Roman"/>
          <w:color w:val="4C4747"/>
          <w:sz w:val="24"/>
          <w:szCs w:val="24"/>
        </w:rPr>
        <w:t xml:space="preserve">uditorías </w:t>
      </w:r>
      <w:r w:rsidR="00E0104C" w:rsidRPr="00FE3615">
        <w:rPr>
          <w:rFonts w:ascii="Times New Roman" w:hAnsi="Times New Roman" w:cs="Times New Roman"/>
          <w:color w:val="4C4747"/>
          <w:sz w:val="24"/>
          <w:szCs w:val="24"/>
        </w:rPr>
        <w:t>i</w:t>
      </w:r>
      <w:r w:rsidRPr="00FE3615">
        <w:rPr>
          <w:rFonts w:ascii="Times New Roman" w:hAnsi="Times New Roman" w:cs="Times New Roman"/>
          <w:color w:val="4C4747"/>
          <w:sz w:val="24"/>
          <w:szCs w:val="24"/>
        </w:rPr>
        <w:t>nternas, que permiti</w:t>
      </w:r>
      <w:r w:rsidR="00E0104C" w:rsidRPr="00FE3615">
        <w:rPr>
          <w:rFonts w:ascii="Times New Roman" w:hAnsi="Times New Roman" w:cs="Times New Roman"/>
          <w:color w:val="4C4747"/>
          <w:sz w:val="24"/>
          <w:szCs w:val="24"/>
        </w:rPr>
        <w:t>eron</w:t>
      </w:r>
      <w:r w:rsidRPr="00FE3615">
        <w:rPr>
          <w:rFonts w:ascii="Times New Roman" w:hAnsi="Times New Roman" w:cs="Times New Roman"/>
          <w:color w:val="4C4747"/>
          <w:sz w:val="24"/>
          <w:szCs w:val="24"/>
        </w:rPr>
        <w:t xml:space="preserve"> conocer con claridad los avances del proceso y </w:t>
      </w:r>
      <w:r w:rsidR="00E0104C" w:rsidRPr="00FE3615">
        <w:rPr>
          <w:rFonts w:ascii="Times New Roman" w:hAnsi="Times New Roman" w:cs="Times New Roman"/>
          <w:color w:val="4C4747"/>
          <w:sz w:val="24"/>
          <w:szCs w:val="24"/>
        </w:rPr>
        <w:t xml:space="preserve">las </w:t>
      </w:r>
      <w:r w:rsidRPr="00FE3615">
        <w:rPr>
          <w:rFonts w:ascii="Times New Roman" w:hAnsi="Times New Roman" w:cs="Times New Roman"/>
          <w:color w:val="4C4747"/>
          <w:sz w:val="24"/>
          <w:szCs w:val="24"/>
        </w:rPr>
        <w:t>no conformidades para alcanzar la acreditación.</w:t>
      </w:r>
    </w:p>
    <w:p w:rsidR="00021210" w:rsidRPr="00FE3615" w:rsidRDefault="00021210" w:rsidP="009556BD">
      <w:pPr>
        <w:numPr>
          <w:ilvl w:val="0"/>
          <w:numId w:val="3"/>
        </w:numPr>
        <w:autoSpaceDE w:val="0"/>
        <w:autoSpaceDN w:val="0"/>
        <w:adjustRightInd w:val="0"/>
        <w:spacing w:after="0" w:line="360" w:lineRule="auto"/>
        <w:jc w:val="both"/>
        <w:rPr>
          <w:rFonts w:ascii="Times New Roman" w:hAnsi="Times New Roman" w:cs="Times New Roman"/>
          <w:color w:val="4C4747"/>
          <w:sz w:val="24"/>
          <w:szCs w:val="24"/>
        </w:rPr>
      </w:pPr>
      <w:r w:rsidRPr="00FE3615">
        <w:rPr>
          <w:rFonts w:ascii="Times New Roman" w:hAnsi="Times New Roman" w:cs="Times New Roman"/>
          <w:color w:val="4C4747"/>
          <w:sz w:val="24"/>
          <w:szCs w:val="24"/>
        </w:rPr>
        <w:lastRenderedPageBreak/>
        <w:t xml:space="preserve"> Los resultados de las ejecutorias de las actividades del proyecto </w:t>
      </w:r>
      <w:r w:rsidR="00E0104C" w:rsidRPr="00FE3615">
        <w:rPr>
          <w:rFonts w:ascii="Times New Roman" w:hAnsi="Times New Roman" w:cs="Times New Roman"/>
          <w:color w:val="4C4747"/>
          <w:sz w:val="24"/>
          <w:szCs w:val="24"/>
        </w:rPr>
        <w:t>‘</w:t>
      </w:r>
      <w:r w:rsidRPr="00FE3615">
        <w:rPr>
          <w:rFonts w:ascii="Times New Roman" w:hAnsi="Times New Roman" w:cs="Times New Roman"/>
          <w:color w:val="4C4747"/>
          <w:sz w:val="24"/>
          <w:szCs w:val="24"/>
        </w:rPr>
        <w:t xml:space="preserve">Mejoramiento sostenible de la productividad del cultivo de </w:t>
      </w:r>
      <w:proofErr w:type="spellStart"/>
      <w:r w:rsidRPr="00FE3615">
        <w:rPr>
          <w:rFonts w:ascii="Times New Roman" w:hAnsi="Times New Roman" w:cs="Times New Roman"/>
          <w:color w:val="4C4747"/>
          <w:sz w:val="24"/>
          <w:szCs w:val="24"/>
        </w:rPr>
        <w:t>chinola</w:t>
      </w:r>
      <w:proofErr w:type="spellEnd"/>
      <w:r w:rsidRPr="00FE3615">
        <w:rPr>
          <w:rFonts w:ascii="Times New Roman" w:hAnsi="Times New Roman" w:cs="Times New Roman"/>
          <w:color w:val="4C4747"/>
          <w:sz w:val="24"/>
          <w:szCs w:val="24"/>
        </w:rPr>
        <w:t xml:space="preserve"> (</w:t>
      </w:r>
      <w:proofErr w:type="spellStart"/>
      <w:r w:rsidRPr="00FE3615">
        <w:rPr>
          <w:rFonts w:ascii="Times New Roman" w:hAnsi="Times New Roman" w:cs="Times New Roman"/>
          <w:i/>
          <w:color w:val="4C4747"/>
          <w:sz w:val="24"/>
          <w:szCs w:val="24"/>
        </w:rPr>
        <w:t>Passiflora</w:t>
      </w:r>
      <w:proofErr w:type="spellEnd"/>
      <w:r w:rsidRPr="00FE3615">
        <w:rPr>
          <w:rFonts w:ascii="Times New Roman" w:hAnsi="Times New Roman" w:cs="Times New Roman"/>
          <w:i/>
          <w:color w:val="4C4747"/>
          <w:sz w:val="24"/>
          <w:szCs w:val="24"/>
        </w:rPr>
        <w:t xml:space="preserve"> </w:t>
      </w:r>
      <w:proofErr w:type="spellStart"/>
      <w:r w:rsidRPr="00FE3615">
        <w:rPr>
          <w:rFonts w:ascii="Times New Roman" w:hAnsi="Times New Roman" w:cs="Times New Roman"/>
          <w:i/>
          <w:color w:val="4C4747"/>
          <w:sz w:val="24"/>
          <w:szCs w:val="24"/>
        </w:rPr>
        <w:t>edulis</w:t>
      </w:r>
      <w:proofErr w:type="spellEnd"/>
      <w:r w:rsidRPr="00FE3615">
        <w:rPr>
          <w:rFonts w:ascii="Times New Roman" w:hAnsi="Times New Roman" w:cs="Times New Roman"/>
          <w:color w:val="4C4747"/>
          <w:sz w:val="24"/>
          <w:szCs w:val="24"/>
        </w:rPr>
        <w:t xml:space="preserve"> </w:t>
      </w:r>
      <w:proofErr w:type="spellStart"/>
      <w:r w:rsidRPr="00FE3615">
        <w:rPr>
          <w:rFonts w:ascii="Times New Roman" w:hAnsi="Times New Roman" w:cs="Times New Roman"/>
          <w:color w:val="4C4747"/>
          <w:sz w:val="24"/>
          <w:szCs w:val="24"/>
        </w:rPr>
        <w:t>Sims</w:t>
      </w:r>
      <w:proofErr w:type="spellEnd"/>
      <w:r w:rsidRPr="00FE3615">
        <w:rPr>
          <w:rFonts w:ascii="Times New Roman" w:hAnsi="Times New Roman" w:cs="Times New Roman"/>
          <w:color w:val="4C4747"/>
          <w:sz w:val="24"/>
          <w:szCs w:val="24"/>
        </w:rPr>
        <w:t>) mediante la caracterización de cultivares y factores bióticos limitantes de la producción</w:t>
      </w:r>
      <w:r w:rsidR="00E0104C" w:rsidRPr="00FE3615">
        <w:rPr>
          <w:rFonts w:ascii="Times New Roman" w:hAnsi="Times New Roman" w:cs="Times New Roman"/>
          <w:color w:val="4C4747"/>
          <w:sz w:val="24"/>
          <w:szCs w:val="24"/>
        </w:rPr>
        <w:t>’ son los siguientes:</w:t>
      </w:r>
      <w:r w:rsidRPr="00FE3615">
        <w:rPr>
          <w:rFonts w:ascii="Times New Roman" w:hAnsi="Times New Roman" w:cs="Times New Roman"/>
          <w:color w:val="4C4747"/>
          <w:sz w:val="24"/>
          <w:szCs w:val="24"/>
        </w:rPr>
        <w:t xml:space="preserve"> </w:t>
      </w:r>
    </w:p>
    <w:p w:rsidR="00021210" w:rsidRPr="00FE3615" w:rsidRDefault="00021210" w:rsidP="002D207F">
      <w:pPr>
        <w:numPr>
          <w:ilvl w:val="0"/>
          <w:numId w:val="25"/>
        </w:numPr>
        <w:autoSpaceDE w:val="0"/>
        <w:autoSpaceDN w:val="0"/>
        <w:adjustRightInd w:val="0"/>
        <w:spacing w:after="0" w:line="360" w:lineRule="auto"/>
        <w:jc w:val="both"/>
        <w:rPr>
          <w:rFonts w:ascii="Times New Roman" w:hAnsi="Times New Roman" w:cs="Times New Roman"/>
          <w:color w:val="4C4747"/>
          <w:sz w:val="24"/>
          <w:szCs w:val="24"/>
        </w:rPr>
      </w:pPr>
      <w:r w:rsidRPr="00FE3615">
        <w:rPr>
          <w:rFonts w:ascii="Times New Roman" w:hAnsi="Times New Roman" w:cs="Times New Roman"/>
          <w:color w:val="4C4747"/>
          <w:sz w:val="24"/>
          <w:szCs w:val="24"/>
        </w:rPr>
        <w:t xml:space="preserve">En el cultivo de </w:t>
      </w:r>
      <w:proofErr w:type="spellStart"/>
      <w:r w:rsidRPr="00FE3615">
        <w:rPr>
          <w:rFonts w:ascii="Times New Roman" w:hAnsi="Times New Roman" w:cs="Times New Roman"/>
          <w:color w:val="4C4747"/>
          <w:sz w:val="24"/>
          <w:szCs w:val="24"/>
        </w:rPr>
        <w:t>chinola</w:t>
      </w:r>
      <w:proofErr w:type="spellEnd"/>
      <w:r w:rsidRPr="00FE3615">
        <w:rPr>
          <w:rFonts w:ascii="Times New Roman" w:hAnsi="Times New Roman" w:cs="Times New Roman"/>
          <w:color w:val="4C4747"/>
          <w:sz w:val="24"/>
          <w:szCs w:val="24"/>
        </w:rPr>
        <w:t xml:space="preserve"> fueron identificados los virus del endurecimiento del fruto (PWV) y Virus del mosaico del </w:t>
      </w:r>
      <w:proofErr w:type="spellStart"/>
      <w:r w:rsidRPr="00FE3615">
        <w:rPr>
          <w:rFonts w:ascii="Times New Roman" w:hAnsi="Times New Roman" w:cs="Times New Roman"/>
          <w:color w:val="4C4747"/>
          <w:sz w:val="24"/>
          <w:szCs w:val="24"/>
        </w:rPr>
        <w:t>Caupí</w:t>
      </w:r>
      <w:proofErr w:type="spellEnd"/>
      <w:r w:rsidRPr="00FE3615">
        <w:rPr>
          <w:rFonts w:ascii="Times New Roman" w:hAnsi="Times New Roman" w:cs="Times New Roman"/>
          <w:color w:val="4C4747"/>
          <w:sz w:val="24"/>
          <w:szCs w:val="24"/>
        </w:rPr>
        <w:t xml:space="preserve"> (CAVBMV).</w:t>
      </w:r>
    </w:p>
    <w:p w:rsidR="00021210" w:rsidRPr="00FE3615" w:rsidRDefault="00021210" w:rsidP="002D207F">
      <w:pPr>
        <w:numPr>
          <w:ilvl w:val="0"/>
          <w:numId w:val="25"/>
        </w:numPr>
        <w:autoSpaceDE w:val="0"/>
        <w:autoSpaceDN w:val="0"/>
        <w:adjustRightInd w:val="0"/>
        <w:spacing w:after="0" w:line="360" w:lineRule="auto"/>
        <w:jc w:val="both"/>
        <w:rPr>
          <w:rFonts w:ascii="Times New Roman" w:hAnsi="Times New Roman" w:cs="Times New Roman"/>
          <w:color w:val="4C4747"/>
          <w:sz w:val="24"/>
          <w:szCs w:val="24"/>
        </w:rPr>
      </w:pPr>
      <w:r w:rsidRPr="00FE3615">
        <w:rPr>
          <w:rFonts w:ascii="Times New Roman" w:hAnsi="Times New Roman" w:cs="Times New Roman"/>
          <w:color w:val="4C4747"/>
          <w:sz w:val="24"/>
          <w:szCs w:val="24"/>
        </w:rPr>
        <w:t xml:space="preserve"> Se instaló un ensayo sobre el </w:t>
      </w:r>
      <w:r w:rsidR="00C85DF3" w:rsidRPr="00FE3615">
        <w:rPr>
          <w:rFonts w:ascii="Times New Roman" w:hAnsi="Times New Roman" w:cs="Times New Roman"/>
          <w:color w:val="4C4747"/>
          <w:sz w:val="24"/>
          <w:szCs w:val="24"/>
        </w:rPr>
        <w:t>‘</w:t>
      </w:r>
      <w:r w:rsidRPr="00FE3615">
        <w:rPr>
          <w:rFonts w:ascii="Times New Roman" w:hAnsi="Times New Roman" w:cs="Times New Roman"/>
          <w:color w:val="4C4747"/>
          <w:sz w:val="24"/>
          <w:szCs w:val="24"/>
        </w:rPr>
        <w:t xml:space="preserve">Manejo de nematodo </w:t>
      </w:r>
      <w:proofErr w:type="spellStart"/>
      <w:r w:rsidRPr="00FE3615">
        <w:rPr>
          <w:rFonts w:ascii="Times New Roman" w:hAnsi="Times New Roman" w:cs="Times New Roman"/>
          <w:bCs/>
          <w:i/>
          <w:color w:val="4C4747"/>
          <w:sz w:val="24"/>
          <w:szCs w:val="24"/>
        </w:rPr>
        <w:t>Rotylenchulus</w:t>
      </w:r>
      <w:proofErr w:type="spellEnd"/>
      <w:r w:rsidRPr="00FE3615">
        <w:rPr>
          <w:rFonts w:ascii="Times New Roman" w:hAnsi="Times New Roman" w:cs="Times New Roman"/>
          <w:bCs/>
          <w:i/>
          <w:color w:val="4C4747"/>
          <w:sz w:val="24"/>
          <w:szCs w:val="24"/>
        </w:rPr>
        <w:t xml:space="preserve"> </w:t>
      </w:r>
      <w:proofErr w:type="spellStart"/>
      <w:r w:rsidRPr="00FE3615">
        <w:rPr>
          <w:rFonts w:ascii="Times New Roman" w:hAnsi="Times New Roman" w:cs="Times New Roman"/>
          <w:bCs/>
          <w:i/>
          <w:color w:val="4C4747"/>
          <w:sz w:val="24"/>
          <w:szCs w:val="24"/>
        </w:rPr>
        <w:t>reniformis</w:t>
      </w:r>
      <w:proofErr w:type="spellEnd"/>
      <w:r w:rsidR="008F738D" w:rsidRPr="00FE3615">
        <w:rPr>
          <w:rFonts w:ascii="Times New Roman" w:hAnsi="Times New Roman" w:cs="Times New Roman"/>
          <w:color w:val="4C4747"/>
          <w:sz w:val="24"/>
          <w:szCs w:val="24"/>
        </w:rPr>
        <w:t xml:space="preserve"> en el cultivo de </w:t>
      </w:r>
      <w:proofErr w:type="spellStart"/>
      <w:r w:rsidR="008F738D" w:rsidRPr="00FE3615">
        <w:rPr>
          <w:rFonts w:ascii="Times New Roman" w:hAnsi="Times New Roman" w:cs="Times New Roman"/>
          <w:color w:val="4C4747"/>
          <w:sz w:val="24"/>
          <w:szCs w:val="24"/>
        </w:rPr>
        <w:t>chinola</w:t>
      </w:r>
      <w:proofErr w:type="spellEnd"/>
      <w:r w:rsidR="00C85DF3" w:rsidRPr="00FE3615">
        <w:rPr>
          <w:rFonts w:ascii="Times New Roman" w:hAnsi="Times New Roman" w:cs="Times New Roman"/>
          <w:color w:val="4C4747"/>
          <w:sz w:val="24"/>
          <w:szCs w:val="24"/>
        </w:rPr>
        <w:t>’</w:t>
      </w:r>
      <w:r w:rsidR="008F738D" w:rsidRPr="00FE3615">
        <w:rPr>
          <w:rFonts w:ascii="Times New Roman" w:hAnsi="Times New Roman" w:cs="Times New Roman"/>
          <w:color w:val="4C4747"/>
          <w:sz w:val="24"/>
          <w:szCs w:val="24"/>
        </w:rPr>
        <w:t>.</w:t>
      </w:r>
      <w:r w:rsidRPr="00FE3615">
        <w:rPr>
          <w:rFonts w:ascii="Times New Roman" w:hAnsi="Times New Roman" w:cs="Times New Roman"/>
          <w:color w:val="4C4747"/>
          <w:sz w:val="24"/>
          <w:szCs w:val="24"/>
        </w:rPr>
        <w:t xml:space="preserve"> Esta investigación será la tesis de dos estudiantes para optar por el título de </w:t>
      </w:r>
      <w:r w:rsidR="00C85DF3" w:rsidRPr="00FE3615">
        <w:rPr>
          <w:rFonts w:ascii="Times New Roman" w:hAnsi="Times New Roman" w:cs="Times New Roman"/>
          <w:color w:val="4C4747"/>
          <w:sz w:val="24"/>
          <w:szCs w:val="24"/>
        </w:rPr>
        <w:t xml:space="preserve">Ingeniero </w:t>
      </w:r>
      <w:r w:rsidRPr="00FE3615">
        <w:rPr>
          <w:rFonts w:ascii="Times New Roman" w:hAnsi="Times New Roman" w:cs="Times New Roman"/>
          <w:color w:val="4C4747"/>
          <w:sz w:val="24"/>
          <w:szCs w:val="24"/>
        </w:rPr>
        <w:t>Agrónomo, en la Facultad de Ciencias Agronómicas y Veterinarias de la UASD.</w:t>
      </w:r>
    </w:p>
    <w:p w:rsidR="00021210" w:rsidRPr="00FE3615" w:rsidRDefault="00021210" w:rsidP="009556BD">
      <w:pPr>
        <w:numPr>
          <w:ilvl w:val="0"/>
          <w:numId w:val="3"/>
        </w:numPr>
        <w:autoSpaceDE w:val="0"/>
        <w:autoSpaceDN w:val="0"/>
        <w:adjustRightInd w:val="0"/>
        <w:spacing w:after="0" w:line="360" w:lineRule="auto"/>
        <w:jc w:val="both"/>
        <w:rPr>
          <w:rFonts w:ascii="Times New Roman" w:hAnsi="Times New Roman" w:cs="Times New Roman"/>
          <w:color w:val="4C4747"/>
          <w:sz w:val="24"/>
          <w:szCs w:val="24"/>
        </w:rPr>
      </w:pPr>
      <w:r w:rsidRPr="00FE3615">
        <w:rPr>
          <w:rFonts w:ascii="Times New Roman" w:hAnsi="Times New Roman" w:cs="Times New Roman"/>
          <w:color w:val="4C4747"/>
          <w:sz w:val="24"/>
          <w:szCs w:val="24"/>
        </w:rPr>
        <w:t xml:space="preserve">En el proyecto </w:t>
      </w:r>
      <w:r w:rsidR="007105D1" w:rsidRPr="00FE3615">
        <w:rPr>
          <w:rFonts w:ascii="Times New Roman" w:hAnsi="Times New Roman" w:cs="Times New Roman"/>
          <w:color w:val="4C4747"/>
          <w:sz w:val="24"/>
          <w:szCs w:val="24"/>
        </w:rPr>
        <w:t>‘</w:t>
      </w:r>
      <w:r w:rsidRPr="00FE3615">
        <w:rPr>
          <w:rFonts w:ascii="Times New Roman" w:hAnsi="Times New Roman" w:cs="Times New Roman"/>
          <w:color w:val="4C4747"/>
          <w:sz w:val="24"/>
          <w:szCs w:val="24"/>
        </w:rPr>
        <w:t>Aumento de la Competitividad de Mangos Dominicanos</w:t>
      </w:r>
      <w:r w:rsidR="007105D1" w:rsidRPr="00FE3615">
        <w:rPr>
          <w:rFonts w:ascii="Times New Roman" w:hAnsi="Times New Roman" w:cs="Times New Roman"/>
          <w:color w:val="4C4747"/>
          <w:sz w:val="24"/>
          <w:szCs w:val="24"/>
        </w:rPr>
        <w:t>’</w:t>
      </w:r>
      <w:r w:rsidRPr="00FE3615">
        <w:rPr>
          <w:rFonts w:ascii="Times New Roman" w:hAnsi="Times New Roman" w:cs="Times New Roman"/>
          <w:color w:val="4C4747"/>
          <w:sz w:val="24"/>
          <w:szCs w:val="24"/>
        </w:rPr>
        <w:t xml:space="preserve"> las actividades estuvieron enfocadas en la difusión del conocimiento con una participación en la </w:t>
      </w:r>
      <w:proofErr w:type="spellStart"/>
      <w:r w:rsidRPr="00FE3615">
        <w:rPr>
          <w:rFonts w:ascii="Times New Roman" w:hAnsi="Times New Roman" w:cs="Times New Roman"/>
          <w:color w:val="4C4747"/>
          <w:sz w:val="24"/>
          <w:szCs w:val="24"/>
        </w:rPr>
        <w:t>Expomango</w:t>
      </w:r>
      <w:proofErr w:type="spellEnd"/>
      <w:r w:rsidRPr="00FE3615">
        <w:rPr>
          <w:rFonts w:ascii="Times New Roman" w:hAnsi="Times New Roman" w:cs="Times New Roman"/>
          <w:color w:val="4C4747"/>
          <w:sz w:val="24"/>
          <w:szCs w:val="24"/>
        </w:rPr>
        <w:t xml:space="preserve"> 2022.</w:t>
      </w:r>
    </w:p>
    <w:p w:rsidR="00021210" w:rsidRPr="00FE3615" w:rsidRDefault="00021210" w:rsidP="009556BD">
      <w:pPr>
        <w:numPr>
          <w:ilvl w:val="0"/>
          <w:numId w:val="3"/>
        </w:numPr>
        <w:autoSpaceDE w:val="0"/>
        <w:autoSpaceDN w:val="0"/>
        <w:adjustRightInd w:val="0"/>
        <w:spacing w:after="0" w:line="360" w:lineRule="auto"/>
        <w:jc w:val="both"/>
        <w:rPr>
          <w:rFonts w:ascii="Times New Roman" w:hAnsi="Times New Roman" w:cs="Times New Roman"/>
          <w:color w:val="4C4747"/>
          <w:sz w:val="24"/>
          <w:szCs w:val="24"/>
        </w:rPr>
      </w:pPr>
      <w:r w:rsidRPr="00FE3615">
        <w:rPr>
          <w:rFonts w:ascii="Times New Roman" w:hAnsi="Times New Roman" w:cs="Times New Roman"/>
          <w:color w:val="4C4747"/>
          <w:sz w:val="24"/>
          <w:szCs w:val="24"/>
        </w:rPr>
        <w:t>Los resultados de ejecu</w:t>
      </w:r>
      <w:r w:rsidR="0001702B" w:rsidRPr="00FE3615">
        <w:rPr>
          <w:rFonts w:ascii="Times New Roman" w:hAnsi="Times New Roman" w:cs="Times New Roman"/>
          <w:color w:val="4C4747"/>
          <w:sz w:val="24"/>
          <w:szCs w:val="24"/>
        </w:rPr>
        <w:t>ción</w:t>
      </w:r>
      <w:r w:rsidRPr="00FE3615">
        <w:rPr>
          <w:rFonts w:ascii="Times New Roman" w:hAnsi="Times New Roman" w:cs="Times New Roman"/>
          <w:color w:val="4C4747"/>
          <w:sz w:val="24"/>
          <w:szCs w:val="24"/>
        </w:rPr>
        <w:t xml:space="preserve"> del proyecto </w:t>
      </w:r>
      <w:r w:rsidR="0001702B" w:rsidRPr="00FE3615">
        <w:rPr>
          <w:rFonts w:ascii="Times New Roman" w:hAnsi="Times New Roman" w:cs="Times New Roman"/>
          <w:color w:val="4C4747"/>
          <w:sz w:val="24"/>
          <w:szCs w:val="24"/>
        </w:rPr>
        <w:t>‘</w:t>
      </w:r>
      <w:r w:rsidRPr="00FE3615">
        <w:rPr>
          <w:rFonts w:ascii="Times New Roman" w:hAnsi="Times New Roman" w:cs="Times New Roman"/>
          <w:color w:val="4C4747"/>
          <w:sz w:val="24"/>
          <w:szCs w:val="24"/>
        </w:rPr>
        <w:t>Obtención de variedades de yautía (</w:t>
      </w:r>
      <w:proofErr w:type="spellStart"/>
      <w:r w:rsidRPr="00FE3615">
        <w:rPr>
          <w:rFonts w:ascii="Times New Roman" w:hAnsi="Times New Roman" w:cs="Times New Roman"/>
          <w:i/>
          <w:color w:val="4C4747"/>
          <w:sz w:val="24"/>
          <w:szCs w:val="24"/>
        </w:rPr>
        <w:t>Colocassia</w:t>
      </w:r>
      <w:proofErr w:type="spellEnd"/>
      <w:r w:rsidRPr="00FE3615">
        <w:rPr>
          <w:rFonts w:ascii="Times New Roman" w:hAnsi="Times New Roman" w:cs="Times New Roman"/>
          <w:i/>
          <w:color w:val="4C4747"/>
          <w:sz w:val="24"/>
          <w:szCs w:val="24"/>
        </w:rPr>
        <w:t xml:space="preserve"> </w:t>
      </w:r>
      <w:proofErr w:type="spellStart"/>
      <w:r w:rsidRPr="00FE3615">
        <w:rPr>
          <w:rFonts w:ascii="Times New Roman" w:hAnsi="Times New Roman" w:cs="Times New Roman"/>
          <w:i/>
          <w:color w:val="4C4747"/>
          <w:sz w:val="24"/>
          <w:szCs w:val="24"/>
        </w:rPr>
        <w:t>esculenta</w:t>
      </w:r>
      <w:proofErr w:type="spellEnd"/>
      <w:r w:rsidRPr="00FE3615">
        <w:rPr>
          <w:rFonts w:ascii="Times New Roman" w:hAnsi="Times New Roman" w:cs="Times New Roman"/>
          <w:i/>
          <w:color w:val="4C4747"/>
          <w:sz w:val="24"/>
          <w:szCs w:val="24"/>
        </w:rPr>
        <w:t xml:space="preserve"> </w:t>
      </w:r>
      <w:r w:rsidRPr="00FE3615">
        <w:rPr>
          <w:rFonts w:ascii="Times New Roman" w:hAnsi="Times New Roman" w:cs="Times New Roman"/>
          <w:color w:val="4C4747"/>
          <w:sz w:val="24"/>
          <w:szCs w:val="24"/>
        </w:rPr>
        <w:t xml:space="preserve">(L.)) </w:t>
      </w:r>
      <w:proofErr w:type="spellStart"/>
      <w:r w:rsidRPr="00FE3615">
        <w:rPr>
          <w:rFonts w:ascii="Times New Roman" w:hAnsi="Times New Roman" w:cs="Times New Roman"/>
          <w:color w:val="4C4747"/>
          <w:sz w:val="24"/>
          <w:szCs w:val="24"/>
        </w:rPr>
        <w:t>Schott</w:t>
      </w:r>
      <w:proofErr w:type="spellEnd"/>
      <w:r w:rsidRPr="00FE3615">
        <w:rPr>
          <w:rFonts w:ascii="Times New Roman" w:hAnsi="Times New Roman" w:cs="Times New Roman"/>
          <w:color w:val="4C4747"/>
          <w:sz w:val="24"/>
          <w:szCs w:val="24"/>
        </w:rPr>
        <w:t xml:space="preserve"> tolerante</w:t>
      </w:r>
      <w:r w:rsidR="0001702B" w:rsidRPr="00FE3615">
        <w:rPr>
          <w:rFonts w:ascii="Times New Roman" w:hAnsi="Times New Roman" w:cs="Times New Roman"/>
          <w:color w:val="4C4747"/>
          <w:sz w:val="24"/>
          <w:szCs w:val="24"/>
        </w:rPr>
        <w:t>s</w:t>
      </w:r>
      <w:r w:rsidRPr="00FE3615">
        <w:rPr>
          <w:rFonts w:ascii="Times New Roman" w:hAnsi="Times New Roman" w:cs="Times New Roman"/>
          <w:color w:val="4C4747"/>
          <w:sz w:val="24"/>
          <w:szCs w:val="24"/>
        </w:rPr>
        <w:t xml:space="preserve"> a </w:t>
      </w:r>
      <w:proofErr w:type="spellStart"/>
      <w:r w:rsidRPr="00FE3615">
        <w:rPr>
          <w:rFonts w:ascii="Times New Roman" w:hAnsi="Times New Roman" w:cs="Times New Roman"/>
          <w:i/>
          <w:color w:val="4C4747"/>
          <w:sz w:val="24"/>
          <w:szCs w:val="24"/>
        </w:rPr>
        <w:t>Phytophthora</w:t>
      </w:r>
      <w:proofErr w:type="spellEnd"/>
      <w:r w:rsidRPr="00FE3615">
        <w:rPr>
          <w:rFonts w:ascii="Times New Roman" w:hAnsi="Times New Roman" w:cs="Times New Roman"/>
          <w:i/>
          <w:color w:val="4C4747"/>
          <w:sz w:val="24"/>
          <w:szCs w:val="24"/>
        </w:rPr>
        <w:t xml:space="preserve"> </w:t>
      </w:r>
      <w:proofErr w:type="spellStart"/>
      <w:r w:rsidRPr="00FE3615">
        <w:rPr>
          <w:rFonts w:ascii="Times New Roman" w:hAnsi="Times New Roman" w:cs="Times New Roman"/>
          <w:i/>
          <w:color w:val="4C4747"/>
          <w:sz w:val="24"/>
          <w:szCs w:val="24"/>
        </w:rPr>
        <w:t>colocasiae</w:t>
      </w:r>
      <w:proofErr w:type="spellEnd"/>
      <w:r w:rsidRPr="00FE3615">
        <w:rPr>
          <w:rFonts w:ascii="Times New Roman" w:hAnsi="Times New Roman" w:cs="Times New Roman"/>
          <w:color w:val="4C4747"/>
          <w:sz w:val="24"/>
          <w:szCs w:val="24"/>
        </w:rPr>
        <w:t xml:space="preserve"> RACIB (TLB) mediante hibridación somática y mutaciones inducidas</w:t>
      </w:r>
      <w:r w:rsidR="0001702B" w:rsidRPr="00FE3615">
        <w:rPr>
          <w:rFonts w:ascii="Times New Roman" w:hAnsi="Times New Roman" w:cs="Times New Roman"/>
          <w:color w:val="4C4747"/>
          <w:sz w:val="24"/>
          <w:szCs w:val="24"/>
        </w:rPr>
        <w:t>’</w:t>
      </w:r>
      <w:r w:rsidRPr="00FE3615">
        <w:rPr>
          <w:rFonts w:ascii="Times New Roman" w:hAnsi="Times New Roman" w:cs="Times New Roman"/>
          <w:color w:val="4C4747"/>
          <w:sz w:val="24"/>
          <w:szCs w:val="24"/>
        </w:rPr>
        <w:t xml:space="preserve"> fueron las siguientes:</w:t>
      </w:r>
    </w:p>
    <w:p w:rsidR="00021210" w:rsidRPr="00FE3615" w:rsidRDefault="00021210" w:rsidP="002D207F">
      <w:pPr>
        <w:numPr>
          <w:ilvl w:val="0"/>
          <w:numId w:val="26"/>
        </w:numPr>
        <w:autoSpaceDE w:val="0"/>
        <w:autoSpaceDN w:val="0"/>
        <w:adjustRightInd w:val="0"/>
        <w:spacing w:after="0" w:line="360" w:lineRule="auto"/>
        <w:jc w:val="both"/>
        <w:rPr>
          <w:rFonts w:ascii="Times New Roman" w:hAnsi="Times New Roman" w:cs="Times New Roman"/>
          <w:color w:val="4C4747"/>
          <w:sz w:val="24"/>
          <w:szCs w:val="24"/>
        </w:rPr>
      </w:pPr>
      <w:r w:rsidRPr="00FE3615">
        <w:rPr>
          <w:rFonts w:ascii="Times New Roman" w:hAnsi="Times New Roman" w:cs="Times New Roman"/>
          <w:color w:val="4C4747"/>
          <w:sz w:val="24"/>
          <w:szCs w:val="24"/>
        </w:rPr>
        <w:t xml:space="preserve">Multiplicación de materiales de yautía </w:t>
      </w:r>
      <w:r w:rsidRPr="00FE3615">
        <w:rPr>
          <w:rFonts w:ascii="Times New Roman" w:hAnsi="Times New Roman" w:cs="Times New Roman"/>
          <w:i/>
          <w:color w:val="4C4747"/>
          <w:sz w:val="24"/>
          <w:szCs w:val="24"/>
        </w:rPr>
        <w:t>in vitro</w:t>
      </w:r>
      <w:r w:rsidRPr="00FE3615">
        <w:rPr>
          <w:rFonts w:ascii="Times New Roman" w:hAnsi="Times New Roman" w:cs="Times New Roman"/>
          <w:color w:val="4C4747"/>
          <w:sz w:val="24"/>
          <w:szCs w:val="24"/>
        </w:rPr>
        <w:t>.</w:t>
      </w:r>
    </w:p>
    <w:p w:rsidR="00021210" w:rsidRPr="00FE3615" w:rsidRDefault="00021210" w:rsidP="002D207F">
      <w:pPr>
        <w:numPr>
          <w:ilvl w:val="0"/>
          <w:numId w:val="26"/>
        </w:numPr>
        <w:autoSpaceDE w:val="0"/>
        <w:autoSpaceDN w:val="0"/>
        <w:adjustRightInd w:val="0"/>
        <w:spacing w:after="0" w:line="360" w:lineRule="auto"/>
        <w:jc w:val="both"/>
        <w:rPr>
          <w:rFonts w:ascii="Times New Roman" w:hAnsi="Times New Roman" w:cs="Times New Roman"/>
          <w:color w:val="4C4747"/>
          <w:sz w:val="24"/>
          <w:szCs w:val="24"/>
        </w:rPr>
      </w:pPr>
      <w:r w:rsidRPr="00FE3615">
        <w:rPr>
          <w:rFonts w:ascii="Times New Roman" w:hAnsi="Times New Roman" w:cs="Times New Roman"/>
          <w:color w:val="4C4747"/>
          <w:sz w:val="24"/>
          <w:szCs w:val="24"/>
        </w:rPr>
        <w:t xml:space="preserve">Establecimiento y </w:t>
      </w:r>
      <w:r w:rsidR="0001702B" w:rsidRPr="00FE3615">
        <w:rPr>
          <w:rFonts w:ascii="Times New Roman" w:hAnsi="Times New Roman" w:cs="Times New Roman"/>
          <w:color w:val="4C4747"/>
          <w:sz w:val="24"/>
          <w:szCs w:val="24"/>
        </w:rPr>
        <w:t>m</w:t>
      </w:r>
      <w:r w:rsidRPr="00FE3615">
        <w:rPr>
          <w:rFonts w:ascii="Times New Roman" w:hAnsi="Times New Roman" w:cs="Times New Roman"/>
          <w:color w:val="4C4747"/>
          <w:sz w:val="24"/>
          <w:szCs w:val="24"/>
        </w:rPr>
        <w:t>ultiplicación de suspensiones celulares del cultivo de yautía.</w:t>
      </w:r>
    </w:p>
    <w:p w:rsidR="00021210" w:rsidRPr="00FE3615" w:rsidRDefault="00021210" w:rsidP="002D207F">
      <w:pPr>
        <w:numPr>
          <w:ilvl w:val="0"/>
          <w:numId w:val="26"/>
        </w:numPr>
        <w:autoSpaceDE w:val="0"/>
        <w:autoSpaceDN w:val="0"/>
        <w:adjustRightInd w:val="0"/>
        <w:spacing w:after="0" w:line="360" w:lineRule="auto"/>
        <w:jc w:val="both"/>
        <w:rPr>
          <w:rFonts w:ascii="Times New Roman" w:hAnsi="Times New Roman" w:cs="Times New Roman"/>
          <w:color w:val="4C4747"/>
          <w:sz w:val="24"/>
          <w:szCs w:val="24"/>
        </w:rPr>
      </w:pPr>
      <w:r w:rsidRPr="00FE3615">
        <w:rPr>
          <w:rFonts w:ascii="Times New Roman" w:hAnsi="Times New Roman" w:cs="Times New Roman"/>
          <w:color w:val="4C4747"/>
          <w:sz w:val="24"/>
          <w:szCs w:val="24"/>
        </w:rPr>
        <w:t xml:space="preserve"> Ensayo de </w:t>
      </w:r>
      <w:proofErr w:type="spellStart"/>
      <w:r w:rsidRPr="00FE3615">
        <w:rPr>
          <w:rFonts w:ascii="Times New Roman" w:hAnsi="Times New Roman" w:cs="Times New Roman"/>
          <w:color w:val="4C4747"/>
          <w:sz w:val="24"/>
          <w:szCs w:val="24"/>
        </w:rPr>
        <w:t>mutagénesis</w:t>
      </w:r>
      <w:proofErr w:type="spellEnd"/>
      <w:r w:rsidRPr="00FE3615">
        <w:rPr>
          <w:rFonts w:ascii="Times New Roman" w:hAnsi="Times New Roman" w:cs="Times New Roman"/>
          <w:color w:val="4C4747"/>
          <w:sz w:val="24"/>
          <w:szCs w:val="24"/>
        </w:rPr>
        <w:t xml:space="preserve"> </w:t>
      </w:r>
      <w:r w:rsidR="0001702B" w:rsidRPr="00FE3615">
        <w:rPr>
          <w:rFonts w:ascii="Times New Roman" w:hAnsi="Times New Roman" w:cs="Times New Roman"/>
          <w:color w:val="4C4747"/>
          <w:sz w:val="24"/>
          <w:szCs w:val="24"/>
        </w:rPr>
        <w:t>q</w:t>
      </w:r>
      <w:r w:rsidRPr="00FE3615">
        <w:rPr>
          <w:rFonts w:ascii="Times New Roman" w:hAnsi="Times New Roman" w:cs="Times New Roman"/>
          <w:color w:val="4C4747"/>
          <w:sz w:val="24"/>
          <w:szCs w:val="24"/>
        </w:rPr>
        <w:t xml:space="preserve">uímica y </w:t>
      </w:r>
      <w:r w:rsidR="0001702B" w:rsidRPr="00FE3615">
        <w:rPr>
          <w:rFonts w:ascii="Times New Roman" w:hAnsi="Times New Roman" w:cs="Times New Roman"/>
          <w:color w:val="4C4747"/>
          <w:sz w:val="24"/>
          <w:szCs w:val="24"/>
        </w:rPr>
        <w:t>f</w:t>
      </w:r>
      <w:r w:rsidRPr="00FE3615">
        <w:rPr>
          <w:rFonts w:ascii="Times New Roman" w:hAnsi="Times New Roman" w:cs="Times New Roman"/>
          <w:color w:val="4C4747"/>
          <w:sz w:val="24"/>
          <w:szCs w:val="24"/>
        </w:rPr>
        <w:t xml:space="preserve">ísica </w:t>
      </w:r>
      <w:r w:rsidRPr="00FE3615">
        <w:rPr>
          <w:rFonts w:ascii="Times New Roman" w:hAnsi="Times New Roman" w:cs="Times New Roman"/>
          <w:i/>
          <w:color w:val="4C4747"/>
          <w:sz w:val="24"/>
          <w:szCs w:val="24"/>
        </w:rPr>
        <w:t>in vitro</w:t>
      </w:r>
      <w:r w:rsidRPr="00FE3615">
        <w:rPr>
          <w:rFonts w:ascii="Times New Roman" w:hAnsi="Times New Roman" w:cs="Times New Roman"/>
          <w:color w:val="4C4747"/>
          <w:sz w:val="24"/>
          <w:szCs w:val="24"/>
        </w:rPr>
        <w:t xml:space="preserve"> de yautía. </w:t>
      </w:r>
    </w:p>
    <w:p w:rsidR="00021210" w:rsidRPr="00FE3615" w:rsidRDefault="00021210" w:rsidP="00021210">
      <w:pPr>
        <w:autoSpaceDE w:val="0"/>
        <w:autoSpaceDN w:val="0"/>
        <w:adjustRightInd w:val="0"/>
        <w:spacing w:after="0" w:line="360" w:lineRule="auto"/>
        <w:jc w:val="both"/>
        <w:rPr>
          <w:rFonts w:ascii="Times New Roman" w:hAnsi="Times New Roman" w:cs="Times New Roman"/>
          <w:color w:val="4C4747"/>
          <w:sz w:val="24"/>
          <w:szCs w:val="24"/>
        </w:rPr>
      </w:pPr>
    </w:p>
    <w:p w:rsidR="00021210" w:rsidRPr="00FE3615" w:rsidRDefault="00021210" w:rsidP="009556BD">
      <w:pPr>
        <w:numPr>
          <w:ilvl w:val="0"/>
          <w:numId w:val="3"/>
        </w:numPr>
        <w:autoSpaceDE w:val="0"/>
        <w:autoSpaceDN w:val="0"/>
        <w:adjustRightInd w:val="0"/>
        <w:spacing w:after="0" w:line="360" w:lineRule="auto"/>
        <w:jc w:val="both"/>
        <w:rPr>
          <w:rFonts w:ascii="Times New Roman" w:hAnsi="Times New Roman" w:cs="Times New Roman"/>
          <w:color w:val="4C4747"/>
          <w:sz w:val="24"/>
          <w:szCs w:val="24"/>
        </w:rPr>
      </w:pPr>
      <w:r w:rsidRPr="00FE3615">
        <w:rPr>
          <w:rFonts w:ascii="Times New Roman" w:hAnsi="Times New Roman" w:cs="Times New Roman"/>
          <w:color w:val="4C4747"/>
          <w:sz w:val="24"/>
          <w:szCs w:val="24"/>
        </w:rPr>
        <w:t xml:space="preserve">Los resultados del </w:t>
      </w:r>
      <w:r w:rsidR="0001702B" w:rsidRPr="00FE3615">
        <w:rPr>
          <w:rFonts w:ascii="Times New Roman" w:hAnsi="Times New Roman" w:cs="Times New Roman"/>
          <w:color w:val="4C4747"/>
          <w:sz w:val="24"/>
          <w:szCs w:val="24"/>
        </w:rPr>
        <w:t>proyecto ‘</w:t>
      </w:r>
      <w:r w:rsidRPr="00FE3615">
        <w:rPr>
          <w:rFonts w:ascii="Times New Roman" w:hAnsi="Times New Roman" w:cs="Times New Roman"/>
          <w:color w:val="4C4747"/>
          <w:sz w:val="24"/>
          <w:szCs w:val="24"/>
        </w:rPr>
        <w:t>Desarrollo de tecnología hidropónica para la producción de pimiento morrón de alta calidad en República Dominicana</w:t>
      </w:r>
      <w:r w:rsidR="0001702B" w:rsidRPr="00FE3615">
        <w:rPr>
          <w:rFonts w:ascii="Times New Roman" w:hAnsi="Times New Roman" w:cs="Times New Roman"/>
          <w:color w:val="4C4747"/>
          <w:sz w:val="24"/>
          <w:szCs w:val="24"/>
        </w:rPr>
        <w:t>’</w:t>
      </w:r>
      <w:r w:rsidRPr="00FE3615">
        <w:rPr>
          <w:rFonts w:ascii="Times New Roman" w:hAnsi="Times New Roman" w:cs="Times New Roman"/>
          <w:color w:val="4C4747"/>
          <w:sz w:val="24"/>
          <w:szCs w:val="24"/>
        </w:rPr>
        <w:t xml:space="preserve"> fueron los siguientes:</w:t>
      </w:r>
    </w:p>
    <w:p w:rsidR="00021210" w:rsidRPr="00FE3615" w:rsidRDefault="00021210" w:rsidP="00021210">
      <w:pPr>
        <w:autoSpaceDE w:val="0"/>
        <w:autoSpaceDN w:val="0"/>
        <w:adjustRightInd w:val="0"/>
        <w:spacing w:after="0" w:line="360" w:lineRule="auto"/>
        <w:jc w:val="both"/>
        <w:rPr>
          <w:rFonts w:ascii="Times New Roman" w:hAnsi="Times New Roman" w:cs="Times New Roman"/>
          <w:color w:val="4C4747"/>
          <w:sz w:val="24"/>
          <w:szCs w:val="24"/>
        </w:rPr>
      </w:pPr>
      <w:r w:rsidRPr="00FE3615">
        <w:rPr>
          <w:rFonts w:ascii="Times New Roman" w:hAnsi="Times New Roman" w:cs="Times New Roman"/>
          <w:color w:val="4C4747"/>
          <w:sz w:val="24"/>
          <w:szCs w:val="24"/>
        </w:rPr>
        <w:t>a)</w:t>
      </w:r>
      <w:r w:rsidRPr="00FE3615">
        <w:rPr>
          <w:rFonts w:ascii="Times New Roman" w:hAnsi="Times New Roman" w:cs="Times New Roman"/>
          <w:color w:val="4C4747"/>
          <w:sz w:val="24"/>
          <w:szCs w:val="24"/>
        </w:rPr>
        <w:tab/>
        <w:t>Selección de variedades de pimiento morrón de preferencia de los consumidores y mercado de exportación y adaptabilidad ambiental.</w:t>
      </w:r>
    </w:p>
    <w:p w:rsidR="00021210" w:rsidRPr="00FE3615" w:rsidRDefault="00021210" w:rsidP="00021210">
      <w:pPr>
        <w:autoSpaceDE w:val="0"/>
        <w:autoSpaceDN w:val="0"/>
        <w:adjustRightInd w:val="0"/>
        <w:spacing w:after="0" w:line="360" w:lineRule="auto"/>
        <w:jc w:val="both"/>
        <w:rPr>
          <w:rFonts w:ascii="Times New Roman" w:hAnsi="Times New Roman" w:cs="Times New Roman"/>
          <w:color w:val="4C4747"/>
          <w:sz w:val="24"/>
          <w:szCs w:val="24"/>
        </w:rPr>
      </w:pPr>
      <w:r w:rsidRPr="00FE3615">
        <w:rPr>
          <w:rFonts w:ascii="Times New Roman" w:hAnsi="Times New Roman" w:cs="Times New Roman"/>
          <w:color w:val="4C4747"/>
          <w:sz w:val="24"/>
          <w:szCs w:val="24"/>
        </w:rPr>
        <w:t>b)</w:t>
      </w:r>
      <w:r w:rsidRPr="00FE3615">
        <w:rPr>
          <w:rFonts w:ascii="Times New Roman" w:hAnsi="Times New Roman" w:cs="Times New Roman"/>
          <w:color w:val="4C4747"/>
          <w:sz w:val="24"/>
          <w:szCs w:val="24"/>
        </w:rPr>
        <w:tab/>
        <w:t>Mejoramiento de la calidad y productividad a través del control ambiental.</w:t>
      </w:r>
    </w:p>
    <w:p w:rsidR="00021210" w:rsidRPr="00FE3615" w:rsidRDefault="00021210" w:rsidP="00021210">
      <w:pPr>
        <w:autoSpaceDE w:val="0"/>
        <w:autoSpaceDN w:val="0"/>
        <w:adjustRightInd w:val="0"/>
        <w:spacing w:after="0" w:line="360" w:lineRule="auto"/>
        <w:jc w:val="both"/>
        <w:rPr>
          <w:rFonts w:ascii="Times New Roman" w:hAnsi="Times New Roman" w:cs="Times New Roman"/>
          <w:color w:val="4C4747"/>
          <w:sz w:val="24"/>
          <w:szCs w:val="24"/>
        </w:rPr>
      </w:pPr>
      <w:r w:rsidRPr="00FE3615">
        <w:rPr>
          <w:rFonts w:ascii="Times New Roman" w:hAnsi="Times New Roman" w:cs="Times New Roman"/>
          <w:color w:val="4C4747"/>
          <w:sz w:val="24"/>
          <w:szCs w:val="24"/>
        </w:rPr>
        <w:t>c)</w:t>
      </w:r>
      <w:r w:rsidRPr="00FE3615">
        <w:rPr>
          <w:rFonts w:ascii="Times New Roman" w:hAnsi="Times New Roman" w:cs="Times New Roman"/>
          <w:color w:val="4C4747"/>
          <w:sz w:val="24"/>
          <w:szCs w:val="24"/>
        </w:rPr>
        <w:tab/>
        <w:t>Evaluación de dos variedades y tres sustratos en la producción de pimiento morrón.</w:t>
      </w:r>
    </w:p>
    <w:p w:rsidR="00021210" w:rsidRPr="00FE3615" w:rsidRDefault="00021210" w:rsidP="00021210">
      <w:pPr>
        <w:autoSpaceDE w:val="0"/>
        <w:autoSpaceDN w:val="0"/>
        <w:adjustRightInd w:val="0"/>
        <w:spacing w:after="0" w:line="360" w:lineRule="auto"/>
        <w:jc w:val="both"/>
        <w:rPr>
          <w:rFonts w:ascii="Times New Roman" w:hAnsi="Times New Roman" w:cs="Times New Roman"/>
          <w:color w:val="4C4747"/>
          <w:sz w:val="24"/>
          <w:szCs w:val="24"/>
        </w:rPr>
      </w:pPr>
      <w:r w:rsidRPr="00FE3615">
        <w:rPr>
          <w:rFonts w:ascii="Times New Roman" w:hAnsi="Times New Roman" w:cs="Times New Roman"/>
          <w:color w:val="4C4747"/>
          <w:sz w:val="24"/>
          <w:szCs w:val="24"/>
        </w:rPr>
        <w:lastRenderedPageBreak/>
        <w:t>d)</w:t>
      </w:r>
      <w:r w:rsidRPr="00FE3615">
        <w:rPr>
          <w:rFonts w:ascii="Times New Roman" w:hAnsi="Times New Roman" w:cs="Times New Roman"/>
          <w:color w:val="4C4747"/>
          <w:sz w:val="24"/>
          <w:szCs w:val="24"/>
        </w:rPr>
        <w:tab/>
        <w:t>Evaluación de eficacia de productos químicos y biológicos en la producción de pimiento morrón en invernadero.</w:t>
      </w:r>
    </w:p>
    <w:p w:rsidR="00021210" w:rsidRPr="00FE3615" w:rsidRDefault="00021210" w:rsidP="00021210">
      <w:pPr>
        <w:autoSpaceDE w:val="0"/>
        <w:autoSpaceDN w:val="0"/>
        <w:adjustRightInd w:val="0"/>
        <w:spacing w:after="0" w:line="360" w:lineRule="auto"/>
        <w:jc w:val="both"/>
        <w:rPr>
          <w:rFonts w:ascii="Times New Roman" w:hAnsi="Times New Roman" w:cs="Times New Roman"/>
          <w:color w:val="4C4747"/>
          <w:sz w:val="24"/>
          <w:szCs w:val="24"/>
        </w:rPr>
      </w:pPr>
      <w:r w:rsidRPr="00FE3615">
        <w:rPr>
          <w:rFonts w:ascii="Times New Roman" w:hAnsi="Times New Roman" w:cs="Times New Roman"/>
          <w:color w:val="4C4747"/>
          <w:sz w:val="24"/>
          <w:szCs w:val="24"/>
        </w:rPr>
        <w:t xml:space="preserve">9. En el proyecto </w:t>
      </w:r>
      <w:r w:rsidR="0001702B" w:rsidRPr="00FE3615">
        <w:rPr>
          <w:rFonts w:ascii="Times New Roman" w:hAnsi="Times New Roman" w:cs="Times New Roman"/>
          <w:color w:val="4C4747"/>
          <w:sz w:val="24"/>
          <w:szCs w:val="24"/>
        </w:rPr>
        <w:t>‘</w:t>
      </w:r>
      <w:r w:rsidRPr="00FE3615">
        <w:rPr>
          <w:rFonts w:ascii="Times New Roman" w:hAnsi="Times New Roman" w:cs="Times New Roman"/>
          <w:color w:val="4C4747"/>
          <w:sz w:val="24"/>
          <w:szCs w:val="24"/>
        </w:rPr>
        <w:t>Alianzas para el desarrollo, expansión y apoyo a la industria del coco en el Caribe</w:t>
      </w:r>
      <w:r w:rsidR="0001702B" w:rsidRPr="00FE3615">
        <w:rPr>
          <w:rFonts w:ascii="Times New Roman" w:hAnsi="Times New Roman" w:cs="Times New Roman"/>
          <w:color w:val="4C4747"/>
          <w:sz w:val="24"/>
          <w:szCs w:val="24"/>
        </w:rPr>
        <w:t>’, los resultados del período fueron:</w:t>
      </w:r>
    </w:p>
    <w:p w:rsidR="00021210" w:rsidRPr="00FE3615" w:rsidRDefault="00021210" w:rsidP="002D207F">
      <w:pPr>
        <w:numPr>
          <w:ilvl w:val="0"/>
          <w:numId w:val="10"/>
        </w:numPr>
        <w:autoSpaceDE w:val="0"/>
        <w:autoSpaceDN w:val="0"/>
        <w:adjustRightInd w:val="0"/>
        <w:spacing w:after="0" w:line="360" w:lineRule="auto"/>
        <w:jc w:val="both"/>
        <w:rPr>
          <w:rFonts w:ascii="Times New Roman" w:hAnsi="Times New Roman" w:cs="Times New Roman"/>
          <w:color w:val="4C4747"/>
          <w:sz w:val="24"/>
          <w:szCs w:val="24"/>
        </w:rPr>
      </w:pPr>
      <w:r w:rsidRPr="00FE3615">
        <w:rPr>
          <w:rFonts w:ascii="Times New Roman" w:hAnsi="Times New Roman" w:cs="Times New Roman"/>
          <w:color w:val="4C4747"/>
          <w:sz w:val="24"/>
          <w:szCs w:val="24"/>
        </w:rPr>
        <w:t xml:space="preserve">Instalación de parcela demostrativa para el manejo agronómico del cultivo en Matancita, </w:t>
      </w:r>
      <w:r w:rsidR="0093533F" w:rsidRPr="00FE3615">
        <w:rPr>
          <w:rFonts w:ascii="Times New Roman" w:hAnsi="Times New Roman" w:cs="Times New Roman"/>
          <w:color w:val="4C4747"/>
          <w:sz w:val="24"/>
          <w:szCs w:val="24"/>
        </w:rPr>
        <w:t>Nagua</w:t>
      </w:r>
      <w:r w:rsidR="0001702B" w:rsidRPr="00FE3615">
        <w:rPr>
          <w:rFonts w:ascii="Times New Roman" w:hAnsi="Times New Roman" w:cs="Times New Roman"/>
          <w:color w:val="4C4747"/>
          <w:sz w:val="24"/>
          <w:szCs w:val="24"/>
        </w:rPr>
        <w:t>.</w:t>
      </w:r>
      <w:r w:rsidR="0093533F" w:rsidRPr="00FE3615">
        <w:rPr>
          <w:rFonts w:ascii="Times New Roman" w:hAnsi="Times New Roman" w:cs="Times New Roman"/>
          <w:color w:val="4C4747"/>
          <w:sz w:val="24"/>
          <w:szCs w:val="24"/>
        </w:rPr>
        <w:t xml:space="preserve"> </w:t>
      </w:r>
    </w:p>
    <w:p w:rsidR="00021210" w:rsidRPr="00FE3615" w:rsidRDefault="00021210" w:rsidP="002D207F">
      <w:pPr>
        <w:numPr>
          <w:ilvl w:val="0"/>
          <w:numId w:val="10"/>
        </w:numPr>
        <w:autoSpaceDE w:val="0"/>
        <w:autoSpaceDN w:val="0"/>
        <w:adjustRightInd w:val="0"/>
        <w:spacing w:after="0" w:line="360" w:lineRule="auto"/>
        <w:jc w:val="both"/>
        <w:rPr>
          <w:rFonts w:ascii="Times New Roman" w:hAnsi="Times New Roman" w:cs="Times New Roman"/>
          <w:color w:val="4C4747"/>
          <w:sz w:val="24"/>
          <w:szCs w:val="24"/>
        </w:rPr>
      </w:pPr>
      <w:r w:rsidRPr="00FE3615">
        <w:rPr>
          <w:rFonts w:ascii="Times New Roman" w:hAnsi="Times New Roman" w:cs="Times New Roman"/>
          <w:color w:val="4C4747"/>
          <w:sz w:val="24"/>
          <w:szCs w:val="24"/>
        </w:rPr>
        <w:t>Instalación de vivero con una población de 20,000 nueces de coco de alta calidad en Batey Hormiga, Sánchez, con la finalidad de contribuir a la disponibilidad de material de siembra</w:t>
      </w:r>
      <w:r w:rsidR="0001702B" w:rsidRPr="00FE3615">
        <w:rPr>
          <w:rFonts w:ascii="Times New Roman" w:hAnsi="Times New Roman" w:cs="Times New Roman"/>
          <w:color w:val="4C4747"/>
          <w:sz w:val="24"/>
          <w:szCs w:val="24"/>
        </w:rPr>
        <w:t>.</w:t>
      </w:r>
      <w:r w:rsidRPr="00FE3615">
        <w:rPr>
          <w:rFonts w:ascii="Times New Roman" w:hAnsi="Times New Roman" w:cs="Times New Roman"/>
          <w:color w:val="4C4747"/>
          <w:sz w:val="24"/>
          <w:szCs w:val="24"/>
        </w:rPr>
        <w:t xml:space="preserve"> </w:t>
      </w:r>
    </w:p>
    <w:p w:rsidR="00021210" w:rsidRPr="00FE3615" w:rsidRDefault="00021210" w:rsidP="002D207F">
      <w:pPr>
        <w:numPr>
          <w:ilvl w:val="0"/>
          <w:numId w:val="10"/>
        </w:numPr>
        <w:autoSpaceDE w:val="0"/>
        <w:autoSpaceDN w:val="0"/>
        <w:adjustRightInd w:val="0"/>
        <w:spacing w:after="0" w:line="360" w:lineRule="auto"/>
        <w:jc w:val="both"/>
        <w:rPr>
          <w:rFonts w:ascii="Times New Roman" w:hAnsi="Times New Roman" w:cs="Times New Roman"/>
          <w:color w:val="4C4747"/>
          <w:sz w:val="24"/>
          <w:szCs w:val="24"/>
        </w:rPr>
      </w:pPr>
      <w:r w:rsidRPr="00FE3615">
        <w:rPr>
          <w:rFonts w:ascii="Times New Roman" w:hAnsi="Times New Roman" w:cs="Times New Roman"/>
          <w:color w:val="4C4747"/>
          <w:sz w:val="24"/>
          <w:szCs w:val="24"/>
        </w:rPr>
        <w:t>Se instaló una segunda fase de un banco de germoplasma de plántulas de coco de los materiales:</w:t>
      </w:r>
    </w:p>
    <w:p w:rsidR="00021210" w:rsidRPr="003433E7" w:rsidRDefault="008F738D" w:rsidP="002D207F">
      <w:pPr>
        <w:pStyle w:val="Prrafodelista"/>
        <w:numPr>
          <w:ilvl w:val="0"/>
          <w:numId w:val="34"/>
        </w:numPr>
        <w:autoSpaceDE w:val="0"/>
        <w:autoSpaceDN w:val="0"/>
        <w:adjustRightInd w:val="0"/>
        <w:spacing w:after="0" w:line="360" w:lineRule="auto"/>
        <w:jc w:val="both"/>
        <w:rPr>
          <w:rFonts w:ascii="Times New Roman" w:hAnsi="Times New Roman"/>
          <w:color w:val="4C4747"/>
          <w:sz w:val="24"/>
          <w:szCs w:val="24"/>
        </w:rPr>
      </w:pPr>
      <w:r w:rsidRPr="003433E7">
        <w:rPr>
          <w:rFonts w:ascii="Times New Roman" w:hAnsi="Times New Roman"/>
          <w:color w:val="4C4747"/>
          <w:sz w:val="24"/>
          <w:szCs w:val="24"/>
        </w:rPr>
        <w:t>Alto del Pací</w:t>
      </w:r>
      <w:r w:rsidR="00021210" w:rsidRPr="003433E7">
        <w:rPr>
          <w:rFonts w:ascii="Times New Roman" w:hAnsi="Times New Roman"/>
          <w:color w:val="4C4747"/>
          <w:sz w:val="24"/>
          <w:szCs w:val="24"/>
        </w:rPr>
        <w:t xml:space="preserve">fico, proveniente de cultivo </w:t>
      </w:r>
      <w:r w:rsidR="00021210" w:rsidRPr="003433E7">
        <w:rPr>
          <w:rFonts w:ascii="Times New Roman" w:hAnsi="Times New Roman"/>
          <w:i/>
          <w:color w:val="4C4747"/>
          <w:sz w:val="24"/>
          <w:szCs w:val="24"/>
        </w:rPr>
        <w:t>in vitro</w:t>
      </w:r>
      <w:r w:rsidR="00021210" w:rsidRPr="003433E7">
        <w:rPr>
          <w:rFonts w:ascii="Times New Roman" w:hAnsi="Times New Roman"/>
          <w:color w:val="4C4747"/>
          <w:sz w:val="24"/>
          <w:szCs w:val="24"/>
        </w:rPr>
        <w:t xml:space="preserve"> (México)</w:t>
      </w:r>
      <w:r w:rsidR="0001702B" w:rsidRPr="003433E7">
        <w:rPr>
          <w:rFonts w:ascii="Times New Roman" w:hAnsi="Times New Roman"/>
          <w:color w:val="4C4747"/>
          <w:sz w:val="24"/>
          <w:szCs w:val="24"/>
        </w:rPr>
        <w:t>.</w:t>
      </w:r>
    </w:p>
    <w:p w:rsidR="00021210" w:rsidRPr="003433E7" w:rsidRDefault="00021210" w:rsidP="002D207F">
      <w:pPr>
        <w:pStyle w:val="Prrafodelista"/>
        <w:numPr>
          <w:ilvl w:val="0"/>
          <w:numId w:val="34"/>
        </w:numPr>
        <w:autoSpaceDE w:val="0"/>
        <w:autoSpaceDN w:val="0"/>
        <w:adjustRightInd w:val="0"/>
        <w:spacing w:after="0" w:line="360" w:lineRule="auto"/>
        <w:jc w:val="both"/>
        <w:rPr>
          <w:rFonts w:ascii="Times New Roman" w:hAnsi="Times New Roman"/>
          <w:color w:val="4C4747"/>
          <w:sz w:val="24"/>
          <w:szCs w:val="24"/>
        </w:rPr>
      </w:pPr>
      <w:r w:rsidRPr="003433E7">
        <w:rPr>
          <w:rFonts w:ascii="Times New Roman" w:hAnsi="Times New Roman"/>
          <w:color w:val="4C4747"/>
          <w:sz w:val="24"/>
          <w:szCs w:val="24"/>
        </w:rPr>
        <w:t xml:space="preserve">Hibrido </w:t>
      </w:r>
      <w:proofErr w:type="spellStart"/>
      <w:r w:rsidRPr="003433E7">
        <w:rPr>
          <w:rFonts w:ascii="Times New Roman" w:hAnsi="Times New Roman"/>
          <w:color w:val="4C4747"/>
          <w:sz w:val="24"/>
          <w:szCs w:val="24"/>
        </w:rPr>
        <w:t>Chactemal</w:t>
      </w:r>
      <w:proofErr w:type="spellEnd"/>
      <w:r w:rsidRPr="003433E7">
        <w:rPr>
          <w:rFonts w:ascii="Times New Roman" w:hAnsi="Times New Roman"/>
          <w:color w:val="4C4747"/>
          <w:sz w:val="24"/>
          <w:szCs w:val="24"/>
        </w:rPr>
        <w:t xml:space="preserve"> (México)</w:t>
      </w:r>
      <w:r w:rsidR="0001702B" w:rsidRPr="003433E7">
        <w:rPr>
          <w:rFonts w:ascii="Times New Roman" w:hAnsi="Times New Roman"/>
          <w:color w:val="4C4747"/>
          <w:sz w:val="24"/>
          <w:szCs w:val="24"/>
        </w:rPr>
        <w:t>.</w:t>
      </w:r>
    </w:p>
    <w:p w:rsidR="00021210" w:rsidRPr="003433E7" w:rsidRDefault="00021210" w:rsidP="002D207F">
      <w:pPr>
        <w:pStyle w:val="Prrafodelista"/>
        <w:numPr>
          <w:ilvl w:val="0"/>
          <w:numId w:val="34"/>
        </w:numPr>
        <w:autoSpaceDE w:val="0"/>
        <w:autoSpaceDN w:val="0"/>
        <w:adjustRightInd w:val="0"/>
        <w:spacing w:after="0" w:line="360" w:lineRule="auto"/>
        <w:jc w:val="both"/>
        <w:rPr>
          <w:rFonts w:ascii="Times New Roman" w:hAnsi="Times New Roman"/>
          <w:color w:val="4C4747"/>
          <w:sz w:val="24"/>
          <w:szCs w:val="24"/>
        </w:rPr>
      </w:pPr>
      <w:r w:rsidRPr="003433E7">
        <w:rPr>
          <w:rFonts w:ascii="Times New Roman" w:hAnsi="Times New Roman"/>
          <w:color w:val="4C4747"/>
          <w:sz w:val="24"/>
          <w:szCs w:val="24"/>
        </w:rPr>
        <w:t>Enano verde brasileño (Brasil)</w:t>
      </w:r>
      <w:r w:rsidR="0001702B" w:rsidRPr="003433E7">
        <w:rPr>
          <w:rFonts w:ascii="Times New Roman" w:hAnsi="Times New Roman"/>
          <w:color w:val="4C4747"/>
          <w:sz w:val="24"/>
          <w:szCs w:val="24"/>
        </w:rPr>
        <w:t>.</w:t>
      </w:r>
    </w:p>
    <w:p w:rsidR="00021210" w:rsidRPr="00FE3615" w:rsidRDefault="00021210" w:rsidP="002D207F">
      <w:pPr>
        <w:numPr>
          <w:ilvl w:val="0"/>
          <w:numId w:val="10"/>
        </w:numPr>
        <w:autoSpaceDE w:val="0"/>
        <w:autoSpaceDN w:val="0"/>
        <w:adjustRightInd w:val="0"/>
        <w:spacing w:after="0" w:line="360" w:lineRule="auto"/>
        <w:jc w:val="both"/>
        <w:rPr>
          <w:rFonts w:ascii="Times New Roman" w:hAnsi="Times New Roman" w:cs="Times New Roman"/>
          <w:color w:val="4C4747"/>
          <w:sz w:val="24"/>
          <w:szCs w:val="24"/>
        </w:rPr>
      </w:pPr>
      <w:r w:rsidRPr="00FE3615">
        <w:rPr>
          <w:rFonts w:ascii="Times New Roman" w:hAnsi="Times New Roman" w:cs="Times New Roman"/>
          <w:color w:val="4C4747"/>
          <w:sz w:val="24"/>
          <w:szCs w:val="24"/>
        </w:rPr>
        <w:t xml:space="preserve">Apertura </w:t>
      </w:r>
      <w:r w:rsidR="0001702B" w:rsidRPr="00FE3615">
        <w:rPr>
          <w:rFonts w:ascii="Times New Roman" w:hAnsi="Times New Roman" w:cs="Times New Roman"/>
          <w:color w:val="4C4747"/>
          <w:sz w:val="24"/>
          <w:szCs w:val="24"/>
        </w:rPr>
        <w:t xml:space="preserve">de </w:t>
      </w:r>
      <w:r w:rsidRPr="00FE3615">
        <w:rPr>
          <w:rFonts w:ascii="Times New Roman" w:hAnsi="Times New Roman" w:cs="Times New Roman"/>
          <w:color w:val="4C4747"/>
          <w:sz w:val="24"/>
          <w:szCs w:val="24"/>
        </w:rPr>
        <w:t xml:space="preserve">vivero </w:t>
      </w:r>
      <w:r w:rsidR="0001702B" w:rsidRPr="00FE3615">
        <w:rPr>
          <w:rFonts w:ascii="Times New Roman" w:hAnsi="Times New Roman" w:cs="Times New Roman"/>
          <w:color w:val="4C4747"/>
          <w:sz w:val="24"/>
          <w:szCs w:val="24"/>
        </w:rPr>
        <w:t xml:space="preserve">en </w:t>
      </w:r>
      <w:r w:rsidRPr="00FE3615">
        <w:rPr>
          <w:rFonts w:ascii="Times New Roman" w:hAnsi="Times New Roman" w:cs="Times New Roman"/>
          <w:color w:val="4C4747"/>
          <w:sz w:val="24"/>
          <w:szCs w:val="24"/>
        </w:rPr>
        <w:t>Nagua y entrega de 8,000 nueces de coco a cooperativas, asociaciones y productores independientes</w:t>
      </w:r>
      <w:r w:rsidR="0001702B" w:rsidRPr="00FE3615">
        <w:rPr>
          <w:rFonts w:ascii="Times New Roman" w:hAnsi="Times New Roman" w:cs="Times New Roman"/>
          <w:color w:val="4C4747"/>
          <w:sz w:val="24"/>
          <w:szCs w:val="24"/>
        </w:rPr>
        <w:t>.</w:t>
      </w:r>
    </w:p>
    <w:p w:rsidR="00021210" w:rsidRPr="00FE3615" w:rsidRDefault="0001702B" w:rsidP="002D207F">
      <w:pPr>
        <w:pStyle w:val="Prrafodelista"/>
        <w:numPr>
          <w:ilvl w:val="0"/>
          <w:numId w:val="30"/>
        </w:numPr>
        <w:autoSpaceDE w:val="0"/>
        <w:autoSpaceDN w:val="0"/>
        <w:adjustRightInd w:val="0"/>
        <w:spacing w:after="0" w:line="360" w:lineRule="auto"/>
        <w:jc w:val="both"/>
        <w:rPr>
          <w:rFonts w:ascii="Times New Roman" w:hAnsi="Times New Roman"/>
          <w:color w:val="4C4747"/>
          <w:sz w:val="24"/>
          <w:szCs w:val="24"/>
        </w:rPr>
      </w:pPr>
      <w:r w:rsidRPr="00FE3615">
        <w:rPr>
          <w:rFonts w:ascii="Times New Roman" w:hAnsi="Times New Roman"/>
          <w:color w:val="4C4747"/>
          <w:sz w:val="24"/>
          <w:szCs w:val="24"/>
        </w:rPr>
        <w:t>En el proyecto ‘</w:t>
      </w:r>
      <w:r w:rsidR="00021210" w:rsidRPr="00FE3615">
        <w:rPr>
          <w:rFonts w:ascii="Times New Roman" w:hAnsi="Times New Roman"/>
          <w:color w:val="4C4747"/>
          <w:sz w:val="24"/>
          <w:szCs w:val="24"/>
        </w:rPr>
        <w:t>Implementación de un plan de manejo integr</w:t>
      </w:r>
      <w:r w:rsidR="008F738D" w:rsidRPr="00FE3615">
        <w:rPr>
          <w:rFonts w:ascii="Times New Roman" w:hAnsi="Times New Roman"/>
          <w:color w:val="4C4747"/>
          <w:sz w:val="24"/>
          <w:szCs w:val="24"/>
        </w:rPr>
        <w:t xml:space="preserve">ado de plagas para control de </w:t>
      </w:r>
      <w:proofErr w:type="spellStart"/>
      <w:r w:rsidR="008F738D" w:rsidRPr="00FE3615">
        <w:rPr>
          <w:rFonts w:ascii="Times New Roman" w:hAnsi="Times New Roman"/>
          <w:color w:val="4C4747"/>
          <w:sz w:val="24"/>
          <w:szCs w:val="24"/>
        </w:rPr>
        <w:t>tr</w:t>
      </w:r>
      <w:r w:rsidR="00021210" w:rsidRPr="00FE3615">
        <w:rPr>
          <w:rFonts w:ascii="Times New Roman" w:hAnsi="Times New Roman"/>
          <w:color w:val="4C4747"/>
          <w:sz w:val="24"/>
          <w:szCs w:val="24"/>
        </w:rPr>
        <w:t>ips</w:t>
      </w:r>
      <w:proofErr w:type="spellEnd"/>
      <w:r w:rsidR="00021210" w:rsidRPr="00FE3615">
        <w:rPr>
          <w:rFonts w:ascii="Times New Roman" w:hAnsi="Times New Roman"/>
          <w:color w:val="4C4747"/>
          <w:sz w:val="24"/>
          <w:szCs w:val="24"/>
        </w:rPr>
        <w:t xml:space="preserve"> en berenjenas en la República Dominica</w:t>
      </w:r>
      <w:r w:rsidR="003B21AE" w:rsidRPr="00FE3615">
        <w:rPr>
          <w:rFonts w:ascii="Times New Roman" w:hAnsi="Times New Roman"/>
          <w:color w:val="4C4747"/>
          <w:sz w:val="24"/>
          <w:szCs w:val="24"/>
        </w:rPr>
        <w:t>’, s</w:t>
      </w:r>
      <w:r w:rsidR="00021210" w:rsidRPr="00FE3615">
        <w:rPr>
          <w:rFonts w:ascii="Times New Roman" w:hAnsi="Times New Roman"/>
          <w:color w:val="4C4747"/>
          <w:sz w:val="24"/>
          <w:szCs w:val="24"/>
        </w:rPr>
        <w:t xml:space="preserve">e realizó la actividad de investigación con el uso de un cribado de productos permitidos por la Unión Europea para el control del </w:t>
      </w:r>
      <w:proofErr w:type="spellStart"/>
      <w:r w:rsidR="00021210" w:rsidRPr="00FE3615">
        <w:rPr>
          <w:rFonts w:ascii="Times New Roman" w:hAnsi="Times New Roman"/>
          <w:color w:val="4C4747"/>
          <w:sz w:val="24"/>
          <w:szCs w:val="24"/>
        </w:rPr>
        <w:t>trip</w:t>
      </w:r>
      <w:r w:rsidRPr="00FE3615">
        <w:rPr>
          <w:rFonts w:ascii="Times New Roman" w:hAnsi="Times New Roman"/>
          <w:color w:val="4C4747"/>
          <w:sz w:val="24"/>
          <w:szCs w:val="24"/>
        </w:rPr>
        <w:t>s</w:t>
      </w:r>
      <w:proofErr w:type="spellEnd"/>
      <w:r w:rsidR="00021210" w:rsidRPr="00FE3615">
        <w:rPr>
          <w:rFonts w:ascii="Times New Roman" w:hAnsi="Times New Roman"/>
          <w:color w:val="4C4747"/>
          <w:sz w:val="24"/>
          <w:szCs w:val="24"/>
        </w:rPr>
        <w:t xml:space="preserve"> en berenjena, a fin de generar el conocimiento para los productores del cultivo, ofertándoles alternativas de uso de productos para controlar dicha plaga y obtener la producción de una berenjena a que cumpla con los requerimientos de inocuidad de los mercados. </w:t>
      </w:r>
    </w:p>
    <w:p w:rsidR="00BB1498" w:rsidRPr="00FE3615" w:rsidRDefault="00BB1498" w:rsidP="00C846C9">
      <w:pPr>
        <w:autoSpaceDE w:val="0"/>
        <w:autoSpaceDN w:val="0"/>
        <w:adjustRightInd w:val="0"/>
        <w:spacing w:after="0" w:line="360" w:lineRule="auto"/>
        <w:jc w:val="both"/>
        <w:rPr>
          <w:rFonts w:ascii="Times New Roman" w:hAnsi="Times New Roman" w:cs="Times New Roman"/>
          <w:color w:val="4C4747"/>
          <w:sz w:val="24"/>
          <w:szCs w:val="24"/>
        </w:rPr>
      </w:pPr>
    </w:p>
    <w:p w:rsidR="00650F3F" w:rsidRPr="00FE3615" w:rsidRDefault="00706F2A" w:rsidP="007F5AF1">
      <w:pPr>
        <w:autoSpaceDE w:val="0"/>
        <w:autoSpaceDN w:val="0"/>
        <w:adjustRightInd w:val="0"/>
        <w:spacing w:after="0" w:line="360" w:lineRule="auto"/>
        <w:jc w:val="center"/>
        <w:rPr>
          <w:rFonts w:ascii="Times New Roman" w:hAnsi="Times New Roman" w:cs="Times New Roman"/>
          <w:b/>
          <w:color w:val="4C4747"/>
          <w:sz w:val="24"/>
          <w:szCs w:val="24"/>
        </w:rPr>
      </w:pPr>
      <w:r w:rsidRPr="00FE3615">
        <w:rPr>
          <w:rFonts w:ascii="Times New Roman" w:hAnsi="Times New Roman" w:cs="Times New Roman"/>
          <w:b/>
          <w:color w:val="4C4747"/>
          <w:sz w:val="24"/>
          <w:szCs w:val="24"/>
        </w:rPr>
        <w:t>3</w:t>
      </w:r>
      <w:r w:rsidR="00650F3F" w:rsidRPr="00FE3615">
        <w:rPr>
          <w:rFonts w:ascii="Times New Roman" w:hAnsi="Times New Roman" w:cs="Times New Roman"/>
          <w:b/>
          <w:color w:val="4C4747"/>
          <w:sz w:val="24"/>
          <w:szCs w:val="24"/>
        </w:rPr>
        <w:t>.</w:t>
      </w:r>
      <w:r w:rsidR="00454B82" w:rsidRPr="00FE3615">
        <w:rPr>
          <w:rFonts w:ascii="Times New Roman" w:hAnsi="Times New Roman" w:cs="Times New Roman"/>
          <w:b/>
          <w:color w:val="4C4747"/>
          <w:sz w:val="24"/>
          <w:szCs w:val="24"/>
        </w:rPr>
        <w:t>1.</w:t>
      </w:r>
      <w:r w:rsidR="00650F3F" w:rsidRPr="00FE3615">
        <w:rPr>
          <w:rFonts w:ascii="Times New Roman" w:hAnsi="Times New Roman" w:cs="Times New Roman"/>
          <w:b/>
          <w:color w:val="4C4747"/>
          <w:sz w:val="24"/>
          <w:szCs w:val="24"/>
        </w:rPr>
        <w:t>4</w:t>
      </w:r>
      <w:r w:rsidR="00650F3F" w:rsidRPr="00FE3615">
        <w:rPr>
          <w:rFonts w:ascii="Times New Roman" w:hAnsi="Times New Roman" w:cs="Times New Roman"/>
          <w:b/>
          <w:bCs/>
          <w:color w:val="4C4747"/>
          <w:sz w:val="24"/>
          <w:szCs w:val="24"/>
        </w:rPr>
        <w:t xml:space="preserve"> </w:t>
      </w:r>
      <w:r w:rsidR="00BB1498" w:rsidRPr="00FE3615">
        <w:rPr>
          <w:rFonts w:ascii="Times New Roman" w:hAnsi="Times New Roman" w:cs="Times New Roman"/>
          <w:b/>
          <w:color w:val="4C4747"/>
          <w:sz w:val="24"/>
          <w:szCs w:val="24"/>
        </w:rPr>
        <w:t xml:space="preserve">Centro de Producción Animal </w:t>
      </w:r>
      <w:r w:rsidR="00C15889" w:rsidRPr="00FE3615">
        <w:rPr>
          <w:rFonts w:ascii="Times New Roman" w:hAnsi="Times New Roman" w:cs="Times New Roman"/>
          <w:b/>
          <w:color w:val="4C4747"/>
          <w:sz w:val="24"/>
          <w:szCs w:val="24"/>
        </w:rPr>
        <w:t>(</w:t>
      </w:r>
      <w:r w:rsidR="00650F3F" w:rsidRPr="00FE3615">
        <w:rPr>
          <w:rFonts w:ascii="Times New Roman" w:hAnsi="Times New Roman" w:cs="Times New Roman"/>
          <w:b/>
          <w:color w:val="4C4747"/>
          <w:sz w:val="24"/>
          <w:szCs w:val="24"/>
        </w:rPr>
        <w:t>CPA</w:t>
      </w:r>
      <w:r w:rsidR="00C15889" w:rsidRPr="00FE3615">
        <w:rPr>
          <w:rFonts w:ascii="Times New Roman" w:hAnsi="Times New Roman" w:cs="Times New Roman"/>
          <w:b/>
          <w:color w:val="4C4747"/>
          <w:sz w:val="24"/>
          <w:szCs w:val="24"/>
        </w:rPr>
        <w:t>)</w:t>
      </w:r>
    </w:p>
    <w:p w:rsidR="006B093C" w:rsidRPr="00FE3615" w:rsidRDefault="006B093C" w:rsidP="00C846C9">
      <w:pPr>
        <w:tabs>
          <w:tab w:val="left" w:pos="993"/>
        </w:tabs>
        <w:spacing w:line="360" w:lineRule="auto"/>
        <w:jc w:val="both"/>
        <w:rPr>
          <w:rFonts w:ascii="Times New Roman" w:hAnsi="Times New Roman" w:cs="Times New Roman"/>
          <w:color w:val="4C4747"/>
          <w:sz w:val="24"/>
          <w:szCs w:val="24"/>
        </w:rPr>
      </w:pPr>
      <w:r w:rsidRPr="00FE3615">
        <w:rPr>
          <w:rFonts w:ascii="Times New Roman" w:hAnsi="Times New Roman" w:cs="Times New Roman"/>
          <w:color w:val="4C4747"/>
          <w:sz w:val="24"/>
          <w:szCs w:val="24"/>
        </w:rPr>
        <w:t xml:space="preserve">El Centro de Producción Animal (CPA) ha estado trabajando en la ejecución de </w:t>
      </w:r>
      <w:r w:rsidR="00284085" w:rsidRPr="00FE3615">
        <w:rPr>
          <w:rFonts w:ascii="Times New Roman" w:hAnsi="Times New Roman" w:cs="Times New Roman"/>
          <w:color w:val="4C4747"/>
          <w:sz w:val="24"/>
          <w:szCs w:val="24"/>
        </w:rPr>
        <w:t>siete</w:t>
      </w:r>
      <w:r w:rsidRPr="00FE3615">
        <w:rPr>
          <w:rFonts w:ascii="Times New Roman" w:hAnsi="Times New Roman" w:cs="Times New Roman"/>
          <w:color w:val="4C4747"/>
          <w:sz w:val="24"/>
          <w:szCs w:val="24"/>
        </w:rPr>
        <w:t xml:space="preserve"> proyectos de generación</w:t>
      </w:r>
      <w:r w:rsidR="00284085" w:rsidRPr="00FE3615">
        <w:rPr>
          <w:rFonts w:ascii="Times New Roman" w:hAnsi="Times New Roman" w:cs="Times New Roman"/>
          <w:color w:val="4C4747"/>
          <w:sz w:val="24"/>
          <w:szCs w:val="24"/>
        </w:rPr>
        <w:t xml:space="preserve"> y transferencia</w:t>
      </w:r>
      <w:r w:rsidRPr="00FE3615">
        <w:rPr>
          <w:rFonts w:ascii="Times New Roman" w:hAnsi="Times New Roman" w:cs="Times New Roman"/>
          <w:color w:val="4C4747"/>
          <w:sz w:val="24"/>
          <w:szCs w:val="24"/>
        </w:rPr>
        <w:t xml:space="preserve"> de tecnologías</w:t>
      </w:r>
      <w:r w:rsidR="00284085" w:rsidRPr="00FE3615">
        <w:rPr>
          <w:rFonts w:ascii="Times New Roman" w:hAnsi="Times New Roman" w:cs="Times New Roman"/>
          <w:color w:val="4C4747"/>
          <w:sz w:val="24"/>
          <w:szCs w:val="24"/>
        </w:rPr>
        <w:t xml:space="preserve"> y siete de validación de tecnología</w:t>
      </w:r>
      <w:r w:rsidR="003B21AE" w:rsidRPr="00FE3615">
        <w:rPr>
          <w:rFonts w:ascii="Times New Roman" w:hAnsi="Times New Roman" w:cs="Times New Roman"/>
          <w:color w:val="4C4747"/>
          <w:sz w:val="24"/>
          <w:szCs w:val="24"/>
        </w:rPr>
        <w:t>s</w:t>
      </w:r>
      <w:r w:rsidR="00284085" w:rsidRPr="00FE3615">
        <w:rPr>
          <w:rFonts w:ascii="Times New Roman" w:hAnsi="Times New Roman" w:cs="Times New Roman"/>
          <w:color w:val="4C4747"/>
          <w:sz w:val="24"/>
          <w:szCs w:val="24"/>
        </w:rPr>
        <w:t xml:space="preserve"> a escala comercial</w:t>
      </w:r>
      <w:r w:rsidR="00440AD8" w:rsidRPr="00FE3615">
        <w:rPr>
          <w:rFonts w:ascii="Times New Roman" w:hAnsi="Times New Roman" w:cs="Times New Roman"/>
          <w:color w:val="4C4747"/>
          <w:sz w:val="24"/>
          <w:szCs w:val="24"/>
        </w:rPr>
        <w:t>. Estos son listados en la T</w:t>
      </w:r>
      <w:r w:rsidRPr="00FE3615">
        <w:rPr>
          <w:rFonts w:ascii="Times New Roman" w:hAnsi="Times New Roman" w:cs="Times New Roman"/>
          <w:color w:val="4C4747"/>
          <w:sz w:val="24"/>
          <w:szCs w:val="24"/>
        </w:rPr>
        <w:t>abla</w:t>
      </w:r>
      <w:r w:rsidR="00440AD8" w:rsidRPr="00FE3615">
        <w:rPr>
          <w:rFonts w:ascii="Times New Roman" w:hAnsi="Times New Roman" w:cs="Times New Roman"/>
          <w:color w:val="4C4747"/>
          <w:sz w:val="24"/>
          <w:szCs w:val="24"/>
        </w:rPr>
        <w:t xml:space="preserve"> 4,</w:t>
      </w:r>
      <w:r w:rsidRPr="00FE3615">
        <w:rPr>
          <w:rFonts w:ascii="Times New Roman" w:hAnsi="Times New Roman" w:cs="Times New Roman"/>
          <w:color w:val="4C4747"/>
          <w:sz w:val="24"/>
          <w:szCs w:val="24"/>
        </w:rPr>
        <w:t xml:space="preserve"> siguiente:</w:t>
      </w:r>
    </w:p>
    <w:p w:rsidR="008309B9" w:rsidRPr="00FE3615" w:rsidRDefault="008309B9" w:rsidP="00257556">
      <w:pPr>
        <w:autoSpaceDE w:val="0"/>
        <w:autoSpaceDN w:val="0"/>
        <w:adjustRightInd w:val="0"/>
        <w:spacing w:after="0" w:line="360" w:lineRule="auto"/>
        <w:jc w:val="both"/>
        <w:rPr>
          <w:rFonts w:ascii="Times New Roman" w:hAnsi="Times New Roman" w:cs="Times New Roman"/>
          <w:color w:val="4C4747"/>
          <w:sz w:val="24"/>
          <w:szCs w:val="24"/>
        </w:rPr>
      </w:pPr>
    </w:p>
    <w:p w:rsidR="00257556" w:rsidRPr="00FE3615" w:rsidRDefault="00440AD8" w:rsidP="00257556">
      <w:pPr>
        <w:autoSpaceDE w:val="0"/>
        <w:autoSpaceDN w:val="0"/>
        <w:adjustRightInd w:val="0"/>
        <w:spacing w:after="0" w:line="360" w:lineRule="auto"/>
        <w:jc w:val="both"/>
        <w:rPr>
          <w:rFonts w:ascii="Times New Roman" w:hAnsi="Times New Roman" w:cs="Times New Roman"/>
          <w:color w:val="4C4747"/>
          <w:sz w:val="24"/>
          <w:szCs w:val="24"/>
        </w:rPr>
      </w:pPr>
      <w:r w:rsidRPr="00FE3615">
        <w:rPr>
          <w:rFonts w:ascii="Times New Roman" w:hAnsi="Times New Roman" w:cs="Times New Roman"/>
          <w:color w:val="4C4747"/>
          <w:sz w:val="24"/>
          <w:szCs w:val="24"/>
        </w:rPr>
        <w:lastRenderedPageBreak/>
        <w:t xml:space="preserve">Tabla 4: </w:t>
      </w:r>
      <w:r w:rsidR="003669D3" w:rsidRPr="00FE3615">
        <w:rPr>
          <w:rFonts w:ascii="Times New Roman" w:hAnsi="Times New Roman" w:cs="Times New Roman"/>
          <w:color w:val="4C4747"/>
          <w:sz w:val="24"/>
          <w:szCs w:val="24"/>
        </w:rPr>
        <w:t>Proyectos en ejecución en el Centro de Producción Animal y fuentes de financiamientos</w:t>
      </w:r>
      <w:r w:rsidR="00257556" w:rsidRPr="00FE3615">
        <w:rPr>
          <w:rFonts w:ascii="Times New Roman" w:hAnsi="Times New Roman" w:cs="Times New Roman"/>
          <w:color w:val="4C4747"/>
          <w:sz w:val="24"/>
          <w:szCs w:val="24"/>
        </w:rPr>
        <w:t xml:space="preserve"> en el año 2022</w:t>
      </w:r>
    </w:p>
    <w:tbl>
      <w:tblPr>
        <w:tblW w:w="0" w:type="auto"/>
        <w:tblInd w:w="108" w:type="dxa"/>
        <w:tbl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insideH w:val="single" w:sz="8" w:space="0" w:color="7F7F7F" w:themeColor="text1" w:themeTint="80"/>
          <w:insideV w:val="single" w:sz="8" w:space="0" w:color="7F7F7F" w:themeColor="text1" w:themeTint="80"/>
        </w:tblBorders>
        <w:tblLook w:val="04A0" w:firstRow="1" w:lastRow="0" w:firstColumn="1" w:lastColumn="0" w:noHBand="0" w:noVBand="1"/>
      </w:tblPr>
      <w:tblGrid>
        <w:gridCol w:w="570"/>
        <w:gridCol w:w="5681"/>
        <w:gridCol w:w="1777"/>
      </w:tblGrid>
      <w:tr w:rsidR="00FE3615" w:rsidRPr="00FE3615" w:rsidTr="00515F32">
        <w:trPr>
          <w:tblHeader/>
        </w:trPr>
        <w:tc>
          <w:tcPr>
            <w:tcW w:w="570" w:type="dxa"/>
            <w:shd w:val="clear" w:color="auto" w:fill="365F91" w:themeFill="accent1" w:themeFillShade="BF"/>
            <w:vAlign w:val="center"/>
          </w:tcPr>
          <w:p w:rsidR="009A6C43" w:rsidRPr="00515F32" w:rsidRDefault="009A6C43" w:rsidP="009A6C43">
            <w:pPr>
              <w:spacing w:after="0" w:line="240" w:lineRule="auto"/>
              <w:jc w:val="center"/>
              <w:rPr>
                <w:rFonts w:ascii="Times New Roman" w:hAnsi="Times New Roman" w:cs="Times New Roman"/>
                <w:bCs/>
                <w:color w:val="FFFFFF" w:themeColor="background1"/>
                <w:sz w:val="24"/>
                <w:szCs w:val="24"/>
              </w:rPr>
            </w:pPr>
            <w:r w:rsidRPr="00515F32">
              <w:rPr>
                <w:rFonts w:ascii="Times New Roman" w:hAnsi="Times New Roman" w:cs="Times New Roman"/>
                <w:bCs/>
                <w:color w:val="FFFFFF" w:themeColor="background1"/>
                <w:sz w:val="24"/>
                <w:szCs w:val="24"/>
              </w:rPr>
              <w:t>No.</w:t>
            </w:r>
          </w:p>
        </w:tc>
        <w:tc>
          <w:tcPr>
            <w:tcW w:w="5681" w:type="dxa"/>
            <w:shd w:val="clear" w:color="auto" w:fill="365F91" w:themeFill="accent1" w:themeFillShade="BF"/>
            <w:vAlign w:val="center"/>
          </w:tcPr>
          <w:p w:rsidR="009A6C43" w:rsidRPr="00515F32" w:rsidRDefault="009A6C43" w:rsidP="009A6C43">
            <w:pPr>
              <w:spacing w:after="0" w:line="240" w:lineRule="auto"/>
              <w:jc w:val="center"/>
              <w:rPr>
                <w:rFonts w:ascii="Times New Roman" w:hAnsi="Times New Roman" w:cs="Times New Roman"/>
                <w:bCs/>
                <w:color w:val="FFFFFF" w:themeColor="background1"/>
                <w:sz w:val="24"/>
                <w:szCs w:val="24"/>
              </w:rPr>
            </w:pPr>
            <w:r w:rsidRPr="00515F32">
              <w:rPr>
                <w:rFonts w:ascii="Times New Roman" w:hAnsi="Times New Roman" w:cs="Times New Roman"/>
                <w:bCs/>
                <w:color w:val="FFFFFF" w:themeColor="background1"/>
                <w:sz w:val="24"/>
                <w:szCs w:val="24"/>
              </w:rPr>
              <w:t>Proyecto</w:t>
            </w:r>
          </w:p>
        </w:tc>
        <w:tc>
          <w:tcPr>
            <w:tcW w:w="1777" w:type="dxa"/>
            <w:shd w:val="clear" w:color="auto" w:fill="365F91" w:themeFill="accent1" w:themeFillShade="BF"/>
            <w:vAlign w:val="center"/>
          </w:tcPr>
          <w:p w:rsidR="009A6C43" w:rsidRPr="00515F32" w:rsidRDefault="009A6C43" w:rsidP="009A6C43">
            <w:pPr>
              <w:spacing w:after="0" w:line="240" w:lineRule="auto"/>
              <w:jc w:val="center"/>
              <w:rPr>
                <w:rFonts w:ascii="Times New Roman" w:hAnsi="Times New Roman" w:cs="Times New Roman"/>
                <w:bCs/>
                <w:color w:val="FFFFFF" w:themeColor="background1"/>
                <w:sz w:val="24"/>
                <w:szCs w:val="24"/>
              </w:rPr>
            </w:pPr>
            <w:r w:rsidRPr="00515F32">
              <w:rPr>
                <w:rFonts w:ascii="Times New Roman" w:hAnsi="Times New Roman" w:cs="Times New Roman"/>
                <w:bCs/>
                <w:color w:val="FFFFFF" w:themeColor="background1"/>
                <w:sz w:val="24"/>
                <w:szCs w:val="24"/>
              </w:rPr>
              <w:t>Fuente de financiamiento</w:t>
            </w:r>
          </w:p>
        </w:tc>
      </w:tr>
      <w:tr w:rsidR="00FE3615" w:rsidRPr="00FE3615" w:rsidTr="00515F32">
        <w:tc>
          <w:tcPr>
            <w:tcW w:w="570" w:type="dxa"/>
            <w:shd w:val="clear" w:color="auto" w:fill="auto"/>
            <w:vAlign w:val="center"/>
          </w:tcPr>
          <w:p w:rsidR="009A6C43" w:rsidRPr="00FE3615" w:rsidRDefault="009A6C43" w:rsidP="009A6C43">
            <w:pPr>
              <w:tabs>
                <w:tab w:val="left" w:pos="993"/>
              </w:tabs>
              <w:spacing w:line="360" w:lineRule="auto"/>
              <w:jc w:val="center"/>
              <w:rPr>
                <w:rFonts w:ascii="Times New Roman" w:hAnsi="Times New Roman" w:cs="Times New Roman"/>
                <w:color w:val="4C4747"/>
                <w:sz w:val="24"/>
                <w:szCs w:val="24"/>
                <w:lang w:val="es-ES"/>
              </w:rPr>
            </w:pPr>
            <w:r w:rsidRPr="00FE3615">
              <w:rPr>
                <w:rFonts w:ascii="Times New Roman" w:hAnsi="Times New Roman" w:cs="Times New Roman"/>
                <w:color w:val="4C4747"/>
                <w:sz w:val="24"/>
                <w:szCs w:val="24"/>
                <w:lang w:val="es-ES"/>
              </w:rPr>
              <w:t>1</w:t>
            </w:r>
          </w:p>
        </w:tc>
        <w:tc>
          <w:tcPr>
            <w:tcW w:w="5681" w:type="dxa"/>
            <w:shd w:val="clear" w:color="auto" w:fill="auto"/>
          </w:tcPr>
          <w:p w:rsidR="00392A97" w:rsidRPr="00FE3615" w:rsidRDefault="009A6C43" w:rsidP="009A6C43">
            <w:pPr>
              <w:tabs>
                <w:tab w:val="left" w:pos="993"/>
              </w:tabs>
              <w:spacing w:line="360" w:lineRule="auto"/>
              <w:jc w:val="both"/>
              <w:rPr>
                <w:rFonts w:ascii="Times New Roman" w:hAnsi="Times New Roman" w:cs="Times New Roman"/>
                <w:color w:val="4C4747"/>
                <w:sz w:val="24"/>
                <w:szCs w:val="24"/>
                <w:lang w:val="es-ES"/>
              </w:rPr>
            </w:pPr>
            <w:r w:rsidRPr="00FE3615">
              <w:rPr>
                <w:rFonts w:ascii="Times New Roman" w:hAnsi="Times New Roman" w:cs="Times New Roman"/>
                <w:color w:val="4C4747"/>
                <w:sz w:val="24"/>
                <w:szCs w:val="24"/>
                <w:lang w:val="es-ES"/>
              </w:rPr>
              <w:t xml:space="preserve">Transferencia de paquetes tecnológicos para la intensificación </w:t>
            </w:r>
            <w:r w:rsidR="003B21AE" w:rsidRPr="00FE3615">
              <w:rPr>
                <w:rFonts w:ascii="Times New Roman" w:hAnsi="Times New Roman" w:cs="Times New Roman"/>
                <w:color w:val="4C4747"/>
                <w:sz w:val="24"/>
                <w:szCs w:val="24"/>
                <w:lang w:val="es-ES"/>
              </w:rPr>
              <w:t>s</w:t>
            </w:r>
            <w:r w:rsidRPr="00FE3615">
              <w:rPr>
                <w:rFonts w:ascii="Times New Roman" w:hAnsi="Times New Roman" w:cs="Times New Roman"/>
                <w:color w:val="4C4747"/>
                <w:sz w:val="24"/>
                <w:szCs w:val="24"/>
                <w:lang w:val="es-ES"/>
              </w:rPr>
              <w:t>ostenible y la competitividad del subsector ganadero bovino de carne y doble propósito</w:t>
            </w:r>
            <w:r w:rsidR="00392A97" w:rsidRPr="00FE3615">
              <w:rPr>
                <w:rFonts w:ascii="Times New Roman" w:hAnsi="Times New Roman" w:cs="Times New Roman"/>
                <w:color w:val="4C4747"/>
                <w:sz w:val="24"/>
                <w:szCs w:val="24"/>
                <w:lang w:val="es-ES"/>
              </w:rPr>
              <w:t xml:space="preserve">.  </w:t>
            </w:r>
          </w:p>
        </w:tc>
        <w:tc>
          <w:tcPr>
            <w:tcW w:w="1777" w:type="dxa"/>
            <w:shd w:val="clear" w:color="auto" w:fill="auto"/>
            <w:vAlign w:val="center"/>
          </w:tcPr>
          <w:p w:rsidR="009A6C43" w:rsidRPr="00FE3615" w:rsidRDefault="009A6C43" w:rsidP="002F1769">
            <w:pPr>
              <w:tabs>
                <w:tab w:val="left" w:pos="993"/>
              </w:tabs>
              <w:spacing w:line="360" w:lineRule="auto"/>
              <w:jc w:val="center"/>
              <w:rPr>
                <w:rFonts w:ascii="Times New Roman" w:hAnsi="Times New Roman" w:cs="Times New Roman"/>
                <w:color w:val="4C4747"/>
                <w:sz w:val="24"/>
                <w:szCs w:val="24"/>
                <w:lang w:val="es-ES"/>
              </w:rPr>
            </w:pPr>
            <w:r w:rsidRPr="00FE3615">
              <w:rPr>
                <w:rFonts w:ascii="Times New Roman" w:hAnsi="Times New Roman" w:cs="Times New Roman"/>
                <w:color w:val="4C4747"/>
                <w:sz w:val="24"/>
                <w:szCs w:val="24"/>
                <w:lang w:val="es-ES"/>
              </w:rPr>
              <w:t>FONDOCYT</w:t>
            </w:r>
          </w:p>
        </w:tc>
      </w:tr>
      <w:tr w:rsidR="00FE3615" w:rsidRPr="00FE3615" w:rsidTr="008309B9">
        <w:tc>
          <w:tcPr>
            <w:tcW w:w="570" w:type="dxa"/>
            <w:vAlign w:val="center"/>
          </w:tcPr>
          <w:p w:rsidR="009A6C43" w:rsidRPr="00FE3615" w:rsidRDefault="009A6C43" w:rsidP="009A6C43">
            <w:pPr>
              <w:tabs>
                <w:tab w:val="left" w:pos="993"/>
              </w:tabs>
              <w:spacing w:line="360" w:lineRule="auto"/>
              <w:jc w:val="center"/>
              <w:rPr>
                <w:rFonts w:ascii="Times New Roman" w:hAnsi="Times New Roman" w:cs="Times New Roman"/>
                <w:color w:val="4C4747"/>
                <w:sz w:val="24"/>
                <w:szCs w:val="24"/>
                <w:lang w:val="es-ES"/>
              </w:rPr>
            </w:pPr>
            <w:r w:rsidRPr="00FE3615">
              <w:rPr>
                <w:rFonts w:ascii="Times New Roman" w:hAnsi="Times New Roman" w:cs="Times New Roman"/>
                <w:color w:val="4C4747"/>
                <w:sz w:val="24"/>
                <w:szCs w:val="24"/>
                <w:lang w:val="es-ES"/>
              </w:rPr>
              <w:t>2</w:t>
            </w:r>
          </w:p>
        </w:tc>
        <w:tc>
          <w:tcPr>
            <w:tcW w:w="5681" w:type="dxa"/>
            <w:shd w:val="clear" w:color="auto" w:fill="auto"/>
          </w:tcPr>
          <w:p w:rsidR="009A6C43" w:rsidRPr="00FE3615" w:rsidRDefault="009A6C43" w:rsidP="008F738D">
            <w:pPr>
              <w:tabs>
                <w:tab w:val="left" w:pos="993"/>
              </w:tabs>
              <w:spacing w:line="360" w:lineRule="auto"/>
              <w:jc w:val="both"/>
              <w:rPr>
                <w:rFonts w:ascii="Times New Roman" w:hAnsi="Times New Roman" w:cs="Times New Roman"/>
                <w:color w:val="4C4747"/>
                <w:sz w:val="24"/>
                <w:szCs w:val="24"/>
                <w:lang w:val="es-ES"/>
              </w:rPr>
            </w:pPr>
            <w:r w:rsidRPr="00FE3615">
              <w:rPr>
                <w:rFonts w:ascii="Times New Roman" w:hAnsi="Times New Roman" w:cs="Times New Roman"/>
                <w:color w:val="4C4747"/>
                <w:sz w:val="24"/>
                <w:szCs w:val="24"/>
                <w:lang w:val="es-ES"/>
              </w:rPr>
              <w:t>Promoviendo la ganadería climáticamente inteligente en la Rep</w:t>
            </w:r>
            <w:r w:rsidR="008F738D" w:rsidRPr="00FE3615">
              <w:rPr>
                <w:rFonts w:ascii="Times New Roman" w:hAnsi="Times New Roman" w:cs="Times New Roman"/>
                <w:color w:val="4C4747"/>
                <w:sz w:val="24"/>
                <w:szCs w:val="24"/>
                <w:lang w:val="es-ES"/>
              </w:rPr>
              <w:t>ú</w:t>
            </w:r>
            <w:r w:rsidRPr="00FE3615">
              <w:rPr>
                <w:rFonts w:ascii="Times New Roman" w:hAnsi="Times New Roman" w:cs="Times New Roman"/>
                <w:color w:val="4C4747"/>
                <w:sz w:val="24"/>
                <w:szCs w:val="24"/>
                <w:lang w:val="es-ES"/>
              </w:rPr>
              <w:t>blica Dominicana.</w:t>
            </w:r>
          </w:p>
        </w:tc>
        <w:tc>
          <w:tcPr>
            <w:tcW w:w="1777" w:type="dxa"/>
            <w:shd w:val="clear" w:color="auto" w:fill="auto"/>
            <w:vAlign w:val="center"/>
          </w:tcPr>
          <w:p w:rsidR="009A6C43" w:rsidRPr="00FE3615" w:rsidRDefault="009A6C43" w:rsidP="002F1769">
            <w:pPr>
              <w:tabs>
                <w:tab w:val="left" w:pos="993"/>
              </w:tabs>
              <w:spacing w:line="360" w:lineRule="auto"/>
              <w:jc w:val="center"/>
              <w:rPr>
                <w:rFonts w:ascii="Times New Roman" w:hAnsi="Times New Roman" w:cs="Times New Roman"/>
                <w:color w:val="4C4747"/>
                <w:sz w:val="24"/>
                <w:szCs w:val="24"/>
                <w:lang w:val="es-ES"/>
              </w:rPr>
            </w:pPr>
            <w:r w:rsidRPr="00FE3615">
              <w:rPr>
                <w:rFonts w:ascii="Times New Roman" w:hAnsi="Times New Roman" w:cs="Times New Roman"/>
                <w:color w:val="4C4747"/>
                <w:sz w:val="24"/>
                <w:szCs w:val="24"/>
                <w:lang w:val="es-ES"/>
              </w:rPr>
              <w:t>GEF-FAO</w:t>
            </w:r>
          </w:p>
        </w:tc>
      </w:tr>
      <w:tr w:rsidR="00FE3615" w:rsidRPr="00FE3615" w:rsidTr="00515F32">
        <w:tc>
          <w:tcPr>
            <w:tcW w:w="570" w:type="dxa"/>
            <w:shd w:val="clear" w:color="auto" w:fill="auto"/>
            <w:vAlign w:val="center"/>
          </w:tcPr>
          <w:p w:rsidR="009A6C43" w:rsidRPr="00FE3615" w:rsidRDefault="009A6C43" w:rsidP="009A6C43">
            <w:pPr>
              <w:tabs>
                <w:tab w:val="left" w:pos="993"/>
              </w:tabs>
              <w:spacing w:line="360" w:lineRule="auto"/>
              <w:jc w:val="center"/>
              <w:rPr>
                <w:rFonts w:ascii="Times New Roman" w:hAnsi="Times New Roman" w:cs="Times New Roman"/>
                <w:color w:val="4C4747"/>
                <w:sz w:val="24"/>
                <w:szCs w:val="24"/>
                <w:lang w:val="es-ES"/>
              </w:rPr>
            </w:pPr>
            <w:r w:rsidRPr="00FE3615">
              <w:rPr>
                <w:rFonts w:ascii="Times New Roman" w:hAnsi="Times New Roman" w:cs="Times New Roman"/>
                <w:color w:val="4C4747"/>
                <w:sz w:val="24"/>
                <w:szCs w:val="24"/>
                <w:lang w:val="es-ES"/>
              </w:rPr>
              <w:t>3</w:t>
            </w:r>
          </w:p>
        </w:tc>
        <w:tc>
          <w:tcPr>
            <w:tcW w:w="5681" w:type="dxa"/>
            <w:shd w:val="clear" w:color="auto" w:fill="auto"/>
          </w:tcPr>
          <w:p w:rsidR="009A6C43" w:rsidRPr="00FE3615" w:rsidRDefault="009A6C43">
            <w:pPr>
              <w:tabs>
                <w:tab w:val="left" w:pos="993"/>
              </w:tabs>
              <w:spacing w:line="360" w:lineRule="auto"/>
              <w:jc w:val="both"/>
              <w:rPr>
                <w:rFonts w:ascii="Times New Roman" w:hAnsi="Times New Roman" w:cs="Times New Roman"/>
                <w:color w:val="4C4747"/>
                <w:sz w:val="24"/>
                <w:szCs w:val="24"/>
                <w:lang w:val="es-ES"/>
              </w:rPr>
            </w:pPr>
            <w:r w:rsidRPr="00FE3615">
              <w:rPr>
                <w:rFonts w:ascii="Times New Roman" w:hAnsi="Times New Roman" w:cs="Times New Roman"/>
                <w:color w:val="4C4747"/>
                <w:sz w:val="24"/>
                <w:szCs w:val="24"/>
                <w:lang w:val="es-ES"/>
              </w:rPr>
              <w:t xml:space="preserve">Aprovechamiento oportuno y eficiente de alimentos no convencionales para la sostenibilidad de los sistemas de producción animal y mitigar su incidencia en el cambio climático. </w:t>
            </w:r>
          </w:p>
        </w:tc>
        <w:tc>
          <w:tcPr>
            <w:tcW w:w="1777" w:type="dxa"/>
            <w:shd w:val="clear" w:color="auto" w:fill="auto"/>
            <w:vAlign w:val="center"/>
          </w:tcPr>
          <w:p w:rsidR="009A6C43" w:rsidRPr="00FE3615" w:rsidRDefault="009A6C43" w:rsidP="002F1769">
            <w:pPr>
              <w:tabs>
                <w:tab w:val="left" w:pos="993"/>
              </w:tabs>
              <w:spacing w:line="360" w:lineRule="auto"/>
              <w:jc w:val="center"/>
              <w:rPr>
                <w:rFonts w:ascii="Times New Roman" w:hAnsi="Times New Roman" w:cs="Times New Roman"/>
                <w:color w:val="4C4747"/>
                <w:sz w:val="24"/>
                <w:szCs w:val="24"/>
                <w:lang w:val="es-ES"/>
              </w:rPr>
            </w:pPr>
            <w:r w:rsidRPr="00FE3615">
              <w:rPr>
                <w:rFonts w:ascii="Times New Roman" w:hAnsi="Times New Roman" w:cs="Times New Roman"/>
                <w:color w:val="4C4747"/>
                <w:sz w:val="24"/>
                <w:szCs w:val="24"/>
                <w:lang w:val="es-ES"/>
              </w:rPr>
              <w:t>FONDOCYT</w:t>
            </w:r>
          </w:p>
        </w:tc>
      </w:tr>
      <w:tr w:rsidR="00FE3615" w:rsidRPr="00FE3615" w:rsidTr="00515F32">
        <w:tc>
          <w:tcPr>
            <w:tcW w:w="570" w:type="dxa"/>
            <w:shd w:val="clear" w:color="auto" w:fill="auto"/>
            <w:vAlign w:val="center"/>
          </w:tcPr>
          <w:p w:rsidR="009A6C43" w:rsidRPr="00FE3615" w:rsidRDefault="009A6C43" w:rsidP="009A6C43">
            <w:pPr>
              <w:tabs>
                <w:tab w:val="left" w:pos="993"/>
              </w:tabs>
              <w:spacing w:line="360" w:lineRule="auto"/>
              <w:jc w:val="center"/>
              <w:rPr>
                <w:rFonts w:ascii="Times New Roman" w:hAnsi="Times New Roman" w:cs="Times New Roman"/>
                <w:color w:val="4C4747"/>
                <w:sz w:val="24"/>
                <w:szCs w:val="24"/>
                <w:lang w:val="es-ES"/>
              </w:rPr>
            </w:pPr>
            <w:r w:rsidRPr="00FE3615">
              <w:rPr>
                <w:rFonts w:ascii="Times New Roman" w:hAnsi="Times New Roman" w:cs="Times New Roman"/>
                <w:color w:val="4C4747"/>
                <w:sz w:val="24"/>
                <w:szCs w:val="24"/>
                <w:lang w:val="es-ES"/>
              </w:rPr>
              <w:t>4</w:t>
            </w:r>
          </w:p>
        </w:tc>
        <w:tc>
          <w:tcPr>
            <w:tcW w:w="5681" w:type="dxa"/>
            <w:shd w:val="clear" w:color="auto" w:fill="auto"/>
          </w:tcPr>
          <w:p w:rsidR="009A6C43" w:rsidRPr="00FE3615" w:rsidRDefault="009A6C43">
            <w:pPr>
              <w:tabs>
                <w:tab w:val="left" w:pos="993"/>
              </w:tabs>
              <w:spacing w:line="360" w:lineRule="auto"/>
              <w:jc w:val="both"/>
              <w:rPr>
                <w:rFonts w:ascii="Times New Roman" w:hAnsi="Times New Roman" w:cs="Times New Roman"/>
                <w:color w:val="4C4747"/>
                <w:sz w:val="24"/>
                <w:szCs w:val="24"/>
                <w:lang w:val="es-ES"/>
              </w:rPr>
            </w:pPr>
            <w:r w:rsidRPr="00FE3615">
              <w:rPr>
                <w:rFonts w:ascii="Times New Roman" w:hAnsi="Times New Roman" w:cs="Times New Roman"/>
                <w:color w:val="4C4747"/>
                <w:sz w:val="24"/>
                <w:szCs w:val="24"/>
                <w:lang w:val="es-ES"/>
              </w:rPr>
              <w:t xml:space="preserve">Uso de la Opuntia como alternativa forrajera para mitigar los efectos provocados por el cambio climático en los sistemas de producción ganadera de la República Dominicana. </w:t>
            </w:r>
          </w:p>
        </w:tc>
        <w:tc>
          <w:tcPr>
            <w:tcW w:w="1777" w:type="dxa"/>
            <w:shd w:val="clear" w:color="auto" w:fill="auto"/>
            <w:vAlign w:val="center"/>
          </w:tcPr>
          <w:p w:rsidR="009A6C43" w:rsidRPr="00FE3615" w:rsidRDefault="009A6C43" w:rsidP="002F1769">
            <w:pPr>
              <w:tabs>
                <w:tab w:val="left" w:pos="993"/>
              </w:tabs>
              <w:spacing w:line="360" w:lineRule="auto"/>
              <w:jc w:val="center"/>
              <w:rPr>
                <w:rFonts w:ascii="Times New Roman" w:hAnsi="Times New Roman" w:cs="Times New Roman"/>
                <w:color w:val="4C4747"/>
                <w:sz w:val="24"/>
                <w:szCs w:val="24"/>
                <w:lang w:val="es-ES"/>
              </w:rPr>
            </w:pPr>
            <w:r w:rsidRPr="00FE3615">
              <w:rPr>
                <w:rFonts w:ascii="Times New Roman" w:hAnsi="Times New Roman" w:cs="Times New Roman"/>
                <w:color w:val="4C4747"/>
                <w:sz w:val="24"/>
                <w:szCs w:val="24"/>
                <w:lang w:val="es-ES"/>
              </w:rPr>
              <w:t>FONDOCYT</w:t>
            </w:r>
          </w:p>
        </w:tc>
      </w:tr>
      <w:tr w:rsidR="00FE3615" w:rsidRPr="00FE3615" w:rsidTr="00515F32">
        <w:tc>
          <w:tcPr>
            <w:tcW w:w="570" w:type="dxa"/>
            <w:shd w:val="clear" w:color="auto" w:fill="auto"/>
            <w:vAlign w:val="center"/>
          </w:tcPr>
          <w:p w:rsidR="009A6C43" w:rsidRPr="00FE3615" w:rsidRDefault="009A6C43" w:rsidP="009A6C43">
            <w:pPr>
              <w:tabs>
                <w:tab w:val="left" w:pos="993"/>
              </w:tabs>
              <w:spacing w:line="360" w:lineRule="auto"/>
              <w:jc w:val="center"/>
              <w:rPr>
                <w:rFonts w:ascii="Times New Roman" w:hAnsi="Times New Roman" w:cs="Times New Roman"/>
                <w:color w:val="4C4747"/>
                <w:sz w:val="24"/>
                <w:szCs w:val="24"/>
                <w:lang w:val="es-ES"/>
              </w:rPr>
            </w:pPr>
            <w:r w:rsidRPr="00FE3615">
              <w:rPr>
                <w:rFonts w:ascii="Times New Roman" w:hAnsi="Times New Roman" w:cs="Times New Roman"/>
                <w:color w:val="4C4747"/>
                <w:sz w:val="24"/>
                <w:szCs w:val="24"/>
                <w:lang w:val="es-ES"/>
              </w:rPr>
              <w:t>5</w:t>
            </w:r>
          </w:p>
        </w:tc>
        <w:tc>
          <w:tcPr>
            <w:tcW w:w="5681" w:type="dxa"/>
            <w:shd w:val="clear" w:color="auto" w:fill="auto"/>
            <w:vAlign w:val="center"/>
          </w:tcPr>
          <w:p w:rsidR="009A6C43" w:rsidRPr="00FE3615" w:rsidRDefault="009A6C43">
            <w:pPr>
              <w:tabs>
                <w:tab w:val="left" w:pos="993"/>
              </w:tabs>
              <w:spacing w:line="360" w:lineRule="auto"/>
              <w:jc w:val="both"/>
              <w:rPr>
                <w:rFonts w:ascii="Times New Roman" w:hAnsi="Times New Roman" w:cs="Times New Roman"/>
                <w:color w:val="4C4747"/>
                <w:sz w:val="24"/>
                <w:szCs w:val="24"/>
                <w:lang w:val="es-ES"/>
              </w:rPr>
            </w:pPr>
            <w:r w:rsidRPr="00FE3615">
              <w:rPr>
                <w:rFonts w:ascii="Times New Roman" w:hAnsi="Times New Roman" w:cs="Times New Roman"/>
                <w:color w:val="4C4747"/>
                <w:sz w:val="24"/>
                <w:szCs w:val="24"/>
                <w:lang w:val="es-ES"/>
              </w:rPr>
              <w:t xml:space="preserve">Desarrollo de Estrategias de investigación en apicultura para adaptación al cambio climático. </w:t>
            </w:r>
          </w:p>
        </w:tc>
        <w:tc>
          <w:tcPr>
            <w:tcW w:w="1777" w:type="dxa"/>
            <w:shd w:val="clear" w:color="auto" w:fill="auto"/>
            <w:vAlign w:val="center"/>
          </w:tcPr>
          <w:p w:rsidR="009A6C43" w:rsidRPr="00FE3615" w:rsidRDefault="009A6C43" w:rsidP="002F1769">
            <w:pPr>
              <w:tabs>
                <w:tab w:val="left" w:pos="993"/>
              </w:tabs>
              <w:spacing w:line="360" w:lineRule="auto"/>
              <w:jc w:val="center"/>
              <w:rPr>
                <w:rFonts w:ascii="Times New Roman" w:hAnsi="Times New Roman" w:cs="Times New Roman"/>
                <w:color w:val="4C4747"/>
                <w:sz w:val="24"/>
                <w:szCs w:val="24"/>
                <w:lang w:val="es-ES"/>
              </w:rPr>
            </w:pPr>
            <w:r w:rsidRPr="00FE3615">
              <w:rPr>
                <w:rFonts w:ascii="Times New Roman" w:hAnsi="Times New Roman" w:cs="Times New Roman"/>
                <w:color w:val="4C4747"/>
                <w:sz w:val="24"/>
                <w:szCs w:val="24"/>
                <w:lang w:val="es-ES"/>
              </w:rPr>
              <w:t>FONDOCYT</w:t>
            </w:r>
          </w:p>
        </w:tc>
      </w:tr>
      <w:tr w:rsidR="00FE3615" w:rsidRPr="00FE3615" w:rsidTr="00515F32">
        <w:tc>
          <w:tcPr>
            <w:tcW w:w="570" w:type="dxa"/>
            <w:shd w:val="clear" w:color="auto" w:fill="auto"/>
            <w:vAlign w:val="center"/>
          </w:tcPr>
          <w:p w:rsidR="009A6C43" w:rsidRPr="00FE3615" w:rsidRDefault="009A6C43" w:rsidP="009A6C43">
            <w:pPr>
              <w:tabs>
                <w:tab w:val="left" w:pos="993"/>
              </w:tabs>
              <w:spacing w:line="360" w:lineRule="auto"/>
              <w:jc w:val="center"/>
              <w:rPr>
                <w:rFonts w:ascii="Times New Roman" w:hAnsi="Times New Roman" w:cs="Times New Roman"/>
                <w:color w:val="4C4747"/>
                <w:sz w:val="24"/>
                <w:szCs w:val="24"/>
                <w:lang w:val="es-ES"/>
              </w:rPr>
            </w:pPr>
            <w:r w:rsidRPr="00FE3615">
              <w:rPr>
                <w:rFonts w:ascii="Times New Roman" w:hAnsi="Times New Roman" w:cs="Times New Roman"/>
                <w:color w:val="4C4747"/>
                <w:sz w:val="24"/>
                <w:szCs w:val="24"/>
                <w:lang w:val="es-ES"/>
              </w:rPr>
              <w:t>6</w:t>
            </w:r>
          </w:p>
        </w:tc>
        <w:tc>
          <w:tcPr>
            <w:tcW w:w="5681" w:type="dxa"/>
            <w:shd w:val="clear" w:color="auto" w:fill="auto"/>
            <w:vAlign w:val="center"/>
          </w:tcPr>
          <w:p w:rsidR="009A6C43" w:rsidRPr="00FE3615" w:rsidRDefault="009A6C43">
            <w:pPr>
              <w:tabs>
                <w:tab w:val="left" w:pos="993"/>
              </w:tabs>
              <w:spacing w:line="360" w:lineRule="auto"/>
              <w:jc w:val="both"/>
              <w:rPr>
                <w:rFonts w:ascii="Times New Roman" w:hAnsi="Times New Roman" w:cs="Times New Roman"/>
                <w:color w:val="4C4747"/>
                <w:sz w:val="24"/>
                <w:szCs w:val="24"/>
                <w:lang w:val="es-ES"/>
              </w:rPr>
            </w:pPr>
            <w:r w:rsidRPr="00FE3615">
              <w:rPr>
                <w:rFonts w:ascii="Times New Roman" w:hAnsi="Times New Roman" w:cs="Times New Roman"/>
                <w:color w:val="4C4747"/>
                <w:sz w:val="24"/>
                <w:szCs w:val="24"/>
                <w:lang w:val="es-ES"/>
              </w:rPr>
              <w:t xml:space="preserve">Extractos </w:t>
            </w:r>
            <w:proofErr w:type="spellStart"/>
            <w:r w:rsidRPr="00FE3615">
              <w:rPr>
                <w:rFonts w:ascii="Times New Roman" w:hAnsi="Times New Roman" w:cs="Times New Roman"/>
                <w:color w:val="4C4747"/>
                <w:sz w:val="24"/>
                <w:szCs w:val="24"/>
                <w:lang w:val="es-ES"/>
              </w:rPr>
              <w:t>bioactivos</w:t>
            </w:r>
            <w:proofErr w:type="spellEnd"/>
            <w:r w:rsidRPr="00FE3615">
              <w:rPr>
                <w:rFonts w:ascii="Times New Roman" w:hAnsi="Times New Roman" w:cs="Times New Roman"/>
                <w:color w:val="4C4747"/>
                <w:sz w:val="24"/>
                <w:szCs w:val="24"/>
                <w:lang w:val="es-ES"/>
              </w:rPr>
              <w:t xml:space="preserve"> y aceites esenciales de plantas endémicas en el control de bacterias </w:t>
            </w:r>
            <w:proofErr w:type="spellStart"/>
            <w:r w:rsidRPr="00FE3615">
              <w:rPr>
                <w:rFonts w:ascii="Times New Roman" w:hAnsi="Times New Roman" w:cs="Times New Roman"/>
                <w:color w:val="4C4747"/>
                <w:sz w:val="24"/>
                <w:szCs w:val="24"/>
                <w:lang w:val="es-ES"/>
              </w:rPr>
              <w:t>enteropatógenas</w:t>
            </w:r>
            <w:proofErr w:type="spellEnd"/>
            <w:r w:rsidRPr="00FE3615">
              <w:rPr>
                <w:rFonts w:ascii="Times New Roman" w:hAnsi="Times New Roman" w:cs="Times New Roman"/>
                <w:color w:val="4C4747"/>
                <w:sz w:val="24"/>
                <w:szCs w:val="24"/>
                <w:lang w:val="es-ES"/>
              </w:rPr>
              <w:t xml:space="preserve"> y </w:t>
            </w:r>
            <w:r w:rsidR="00284085" w:rsidRPr="00FE3615">
              <w:rPr>
                <w:rFonts w:ascii="Times New Roman" w:hAnsi="Times New Roman" w:cs="Times New Roman"/>
                <w:color w:val="4C4747"/>
                <w:sz w:val="24"/>
                <w:szCs w:val="24"/>
                <w:lang w:val="es-ES"/>
              </w:rPr>
              <w:t>nematodos</w:t>
            </w:r>
            <w:r w:rsidRPr="00FE3615">
              <w:rPr>
                <w:rFonts w:ascii="Times New Roman" w:hAnsi="Times New Roman" w:cs="Times New Roman"/>
                <w:color w:val="4C4747"/>
                <w:sz w:val="24"/>
                <w:szCs w:val="24"/>
                <w:lang w:val="es-ES"/>
              </w:rPr>
              <w:t xml:space="preserve"> gastrointestinales para una producción animal más inocua y competitiva. </w:t>
            </w:r>
          </w:p>
        </w:tc>
        <w:tc>
          <w:tcPr>
            <w:tcW w:w="1777" w:type="dxa"/>
            <w:shd w:val="clear" w:color="auto" w:fill="auto"/>
            <w:vAlign w:val="center"/>
          </w:tcPr>
          <w:p w:rsidR="009A6C43" w:rsidRPr="00FE3615" w:rsidRDefault="009A6C43" w:rsidP="002F1769">
            <w:pPr>
              <w:tabs>
                <w:tab w:val="left" w:pos="993"/>
              </w:tabs>
              <w:spacing w:line="360" w:lineRule="auto"/>
              <w:jc w:val="center"/>
              <w:rPr>
                <w:rFonts w:ascii="Times New Roman" w:hAnsi="Times New Roman" w:cs="Times New Roman"/>
                <w:color w:val="4C4747"/>
                <w:sz w:val="24"/>
                <w:szCs w:val="24"/>
                <w:lang w:val="es-ES"/>
              </w:rPr>
            </w:pPr>
            <w:r w:rsidRPr="00FE3615">
              <w:rPr>
                <w:rFonts w:ascii="Times New Roman" w:hAnsi="Times New Roman" w:cs="Times New Roman"/>
                <w:color w:val="4C4747"/>
                <w:sz w:val="24"/>
                <w:szCs w:val="24"/>
                <w:lang w:val="es-ES"/>
              </w:rPr>
              <w:t>FONDOCYT</w:t>
            </w:r>
          </w:p>
        </w:tc>
      </w:tr>
      <w:tr w:rsidR="00FE3615" w:rsidRPr="00FE3615" w:rsidTr="00515F32">
        <w:tc>
          <w:tcPr>
            <w:tcW w:w="570" w:type="dxa"/>
            <w:shd w:val="clear" w:color="auto" w:fill="auto"/>
            <w:vAlign w:val="center"/>
          </w:tcPr>
          <w:p w:rsidR="009A6C43" w:rsidRPr="00FE3615" w:rsidRDefault="009A6C43" w:rsidP="009A6C43">
            <w:pPr>
              <w:tabs>
                <w:tab w:val="left" w:pos="993"/>
              </w:tabs>
              <w:spacing w:line="360" w:lineRule="auto"/>
              <w:jc w:val="center"/>
              <w:rPr>
                <w:rFonts w:ascii="Times New Roman" w:hAnsi="Times New Roman" w:cs="Times New Roman"/>
                <w:color w:val="4C4747"/>
                <w:sz w:val="24"/>
                <w:szCs w:val="24"/>
                <w:lang w:val="es-ES"/>
              </w:rPr>
            </w:pPr>
            <w:r w:rsidRPr="00FE3615">
              <w:rPr>
                <w:rFonts w:ascii="Times New Roman" w:hAnsi="Times New Roman" w:cs="Times New Roman"/>
                <w:color w:val="4C4747"/>
                <w:sz w:val="24"/>
                <w:szCs w:val="24"/>
                <w:lang w:val="es-ES"/>
              </w:rPr>
              <w:t>7</w:t>
            </w:r>
          </w:p>
        </w:tc>
        <w:tc>
          <w:tcPr>
            <w:tcW w:w="5681" w:type="dxa"/>
            <w:shd w:val="clear" w:color="auto" w:fill="auto"/>
            <w:vAlign w:val="center"/>
          </w:tcPr>
          <w:p w:rsidR="009A6C43" w:rsidRPr="00FE3615" w:rsidRDefault="009A6C43">
            <w:pPr>
              <w:tabs>
                <w:tab w:val="left" w:pos="993"/>
              </w:tabs>
              <w:spacing w:line="360" w:lineRule="auto"/>
              <w:jc w:val="both"/>
              <w:rPr>
                <w:rFonts w:ascii="Times New Roman" w:hAnsi="Times New Roman" w:cs="Times New Roman"/>
                <w:color w:val="4C4747"/>
                <w:sz w:val="24"/>
                <w:szCs w:val="24"/>
                <w:lang w:val="es-ES"/>
              </w:rPr>
            </w:pPr>
            <w:r w:rsidRPr="00FE3615">
              <w:rPr>
                <w:rFonts w:ascii="Times New Roman" w:hAnsi="Times New Roman" w:cs="Times New Roman"/>
                <w:color w:val="4C4747"/>
                <w:sz w:val="24"/>
                <w:szCs w:val="24"/>
                <w:lang w:val="es-ES"/>
              </w:rPr>
              <w:t xml:space="preserve">Actualización de </w:t>
            </w:r>
            <w:r w:rsidR="003B21AE" w:rsidRPr="00FE3615">
              <w:rPr>
                <w:rFonts w:ascii="Times New Roman" w:hAnsi="Times New Roman" w:cs="Times New Roman"/>
                <w:color w:val="4C4747"/>
                <w:sz w:val="24"/>
                <w:szCs w:val="24"/>
                <w:lang w:val="es-ES"/>
              </w:rPr>
              <w:t>t</w:t>
            </w:r>
            <w:r w:rsidRPr="00FE3615">
              <w:rPr>
                <w:rFonts w:ascii="Times New Roman" w:hAnsi="Times New Roman" w:cs="Times New Roman"/>
                <w:color w:val="4C4747"/>
                <w:sz w:val="24"/>
                <w:szCs w:val="24"/>
                <w:lang w:val="es-ES"/>
              </w:rPr>
              <w:t xml:space="preserve">ecnologías para </w:t>
            </w:r>
            <w:r w:rsidR="003B21AE" w:rsidRPr="00FE3615">
              <w:rPr>
                <w:rFonts w:ascii="Times New Roman" w:hAnsi="Times New Roman" w:cs="Times New Roman"/>
                <w:color w:val="4C4747"/>
                <w:sz w:val="24"/>
                <w:szCs w:val="24"/>
                <w:lang w:val="es-ES"/>
              </w:rPr>
              <w:t>c</w:t>
            </w:r>
            <w:r w:rsidRPr="00FE3615">
              <w:rPr>
                <w:rFonts w:ascii="Times New Roman" w:hAnsi="Times New Roman" w:cs="Times New Roman"/>
                <w:color w:val="4C4747"/>
                <w:sz w:val="24"/>
                <w:szCs w:val="24"/>
                <w:lang w:val="es-ES"/>
              </w:rPr>
              <w:t xml:space="preserve">ontribuir </w:t>
            </w:r>
            <w:r w:rsidR="003B21AE" w:rsidRPr="00FE3615">
              <w:rPr>
                <w:rFonts w:ascii="Times New Roman" w:hAnsi="Times New Roman" w:cs="Times New Roman"/>
                <w:color w:val="4C4747"/>
                <w:sz w:val="24"/>
                <w:szCs w:val="24"/>
                <w:lang w:val="es-ES"/>
              </w:rPr>
              <w:t>a</w:t>
            </w:r>
            <w:r w:rsidRPr="00FE3615">
              <w:rPr>
                <w:rFonts w:ascii="Times New Roman" w:hAnsi="Times New Roman" w:cs="Times New Roman"/>
                <w:color w:val="4C4747"/>
                <w:sz w:val="24"/>
                <w:szCs w:val="24"/>
                <w:lang w:val="es-ES"/>
              </w:rPr>
              <w:t xml:space="preserve">l </w:t>
            </w:r>
            <w:r w:rsidR="003B21AE" w:rsidRPr="00FE3615">
              <w:rPr>
                <w:rFonts w:ascii="Times New Roman" w:hAnsi="Times New Roman" w:cs="Times New Roman"/>
                <w:color w:val="4C4747"/>
                <w:sz w:val="24"/>
                <w:szCs w:val="24"/>
                <w:lang w:val="es-ES"/>
              </w:rPr>
              <w:t>m</w:t>
            </w:r>
            <w:r w:rsidRPr="00FE3615">
              <w:rPr>
                <w:rFonts w:ascii="Times New Roman" w:hAnsi="Times New Roman" w:cs="Times New Roman"/>
                <w:color w:val="4C4747"/>
                <w:sz w:val="24"/>
                <w:szCs w:val="24"/>
                <w:lang w:val="es-ES"/>
              </w:rPr>
              <w:t xml:space="preserve">ejoramiento de la </w:t>
            </w:r>
            <w:r w:rsidR="003B21AE" w:rsidRPr="00FE3615">
              <w:rPr>
                <w:rFonts w:ascii="Times New Roman" w:hAnsi="Times New Roman" w:cs="Times New Roman"/>
                <w:color w:val="4C4747"/>
                <w:sz w:val="24"/>
                <w:szCs w:val="24"/>
                <w:lang w:val="es-ES"/>
              </w:rPr>
              <w:t>c</w:t>
            </w:r>
            <w:r w:rsidRPr="00FE3615">
              <w:rPr>
                <w:rFonts w:ascii="Times New Roman" w:hAnsi="Times New Roman" w:cs="Times New Roman"/>
                <w:color w:val="4C4747"/>
                <w:sz w:val="24"/>
                <w:szCs w:val="24"/>
                <w:lang w:val="es-ES"/>
              </w:rPr>
              <w:t xml:space="preserve">ompetitividad </w:t>
            </w:r>
            <w:r w:rsidR="009560DD" w:rsidRPr="00FE3615">
              <w:rPr>
                <w:rFonts w:ascii="Times New Roman" w:hAnsi="Times New Roman" w:cs="Times New Roman"/>
                <w:color w:val="4C4747"/>
                <w:sz w:val="24"/>
                <w:szCs w:val="24"/>
                <w:lang w:val="es-ES"/>
              </w:rPr>
              <w:t>a</w:t>
            </w:r>
            <w:r w:rsidRPr="00FE3615">
              <w:rPr>
                <w:rFonts w:ascii="Times New Roman" w:hAnsi="Times New Roman" w:cs="Times New Roman"/>
                <w:color w:val="4C4747"/>
                <w:sz w:val="24"/>
                <w:szCs w:val="24"/>
                <w:lang w:val="es-ES"/>
              </w:rPr>
              <w:t xml:space="preserve">groalimentaria en </w:t>
            </w:r>
            <w:r w:rsidR="009560DD" w:rsidRPr="00FE3615">
              <w:rPr>
                <w:rFonts w:ascii="Times New Roman" w:hAnsi="Times New Roman" w:cs="Times New Roman"/>
                <w:color w:val="4C4747"/>
                <w:sz w:val="24"/>
                <w:szCs w:val="24"/>
                <w:lang w:val="es-ES"/>
              </w:rPr>
              <w:t>l</w:t>
            </w:r>
            <w:r w:rsidRPr="00FE3615">
              <w:rPr>
                <w:rFonts w:ascii="Times New Roman" w:hAnsi="Times New Roman" w:cs="Times New Roman"/>
                <w:color w:val="4C4747"/>
                <w:sz w:val="24"/>
                <w:szCs w:val="24"/>
                <w:lang w:val="es-ES"/>
              </w:rPr>
              <w:t>a R</w:t>
            </w:r>
            <w:r w:rsidR="009560DD" w:rsidRPr="00FE3615">
              <w:rPr>
                <w:rFonts w:ascii="Times New Roman" w:hAnsi="Times New Roman" w:cs="Times New Roman"/>
                <w:color w:val="4C4747"/>
                <w:sz w:val="24"/>
                <w:szCs w:val="24"/>
                <w:lang w:val="es-ES"/>
              </w:rPr>
              <w:t xml:space="preserve">epública </w:t>
            </w:r>
            <w:r w:rsidRPr="00FE3615">
              <w:rPr>
                <w:rFonts w:ascii="Times New Roman" w:hAnsi="Times New Roman" w:cs="Times New Roman"/>
                <w:color w:val="4C4747"/>
                <w:sz w:val="24"/>
                <w:szCs w:val="24"/>
                <w:lang w:val="es-ES"/>
              </w:rPr>
              <w:t>D</w:t>
            </w:r>
            <w:r w:rsidR="009560DD" w:rsidRPr="00FE3615">
              <w:rPr>
                <w:rFonts w:ascii="Times New Roman" w:hAnsi="Times New Roman" w:cs="Times New Roman"/>
                <w:color w:val="4C4747"/>
                <w:sz w:val="24"/>
                <w:szCs w:val="24"/>
                <w:lang w:val="es-ES"/>
              </w:rPr>
              <w:t>ominicana</w:t>
            </w:r>
            <w:r w:rsidR="00392A97" w:rsidRPr="00FE3615">
              <w:rPr>
                <w:rFonts w:ascii="Times New Roman" w:hAnsi="Times New Roman" w:cs="Times New Roman"/>
                <w:color w:val="4C4747"/>
                <w:sz w:val="24"/>
                <w:szCs w:val="24"/>
                <w:lang w:val="es-ES"/>
              </w:rPr>
              <w:t xml:space="preserve">. </w:t>
            </w:r>
            <w:r w:rsidRPr="00FE3615">
              <w:rPr>
                <w:rFonts w:ascii="Times New Roman" w:hAnsi="Times New Roman" w:cs="Times New Roman"/>
                <w:color w:val="4C4747"/>
                <w:sz w:val="24"/>
                <w:szCs w:val="24"/>
                <w:lang w:val="es-ES"/>
              </w:rPr>
              <w:t xml:space="preserve"> </w:t>
            </w:r>
          </w:p>
        </w:tc>
        <w:tc>
          <w:tcPr>
            <w:tcW w:w="1777" w:type="dxa"/>
            <w:shd w:val="clear" w:color="auto" w:fill="auto"/>
            <w:vAlign w:val="center"/>
          </w:tcPr>
          <w:p w:rsidR="009A6C43" w:rsidRPr="00FE3615" w:rsidRDefault="009A6C43" w:rsidP="002F1769">
            <w:pPr>
              <w:tabs>
                <w:tab w:val="left" w:pos="993"/>
              </w:tabs>
              <w:spacing w:line="360" w:lineRule="auto"/>
              <w:jc w:val="center"/>
              <w:rPr>
                <w:rFonts w:ascii="Times New Roman" w:hAnsi="Times New Roman" w:cs="Times New Roman"/>
                <w:color w:val="4C4747"/>
                <w:sz w:val="24"/>
                <w:szCs w:val="24"/>
                <w:lang w:val="es-ES"/>
              </w:rPr>
            </w:pPr>
            <w:proofErr w:type="spellStart"/>
            <w:r w:rsidRPr="00FE3615">
              <w:rPr>
                <w:rFonts w:ascii="Times New Roman" w:hAnsi="Times New Roman" w:cs="Times New Roman"/>
                <w:color w:val="4C4747"/>
                <w:sz w:val="24"/>
                <w:szCs w:val="24"/>
                <w:lang w:val="es-ES"/>
              </w:rPr>
              <w:t>MEPyD</w:t>
            </w:r>
            <w:proofErr w:type="spellEnd"/>
            <w:r w:rsidRPr="00FE3615">
              <w:rPr>
                <w:rFonts w:ascii="Times New Roman" w:hAnsi="Times New Roman" w:cs="Times New Roman"/>
                <w:color w:val="4C4747"/>
                <w:sz w:val="24"/>
                <w:szCs w:val="24"/>
                <w:lang w:val="es-ES"/>
              </w:rPr>
              <w:t>-MA</w:t>
            </w:r>
          </w:p>
        </w:tc>
      </w:tr>
      <w:tr w:rsidR="00FE3615" w:rsidRPr="00FE3615" w:rsidTr="00515F32">
        <w:trPr>
          <w:trHeight w:val="502"/>
        </w:trPr>
        <w:tc>
          <w:tcPr>
            <w:tcW w:w="570" w:type="dxa"/>
            <w:shd w:val="clear" w:color="auto" w:fill="auto"/>
            <w:vAlign w:val="center"/>
          </w:tcPr>
          <w:p w:rsidR="009A6C43" w:rsidRPr="00FE3615" w:rsidRDefault="009A6C43" w:rsidP="009A6C43">
            <w:pPr>
              <w:tabs>
                <w:tab w:val="left" w:pos="993"/>
              </w:tabs>
              <w:spacing w:line="360" w:lineRule="auto"/>
              <w:jc w:val="center"/>
              <w:rPr>
                <w:rFonts w:ascii="Times New Roman" w:hAnsi="Times New Roman" w:cs="Times New Roman"/>
                <w:b/>
                <w:color w:val="4C4747"/>
                <w:sz w:val="24"/>
                <w:szCs w:val="24"/>
                <w:lang w:val="es-ES"/>
              </w:rPr>
            </w:pPr>
          </w:p>
        </w:tc>
        <w:tc>
          <w:tcPr>
            <w:tcW w:w="5681" w:type="dxa"/>
            <w:shd w:val="clear" w:color="auto" w:fill="auto"/>
            <w:vAlign w:val="center"/>
          </w:tcPr>
          <w:p w:rsidR="009A6C43" w:rsidRPr="00FE3615" w:rsidRDefault="009A6C43" w:rsidP="003C285E">
            <w:pPr>
              <w:tabs>
                <w:tab w:val="left" w:pos="993"/>
              </w:tabs>
              <w:spacing w:line="360" w:lineRule="auto"/>
              <w:jc w:val="center"/>
              <w:rPr>
                <w:rFonts w:ascii="Times New Roman" w:hAnsi="Times New Roman" w:cs="Times New Roman"/>
                <w:b/>
                <w:color w:val="4C4747"/>
                <w:sz w:val="24"/>
                <w:szCs w:val="24"/>
                <w:lang w:val="es-ES"/>
              </w:rPr>
            </w:pPr>
            <w:r w:rsidRPr="00FE3615">
              <w:rPr>
                <w:rFonts w:ascii="Times New Roman" w:hAnsi="Times New Roman" w:cs="Times New Roman"/>
                <w:b/>
                <w:color w:val="4C4747"/>
                <w:sz w:val="24"/>
                <w:szCs w:val="24"/>
                <w:lang w:val="es-ES"/>
              </w:rPr>
              <w:t>Proyectos de validación</w:t>
            </w:r>
            <w:r w:rsidR="00284085" w:rsidRPr="00FE3615">
              <w:rPr>
                <w:rFonts w:ascii="Times New Roman" w:hAnsi="Times New Roman" w:cs="Times New Roman"/>
                <w:b/>
                <w:color w:val="4C4747"/>
                <w:sz w:val="24"/>
                <w:szCs w:val="24"/>
                <w:lang w:val="es-ES"/>
              </w:rPr>
              <w:t xml:space="preserve"> comercial de</w:t>
            </w:r>
            <w:r w:rsidRPr="00FE3615">
              <w:rPr>
                <w:rFonts w:ascii="Times New Roman" w:hAnsi="Times New Roman" w:cs="Times New Roman"/>
                <w:b/>
                <w:color w:val="4C4747"/>
                <w:sz w:val="24"/>
                <w:szCs w:val="24"/>
                <w:lang w:val="es-ES"/>
              </w:rPr>
              <w:t xml:space="preserve"> tecnol</w:t>
            </w:r>
            <w:r w:rsidR="009560DD" w:rsidRPr="00FE3615">
              <w:rPr>
                <w:rFonts w:ascii="Times New Roman" w:hAnsi="Times New Roman" w:cs="Times New Roman"/>
                <w:b/>
                <w:color w:val="4C4747"/>
                <w:sz w:val="24"/>
                <w:szCs w:val="24"/>
                <w:lang w:val="es-ES"/>
              </w:rPr>
              <w:t>ogías</w:t>
            </w:r>
            <w:r w:rsidR="00284085" w:rsidRPr="00FE3615">
              <w:rPr>
                <w:rFonts w:ascii="Times New Roman" w:hAnsi="Times New Roman" w:cs="Times New Roman"/>
                <w:b/>
                <w:color w:val="4C4747"/>
                <w:sz w:val="24"/>
                <w:szCs w:val="24"/>
                <w:lang w:val="es-ES"/>
              </w:rPr>
              <w:t xml:space="preserve"> </w:t>
            </w:r>
          </w:p>
        </w:tc>
        <w:tc>
          <w:tcPr>
            <w:tcW w:w="1777" w:type="dxa"/>
            <w:shd w:val="clear" w:color="auto" w:fill="auto"/>
            <w:vAlign w:val="center"/>
          </w:tcPr>
          <w:p w:rsidR="009A6C43" w:rsidRPr="00FE3615" w:rsidRDefault="009A6C43" w:rsidP="002F1769">
            <w:pPr>
              <w:tabs>
                <w:tab w:val="left" w:pos="993"/>
              </w:tabs>
              <w:spacing w:line="360" w:lineRule="auto"/>
              <w:jc w:val="center"/>
              <w:rPr>
                <w:rFonts w:ascii="Times New Roman" w:hAnsi="Times New Roman" w:cs="Times New Roman"/>
                <w:color w:val="4C4747"/>
                <w:sz w:val="24"/>
                <w:szCs w:val="24"/>
                <w:lang w:val="es-ES"/>
              </w:rPr>
            </w:pPr>
          </w:p>
        </w:tc>
      </w:tr>
      <w:tr w:rsidR="00FE3615" w:rsidRPr="00FE3615" w:rsidTr="00515F32">
        <w:tc>
          <w:tcPr>
            <w:tcW w:w="570" w:type="dxa"/>
            <w:shd w:val="clear" w:color="auto" w:fill="auto"/>
            <w:vAlign w:val="center"/>
          </w:tcPr>
          <w:p w:rsidR="009A6C43" w:rsidRPr="00FE3615" w:rsidRDefault="009A6C43" w:rsidP="009A6C43">
            <w:pPr>
              <w:tabs>
                <w:tab w:val="left" w:pos="993"/>
              </w:tabs>
              <w:spacing w:line="360" w:lineRule="auto"/>
              <w:jc w:val="center"/>
              <w:rPr>
                <w:rFonts w:ascii="Times New Roman" w:hAnsi="Times New Roman" w:cs="Times New Roman"/>
                <w:color w:val="4C4747"/>
                <w:sz w:val="24"/>
                <w:szCs w:val="24"/>
                <w:lang w:val="es-ES"/>
              </w:rPr>
            </w:pPr>
            <w:r w:rsidRPr="00FE3615">
              <w:rPr>
                <w:rFonts w:ascii="Times New Roman" w:hAnsi="Times New Roman" w:cs="Times New Roman"/>
                <w:color w:val="4C4747"/>
                <w:sz w:val="24"/>
                <w:szCs w:val="24"/>
                <w:lang w:val="es-ES"/>
              </w:rPr>
              <w:t>8</w:t>
            </w:r>
          </w:p>
        </w:tc>
        <w:tc>
          <w:tcPr>
            <w:tcW w:w="5681" w:type="dxa"/>
            <w:shd w:val="clear" w:color="auto" w:fill="auto"/>
            <w:vAlign w:val="center"/>
          </w:tcPr>
          <w:p w:rsidR="009A6C43" w:rsidRPr="00FE3615" w:rsidRDefault="009A6C43" w:rsidP="00284085">
            <w:pPr>
              <w:tabs>
                <w:tab w:val="left" w:pos="993"/>
              </w:tabs>
              <w:spacing w:line="360" w:lineRule="auto"/>
              <w:jc w:val="both"/>
              <w:rPr>
                <w:rFonts w:ascii="Times New Roman" w:hAnsi="Times New Roman" w:cs="Times New Roman"/>
                <w:color w:val="4C4747"/>
                <w:sz w:val="24"/>
                <w:szCs w:val="24"/>
                <w:lang w:val="es-ES"/>
              </w:rPr>
            </w:pPr>
            <w:r w:rsidRPr="00FE3615">
              <w:rPr>
                <w:rFonts w:ascii="Times New Roman" w:hAnsi="Times New Roman" w:cs="Times New Roman"/>
                <w:color w:val="4C4747"/>
                <w:sz w:val="24"/>
                <w:szCs w:val="24"/>
                <w:lang w:val="es-ES"/>
              </w:rPr>
              <w:t>Módulo de producción lechera de doble propósito de la Estación Experimental Pedro Brand (EEPB). (Mantenimiento de banco genético, mejora animal y validación comercial de tecnologías).</w:t>
            </w:r>
            <w:r w:rsidR="00392A97" w:rsidRPr="00FE3615">
              <w:rPr>
                <w:rFonts w:ascii="Times New Roman" w:hAnsi="Times New Roman" w:cs="Times New Roman"/>
                <w:color w:val="4C4747"/>
                <w:sz w:val="24"/>
                <w:szCs w:val="24"/>
                <w:lang w:val="es-ES"/>
              </w:rPr>
              <w:t xml:space="preserve"> </w:t>
            </w:r>
          </w:p>
        </w:tc>
        <w:tc>
          <w:tcPr>
            <w:tcW w:w="1777" w:type="dxa"/>
            <w:shd w:val="clear" w:color="auto" w:fill="auto"/>
            <w:vAlign w:val="center"/>
          </w:tcPr>
          <w:p w:rsidR="009A6C43" w:rsidRPr="00FE3615" w:rsidRDefault="009A6C43" w:rsidP="002F1769">
            <w:pPr>
              <w:tabs>
                <w:tab w:val="left" w:pos="993"/>
              </w:tabs>
              <w:spacing w:line="360" w:lineRule="auto"/>
              <w:jc w:val="center"/>
              <w:rPr>
                <w:rFonts w:ascii="Times New Roman" w:hAnsi="Times New Roman" w:cs="Times New Roman"/>
                <w:color w:val="4C4747"/>
                <w:sz w:val="24"/>
                <w:szCs w:val="24"/>
                <w:lang w:val="es-ES"/>
              </w:rPr>
            </w:pPr>
            <w:r w:rsidRPr="00FE3615">
              <w:rPr>
                <w:rFonts w:ascii="Times New Roman" w:hAnsi="Times New Roman" w:cs="Times New Roman"/>
                <w:color w:val="4C4747"/>
                <w:sz w:val="24"/>
                <w:szCs w:val="24"/>
                <w:lang w:val="es-ES"/>
              </w:rPr>
              <w:t>IDIAF</w:t>
            </w:r>
          </w:p>
        </w:tc>
      </w:tr>
      <w:tr w:rsidR="00FE3615" w:rsidRPr="00FE3615" w:rsidTr="00515F32">
        <w:tc>
          <w:tcPr>
            <w:tcW w:w="570" w:type="dxa"/>
            <w:shd w:val="clear" w:color="auto" w:fill="auto"/>
            <w:vAlign w:val="center"/>
          </w:tcPr>
          <w:p w:rsidR="009A6C43" w:rsidRPr="00FE3615" w:rsidRDefault="009A6C43" w:rsidP="009A6C43">
            <w:pPr>
              <w:tabs>
                <w:tab w:val="left" w:pos="993"/>
              </w:tabs>
              <w:spacing w:line="360" w:lineRule="auto"/>
              <w:jc w:val="center"/>
              <w:rPr>
                <w:rFonts w:ascii="Times New Roman" w:hAnsi="Times New Roman" w:cs="Times New Roman"/>
                <w:color w:val="4C4747"/>
                <w:sz w:val="24"/>
                <w:szCs w:val="24"/>
                <w:lang w:val="es-ES"/>
              </w:rPr>
            </w:pPr>
            <w:r w:rsidRPr="00FE3615">
              <w:rPr>
                <w:rFonts w:ascii="Times New Roman" w:hAnsi="Times New Roman" w:cs="Times New Roman"/>
                <w:color w:val="4C4747"/>
                <w:sz w:val="24"/>
                <w:szCs w:val="24"/>
                <w:lang w:val="es-ES"/>
              </w:rPr>
              <w:t>9</w:t>
            </w:r>
          </w:p>
        </w:tc>
        <w:tc>
          <w:tcPr>
            <w:tcW w:w="5681" w:type="dxa"/>
            <w:shd w:val="clear" w:color="auto" w:fill="auto"/>
            <w:vAlign w:val="center"/>
          </w:tcPr>
          <w:p w:rsidR="009A6C43" w:rsidRPr="00FE3615" w:rsidRDefault="009A6C43" w:rsidP="009A6C43">
            <w:pPr>
              <w:tabs>
                <w:tab w:val="left" w:pos="993"/>
              </w:tabs>
              <w:spacing w:line="360" w:lineRule="auto"/>
              <w:jc w:val="both"/>
              <w:rPr>
                <w:rFonts w:ascii="Times New Roman" w:hAnsi="Times New Roman" w:cs="Times New Roman"/>
                <w:color w:val="4C4747"/>
                <w:sz w:val="24"/>
                <w:szCs w:val="24"/>
                <w:lang w:val="es-ES"/>
              </w:rPr>
            </w:pPr>
            <w:r w:rsidRPr="00FE3615">
              <w:rPr>
                <w:rFonts w:ascii="Times New Roman" w:hAnsi="Times New Roman" w:cs="Times New Roman"/>
                <w:color w:val="4C4747"/>
                <w:sz w:val="24"/>
                <w:szCs w:val="24"/>
                <w:lang w:val="es-ES"/>
              </w:rPr>
              <w:t>Crianza porcina a través de alternativas alimenticias de bajo costo (Modulo porcino de la EEPB). (Mantenimiento de banco genético, mejora animal y validación comercial de tecnologías).</w:t>
            </w:r>
          </w:p>
        </w:tc>
        <w:tc>
          <w:tcPr>
            <w:tcW w:w="1777" w:type="dxa"/>
            <w:shd w:val="clear" w:color="auto" w:fill="auto"/>
            <w:vAlign w:val="center"/>
          </w:tcPr>
          <w:p w:rsidR="009A6C43" w:rsidRPr="00FE3615" w:rsidRDefault="009A6C43" w:rsidP="002F1769">
            <w:pPr>
              <w:tabs>
                <w:tab w:val="left" w:pos="993"/>
              </w:tabs>
              <w:spacing w:line="360" w:lineRule="auto"/>
              <w:jc w:val="center"/>
              <w:rPr>
                <w:rFonts w:ascii="Times New Roman" w:hAnsi="Times New Roman" w:cs="Times New Roman"/>
                <w:color w:val="4C4747"/>
                <w:sz w:val="24"/>
                <w:szCs w:val="24"/>
                <w:lang w:val="es-ES"/>
              </w:rPr>
            </w:pPr>
            <w:r w:rsidRPr="00FE3615">
              <w:rPr>
                <w:rFonts w:ascii="Times New Roman" w:hAnsi="Times New Roman" w:cs="Times New Roman"/>
                <w:color w:val="4C4747"/>
                <w:sz w:val="24"/>
                <w:szCs w:val="24"/>
                <w:lang w:val="es-ES"/>
              </w:rPr>
              <w:t>IDIAF</w:t>
            </w:r>
          </w:p>
        </w:tc>
      </w:tr>
      <w:tr w:rsidR="00FE3615" w:rsidRPr="00FE3615" w:rsidTr="00515F32">
        <w:tc>
          <w:tcPr>
            <w:tcW w:w="570" w:type="dxa"/>
            <w:shd w:val="clear" w:color="auto" w:fill="auto"/>
            <w:vAlign w:val="center"/>
          </w:tcPr>
          <w:p w:rsidR="009A6C43" w:rsidRPr="00FE3615" w:rsidRDefault="009A6C43" w:rsidP="009A6C43">
            <w:pPr>
              <w:tabs>
                <w:tab w:val="left" w:pos="993"/>
              </w:tabs>
              <w:spacing w:line="360" w:lineRule="auto"/>
              <w:jc w:val="center"/>
              <w:rPr>
                <w:rFonts w:ascii="Times New Roman" w:hAnsi="Times New Roman" w:cs="Times New Roman"/>
                <w:color w:val="4C4747"/>
                <w:sz w:val="24"/>
                <w:szCs w:val="24"/>
                <w:lang w:val="es-ES"/>
              </w:rPr>
            </w:pPr>
            <w:r w:rsidRPr="00FE3615">
              <w:rPr>
                <w:rFonts w:ascii="Times New Roman" w:hAnsi="Times New Roman" w:cs="Times New Roman"/>
                <w:color w:val="4C4747"/>
                <w:sz w:val="24"/>
                <w:szCs w:val="24"/>
                <w:lang w:val="es-ES"/>
              </w:rPr>
              <w:t>10</w:t>
            </w:r>
          </w:p>
        </w:tc>
        <w:tc>
          <w:tcPr>
            <w:tcW w:w="5681" w:type="dxa"/>
            <w:shd w:val="clear" w:color="auto" w:fill="auto"/>
            <w:vAlign w:val="center"/>
          </w:tcPr>
          <w:p w:rsidR="009A6C43" w:rsidRPr="00FE3615" w:rsidRDefault="009A6C43" w:rsidP="00284085">
            <w:pPr>
              <w:tabs>
                <w:tab w:val="left" w:pos="993"/>
              </w:tabs>
              <w:spacing w:line="360" w:lineRule="auto"/>
              <w:jc w:val="both"/>
              <w:rPr>
                <w:rFonts w:ascii="Times New Roman" w:hAnsi="Times New Roman" w:cs="Times New Roman"/>
                <w:color w:val="4C4747"/>
                <w:sz w:val="24"/>
                <w:szCs w:val="24"/>
                <w:lang w:val="es-ES"/>
              </w:rPr>
            </w:pPr>
            <w:r w:rsidRPr="00FE3615">
              <w:rPr>
                <w:rFonts w:ascii="Times New Roman" w:hAnsi="Times New Roman" w:cs="Times New Roman"/>
                <w:color w:val="4C4747"/>
                <w:sz w:val="24"/>
                <w:szCs w:val="24"/>
                <w:lang w:val="es-ES"/>
              </w:rPr>
              <w:t>Módulo Caprino Lechero EEPB (Mantenimiento de banco genético, mejora animal y validación comercial de tecnologías).</w:t>
            </w:r>
            <w:r w:rsidR="006E6D8B" w:rsidRPr="00FE3615">
              <w:rPr>
                <w:rFonts w:ascii="Times New Roman" w:hAnsi="Times New Roman" w:cs="Times New Roman"/>
                <w:color w:val="4C4747"/>
                <w:sz w:val="24"/>
                <w:szCs w:val="24"/>
                <w:lang w:val="es-ES"/>
              </w:rPr>
              <w:t xml:space="preserve"> </w:t>
            </w:r>
          </w:p>
        </w:tc>
        <w:tc>
          <w:tcPr>
            <w:tcW w:w="1777" w:type="dxa"/>
            <w:shd w:val="clear" w:color="auto" w:fill="auto"/>
            <w:vAlign w:val="center"/>
          </w:tcPr>
          <w:p w:rsidR="009A6C43" w:rsidRPr="00FE3615" w:rsidRDefault="009A6C43" w:rsidP="002F1769">
            <w:pPr>
              <w:tabs>
                <w:tab w:val="left" w:pos="993"/>
              </w:tabs>
              <w:spacing w:line="360" w:lineRule="auto"/>
              <w:jc w:val="center"/>
              <w:rPr>
                <w:rFonts w:ascii="Times New Roman" w:hAnsi="Times New Roman" w:cs="Times New Roman"/>
                <w:color w:val="4C4747"/>
                <w:sz w:val="24"/>
                <w:szCs w:val="24"/>
                <w:lang w:val="es-ES"/>
              </w:rPr>
            </w:pPr>
            <w:r w:rsidRPr="00FE3615">
              <w:rPr>
                <w:rFonts w:ascii="Times New Roman" w:hAnsi="Times New Roman" w:cs="Times New Roman"/>
                <w:color w:val="4C4747"/>
                <w:sz w:val="24"/>
                <w:szCs w:val="24"/>
                <w:lang w:val="es-ES"/>
              </w:rPr>
              <w:t>IDIAF</w:t>
            </w:r>
          </w:p>
        </w:tc>
      </w:tr>
      <w:tr w:rsidR="00FE3615" w:rsidRPr="00FE3615" w:rsidTr="00515F32">
        <w:tc>
          <w:tcPr>
            <w:tcW w:w="570" w:type="dxa"/>
            <w:shd w:val="clear" w:color="auto" w:fill="auto"/>
            <w:vAlign w:val="center"/>
          </w:tcPr>
          <w:p w:rsidR="009A6C43" w:rsidRPr="00FE3615" w:rsidRDefault="009A6C43" w:rsidP="009A6C43">
            <w:pPr>
              <w:tabs>
                <w:tab w:val="left" w:pos="993"/>
              </w:tabs>
              <w:spacing w:line="360" w:lineRule="auto"/>
              <w:jc w:val="center"/>
              <w:rPr>
                <w:rFonts w:ascii="Times New Roman" w:hAnsi="Times New Roman" w:cs="Times New Roman"/>
                <w:color w:val="4C4747"/>
                <w:sz w:val="24"/>
                <w:szCs w:val="24"/>
                <w:lang w:val="es-ES"/>
              </w:rPr>
            </w:pPr>
            <w:r w:rsidRPr="00FE3615">
              <w:rPr>
                <w:rFonts w:ascii="Times New Roman" w:hAnsi="Times New Roman" w:cs="Times New Roman"/>
                <w:color w:val="4C4747"/>
                <w:sz w:val="24"/>
                <w:szCs w:val="24"/>
                <w:lang w:val="es-ES"/>
              </w:rPr>
              <w:t>11</w:t>
            </w:r>
          </w:p>
        </w:tc>
        <w:tc>
          <w:tcPr>
            <w:tcW w:w="5681" w:type="dxa"/>
            <w:shd w:val="clear" w:color="auto" w:fill="auto"/>
            <w:vAlign w:val="center"/>
          </w:tcPr>
          <w:p w:rsidR="009A6C43" w:rsidRPr="00FE3615" w:rsidRDefault="009A6C43" w:rsidP="00284085">
            <w:pPr>
              <w:tabs>
                <w:tab w:val="left" w:pos="993"/>
              </w:tabs>
              <w:spacing w:line="360" w:lineRule="auto"/>
              <w:jc w:val="both"/>
              <w:rPr>
                <w:rFonts w:ascii="Times New Roman" w:hAnsi="Times New Roman" w:cs="Times New Roman"/>
                <w:color w:val="4C4747"/>
                <w:sz w:val="24"/>
                <w:szCs w:val="24"/>
                <w:lang w:val="es-ES"/>
              </w:rPr>
            </w:pPr>
            <w:r w:rsidRPr="00FE3615">
              <w:rPr>
                <w:rFonts w:ascii="Times New Roman" w:hAnsi="Times New Roman" w:cs="Times New Roman"/>
                <w:color w:val="4C4747"/>
                <w:sz w:val="24"/>
                <w:szCs w:val="24"/>
                <w:lang w:val="es-ES"/>
              </w:rPr>
              <w:t>Producción de conejos (módulo experimental EEPB).</w:t>
            </w:r>
            <w:r w:rsidR="006E6D8B" w:rsidRPr="00FE3615">
              <w:rPr>
                <w:rFonts w:ascii="Times New Roman" w:hAnsi="Times New Roman" w:cs="Times New Roman"/>
                <w:color w:val="4C4747"/>
                <w:sz w:val="24"/>
                <w:szCs w:val="24"/>
                <w:lang w:val="es-ES"/>
              </w:rPr>
              <w:t xml:space="preserve"> </w:t>
            </w:r>
          </w:p>
        </w:tc>
        <w:tc>
          <w:tcPr>
            <w:tcW w:w="1777" w:type="dxa"/>
            <w:shd w:val="clear" w:color="auto" w:fill="auto"/>
            <w:vAlign w:val="center"/>
          </w:tcPr>
          <w:p w:rsidR="009A6C43" w:rsidRPr="00FE3615" w:rsidRDefault="009A6C43" w:rsidP="002F1769">
            <w:pPr>
              <w:tabs>
                <w:tab w:val="left" w:pos="993"/>
              </w:tabs>
              <w:spacing w:line="360" w:lineRule="auto"/>
              <w:jc w:val="center"/>
              <w:rPr>
                <w:rFonts w:ascii="Times New Roman" w:hAnsi="Times New Roman" w:cs="Times New Roman"/>
                <w:color w:val="4C4747"/>
                <w:sz w:val="24"/>
                <w:szCs w:val="24"/>
                <w:lang w:val="es-ES"/>
              </w:rPr>
            </w:pPr>
            <w:r w:rsidRPr="00FE3615">
              <w:rPr>
                <w:rFonts w:ascii="Times New Roman" w:hAnsi="Times New Roman" w:cs="Times New Roman"/>
                <w:color w:val="4C4747"/>
                <w:sz w:val="24"/>
                <w:szCs w:val="24"/>
                <w:lang w:val="es-ES"/>
              </w:rPr>
              <w:t>IDIAF</w:t>
            </w:r>
          </w:p>
        </w:tc>
      </w:tr>
      <w:tr w:rsidR="00FE3615" w:rsidRPr="00FE3615" w:rsidTr="00515F32">
        <w:tc>
          <w:tcPr>
            <w:tcW w:w="570" w:type="dxa"/>
            <w:shd w:val="clear" w:color="auto" w:fill="auto"/>
            <w:vAlign w:val="center"/>
          </w:tcPr>
          <w:p w:rsidR="009A6C43" w:rsidRPr="00FE3615" w:rsidRDefault="009A6C43" w:rsidP="009A6C43">
            <w:pPr>
              <w:tabs>
                <w:tab w:val="left" w:pos="993"/>
              </w:tabs>
              <w:spacing w:line="360" w:lineRule="auto"/>
              <w:jc w:val="center"/>
              <w:rPr>
                <w:rFonts w:ascii="Times New Roman" w:hAnsi="Times New Roman" w:cs="Times New Roman"/>
                <w:color w:val="4C4747"/>
                <w:sz w:val="24"/>
                <w:szCs w:val="24"/>
                <w:lang w:val="es-ES"/>
              </w:rPr>
            </w:pPr>
            <w:r w:rsidRPr="00FE3615">
              <w:rPr>
                <w:rFonts w:ascii="Times New Roman" w:hAnsi="Times New Roman" w:cs="Times New Roman"/>
                <w:color w:val="4C4747"/>
                <w:sz w:val="24"/>
                <w:szCs w:val="24"/>
                <w:lang w:val="es-ES"/>
              </w:rPr>
              <w:t>12</w:t>
            </w:r>
          </w:p>
        </w:tc>
        <w:tc>
          <w:tcPr>
            <w:tcW w:w="5681" w:type="dxa"/>
            <w:shd w:val="clear" w:color="auto" w:fill="auto"/>
            <w:vAlign w:val="center"/>
          </w:tcPr>
          <w:p w:rsidR="009A6C43" w:rsidRPr="00FE3615" w:rsidRDefault="009A6C43" w:rsidP="00284085">
            <w:pPr>
              <w:tabs>
                <w:tab w:val="left" w:pos="993"/>
              </w:tabs>
              <w:spacing w:line="360" w:lineRule="auto"/>
              <w:jc w:val="both"/>
              <w:rPr>
                <w:rFonts w:ascii="Times New Roman" w:hAnsi="Times New Roman" w:cs="Times New Roman"/>
                <w:color w:val="4C4747"/>
                <w:sz w:val="24"/>
                <w:szCs w:val="24"/>
                <w:lang w:val="es-ES"/>
              </w:rPr>
            </w:pPr>
            <w:r w:rsidRPr="00FE3615">
              <w:rPr>
                <w:rFonts w:ascii="Times New Roman" w:hAnsi="Times New Roman" w:cs="Times New Roman"/>
                <w:color w:val="4C4747"/>
                <w:sz w:val="24"/>
                <w:szCs w:val="24"/>
                <w:lang w:val="es-ES"/>
              </w:rPr>
              <w:t>Módulo Apícola EEPB. (Mantenimiento de banco genético, mejora animal y validación comercial de tecnologías).</w:t>
            </w:r>
            <w:r w:rsidR="006E6D8B" w:rsidRPr="00FE3615">
              <w:rPr>
                <w:rFonts w:ascii="Times New Roman" w:hAnsi="Times New Roman" w:cs="Times New Roman"/>
                <w:color w:val="4C4747"/>
                <w:sz w:val="24"/>
                <w:szCs w:val="24"/>
                <w:lang w:val="es-ES"/>
              </w:rPr>
              <w:t xml:space="preserve"> </w:t>
            </w:r>
          </w:p>
        </w:tc>
        <w:tc>
          <w:tcPr>
            <w:tcW w:w="1777" w:type="dxa"/>
            <w:shd w:val="clear" w:color="auto" w:fill="auto"/>
            <w:vAlign w:val="center"/>
          </w:tcPr>
          <w:p w:rsidR="009A6C43" w:rsidRPr="00FE3615" w:rsidRDefault="009A6C43" w:rsidP="002F1769">
            <w:pPr>
              <w:tabs>
                <w:tab w:val="left" w:pos="993"/>
              </w:tabs>
              <w:spacing w:line="360" w:lineRule="auto"/>
              <w:jc w:val="center"/>
              <w:rPr>
                <w:rFonts w:ascii="Times New Roman" w:hAnsi="Times New Roman" w:cs="Times New Roman"/>
                <w:color w:val="4C4747"/>
                <w:sz w:val="24"/>
                <w:szCs w:val="24"/>
                <w:lang w:val="es-ES"/>
              </w:rPr>
            </w:pPr>
            <w:r w:rsidRPr="00FE3615">
              <w:rPr>
                <w:rFonts w:ascii="Times New Roman" w:hAnsi="Times New Roman" w:cs="Times New Roman"/>
                <w:color w:val="4C4747"/>
                <w:sz w:val="24"/>
                <w:szCs w:val="24"/>
                <w:lang w:val="es-ES"/>
              </w:rPr>
              <w:t>IDIAF</w:t>
            </w:r>
          </w:p>
        </w:tc>
      </w:tr>
      <w:tr w:rsidR="00FE3615" w:rsidRPr="00FE3615" w:rsidTr="00515F32">
        <w:tc>
          <w:tcPr>
            <w:tcW w:w="570" w:type="dxa"/>
            <w:shd w:val="clear" w:color="auto" w:fill="auto"/>
            <w:vAlign w:val="center"/>
          </w:tcPr>
          <w:p w:rsidR="009A6C43" w:rsidRPr="00FE3615" w:rsidRDefault="009A6C43" w:rsidP="009A6C43">
            <w:pPr>
              <w:tabs>
                <w:tab w:val="left" w:pos="993"/>
              </w:tabs>
              <w:spacing w:line="360" w:lineRule="auto"/>
              <w:jc w:val="center"/>
              <w:rPr>
                <w:rFonts w:ascii="Times New Roman" w:hAnsi="Times New Roman" w:cs="Times New Roman"/>
                <w:color w:val="4C4747"/>
                <w:sz w:val="24"/>
                <w:szCs w:val="24"/>
                <w:lang w:val="es-ES"/>
              </w:rPr>
            </w:pPr>
            <w:r w:rsidRPr="00FE3615">
              <w:rPr>
                <w:rFonts w:ascii="Times New Roman" w:hAnsi="Times New Roman" w:cs="Times New Roman"/>
                <w:color w:val="4C4747"/>
                <w:sz w:val="24"/>
                <w:szCs w:val="24"/>
                <w:lang w:val="es-ES"/>
              </w:rPr>
              <w:t>13</w:t>
            </w:r>
          </w:p>
        </w:tc>
        <w:tc>
          <w:tcPr>
            <w:tcW w:w="5681" w:type="dxa"/>
            <w:shd w:val="clear" w:color="auto" w:fill="auto"/>
            <w:vAlign w:val="center"/>
          </w:tcPr>
          <w:p w:rsidR="009A6C43" w:rsidRPr="00FE3615" w:rsidRDefault="009A6C43" w:rsidP="00284085">
            <w:pPr>
              <w:tabs>
                <w:tab w:val="left" w:pos="993"/>
              </w:tabs>
              <w:spacing w:line="360" w:lineRule="auto"/>
              <w:jc w:val="both"/>
              <w:rPr>
                <w:rFonts w:ascii="Times New Roman" w:hAnsi="Times New Roman" w:cs="Times New Roman"/>
                <w:color w:val="4C4747"/>
                <w:sz w:val="24"/>
                <w:szCs w:val="24"/>
                <w:lang w:val="es-ES"/>
              </w:rPr>
            </w:pPr>
            <w:r w:rsidRPr="00FE3615">
              <w:rPr>
                <w:rFonts w:ascii="Times New Roman" w:hAnsi="Times New Roman" w:cs="Times New Roman"/>
                <w:color w:val="4C4747"/>
                <w:sz w:val="24"/>
                <w:szCs w:val="24"/>
                <w:lang w:val="es-ES"/>
              </w:rPr>
              <w:t>Módulo de producción lechera especializada de la EE Casa de Alto  (mantenimiento de banco genético, mejora animal y validación comercial de tecnologías).</w:t>
            </w:r>
            <w:r w:rsidR="006E6D8B" w:rsidRPr="00FE3615">
              <w:rPr>
                <w:rFonts w:ascii="Times New Roman" w:hAnsi="Times New Roman" w:cs="Times New Roman"/>
                <w:color w:val="4C4747"/>
                <w:sz w:val="24"/>
                <w:szCs w:val="24"/>
                <w:lang w:val="es-ES"/>
              </w:rPr>
              <w:t xml:space="preserve"> </w:t>
            </w:r>
          </w:p>
        </w:tc>
        <w:tc>
          <w:tcPr>
            <w:tcW w:w="1777" w:type="dxa"/>
            <w:shd w:val="clear" w:color="auto" w:fill="auto"/>
            <w:vAlign w:val="center"/>
          </w:tcPr>
          <w:p w:rsidR="009A6C43" w:rsidRPr="00FE3615" w:rsidRDefault="009A6C43" w:rsidP="002F1769">
            <w:pPr>
              <w:tabs>
                <w:tab w:val="left" w:pos="993"/>
              </w:tabs>
              <w:spacing w:line="360" w:lineRule="auto"/>
              <w:jc w:val="center"/>
              <w:rPr>
                <w:rFonts w:ascii="Times New Roman" w:hAnsi="Times New Roman" w:cs="Times New Roman"/>
                <w:color w:val="4C4747"/>
                <w:sz w:val="24"/>
                <w:szCs w:val="24"/>
                <w:lang w:val="es-ES"/>
              </w:rPr>
            </w:pPr>
            <w:r w:rsidRPr="00FE3615">
              <w:rPr>
                <w:rFonts w:ascii="Times New Roman" w:hAnsi="Times New Roman" w:cs="Times New Roman"/>
                <w:color w:val="4C4747"/>
                <w:sz w:val="24"/>
                <w:szCs w:val="24"/>
                <w:lang w:val="es-ES"/>
              </w:rPr>
              <w:t>IDIAF</w:t>
            </w:r>
          </w:p>
        </w:tc>
      </w:tr>
      <w:tr w:rsidR="00FE3615" w:rsidRPr="00FE3615" w:rsidTr="00515F32">
        <w:tc>
          <w:tcPr>
            <w:tcW w:w="570" w:type="dxa"/>
            <w:shd w:val="clear" w:color="auto" w:fill="auto"/>
            <w:vAlign w:val="center"/>
          </w:tcPr>
          <w:p w:rsidR="009A6C43" w:rsidRPr="00FE3615" w:rsidRDefault="009A6C43" w:rsidP="009A6C43">
            <w:pPr>
              <w:tabs>
                <w:tab w:val="left" w:pos="993"/>
              </w:tabs>
              <w:spacing w:line="360" w:lineRule="auto"/>
              <w:jc w:val="center"/>
              <w:rPr>
                <w:rFonts w:ascii="Times New Roman" w:hAnsi="Times New Roman" w:cs="Times New Roman"/>
                <w:color w:val="4C4747"/>
                <w:sz w:val="24"/>
                <w:szCs w:val="24"/>
                <w:lang w:val="es-ES"/>
              </w:rPr>
            </w:pPr>
            <w:r w:rsidRPr="00FE3615">
              <w:rPr>
                <w:rFonts w:ascii="Times New Roman" w:hAnsi="Times New Roman" w:cs="Times New Roman"/>
                <w:color w:val="4C4747"/>
                <w:sz w:val="24"/>
                <w:szCs w:val="24"/>
                <w:lang w:val="es-ES"/>
              </w:rPr>
              <w:t>14</w:t>
            </w:r>
          </w:p>
        </w:tc>
        <w:tc>
          <w:tcPr>
            <w:tcW w:w="5681" w:type="dxa"/>
            <w:shd w:val="clear" w:color="auto" w:fill="auto"/>
            <w:vAlign w:val="center"/>
          </w:tcPr>
          <w:p w:rsidR="009A6C43" w:rsidRPr="00FE3615" w:rsidRDefault="009A6C43" w:rsidP="00284085">
            <w:pPr>
              <w:tabs>
                <w:tab w:val="left" w:pos="993"/>
              </w:tabs>
              <w:spacing w:line="360" w:lineRule="auto"/>
              <w:jc w:val="both"/>
              <w:rPr>
                <w:rFonts w:ascii="Times New Roman" w:hAnsi="Times New Roman" w:cs="Times New Roman"/>
                <w:color w:val="4C4747"/>
                <w:sz w:val="24"/>
                <w:szCs w:val="24"/>
                <w:lang w:val="es-ES"/>
              </w:rPr>
            </w:pPr>
            <w:r w:rsidRPr="00FE3615">
              <w:rPr>
                <w:rFonts w:ascii="Times New Roman" w:hAnsi="Times New Roman" w:cs="Times New Roman"/>
                <w:color w:val="4C4747"/>
                <w:sz w:val="24"/>
                <w:szCs w:val="24"/>
                <w:lang w:val="es-ES"/>
              </w:rPr>
              <w:t>Engorde de peces y producción de alevines e</w:t>
            </w:r>
            <w:r w:rsidR="009560DD" w:rsidRPr="00FE3615">
              <w:rPr>
                <w:rFonts w:ascii="Times New Roman" w:hAnsi="Times New Roman" w:cs="Times New Roman"/>
                <w:color w:val="4C4747"/>
                <w:sz w:val="24"/>
                <w:szCs w:val="24"/>
                <w:lang w:val="es-ES"/>
              </w:rPr>
              <w:t>n</w:t>
            </w:r>
            <w:r w:rsidRPr="00FE3615">
              <w:rPr>
                <w:rFonts w:ascii="Times New Roman" w:hAnsi="Times New Roman" w:cs="Times New Roman"/>
                <w:color w:val="4C4747"/>
                <w:sz w:val="24"/>
                <w:szCs w:val="24"/>
                <w:lang w:val="es-ES"/>
              </w:rPr>
              <w:t xml:space="preserve"> la EE Acuícola Santiago. (Mantenimiento de banco genético, mejora animal y validación comercial de tecnologías).</w:t>
            </w:r>
            <w:r w:rsidR="006E6D8B" w:rsidRPr="00FE3615">
              <w:rPr>
                <w:rFonts w:ascii="Times New Roman" w:hAnsi="Times New Roman" w:cs="Times New Roman"/>
                <w:color w:val="4C4747"/>
                <w:sz w:val="24"/>
                <w:szCs w:val="24"/>
                <w:lang w:val="es-ES"/>
              </w:rPr>
              <w:t xml:space="preserve"> </w:t>
            </w:r>
          </w:p>
        </w:tc>
        <w:tc>
          <w:tcPr>
            <w:tcW w:w="1777" w:type="dxa"/>
            <w:shd w:val="clear" w:color="auto" w:fill="auto"/>
            <w:vAlign w:val="center"/>
          </w:tcPr>
          <w:p w:rsidR="009A6C43" w:rsidRPr="00FE3615" w:rsidRDefault="009A6C43" w:rsidP="002F1769">
            <w:pPr>
              <w:tabs>
                <w:tab w:val="left" w:pos="993"/>
              </w:tabs>
              <w:spacing w:line="360" w:lineRule="auto"/>
              <w:jc w:val="center"/>
              <w:rPr>
                <w:rFonts w:ascii="Times New Roman" w:hAnsi="Times New Roman" w:cs="Times New Roman"/>
                <w:color w:val="4C4747"/>
                <w:sz w:val="24"/>
                <w:szCs w:val="24"/>
                <w:lang w:val="es-ES"/>
              </w:rPr>
            </w:pPr>
            <w:r w:rsidRPr="00FE3615">
              <w:rPr>
                <w:rFonts w:ascii="Times New Roman" w:hAnsi="Times New Roman" w:cs="Times New Roman"/>
                <w:color w:val="4C4747"/>
                <w:sz w:val="24"/>
                <w:szCs w:val="24"/>
                <w:lang w:val="es-ES"/>
              </w:rPr>
              <w:t>IDIAF</w:t>
            </w:r>
          </w:p>
        </w:tc>
      </w:tr>
    </w:tbl>
    <w:p w:rsidR="009A6C43" w:rsidRPr="00FE3615" w:rsidRDefault="009A6C43" w:rsidP="00C846C9">
      <w:pPr>
        <w:tabs>
          <w:tab w:val="left" w:pos="993"/>
        </w:tabs>
        <w:spacing w:line="360" w:lineRule="auto"/>
        <w:jc w:val="both"/>
        <w:rPr>
          <w:rFonts w:ascii="Times New Roman" w:hAnsi="Times New Roman" w:cs="Times New Roman"/>
          <w:color w:val="4C4747"/>
          <w:sz w:val="24"/>
          <w:szCs w:val="24"/>
        </w:rPr>
      </w:pPr>
    </w:p>
    <w:p w:rsidR="009A6C43" w:rsidRPr="00FE3615" w:rsidRDefault="009A6C43" w:rsidP="009A6C43">
      <w:pPr>
        <w:spacing w:line="360" w:lineRule="auto"/>
        <w:jc w:val="both"/>
        <w:rPr>
          <w:rFonts w:ascii="Times New Roman" w:hAnsi="Times New Roman" w:cs="Times New Roman"/>
          <w:color w:val="4C4747"/>
          <w:sz w:val="24"/>
          <w:szCs w:val="24"/>
        </w:rPr>
      </w:pPr>
      <w:r w:rsidRPr="00FE3615">
        <w:rPr>
          <w:rFonts w:ascii="Times New Roman" w:hAnsi="Times New Roman" w:cs="Times New Roman"/>
          <w:color w:val="4C4747"/>
          <w:sz w:val="24"/>
          <w:szCs w:val="24"/>
        </w:rPr>
        <w:lastRenderedPageBreak/>
        <w:t>En el marco de ejecución de los proyectos listados, se desarrollaron y están en actual ejecución una serie de actividades de investigación</w:t>
      </w:r>
      <w:r w:rsidR="009560DD" w:rsidRPr="00FE3615">
        <w:rPr>
          <w:rFonts w:ascii="Times New Roman" w:hAnsi="Times New Roman" w:cs="Times New Roman"/>
          <w:color w:val="4C4747"/>
          <w:sz w:val="24"/>
          <w:szCs w:val="24"/>
        </w:rPr>
        <w:t>, a saber</w:t>
      </w:r>
      <w:r w:rsidRPr="00FE3615">
        <w:rPr>
          <w:rFonts w:ascii="Times New Roman" w:hAnsi="Times New Roman" w:cs="Times New Roman"/>
          <w:color w:val="4C4747"/>
          <w:sz w:val="24"/>
          <w:szCs w:val="24"/>
        </w:rPr>
        <w:t>:</w:t>
      </w:r>
    </w:p>
    <w:p w:rsidR="009A6C43" w:rsidRPr="00FE3615" w:rsidRDefault="005E003F" w:rsidP="002D207F">
      <w:pPr>
        <w:numPr>
          <w:ilvl w:val="0"/>
          <w:numId w:val="9"/>
        </w:numPr>
        <w:spacing w:line="360" w:lineRule="auto"/>
        <w:jc w:val="both"/>
        <w:rPr>
          <w:rFonts w:ascii="Times New Roman" w:hAnsi="Times New Roman" w:cs="Times New Roman"/>
          <w:color w:val="4C4747"/>
          <w:sz w:val="24"/>
          <w:szCs w:val="24"/>
        </w:rPr>
      </w:pPr>
      <w:r w:rsidRPr="00FE3615">
        <w:rPr>
          <w:rFonts w:ascii="Times New Roman" w:hAnsi="Times New Roman" w:cs="Times New Roman"/>
          <w:color w:val="4C4747"/>
          <w:sz w:val="24"/>
          <w:szCs w:val="24"/>
          <w:lang w:val="es-ES"/>
        </w:rPr>
        <w:t xml:space="preserve">Cierre del </w:t>
      </w:r>
      <w:r w:rsidR="009A6C43" w:rsidRPr="00FE3615">
        <w:rPr>
          <w:rFonts w:ascii="Times New Roman" w:hAnsi="Times New Roman" w:cs="Times New Roman"/>
          <w:color w:val="4C4747"/>
          <w:sz w:val="24"/>
          <w:szCs w:val="24"/>
          <w:lang w:val="es-ES"/>
        </w:rPr>
        <w:t>proyecto</w:t>
      </w:r>
      <w:r w:rsidR="009A6C43" w:rsidRPr="00FE3615">
        <w:rPr>
          <w:rFonts w:ascii="Times New Roman" w:hAnsi="Times New Roman" w:cs="Times New Roman"/>
          <w:b/>
          <w:i/>
          <w:color w:val="4C4747"/>
          <w:sz w:val="24"/>
          <w:szCs w:val="24"/>
          <w:lang w:val="es-ES"/>
        </w:rPr>
        <w:t xml:space="preserve"> </w:t>
      </w:r>
      <w:r w:rsidR="009560DD" w:rsidRPr="00FE3615">
        <w:rPr>
          <w:rFonts w:ascii="Times New Roman" w:hAnsi="Times New Roman" w:cs="Times New Roman"/>
          <w:b/>
          <w:i/>
          <w:color w:val="4C4747"/>
          <w:sz w:val="24"/>
          <w:szCs w:val="24"/>
          <w:lang w:val="es-ES"/>
        </w:rPr>
        <w:t>‘</w:t>
      </w:r>
      <w:r w:rsidR="009A6C43" w:rsidRPr="00FE3615">
        <w:rPr>
          <w:rFonts w:ascii="Times New Roman" w:hAnsi="Times New Roman" w:cs="Times New Roman"/>
          <w:color w:val="4C4747"/>
          <w:sz w:val="24"/>
          <w:szCs w:val="24"/>
          <w:lang w:val="es-ES"/>
        </w:rPr>
        <w:t>Uso de la Opuntia como alternativa forrajera para mitigar los efectos provocados por el cambio climático en los sistemas de producción ganadera de la República Dominicana</w:t>
      </w:r>
      <w:r w:rsidR="009560DD" w:rsidRPr="00FE3615">
        <w:rPr>
          <w:rFonts w:ascii="Times New Roman" w:hAnsi="Times New Roman" w:cs="Times New Roman"/>
          <w:color w:val="4C4747"/>
          <w:sz w:val="24"/>
          <w:szCs w:val="24"/>
          <w:lang w:val="es-ES"/>
        </w:rPr>
        <w:t>’</w:t>
      </w:r>
      <w:r w:rsidR="009A6C43" w:rsidRPr="00FE3615">
        <w:rPr>
          <w:rFonts w:ascii="Times New Roman" w:hAnsi="Times New Roman" w:cs="Times New Roman"/>
          <w:color w:val="4C4747"/>
          <w:sz w:val="24"/>
          <w:szCs w:val="24"/>
          <w:lang w:val="es-ES"/>
        </w:rPr>
        <w:t>.</w:t>
      </w:r>
    </w:p>
    <w:p w:rsidR="009A6C43" w:rsidRPr="00FE3615" w:rsidRDefault="009A6C43" w:rsidP="002D207F">
      <w:pPr>
        <w:numPr>
          <w:ilvl w:val="0"/>
          <w:numId w:val="9"/>
        </w:numPr>
        <w:spacing w:line="360" w:lineRule="auto"/>
        <w:jc w:val="both"/>
        <w:rPr>
          <w:rFonts w:ascii="Times New Roman" w:hAnsi="Times New Roman" w:cs="Times New Roman"/>
          <w:color w:val="4C4747"/>
          <w:sz w:val="24"/>
          <w:szCs w:val="24"/>
        </w:rPr>
      </w:pPr>
      <w:r w:rsidRPr="00FE3615">
        <w:rPr>
          <w:rFonts w:ascii="Times New Roman" w:hAnsi="Times New Roman" w:cs="Times New Roman"/>
          <w:color w:val="4C4747"/>
          <w:sz w:val="24"/>
          <w:szCs w:val="24"/>
          <w:lang w:val="es-ES"/>
        </w:rPr>
        <w:t xml:space="preserve">Elaboración de artículo científico sobre evaluación agronómica del cultivo de </w:t>
      </w:r>
      <w:r w:rsidR="009560DD" w:rsidRPr="00FE3615">
        <w:rPr>
          <w:rFonts w:ascii="Times New Roman" w:hAnsi="Times New Roman" w:cs="Times New Roman"/>
          <w:color w:val="4C4747"/>
          <w:sz w:val="24"/>
          <w:szCs w:val="24"/>
          <w:lang w:val="es-ES"/>
        </w:rPr>
        <w:t>O</w:t>
      </w:r>
      <w:r w:rsidRPr="00FE3615">
        <w:rPr>
          <w:rFonts w:ascii="Times New Roman" w:hAnsi="Times New Roman" w:cs="Times New Roman"/>
          <w:color w:val="4C4747"/>
          <w:sz w:val="24"/>
          <w:szCs w:val="24"/>
          <w:lang w:val="es-ES"/>
        </w:rPr>
        <w:t>puntia</w:t>
      </w:r>
      <w:r w:rsidR="009560DD" w:rsidRPr="00FE3615">
        <w:rPr>
          <w:rFonts w:ascii="Times New Roman" w:hAnsi="Times New Roman" w:cs="Times New Roman"/>
          <w:color w:val="4C4747"/>
          <w:sz w:val="24"/>
          <w:szCs w:val="24"/>
          <w:lang w:val="es-ES"/>
        </w:rPr>
        <w:t>.</w:t>
      </w:r>
    </w:p>
    <w:p w:rsidR="009A6C43" w:rsidRPr="00FE3615" w:rsidRDefault="009A6C43" w:rsidP="002D207F">
      <w:pPr>
        <w:numPr>
          <w:ilvl w:val="0"/>
          <w:numId w:val="9"/>
        </w:numPr>
        <w:spacing w:line="360" w:lineRule="auto"/>
        <w:jc w:val="both"/>
        <w:rPr>
          <w:rFonts w:ascii="Times New Roman" w:hAnsi="Times New Roman" w:cs="Times New Roman"/>
          <w:color w:val="4C4747"/>
          <w:sz w:val="24"/>
          <w:szCs w:val="24"/>
        </w:rPr>
      </w:pPr>
      <w:r w:rsidRPr="00FE3615">
        <w:rPr>
          <w:rFonts w:ascii="Times New Roman" w:hAnsi="Times New Roman" w:cs="Times New Roman"/>
          <w:color w:val="4C4747"/>
          <w:sz w:val="24"/>
          <w:szCs w:val="24"/>
        </w:rPr>
        <w:t xml:space="preserve">Monitoreo de carga parasitaria de cabras por medio de conteo de huevos de nematodos y </w:t>
      </w:r>
      <w:proofErr w:type="spellStart"/>
      <w:r w:rsidRPr="00FE3615">
        <w:rPr>
          <w:rFonts w:ascii="Times New Roman" w:hAnsi="Times New Roman" w:cs="Times New Roman"/>
          <w:color w:val="4C4747"/>
          <w:sz w:val="24"/>
          <w:szCs w:val="24"/>
        </w:rPr>
        <w:t>oocistos</w:t>
      </w:r>
      <w:proofErr w:type="spellEnd"/>
      <w:r w:rsidRPr="00FE3615">
        <w:rPr>
          <w:rFonts w:ascii="Times New Roman" w:hAnsi="Times New Roman" w:cs="Times New Roman"/>
          <w:color w:val="4C4747"/>
          <w:sz w:val="24"/>
          <w:szCs w:val="24"/>
        </w:rPr>
        <w:t xml:space="preserve"> de </w:t>
      </w:r>
      <w:proofErr w:type="spellStart"/>
      <w:r w:rsidRPr="00FE3615">
        <w:rPr>
          <w:rFonts w:ascii="Times New Roman" w:hAnsi="Times New Roman" w:cs="Times New Roman"/>
          <w:i/>
          <w:iCs/>
          <w:color w:val="4C4747"/>
          <w:sz w:val="24"/>
          <w:szCs w:val="24"/>
        </w:rPr>
        <w:t>Eimeria</w:t>
      </w:r>
      <w:proofErr w:type="spellEnd"/>
      <w:r w:rsidRPr="00FE3615">
        <w:rPr>
          <w:rFonts w:ascii="Times New Roman" w:hAnsi="Times New Roman" w:cs="Times New Roman"/>
          <w:color w:val="4C4747"/>
          <w:sz w:val="24"/>
          <w:szCs w:val="24"/>
        </w:rPr>
        <w:t xml:space="preserve"> en heces y realización de coprocultivos para identificar géneros de </w:t>
      </w:r>
      <w:r w:rsidR="005E003F" w:rsidRPr="00FE3615">
        <w:rPr>
          <w:rFonts w:ascii="Times New Roman" w:hAnsi="Times New Roman" w:cs="Times New Roman"/>
          <w:color w:val="4C4747"/>
          <w:sz w:val="24"/>
          <w:szCs w:val="24"/>
        </w:rPr>
        <w:t>nematodos</w:t>
      </w:r>
      <w:r w:rsidRPr="00FE3615">
        <w:rPr>
          <w:rFonts w:ascii="Times New Roman" w:hAnsi="Times New Roman" w:cs="Times New Roman"/>
          <w:color w:val="4C4747"/>
          <w:sz w:val="24"/>
          <w:szCs w:val="24"/>
        </w:rPr>
        <w:t xml:space="preserve"> gastrointestinales vinculando parasitosis con parámetros ambientales (</w:t>
      </w:r>
      <w:r w:rsidR="009560DD" w:rsidRPr="00FE3615">
        <w:rPr>
          <w:rFonts w:ascii="Times New Roman" w:hAnsi="Times New Roman" w:cs="Times New Roman"/>
          <w:color w:val="4C4747"/>
          <w:sz w:val="24"/>
          <w:szCs w:val="24"/>
        </w:rPr>
        <w:t>i</w:t>
      </w:r>
      <w:r w:rsidRPr="00FE3615">
        <w:rPr>
          <w:rFonts w:ascii="Times New Roman" w:hAnsi="Times New Roman" w:cs="Times New Roman"/>
          <w:color w:val="4C4747"/>
          <w:sz w:val="24"/>
          <w:szCs w:val="24"/>
        </w:rPr>
        <w:t>nvestigación de campo en la</w:t>
      </w:r>
      <w:r w:rsidR="009560DD" w:rsidRPr="00FE3615">
        <w:rPr>
          <w:rFonts w:ascii="Times New Roman" w:hAnsi="Times New Roman" w:cs="Times New Roman"/>
          <w:color w:val="4C4747"/>
          <w:sz w:val="24"/>
          <w:szCs w:val="24"/>
        </w:rPr>
        <w:t>s</w:t>
      </w:r>
      <w:r w:rsidRPr="00FE3615">
        <w:rPr>
          <w:rFonts w:ascii="Times New Roman" w:hAnsi="Times New Roman" w:cs="Times New Roman"/>
          <w:color w:val="4C4747"/>
          <w:sz w:val="24"/>
          <w:szCs w:val="24"/>
        </w:rPr>
        <w:t xml:space="preserve"> estaciones experimentales de Pedro Brand</w:t>
      </w:r>
      <w:r w:rsidR="009560DD" w:rsidRPr="00FE3615">
        <w:rPr>
          <w:rFonts w:ascii="Times New Roman" w:hAnsi="Times New Roman" w:cs="Times New Roman"/>
          <w:color w:val="4C4747"/>
          <w:sz w:val="24"/>
          <w:szCs w:val="24"/>
        </w:rPr>
        <w:t xml:space="preserve"> y</w:t>
      </w:r>
      <w:r w:rsidRPr="00FE3615">
        <w:rPr>
          <w:rFonts w:ascii="Times New Roman" w:hAnsi="Times New Roman" w:cs="Times New Roman"/>
          <w:color w:val="4C4747"/>
          <w:sz w:val="24"/>
          <w:szCs w:val="24"/>
        </w:rPr>
        <w:t xml:space="preserve"> Las Tablas, </w:t>
      </w:r>
      <w:proofErr w:type="spellStart"/>
      <w:r w:rsidRPr="00FE3615">
        <w:rPr>
          <w:rFonts w:ascii="Times New Roman" w:hAnsi="Times New Roman" w:cs="Times New Roman"/>
          <w:color w:val="4C4747"/>
          <w:sz w:val="24"/>
          <w:szCs w:val="24"/>
        </w:rPr>
        <w:t>Baní</w:t>
      </w:r>
      <w:proofErr w:type="spellEnd"/>
      <w:r w:rsidRPr="00FE3615">
        <w:rPr>
          <w:rFonts w:ascii="Times New Roman" w:hAnsi="Times New Roman" w:cs="Times New Roman"/>
          <w:color w:val="4C4747"/>
          <w:sz w:val="24"/>
          <w:szCs w:val="24"/>
        </w:rPr>
        <w:t>).</w:t>
      </w:r>
    </w:p>
    <w:p w:rsidR="009A6C43" w:rsidRPr="00FE3615" w:rsidRDefault="009A6C43" w:rsidP="002D207F">
      <w:pPr>
        <w:numPr>
          <w:ilvl w:val="0"/>
          <w:numId w:val="9"/>
        </w:numPr>
        <w:spacing w:line="360" w:lineRule="auto"/>
        <w:jc w:val="both"/>
        <w:rPr>
          <w:rFonts w:ascii="Times New Roman" w:hAnsi="Times New Roman" w:cs="Times New Roman"/>
          <w:color w:val="4C4747"/>
          <w:sz w:val="24"/>
          <w:szCs w:val="24"/>
        </w:rPr>
      </w:pPr>
      <w:r w:rsidRPr="00FE3615">
        <w:rPr>
          <w:rFonts w:ascii="Times New Roman" w:hAnsi="Times New Roman" w:cs="Times New Roman"/>
          <w:color w:val="4C4747"/>
          <w:sz w:val="24"/>
          <w:szCs w:val="24"/>
        </w:rPr>
        <w:t xml:space="preserve">Culminación de la parte experimental de </w:t>
      </w:r>
      <w:r w:rsidR="009560DD" w:rsidRPr="00FE3615">
        <w:rPr>
          <w:rFonts w:ascii="Times New Roman" w:hAnsi="Times New Roman" w:cs="Times New Roman"/>
          <w:color w:val="4C4747"/>
          <w:sz w:val="24"/>
          <w:szCs w:val="24"/>
        </w:rPr>
        <w:t xml:space="preserve">la </w:t>
      </w:r>
      <w:r w:rsidRPr="00FE3615">
        <w:rPr>
          <w:rFonts w:ascii="Times New Roman" w:hAnsi="Times New Roman" w:cs="Times New Roman"/>
          <w:color w:val="4C4747"/>
          <w:sz w:val="24"/>
          <w:szCs w:val="24"/>
        </w:rPr>
        <w:t xml:space="preserve">evaluación de la toxicidad oral aguda de extractos y aceites esenciales en ratones a diferentes niveles, en la </w:t>
      </w:r>
      <w:r w:rsidR="009560DD" w:rsidRPr="00FE3615">
        <w:rPr>
          <w:rFonts w:ascii="Times New Roman" w:hAnsi="Times New Roman" w:cs="Times New Roman"/>
          <w:color w:val="4C4747"/>
          <w:sz w:val="24"/>
          <w:szCs w:val="24"/>
        </w:rPr>
        <w:t xml:space="preserve">Estación Experimental </w:t>
      </w:r>
      <w:r w:rsidRPr="00FE3615">
        <w:rPr>
          <w:rFonts w:ascii="Times New Roman" w:hAnsi="Times New Roman" w:cs="Times New Roman"/>
          <w:color w:val="4C4747"/>
          <w:sz w:val="24"/>
          <w:szCs w:val="24"/>
        </w:rPr>
        <w:t xml:space="preserve">de Pedro Brand (CPA), en las instalaciones del </w:t>
      </w:r>
      <w:r w:rsidR="009560DD" w:rsidRPr="00FE3615">
        <w:rPr>
          <w:rFonts w:ascii="Times New Roman" w:hAnsi="Times New Roman" w:cs="Times New Roman"/>
          <w:color w:val="4C4747"/>
          <w:sz w:val="24"/>
          <w:szCs w:val="24"/>
        </w:rPr>
        <w:t xml:space="preserve">Laboratorio </w:t>
      </w:r>
      <w:r w:rsidRPr="00FE3615">
        <w:rPr>
          <w:rFonts w:ascii="Times New Roman" w:hAnsi="Times New Roman" w:cs="Times New Roman"/>
          <w:color w:val="4C4747"/>
          <w:sz w:val="24"/>
          <w:szCs w:val="24"/>
        </w:rPr>
        <w:t xml:space="preserve">de </w:t>
      </w:r>
      <w:r w:rsidR="009560DD" w:rsidRPr="00FE3615">
        <w:rPr>
          <w:rFonts w:ascii="Times New Roman" w:hAnsi="Times New Roman" w:cs="Times New Roman"/>
          <w:color w:val="4C4747"/>
          <w:sz w:val="24"/>
          <w:szCs w:val="24"/>
        </w:rPr>
        <w:t xml:space="preserve">Investigación </w:t>
      </w:r>
      <w:r w:rsidRPr="00FE3615">
        <w:rPr>
          <w:rFonts w:ascii="Times New Roman" w:hAnsi="Times New Roman" w:cs="Times New Roman"/>
          <w:color w:val="4C4747"/>
          <w:sz w:val="24"/>
          <w:szCs w:val="24"/>
        </w:rPr>
        <w:t xml:space="preserve">de </w:t>
      </w:r>
      <w:r w:rsidR="009560DD" w:rsidRPr="00FE3615">
        <w:rPr>
          <w:rFonts w:ascii="Times New Roman" w:hAnsi="Times New Roman" w:cs="Times New Roman"/>
          <w:color w:val="4C4747"/>
          <w:sz w:val="24"/>
          <w:szCs w:val="24"/>
        </w:rPr>
        <w:t xml:space="preserve">Productos </w:t>
      </w:r>
      <w:r w:rsidRPr="00FE3615">
        <w:rPr>
          <w:rFonts w:ascii="Times New Roman" w:hAnsi="Times New Roman" w:cs="Times New Roman"/>
          <w:color w:val="4C4747"/>
          <w:sz w:val="24"/>
          <w:szCs w:val="24"/>
        </w:rPr>
        <w:t xml:space="preserve">Naturales y Veterinaria Verde (LIPNAVET). (Tesis de grado estudiante de </w:t>
      </w:r>
      <w:r w:rsidR="009560DD" w:rsidRPr="00FE3615">
        <w:rPr>
          <w:rFonts w:ascii="Times New Roman" w:hAnsi="Times New Roman" w:cs="Times New Roman"/>
          <w:color w:val="4C4747"/>
          <w:sz w:val="24"/>
          <w:szCs w:val="24"/>
        </w:rPr>
        <w:t>M</w:t>
      </w:r>
      <w:r w:rsidRPr="00FE3615">
        <w:rPr>
          <w:rFonts w:ascii="Times New Roman" w:hAnsi="Times New Roman" w:cs="Times New Roman"/>
          <w:color w:val="4C4747"/>
          <w:sz w:val="24"/>
          <w:szCs w:val="24"/>
        </w:rPr>
        <w:t xml:space="preserve">edicina </w:t>
      </w:r>
      <w:r w:rsidR="009560DD" w:rsidRPr="00FE3615">
        <w:rPr>
          <w:rFonts w:ascii="Times New Roman" w:hAnsi="Times New Roman" w:cs="Times New Roman"/>
          <w:color w:val="4C4747"/>
          <w:sz w:val="24"/>
          <w:szCs w:val="24"/>
        </w:rPr>
        <w:t xml:space="preserve">Veterinaria </w:t>
      </w:r>
      <w:r w:rsidRPr="00FE3615">
        <w:rPr>
          <w:rFonts w:ascii="Times New Roman" w:hAnsi="Times New Roman" w:cs="Times New Roman"/>
          <w:color w:val="4C4747"/>
          <w:sz w:val="24"/>
          <w:szCs w:val="24"/>
        </w:rPr>
        <w:t>de la UASD)</w:t>
      </w:r>
      <w:r w:rsidR="009560DD" w:rsidRPr="00FE3615">
        <w:rPr>
          <w:rFonts w:ascii="Times New Roman" w:hAnsi="Times New Roman" w:cs="Times New Roman"/>
          <w:color w:val="4C4747"/>
          <w:sz w:val="24"/>
          <w:szCs w:val="24"/>
        </w:rPr>
        <w:t>.</w:t>
      </w:r>
    </w:p>
    <w:p w:rsidR="009A6C43" w:rsidRPr="00FE3615" w:rsidRDefault="009A6C43" w:rsidP="002D207F">
      <w:pPr>
        <w:numPr>
          <w:ilvl w:val="0"/>
          <w:numId w:val="9"/>
        </w:numPr>
        <w:spacing w:line="360" w:lineRule="auto"/>
        <w:jc w:val="both"/>
        <w:rPr>
          <w:rFonts w:ascii="Times New Roman" w:hAnsi="Times New Roman" w:cs="Times New Roman"/>
          <w:color w:val="4C4747"/>
          <w:sz w:val="24"/>
          <w:szCs w:val="24"/>
        </w:rPr>
      </w:pPr>
      <w:r w:rsidRPr="00FE3615">
        <w:rPr>
          <w:rFonts w:ascii="Times New Roman" w:hAnsi="Times New Roman" w:cs="Times New Roman"/>
          <w:bCs/>
          <w:color w:val="4C4747"/>
          <w:sz w:val="24"/>
          <w:szCs w:val="24"/>
        </w:rPr>
        <w:t>Inicio de preparación de los extract</w:t>
      </w:r>
      <w:r w:rsidR="00284085" w:rsidRPr="00FE3615">
        <w:rPr>
          <w:rFonts w:ascii="Times New Roman" w:hAnsi="Times New Roman" w:cs="Times New Roman"/>
          <w:bCs/>
          <w:color w:val="4C4747"/>
          <w:sz w:val="24"/>
          <w:szCs w:val="24"/>
        </w:rPr>
        <w:t>os que serán usado</w:t>
      </w:r>
      <w:r w:rsidR="009560DD" w:rsidRPr="00FE3615">
        <w:rPr>
          <w:rFonts w:ascii="Times New Roman" w:hAnsi="Times New Roman" w:cs="Times New Roman"/>
          <w:bCs/>
          <w:color w:val="4C4747"/>
          <w:sz w:val="24"/>
          <w:szCs w:val="24"/>
        </w:rPr>
        <w:t>s</w:t>
      </w:r>
      <w:r w:rsidR="00284085" w:rsidRPr="00FE3615">
        <w:rPr>
          <w:rFonts w:ascii="Times New Roman" w:hAnsi="Times New Roman" w:cs="Times New Roman"/>
          <w:bCs/>
          <w:color w:val="4C4747"/>
          <w:sz w:val="24"/>
          <w:szCs w:val="24"/>
        </w:rPr>
        <w:t xml:space="preserve"> en estudios e</w:t>
      </w:r>
      <w:r w:rsidRPr="00FE3615">
        <w:rPr>
          <w:rFonts w:ascii="Times New Roman" w:hAnsi="Times New Roman" w:cs="Times New Roman"/>
          <w:bCs/>
          <w:color w:val="4C4747"/>
          <w:sz w:val="24"/>
          <w:szCs w:val="24"/>
        </w:rPr>
        <w:t xml:space="preserve">n vivo con cerdos. Dichos extractos están siendo preparados en el </w:t>
      </w:r>
      <w:r w:rsidR="009560DD" w:rsidRPr="00FE3615">
        <w:rPr>
          <w:rFonts w:ascii="Times New Roman" w:hAnsi="Times New Roman" w:cs="Times New Roman"/>
          <w:bCs/>
          <w:color w:val="4C4747"/>
          <w:sz w:val="24"/>
          <w:szCs w:val="24"/>
        </w:rPr>
        <w:t xml:space="preserve">Laboratorio </w:t>
      </w:r>
      <w:r w:rsidRPr="00FE3615">
        <w:rPr>
          <w:rFonts w:ascii="Times New Roman" w:hAnsi="Times New Roman" w:cs="Times New Roman"/>
          <w:bCs/>
          <w:color w:val="4C4747"/>
          <w:sz w:val="24"/>
          <w:szCs w:val="24"/>
        </w:rPr>
        <w:t xml:space="preserve">de Investigación de </w:t>
      </w:r>
      <w:r w:rsidR="009560DD" w:rsidRPr="00FE3615">
        <w:rPr>
          <w:rFonts w:ascii="Times New Roman" w:hAnsi="Times New Roman" w:cs="Times New Roman"/>
          <w:bCs/>
          <w:color w:val="4C4747"/>
          <w:sz w:val="24"/>
          <w:szCs w:val="24"/>
        </w:rPr>
        <w:t xml:space="preserve">Sustancias </w:t>
      </w:r>
      <w:r w:rsidRPr="00FE3615">
        <w:rPr>
          <w:rFonts w:ascii="Times New Roman" w:hAnsi="Times New Roman" w:cs="Times New Roman"/>
          <w:bCs/>
          <w:color w:val="4C4747"/>
          <w:sz w:val="24"/>
          <w:szCs w:val="24"/>
        </w:rPr>
        <w:t xml:space="preserve">Naturales (LABISNAT) del </w:t>
      </w:r>
      <w:r w:rsidR="009560DD" w:rsidRPr="00FE3615">
        <w:rPr>
          <w:rFonts w:ascii="Times New Roman" w:hAnsi="Times New Roman" w:cs="Times New Roman"/>
          <w:bCs/>
          <w:color w:val="4C4747"/>
          <w:sz w:val="24"/>
          <w:szCs w:val="24"/>
        </w:rPr>
        <w:t xml:space="preserve">Instituto </w:t>
      </w:r>
      <w:r w:rsidRPr="00FE3615">
        <w:rPr>
          <w:rFonts w:ascii="Times New Roman" w:hAnsi="Times New Roman" w:cs="Times New Roman"/>
          <w:bCs/>
          <w:color w:val="4C4747"/>
          <w:sz w:val="24"/>
          <w:szCs w:val="24"/>
        </w:rPr>
        <w:t xml:space="preserve">de </w:t>
      </w:r>
      <w:r w:rsidR="009560DD" w:rsidRPr="00FE3615">
        <w:rPr>
          <w:rFonts w:ascii="Times New Roman" w:hAnsi="Times New Roman" w:cs="Times New Roman"/>
          <w:bCs/>
          <w:color w:val="4C4747"/>
          <w:sz w:val="24"/>
          <w:szCs w:val="24"/>
        </w:rPr>
        <w:t xml:space="preserve">Química </w:t>
      </w:r>
      <w:r w:rsidRPr="00FE3615">
        <w:rPr>
          <w:rFonts w:ascii="Times New Roman" w:hAnsi="Times New Roman" w:cs="Times New Roman"/>
          <w:bCs/>
          <w:color w:val="4C4747"/>
          <w:sz w:val="24"/>
          <w:szCs w:val="24"/>
        </w:rPr>
        <w:t>de la UASD</w:t>
      </w:r>
      <w:r w:rsidR="009560DD" w:rsidRPr="00FE3615">
        <w:rPr>
          <w:rFonts w:ascii="Times New Roman" w:hAnsi="Times New Roman" w:cs="Times New Roman"/>
          <w:bCs/>
          <w:color w:val="4C4747"/>
          <w:sz w:val="24"/>
          <w:szCs w:val="24"/>
        </w:rPr>
        <w:t>.</w:t>
      </w:r>
    </w:p>
    <w:p w:rsidR="009A6C43" w:rsidRPr="00FE3615" w:rsidRDefault="009A6C43" w:rsidP="002D207F">
      <w:pPr>
        <w:numPr>
          <w:ilvl w:val="0"/>
          <w:numId w:val="9"/>
        </w:numPr>
        <w:spacing w:line="360" w:lineRule="auto"/>
        <w:jc w:val="both"/>
        <w:rPr>
          <w:rFonts w:ascii="Times New Roman" w:hAnsi="Times New Roman" w:cs="Times New Roman"/>
          <w:color w:val="4C4747"/>
          <w:sz w:val="24"/>
          <w:szCs w:val="24"/>
        </w:rPr>
      </w:pPr>
      <w:r w:rsidRPr="00FE3615">
        <w:rPr>
          <w:rFonts w:ascii="Times New Roman" w:hAnsi="Times New Roman" w:cs="Times New Roman"/>
          <w:color w:val="4C4747"/>
          <w:sz w:val="24"/>
          <w:szCs w:val="24"/>
        </w:rPr>
        <w:t>Realización de perfil de estudio de evaluación de extractos y aceites esenciales en cerdos destetados para ser realizado en las instalaciones de la granja de cerdos del Centro de Producción Animal del IDIAF (Pedro Brand)</w:t>
      </w:r>
      <w:r w:rsidR="008E557E" w:rsidRPr="00FE3615">
        <w:rPr>
          <w:rFonts w:ascii="Times New Roman" w:hAnsi="Times New Roman" w:cs="Times New Roman"/>
          <w:color w:val="4C4747"/>
          <w:sz w:val="24"/>
          <w:szCs w:val="24"/>
        </w:rPr>
        <w:t xml:space="preserve"> y</w:t>
      </w:r>
      <w:r w:rsidRPr="00FE3615">
        <w:rPr>
          <w:rFonts w:ascii="Times New Roman" w:hAnsi="Times New Roman" w:cs="Times New Roman"/>
          <w:color w:val="4C4747"/>
          <w:sz w:val="24"/>
          <w:szCs w:val="24"/>
        </w:rPr>
        <w:t xml:space="preserve"> envío de dicho perfil al Comité Técnico del IDIAF.</w:t>
      </w:r>
    </w:p>
    <w:p w:rsidR="009A6C43" w:rsidRPr="00FE3615" w:rsidRDefault="009A6C43" w:rsidP="002D207F">
      <w:pPr>
        <w:numPr>
          <w:ilvl w:val="0"/>
          <w:numId w:val="9"/>
        </w:numPr>
        <w:spacing w:line="360" w:lineRule="auto"/>
        <w:jc w:val="both"/>
        <w:rPr>
          <w:rFonts w:ascii="Times New Roman" w:hAnsi="Times New Roman" w:cs="Times New Roman"/>
          <w:color w:val="4C4747"/>
          <w:sz w:val="24"/>
          <w:szCs w:val="24"/>
        </w:rPr>
      </w:pPr>
      <w:r w:rsidRPr="00FE3615">
        <w:rPr>
          <w:rFonts w:ascii="Times New Roman" w:hAnsi="Times New Roman" w:cs="Times New Roman"/>
          <w:color w:val="4C4747"/>
          <w:sz w:val="24"/>
          <w:szCs w:val="24"/>
        </w:rPr>
        <w:lastRenderedPageBreak/>
        <w:t xml:space="preserve">Inicio de adecuación de infraestructura de granja de cerdos para estudio </w:t>
      </w:r>
      <w:r w:rsidR="008E557E" w:rsidRPr="00FE3615">
        <w:rPr>
          <w:rFonts w:ascii="Times New Roman" w:hAnsi="Times New Roman" w:cs="Times New Roman"/>
          <w:color w:val="4C4747"/>
          <w:sz w:val="24"/>
          <w:szCs w:val="24"/>
        </w:rPr>
        <w:t xml:space="preserve">sobre </w:t>
      </w:r>
      <w:r w:rsidRPr="00FE3615">
        <w:rPr>
          <w:rFonts w:ascii="Times New Roman" w:hAnsi="Times New Roman" w:cs="Times New Roman"/>
          <w:color w:val="4C4747"/>
          <w:sz w:val="24"/>
          <w:szCs w:val="24"/>
        </w:rPr>
        <w:t>evaluación de extractos y aceites esenciales en el rendimiento productivo y fisiología de cerdos en destete.</w:t>
      </w:r>
    </w:p>
    <w:p w:rsidR="009A6C43" w:rsidRPr="00FE3615" w:rsidRDefault="009A6C43" w:rsidP="002D207F">
      <w:pPr>
        <w:numPr>
          <w:ilvl w:val="0"/>
          <w:numId w:val="9"/>
        </w:numPr>
        <w:spacing w:line="360" w:lineRule="auto"/>
        <w:jc w:val="both"/>
        <w:rPr>
          <w:rFonts w:ascii="Times New Roman" w:hAnsi="Times New Roman" w:cs="Times New Roman"/>
          <w:color w:val="4C4747"/>
          <w:sz w:val="24"/>
          <w:szCs w:val="24"/>
        </w:rPr>
      </w:pPr>
      <w:r w:rsidRPr="00FE3615">
        <w:rPr>
          <w:rFonts w:ascii="Times New Roman" w:hAnsi="Times New Roman" w:cs="Times New Roman"/>
          <w:color w:val="4C4747"/>
          <w:sz w:val="24"/>
          <w:szCs w:val="24"/>
        </w:rPr>
        <w:t>Adecuación de infraestructura de granja de conejos y la implementación de modernas jaulas de maternidad y engorde.</w:t>
      </w:r>
    </w:p>
    <w:p w:rsidR="009A6C43" w:rsidRPr="00FE3615" w:rsidRDefault="009A6C43" w:rsidP="002D207F">
      <w:pPr>
        <w:numPr>
          <w:ilvl w:val="0"/>
          <w:numId w:val="9"/>
        </w:numPr>
        <w:spacing w:line="360" w:lineRule="auto"/>
        <w:jc w:val="both"/>
        <w:rPr>
          <w:rFonts w:ascii="Times New Roman" w:hAnsi="Times New Roman" w:cs="Times New Roman"/>
          <w:color w:val="4C4747"/>
          <w:sz w:val="24"/>
          <w:szCs w:val="24"/>
        </w:rPr>
      </w:pPr>
      <w:r w:rsidRPr="00FE3615">
        <w:rPr>
          <w:rFonts w:ascii="Times New Roman" w:hAnsi="Times New Roman" w:cs="Times New Roman"/>
          <w:color w:val="4C4747"/>
          <w:sz w:val="24"/>
          <w:szCs w:val="24"/>
        </w:rPr>
        <w:t xml:space="preserve">Fraccionamiento de extractos brutos </w:t>
      </w:r>
      <w:proofErr w:type="spellStart"/>
      <w:r w:rsidRPr="00FE3615">
        <w:rPr>
          <w:rFonts w:ascii="Times New Roman" w:hAnsi="Times New Roman" w:cs="Times New Roman"/>
          <w:color w:val="4C4747"/>
          <w:sz w:val="24"/>
          <w:szCs w:val="24"/>
        </w:rPr>
        <w:t>hidroalcohólicos</w:t>
      </w:r>
      <w:proofErr w:type="spellEnd"/>
      <w:r w:rsidRPr="00FE3615">
        <w:rPr>
          <w:rFonts w:ascii="Times New Roman" w:hAnsi="Times New Roman" w:cs="Times New Roman"/>
          <w:color w:val="4C4747"/>
          <w:sz w:val="24"/>
          <w:szCs w:val="24"/>
        </w:rPr>
        <w:t xml:space="preserve"> de hojas de la </w:t>
      </w:r>
      <w:r w:rsidRPr="00FE3615">
        <w:rPr>
          <w:rFonts w:ascii="Times New Roman" w:hAnsi="Times New Roman" w:cs="Times New Roman"/>
          <w:i/>
          <w:iCs/>
          <w:color w:val="4C4747"/>
          <w:sz w:val="24"/>
          <w:szCs w:val="24"/>
        </w:rPr>
        <w:t xml:space="preserve">Pimenta </w:t>
      </w:r>
      <w:proofErr w:type="spellStart"/>
      <w:r w:rsidRPr="00FE3615">
        <w:rPr>
          <w:rFonts w:ascii="Times New Roman" w:hAnsi="Times New Roman" w:cs="Times New Roman"/>
          <w:i/>
          <w:iCs/>
          <w:color w:val="4C4747"/>
          <w:sz w:val="24"/>
          <w:szCs w:val="24"/>
        </w:rPr>
        <w:t>racemosa</w:t>
      </w:r>
      <w:proofErr w:type="spellEnd"/>
      <w:r w:rsidRPr="00FE3615">
        <w:rPr>
          <w:rFonts w:ascii="Times New Roman" w:hAnsi="Times New Roman" w:cs="Times New Roman"/>
          <w:color w:val="4C4747"/>
          <w:sz w:val="24"/>
          <w:szCs w:val="24"/>
        </w:rPr>
        <w:t xml:space="preserve"> </w:t>
      </w:r>
      <w:proofErr w:type="spellStart"/>
      <w:r w:rsidRPr="00FE3615">
        <w:rPr>
          <w:rFonts w:ascii="Times New Roman" w:hAnsi="Times New Roman" w:cs="Times New Roman"/>
          <w:color w:val="4C4747"/>
          <w:sz w:val="24"/>
          <w:szCs w:val="24"/>
        </w:rPr>
        <w:t>var</w:t>
      </w:r>
      <w:proofErr w:type="spellEnd"/>
      <w:r w:rsidRPr="00FE3615">
        <w:rPr>
          <w:rFonts w:ascii="Times New Roman" w:hAnsi="Times New Roman" w:cs="Times New Roman"/>
          <w:i/>
          <w:iCs/>
          <w:color w:val="4C4747"/>
          <w:sz w:val="24"/>
          <w:szCs w:val="24"/>
        </w:rPr>
        <w:t xml:space="preserve">. </w:t>
      </w:r>
      <w:proofErr w:type="spellStart"/>
      <w:r w:rsidRPr="00FE3615">
        <w:rPr>
          <w:rFonts w:ascii="Times New Roman" w:hAnsi="Times New Roman" w:cs="Times New Roman"/>
          <w:i/>
          <w:iCs/>
          <w:color w:val="4C4747"/>
          <w:sz w:val="24"/>
          <w:szCs w:val="24"/>
        </w:rPr>
        <w:t>ozua</w:t>
      </w:r>
      <w:proofErr w:type="spellEnd"/>
      <w:r w:rsidRPr="00FE3615">
        <w:rPr>
          <w:rFonts w:ascii="Times New Roman" w:hAnsi="Times New Roman" w:cs="Times New Roman"/>
          <w:color w:val="4C4747"/>
          <w:sz w:val="24"/>
          <w:szCs w:val="24"/>
        </w:rPr>
        <w:t xml:space="preserve"> y de la </w:t>
      </w:r>
      <w:proofErr w:type="spellStart"/>
      <w:r w:rsidRPr="00FE3615">
        <w:rPr>
          <w:rFonts w:ascii="Times New Roman" w:hAnsi="Times New Roman" w:cs="Times New Roman"/>
          <w:i/>
          <w:iCs/>
          <w:color w:val="4C4747"/>
          <w:sz w:val="24"/>
          <w:szCs w:val="24"/>
        </w:rPr>
        <w:t>Simarouba</w:t>
      </w:r>
      <w:proofErr w:type="spellEnd"/>
      <w:r w:rsidRPr="00FE3615">
        <w:rPr>
          <w:rFonts w:ascii="Times New Roman" w:hAnsi="Times New Roman" w:cs="Times New Roman"/>
          <w:color w:val="4C4747"/>
          <w:sz w:val="24"/>
          <w:szCs w:val="24"/>
        </w:rPr>
        <w:t xml:space="preserve"> </w:t>
      </w:r>
      <w:proofErr w:type="spellStart"/>
      <w:r w:rsidRPr="00FE3615">
        <w:rPr>
          <w:rFonts w:ascii="Times New Roman" w:hAnsi="Times New Roman" w:cs="Times New Roman"/>
          <w:i/>
          <w:iCs/>
          <w:color w:val="4C4747"/>
          <w:sz w:val="24"/>
          <w:szCs w:val="24"/>
        </w:rPr>
        <w:t>berteroana</w:t>
      </w:r>
      <w:proofErr w:type="spellEnd"/>
      <w:r w:rsidRPr="00FE3615">
        <w:rPr>
          <w:rFonts w:ascii="Times New Roman" w:hAnsi="Times New Roman" w:cs="Times New Roman"/>
          <w:color w:val="4C4747"/>
          <w:sz w:val="24"/>
          <w:szCs w:val="24"/>
        </w:rPr>
        <w:t xml:space="preserve"> en </w:t>
      </w:r>
      <w:proofErr w:type="spellStart"/>
      <w:r w:rsidRPr="00FE3615">
        <w:rPr>
          <w:rFonts w:ascii="Times New Roman" w:hAnsi="Times New Roman" w:cs="Times New Roman"/>
          <w:color w:val="4C4747"/>
          <w:sz w:val="24"/>
          <w:szCs w:val="24"/>
        </w:rPr>
        <w:t>Alfenas</w:t>
      </w:r>
      <w:proofErr w:type="spellEnd"/>
      <w:r w:rsidRPr="00FE3615">
        <w:rPr>
          <w:rFonts w:ascii="Times New Roman" w:hAnsi="Times New Roman" w:cs="Times New Roman"/>
          <w:color w:val="4C4747"/>
          <w:sz w:val="24"/>
          <w:szCs w:val="24"/>
        </w:rPr>
        <w:t>, Minas Gerais, Brasil</w:t>
      </w:r>
    </w:p>
    <w:p w:rsidR="009A6C43" w:rsidRPr="00FE3615" w:rsidRDefault="009A6C43" w:rsidP="002D207F">
      <w:pPr>
        <w:numPr>
          <w:ilvl w:val="0"/>
          <w:numId w:val="9"/>
        </w:numPr>
        <w:spacing w:line="360" w:lineRule="auto"/>
        <w:jc w:val="both"/>
        <w:rPr>
          <w:rFonts w:ascii="Times New Roman" w:hAnsi="Times New Roman" w:cs="Times New Roman"/>
          <w:color w:val="4C4747"/>
          <w:sz w:val="24"/>
          <w:szCs w:val="24"/>
        </w:rPr>
      </w:pPr>
      <w:r w:rsidRPr="00FE3615">
        <w:rPr>
          <w:rFonts w:ascii="Times New Roman" w:hAnsi="Times New Roman" w:cs="Times New Roman"/>
          <w:color w:val="4C4747"/>
          <w:sz w:val="24"/>
          <w:szCs w:val="24"/>
        </w:rPr>
        <w:t xml:space="preserve">Inicio del proceso de liofilización de extractos y fracciones de extractos de </w:t>
      </w:r>
      <w:r w:rsidRPr="00FE3615">
        <w:rPr>
          <w:rFonts w:ascii="Times New Roman" w:hAnsi="Times New Roman" w:cs="Times New Roman"/>
          <w:i/>
          <w:iCs/>
          <w:color w:val="4C4747"/>
          <w:sz w:val="24"/>
          <w:szCs w:val="24"/>
        </w:rPr>
        <w:t xml:space="preserve">Pimenta </w:t>
      </w:r>
      <w:proofErr w:type="spellStart"/>
      <w:r w:rsidRPr="00FE3615">
        <w:rPr>
          <w:rFonts w:ascii="Times New Roman" w:hAnsi="Times New Roman" w:cs="Times New Roman"/>
          <w:i/>
          <w:iCs/>
          <w:color w:val="4C4747"/>
          <w:sz w:val="24"/>
          <w:szCs w:val="24"/>
        </w:rPr>
        <w:t>racemosa</w:t>
      </w:r>
      <w:proofErr w:type="spellEnd"/>
      <w:r w:rsidRPr="00FE3615">
        <w:rPr>
          <w:rFonts w:ascii="Times New Roman" w:hAnsi="Times New Roman" w:cs="Times New Roman"/>
          <w:color w:val="4C4747"/>
          <w:sz w:val="24"/>
          <w:szCs w:val="24"/>
        </w:rPr>
        <w:t xml:space="preserve"> </w:t>
      </w:r>
      <w:proofErr w:type="spellStart"/>
      <w:r w:rsidRPr="00FE3615">
        <w:rPr>
          <w:rFonts w:ascii="Times New Roman" w:hAnsi="Times New Roman" w:cs="Times New Roman"/>
          <w:color w:val="4C4747"/>
          <w:sz w:val="24"/>
          <w:szCs w:val="24"/>
        </w:rPr>
        <w:t>var</w:t>
      </w:r>
      <w:proofErr w:type="spellEnd"/>
      <w:r w:rsidRPr="00FE3615">
        <w:rPr>
          <w:rFonts w:ascii="Times New Roman" w:hAnsi="Times New Roman" w:cs="Times New Roman"/>
          <w:i/>
          <w:iCs/>
          <w:color w:val="4C4747"/>
          <w:sz w:val="24"/>
          <w:szCs w:val="24"/>
        </w:rPr>
        <w:t xml:space="preserve">. </w:t>
      </w:r>
      <w:proofErr w:type="spellStart"/>
      <w:r w:rsidRPr="00FE3615">
        <w:rPr>
          <w:rFonts w:ascii="Times New Roman" w:hAnsi="Times New Roman" w:cs="Times New Roman"/>
          <w:i/>
          <w:iCs/>
          <w:color w:val="4C4747"/>
          <w:sz w:val="24"/>
          <w:szCs w:val="24"/>
        </w:rPr>
        <w:t>ozua</w:t>
      </w:r>
      <w:proofErr w:type="spellEnd"/>
      <w:r w:rsidRPr="00FE3615">
        <w:rPr>
          <w:rFonts w:ascii="Times New Roman" w:hAnsi="Times New Roman" w:cs="Times New Roman"/>
          <w:color w:val="4C4747"/>
          <w:sz w:val="24"/>
          <w:szCs w:val="24"/>
        </w:rPr>
        <w:t xml:space="preserve"> y de la </w:t>
      </w:r>
      <w:proofErr w:type="spellStart"/>
      <w:r w:rsidRPr="00FE3615">
        <w:rPr>
          <w:rFonts w:ascii="Times New Roman" w:hAnsi="Times New Roman" w:cs="Times New Roman"/>
          <w:i/>
          <w:iCs/>
          <w:color w:val="4C4747"/>
          <w:sz w:val="24"/>
          <w:szCs w:val="24"/>
        </w:rPr>
        <w:t>Simarouba</w:t>
      </w:r>
      <w:proofErr w:type="spellEnd"/>
      <w:r w:rsidRPr="00FE3615">
        <w:rPr>
          <w:rFonts w:ascii="Times New Roman" w:hAnsi="Times New Roman" w:cs="Times New Roman"/>
          <w:i/>
          <w:iCs/>
          <w:color w:val="4C4747"/>
          <w:sz w:val="24"/>
          <w:szCs w:val="24"/>
        </w:rPr>
        <w:t xml:space="preserve"> </w:t>
      </w:r>
      <w:proofErr w:type="spellStart"/>
      <w:r w:rsidRPr="00FE3615">
        <w:rPr>
          <w:rFonts w:ascii="Times New Roman" w:hAnsi="Times New Roman" w:cs="Times New Roman"/>
          <w:i/>
          <w:iCs/>
          <w:color w:val="4C4747"/>
          <w:sz w:val="24"/>
          <w:szCs w:val="24"/>
        </w:rPr>
        <w:t>berteroana</w:t>
      </w:r>
      <w:proofErr w:type="spellEnd"/>
      <w:r w:rsidRPr="00FE3615">
        <w:rPr>
          <w:rFonts w:ascii="Times New Roman" w:hAnsi="Times New Roman" w:cs="Times New Roman"/>
          <w:i/>
          <w:iCs/>
          <w:color w:val="4C4747"/>
          <w:sz w:val="24"/>
          <w:szCs w:val="24"/>
        </w:rPr>
        <w:t xml:space="preserve"> </w:t>
      </w:r>
      <w:r w:rsidRPr="00FE3615">
        <w:rPr>
          <w:rFonts w:ascii="Times New Roman" w:hAnsi="Times New Roman" w:cs="Times New Roman"/>
          <w:color w:val="4C4747"/>
          <w:sz w:val="24"/>
          <w:szCs w:val="24"/>
        </w:rPr>
        <w:t xml:space="preserve">en </w:t>
      </w:r>
      <w:proofErr w:type="spellStart"/>
      <w:r w:rsidRPr="00FE3615">
        <w:rPr>
          <w:rFonts w:ascii="Times New Roman" w:hAnsi="Times New Roman" w:cs="Times New Roman"/>
          <w:color w:val="4C4747"/>
          <w:sz w:val="24"/>
          <w:szCs w:val="24"/>
        </w:rPr>
        <w:t>Alfenas</w:t>
      </w:r>
      <w:proofErr w:type="spellEnd"/>
      <w:r w:rsidRPr="00FE3615">
        <w:rPr>
          <w:rFonts w:ascii="Times New Roman" w:hAnsi="Times New Roman" w:cs="Times New Roman"/>
          <w:color w:val="4C4747"/>
          <w:sz w:val="24"/>
          <w:szCs w:val="24"/>
        </w:rPr>
        <w:t>, Minas Gerais, Brasil.</w:t>
      </w:r>
    </w:p>
    <w:p w:rsidR="009A6C43" w:rsidRPr="00FE3615" w:rsidRDefault="009A6C43" w:rsidP="002D207F">
      <w:pPr>
        <w:numPr>
          <w:ilvl w:val="0"/>
          <w:numId w:val="9"/>
        </w:numPr>
        <w:spacing w:line="360" w:lineRule="auto"/>
        <w:jc w:val="both"/>
        <w:rPr>
          <w:rFonts w:ascii="Times New Roman" w:hAnsi="Times New Roman" w:cs="Times New Roman"/>
          <w:color w:val="4C4747"/>
          <w:sz w:val="24"/>
          <w:szCs w:val="24"/>
        </w:rPr>
      </w:pPr>
      <w:r w:rsidRPr="00FE3615">
        <w:rPr>
          <w:rFonts w:ascii="Times New Roman" w:hAnsi="Times New Roman" w:cs="Times New Roman"/>
          <w:color w:val="4C4747"/>
          <w:sz w:val="24"/>
          <w:szCs w:val="24"/>
        </w:rPr>
        <w:t>Valoración comparativa del líquido seminal de reproductores semipesados en granjas comerciales de conejos (</w:t>
      </w:r>
      <w:proofErr w:type="spellStart"/>
      <w:r w:rsidRPr="00FE3615">
        <w:rPr>
          <w:rFonts w:ascii="Times New Roman" w:hAnsi="Times New Roman" w:cs="Times New Roman"/>
          <w:i/>
          <w:color w:val="4C4747"/>
          <w:sz w:val="24"/>
          <w:szCs w:val="24"/>
        </w:rPr>
        <w:t>Oryctolagus</w:t>
      </w:r>
      <w:proofErr w:type="spellEnd"/>
      <w:r w:rsidRPr="00FE3615">
        <w:rPr>
          <w:rFonts w:ascii="Times New Roman" w:hAnsi="Times New Roman" w:cs="Times New Roman"/>
          <w:i/>
          <w:color w:val="4C4747"/>
          <w:sz w:val="24"/>
          <w:szCs w:val="24"/>
        </w:rPr>
        <w:t xml:space="preserve"> </w:t>
      </w:r>
      <w:proofErr w:type="spellStart"/>
      <w:r w:rsidR="008E557E" w:rsidRPr="00FE3615">
        <w:rPr>
          <w:rFonts w:ascii="Times New Roman" w:hAnsi="Times New Roman" w:cs="Times New Roman"/>
          <w:i/>
          <w:color w:val="4C4747"/>
          <w:sz w:val="24"/>
          <w:szCs w:val="24"/>
        </w:rPr>
        <w:t>cuniculus</w:t>
      </w:r>
      <w:proofErr w:type="spellEnd"/>
      <w:r w:rsidRPr="00FE3615">
        <w:rPr>
          <w:rFonts w:ascii="Times New Roman" w:hAnsi="Times New Roman" w:cs="Times New Roman"/>
          <w:color w:val="4C4747"/>
          <w:sz w:val="24"/>
          <w:szCs w:val="24"/>
        </w:rPr>
        <w:t xml:space="preserve">). </w:t>
      </w:r>
    </w:p>
    <w:p w:rsidR="009A6C43" w:rsidRPr="00FE3615" w:rsidRDefault="009A6C43" w:rsidP="002D207F">
      <w:pPr>
        <w:numPr>
          <w:ilvl w:val="0"/>
          <w:numId w:val="9"/>
        </w:numPr>
        <w:spacing w:line="360" w:lineRule="auto"/>
        <w:jc w:val="both"/>
        <w:rPr>
          <w:rFonts w:ascii="Times New Roman" w:hAnsi="Times New Roman" w:cs="Times New Roman"/>
          <w:color w:val="4C4747"/>
          <w:sz w:val="24"/>
          <w:szCs w:val="24"/>
        </w:rPr>
      </w:pPr>
      <w:r w:rsidRPr="00FE3615">
        <w:rPr>
          <w:rFonts w:ascii="Times New Roman" w:hAnsi="Times New Roman" w:cs="Times New Roman"/>
          <w:color w:val="4C4747"/>
          <w:sz w:val="24"/>
          <w:szCs w:val="24"/>
        </w:rPr>
        <w:t>Evaluación técnica y económica de métodos de sincronización de celo e inducción de la receptividad sexual en conejas.</w:t>
      </w:r>
    </w:p>
    <w:p w:rsidR="009A6C43" w:rsidRPr="00FE3615" w:rsidRDefault="009A6C43" w:rsidP="002D207F">
      <w:pPr>
        <w:numPr>
          <w:ilvl w:val="0"/>
          <w:numId w:val="9"/>
        </w:numPr>
        <w:spacing w:line="360" w:lineRule="auto"/>
        <w:jc w:val="both"/>
        <w:rPr>
          <w:rFonts w:ascii="Times New Roman" w:hAnsi="Times New Roman" w:cs="Times New Roman"/>
          <w:color w:val="4C4747"/>
          <w:sz w:val="24"/>
          <w:szCs w:val="24"/>
        </w:rPr>
      </w:pPr>
      <w:r w:rsidRPr="00FE3615">
        <w:rPr>
          <w:rFonts w:ascii="Times New Roman" w:hAnsi="Times New Roman" w:cs="Times New Roman"/>
          <w:color w:val="4C4747"/>
          <w:sz w:val="24"/>
          <w:szCs w:val="24"/>
        </w:rPr>
        <w:t xml:space="preserve">Inseminación </w:t>
      </w:r>
      <w:r w:rsidR="008E557E" w:rsidRPr="00FE3615">
        <w:rPr>
          <w:rFonts w:ascii="Times New Roman" w:hAnsi="Times New Roman" w:cs="Times New Roman"/>
          <w:color w:val="4C4747"/>
          <w:sz w:val="24"/>
          <w:szCs w:val="24"/>
        </w:rPr>
        <w:t>a</w:t>
      </w:r>
      <w:r w:rsidRPr="00FE3615">
        <w:rPr>
          <w:rFonts w:ascii="Times New Roman" w:hAnsi="Times New Roman" w:cs="Times New Roman"/>
          <w:color w:val="4C4747"/>
          <w:sz w:val="24"/>
          <w:szCs w:val="24"/>
        </w:rPr>
        <w:t>rtificial como alternativa reproductiva para la cunicultura dominicana. Valoración técnica y económica en granja de conejos (</w:t>
      </w:r>
      <w:proofErr w:type="spellStart"/>
      <w:r w:rsidRPr="00FE3615">
        <w:rPr>
          <w:rFonts w:ascii="Times New Roman" w:hAnsi="Times New Roman" w:cs="Times New Roman"/>
          <w:i/>
          <w:color w:val="4C4747"/>
          <w:sz w:val="24"/>
          <w:szCs w:val="24"/>
        </w:rPr>
        <w:t>Orictolagus</w:t>
      </w:r>
      <w:proofErr w:type="spellEnd"/>
      <w:r w:rsidRPr="00FE3615">
        <w:rPr>
          <w:rFonts w:ascii="Times New Roman" w:hAnsi="Times New Roman" w:cs="Times New Roman"/>
          <w:i/>
          <w:color w:val="4C4747"/>
          <w:sz w:val="24"/>
          <w:szCs w:val="24"/>
        </w:rPr>
        <w:t xml:space="preserve"> </w:t>
      </w:r>
      <w:proofErr w:type="spellStart"/>
      <w:r w:rsidRPr="00FE3615">
        <w:rPr>
          <w:rFonts w:ascii="Times New Roman" w:hAnsi="Times New Roman" w:cs="Times New Roman"/>
          <w:i/>
          <w:color w:val="4C4747"/>
          <w:sz w:val="24"/>
          <w:szCs w:val="24"/>
        </w:rPr>
        <w:t>cuniculus</w:t>
      </w:r>
      <w:proofErr w:type="spellEnd"/>
      <w:r w:rsidRPr="00FE3615">
        <w:rPr>
          <w:rFonts w:ascii="Times New Roman" w:hAnsi="Times New Roman" w:cs="Times New Roman"/>
          <w:color w:val="4C4747"/>
          <w:sz w:val="24"/>
          <w:szCs w:val="24"/>
        </w:rPr>
        <w:t>), bajo condiciones comerciales.</w:t>
      </w:r>
    </w:p>
    <w:p w:rsidR="009A6C43" w:rsidRPr="00FE3615" w:rsidRDefault="009A6C43" w:rsidP="002D207F">
      <w:pPr>
        <w:numPr>
          <w:ilvl w:val="0"/>
          <w:numId w:val="9"/>
        </w:numPr>
        <w:spacing w:line="360" w:lineRule="auto"/>
        <w:jc w:val="both"/>
        <w:rPr>
          <w:rFonts w:ascii="Times New Roman" w:hAnsi="Times New Roman" w:cs="Times New Roman"/>
          <w:color w:val="4C4747"/>
          <w:sz w:val="24"/>
          <w:szCs w:val="24"/>
        </w:rPr>
      </w:pPr>
      <w:r w:rsidRPr="00FE3615">
        <w:rPr>
          <w:rFonts w:ascii="Times New Roman" w:hAnsi="Times New Roman" w:cs="Times New Roman"/>
          <w:color w:val="4C4747"/>
          <w:sz w:val="24"/>
          <w:szCs w:val="24"/>
        </w:rPr>
        <w:t xml:space="preserve">Evaluación del uso de bolos </w:t>
      </w:r>
      <w:proofErr w:type="spellStart"/>
      <w:r w:rsidRPr="00FE3615">
        <w:rPr>
          <w:rFonts w:ascii="Times New Roman" w:hAnsi="Times New Roman" w:cs="Times New Roman"/>
          <w:color w:val="4C4747"/>
          <w:sz w:val="24"/>
          <w:szCs w:val="24"/>
        </w:rPr>
        <w:t>intraruminales</w:t>
      </w:r>
      <w:proofErr w:type="spellEnd"/>
      <w:r w:rsidRPr="00FE3615">
        <w:rPr>
          <w:rFonts w:ascii="Times New Roman" w:hAnsi="Times New Roman" w:cs="Times New Roman"/>
          <w:color w:val="4C4747"/>
          <w:sz w:val="24"/>
          <w:szCs w:val="24"/>
        </w:rPr>
        <w:t xml:space="preserve"> en el crecimiento y desarrollo reproductivo de novillas mestizas con aptitud lechera. </w:t>
      </w:r>
    </w:p>
    <w:p w:rsidR="00454B82" w:rsidRPr="00FE3615" w:rsidRDefault="009A6C43" w:rsidP="002D207F">
      <w:pPr>
        <w:numPr>
          <w:ilvl w:val="0"/>
          <w:numId w:val="9"/>
        </w:numPr>
        <w:spacing w:line="360" w:lineRule="auto"/>
        <w:jc w:val="both"/>
        <w:rPr>
          <w:rFonts w:ascii="Times New Roman" w:hAnsi="Times New Roman" w:cs="Times New Roman"/>
          <w:color w:val="4C4747"/>
          <w:sz w:val="24"/>
          <w:szCs w:val="24"/>
        </w:rPr>
      </w:pPr>
      <w:r w:rsidRPr="00FE3615">
        <w:rPr>
          <w:rFonts w:ascii="Times New Roman" w:hAnsi="Times New Roman" w:cs="Times New Roman"/>
          <w:color w:val="4C4747"/>
          <w:sz w:val="24"/>
          <w:szCs w:val="24"/>
        </w:rPr>
        <w:t>Siembra de pastos de corte con la finalidad de preparar el sistema para incrementar las cargas animales y la producción de leche y carne.</w:t>
      </w:r>
      <w:r w:rsidR="006B093C" w:rsidRPr="00FE3615">
        <w:rPr>
          <w:rFonts w:ascii="Times New Roman" w:hAnsi="Times New Roman" w:cs="Times New Roman"/>
          <w:color w:val="4C4747"/>
          <w:sz w:val="24"/>
          <w:szCs w:val="24"/>
        </w:rPr>
        <w:cr/>
      </w:r>
    </w:p>
    <w:p w:rsidR="00454B82" w:rsidRPr="00FE3615" w:rsidRDefault="00454B82" w:rsidP="007F5AF1">
      <w:pPr>
        <w:pStyle w:val="Ttulo2"/>
        <w:jc w:val="center"/>
        <w:rPr>
          <w:color w:val="4C4747"/>
          <w:lang w:eastAsia="es-DO"/>
        </w:rPr>
      </w:pPr>
      <w:bookmarkStart w:id="25" w:name="_Toc92205215"/>
      <w:r w:rsidRPr="00FE3615">
        <w:rPr>
          <w:color w:val="4C4747"/>
        </w:rPr>
        <w:lastRenderedPageBreak/>
        <w:t xml:space="preserve">3.2. </w:t>
      </w:r>
      <w:r w:rsidRPr="00FE3615">
        <w:rPr>
          <w:color w:val="4C4747"/>
          <w:lang w:eastAsia="es-DO"/>
        </w:rPr>
        <w:t>Difusión y transferencia de tecnologías</w:t>
      </w:r>
      <w:bookmarkEnd w:id="25"/>
    </w:p>
    <w:p w:rsidR="008F0CAE" w:rsidRPr="00FE3615" w:rsidRDefault="008F0CAE" w:rsidP="008F0CAE">
      <w:pPr>
        <w:tabs>
          <w:tab w:val="left" w:pos="2981"/>
        </w:tabs>
        <w:spacing w:line="360" w:lineRule="auto"/>
        <w:jc w:val="both"/>
        <w:rPr>
          <w:rFonts w:ascii="Times New Roman" w:hAnsi="Times New Roman" w:cs="Times New Roman"/>
          <w:color w:val="4C4747"/>
          <w:sz w:val="24"/>
          <w:szCs w:val="24"/>
        </w:rPr>
      </w:pPr>
      <w:r w:rsidRPr="00FE3615">
        <w:rPr>
          <w:rFonts w:ascii="Times New Roman" w:hAnsi="Times New Roman" w:cs="Times New Roman"/>
          <w:color w:val="4C4747"/>
          <w:sz w:val="24"/>
          <w:szCs w:val="24"/>
        </w:rPr>
        <w:t>Durante el año 2022 el Centro Norte realizó las siguientes actividades de transferencia de tecnologías, impactando a 541 personas:</w:t>
      </w:r>
    </w:p>
    <w:p w:rsidR="008F0CAE" w:rsidRPr="00FE3615" w:rsidRDefault="008F0CAE" w:rsidP="009556BD">
      <w:pPr>
        <w:numPr>
          <w:ilvl w:val="0"/>
          <w:numId w:val="1"/>
        </w:numPr>
        <w:tabs>
          <w:tab w:val="left" w:pos="2981"/>
        </w:tabs>
        <w:spacing w:line="360" w:lineRule="auto"/>
        <w:jc w:val="both"/>
        <w:rPr>
          <w:rFonts w:ascii="Times New Roman" w:hAnsi="Times New Roman" w:cs="Times New Roman"/>
          <w:color w:val="4C4747"/>
          <w:sz w:val="24"/>
          <w:szCs w:val="24"/>
        </w:rPr>
      </w:pPr>
      <w:r w:rsidRPr="00FE3615">
        <w:rPr>
          <w:rFonts w:ascii="Times New Roman" w:hAnsi="Times New Roman" w:cs="Times New Roman"/>
          <w:color w:val="4C4747"/>
          <w:sz w:val="24"/>
          <w:szCs w:val="24"/>
        </w:rPr>
        <w:t xml:space="preserve">Gira técnica para mostrar a productores y técnicos la parcela de producción de semillas genéticas </w:t>
      </w:r>
      <w:r w:rsidR="008E557E" w:rsidRPr="00FE3615">
        <w:rPr>
          <w:rFonts w:ascii="Times New Roman" w:hAnsi="Times New Roman" w:cs="Times New Roman"/>
          <w:color w:val="4C4747"/>
          <w:sz w:val="24"/>
          <w:szCs w:val="24"/>
        </w:rPr>
        <w:t xml:space="preserve">de arroz </w:t>
      </w:r>
      <w:r w:rsidRPr="00FE3615">
        <w:rPr>
          <w:rFonts w:ascii="Times New Roman" w:hAnsi="Times New Roman" w:cs="Times New Roman"/>
          <w:color w:val="4C4747"/>
          <w:sz w:val="24"/>
          <w:szCs w:val="24"/>
        </w:rPr>
        <w:t xml:space="preserve">de las líneas índica 5 y japónica 4 en Juma, Bonao. La actividad contó con la participación de 50 productores y técnicos. </w:t>
      </w:r>
    </w:p>
    <w:p w:rsidR="008F0CAE" w:rsidRPr="00FE3615" w:rsidRDefault="008F0CAE" w:rsidP="009556BD">
      <w:pPr>
        <w:numPr>
          <w:ilvl w:val="0"/>
          <w:numId w:val="1"/>
        </w:numPr>
        <w:tabs>
          <w:tab w:val="left" w:pos="2981"/>
        </w:tabs>
        <w:spacing w:line="360" w:lineRule="auto"/>
        <w:jc w:val="both"/>
        <w:rPr>
          <w:rFonts w:ascii="Times New Roman" w:hAnsi="Times New Roman" w:cs="Times New Roman"/>
          <w:color w:val="4C4747"/>
          <w:sz w:val="24"/>
          <w:szCs w:val="24"/>
        </w:rPr>
      </w:pPr>
      <w:r w:rsidRPr="00FE3615">
        <w:rPr>
          <w:rFonts w:ascii="Times New Roman" w:hAnsi="Times New Roman" w:cs="Times New Roman"/>
          <w:color w:val="4C4747"/>
          <w:sz w:val="24"/>
          <w:szCs w:val="24"/>
        </w:rPr>
        <w:t>Curso taller sobre “Producción Sostenible de Batata” con técnicos del Ministerio de Agricultura de La Vega, Hermanas Mirabal y Espaillat, con la participación de 108 productores.</w:t>
      </w:r>
    </w:p>
    <w:p w:rsidR="008F0CAE" w:rsidRPr="00FE3615" w:rsidRDefault="008F0CAE" w:rsidP="009556BD">
      <w:pPr>
        <w:numPr>
          <w:ilvl w:val="0"/>
          <w:numId w:val="1"/>
        </w:numPr>
        <w:tabs>
          <w:tab w:val="left" w:pos="2981"/>
        </w:tabs>
        <w:spacing w:line="360" w:lineRule="auto"/>
        <w:jc w:val="both"/>
        <w:rPr>
          <w:rFonts w:ascii="Times New Roman" w:hAnsi="Times New Roman" w:cs="Times New Roman"/>
          <w:color w:val="4C4747"/>
          <w:sz w:val="24"/>
          <w:szCs w:val="24"/>
        </w:rPr>
      </w:pPr>
      <w:r w:rsidRPr="00FE3615">
        <w:rPr>
          <w:rFonts w:ascii="Times New Roman" w:hAnsi="Times New Roman" w:cs="Times New Roman"/>
          <w:color w:val="4C4747"/>
          <w:sz w:val="24"/>
          <w:szCs w:val="24"/>
        </w:rPr>
        <w:t xml:space="preserve">Presentación </w:t>
      </w:r>
      <w:r w:rsidR="008E557E" w:rsidRPr="00FE3615">
        <w:rPr>
          <w:rFonts w:ascii="Times New Roman" w:hAnsi="Times New Roman" w:cs="Times New Roman"/>
          <w:color w:val="4C4747"/>
          <w:sz w:val="24"/>
          <w:szCs w:val="24"/>
        </w:rPr>
        <w:t>de e</w:t>
      </w:r>
      <w:r w:rsidRPr="00FE3615">
        <w:rPr>
          <w:rFonts w:ascii="Times New Roman" w:hAnsi="Times New Roman" w:cs="Times New Roman"/>
          <w:color w:val="4C4747"/>
          <w:sz w:val="24"/>
          <w:szCs w:val="24"/>
        </w:rPr>
        <w:t>squema de producción de semilla de papa en invernadero a 15 técnicos de DEPROBAP</w:t>
      </w:r>
      <w:r w:rsidR="008E557E" w:rsidRPr="00FE3615">
        <w:rPr>
          <w:rFonts w:ascii="Times New Roman" w:hAnsi="Times New Roman" w:cs="Times New Roman"/>
          <w:color w:val="4C4747"/>
          <w:sz w:val="24"/>
          <w:szCs w:val="24"/>
        </w:rPr>
        <w:t>.</w:t>
      </w:r>
    </w:p>
    <w:p w:rsidR="008F0CAE" w:rsidRPr="00FE3615" w:rsidRDefault="008F0CAE" w:rsidP="009556BD">
      <w:pPr>
        <w:numPr>
          <w:ilvl w:val="0"/>
          <w:numId w:val="1"/>
        </w:numPr>
        <w:tabs>
          <w:tab w:val="left" w:pos="2981"/>
        </w:tabs>
        <w:spacing w:line="360" w:lineRule="auto"/>
        <w:jc w:val="both"/>
        <w:rPr>
          <w:rFonts w:ascii="Times New Roman" w:hAnsi="Times New Roman" w:cs="Times New Roman"/>
          <w:color w:val="4C4747"/>
          <w:sz w:val="24"/>
          <w:szCs w:val="24"/>
        </w:rPr>
      </w:pPr>
      <w:r w:rsidRPr="00FE3615">
        <w:rPr>
          <w:rFonts w:ascii="Times New Roman" w:hAnsi="Times New Roman" w:cs="Times New Roman"/>
          <w:color w:val="4C4747"/>
          <w:sz w:val="24"/>
          <w:szCs w:val="24"/>
        </w:rPr>
        <w:t xml:space="preserve">Capacitación a </w:t>
      </w:r>
      <w:r w:rsidR="008E557E" w:rsidRPr="00FE3615">
        <w:rPr>
          <w:rFonts w:ascii="Times New Roman" w:hAnsi="Times New Roman" w:cs="Times New Roman"/>
          <w:color w:val="4C4747"/>
          <w:sz w:val="24"/>
          <w:szCs w:val="24"/>
        </w:rPr>
        <w:t>siete</w:t>
      </w:r>
      <w:r w:rsidRPr="00FE3615">
        <w:rPr>
          <w:rFonts w:ascii="Times New Roman" w:hAnsi="Times New Roman" w:cs="Times New Roman"/>
          <w:color w:val="4C4747"/>
          <w:sz w:val="24"/>
          <w:szCs w:val="24"/>
        </w:rPr>
        <w:t xml:space="preserve"> técnicos y gerentes técnicos sobre el uso de </w:t>
      </w:r>
      <w:proofErr w:type="spellStart"/>
      <w:r w:rsidRPr="00FE3615">
        <w:rPr>
          <w:rFonts w:ascii="Times New Roman" w:hAnsi="Times New Roman" w:cs="Times New Roman"/>
          <w:color w:val="4C4747"/>
          <w:sz w:val="24"/>
          <w:szCs w:val="24"/>
        </w:rPr>
        <w:t>ApsM</w:t>
      </w:r>
      <w:proofErr w:type="spellEnd"/>
      <w:r w:rsidRPr="00FE3615">
        <w:rPr>
          <w:rFonts w:ascii="Times New Roman" w:hAnsi="Times New Roman" w:cs="Times New Roman"/>
          <w:color w:val="4C4747"/>
          <w:sz w:val="24"/>
          <w:szCs w:val="24"/>
        </w:rPr>
        <w:t xml:space="preserve"> y sistemas de datos para reducir pérdidas por </w:t>
      </w:r>
      <w:proofErr w:type="spellStart"/>
      <w:r w:rsidR="008E557E" w:rsidRPr="00FE3615">
        <w:rPr>
          <w:rFonts w:ascii="Times New Roman" w:hAnsi="Times New Roman" w:cs="Times New Roman"/>
          <w:color w:val="4C4747"/>
          <w:sz w:val="24"/>
          <w:szCs w:val="24"/>
        </w:rPr>
        <w:t>t</w:t>
      </w:r>
      <w:r w:rsidRPr="00FE3615">
        <w:rPr>
          <w:rFonts w:ascii="Times New Roman" w:hAnsi="Times New Roman" w:cs="Times New Roman"/>
          <w:color w:val="4C4747"/>
          <w:sz w:val="24"/>
          <w:szCs w:val="24"/>
        </w:rPr>
        <w:t>rips</w:t>
      </w:r>
      <w:proofErr w:type="spellEnd"/>
      <w:r w:rsidRPr="00FE3615">
        <w:rPr>
          <w:rFonts w:ascii="Times New Roman" w:hAnsi="Times New Roman" w:cs="Times New Roman"/>
          <w:color w:val="4C4747"/>
          <w:sz w:val="24"/>
          <w:szCs w:val="24"/>
        </w:rPr>
        <w:t xml:space="preserve"> de la mancha roja e incrementar productividad mejorando la </w:t>
      </w:r>
      <w:r w:rsidR="008E557E" w:rsidRPr="00FE3615">
        <w:rPr>
          <w:rFonts w:ascii="Times New Roman" w:hAnsi="Times New Roman" w:cs="Times New Roman"/>
          <w:color w:val="4C4747"/>
          <w:sz w:val="24"/>
          <w:szCs w:val="24"/>
        </w:rPr>
        <w:t>s</w:t>
      </w:r>
      <w:r w:rsidRPr="00FE3615">
        <w:rPr>
          <w:rFonts w:ascii="Times New Roman" w:hAnsi="Times New Roman" w:cs="Times New Roman"/>
          <w:color w:val="4C4747"/>
          <w:sz w:val="24"/>
          <w:szCs w:val="24"/>
        </w:rPr>
        <w:t xml:space="preserve">alud del </w:t>
      </w:r>
      <w:r w:rsidR="008E557E" w:rsidRPr="00FE3615">
        <w:rPr>
          <w:rFonts w:ascii="Times New Roman" w:hAnsi="Times New Roman" w:cs="Times New Roman"/>
          <w:color w:val="4C4747"/>
          <w:sz w:val="24"/>
          <w:szCs w:val="24"/>
        </w:rPr>
        <w:t xml:space="preserve">suelo </w:t>
      </w:r>
      <w:r w:rsidR="004407E5" w:rsidRPr="00FE3615">
        <w:rPr>
          <w:rFonts w:ascii="Times New Roman" w:hAnsi="Times New Roman" w:cs="Times New Roman"/>
          <w:color w:val="4C4747"/>
          <w:sz w:val="24"/>
          <w:szCs w:val="24"/>
        </w:rPr>
        <w:t>a técnicos y productores de banano.</w:t>
      </w:r>
    </w:p>
    <w:p w:rsidR="008F0CAE" w:rsidRPr="00FE3615" w:rsidRDefault="008F0CAE" w:rsidP="009556BD">
      <w:pPr>
        <w:numPr>
          <w:ilvl w:val="0"/>
          <w:numId w:val="1"/>
        </w:numPr>
        <w:tabs>
          <w:tab w:val="left" w:pos="2981"/>
        </w:tabs>
        <w:spacing w:line="360" w:lineRule="auto"/>
        <w:jc w:val="both"/>
        <w:rPr>
          <w:rFonts w:ascii="Times New Roman" w:hAnsi="Times New Roman" w:cs="Times New Roman"/>
          <w:color w:val="4C4747"/>
          <w:sz w:val="24"/>
          <w:szCs w:val="24"/>
        </w:rPr>
      </w:pPr>
      <w:r w:rsidRPr="00FE3615">
        <w:rPr>
          <w:rFonts w:ascii="Times New Roman" w:hAnsi="Times New Roman" w:cs="Times New Roman"/>
          <w:color w:val="4C4747"/>
          <w:sz w:val="24"/>
          <w:szCs w:val="24"/>
        </w:rPr>
        <w:t xml:space="preserve">Capacitación a 133 técnicos y productores de Mao y Castañuelas, sobre el uso del aplicativo </w:t>
      </w:r>
      <w:proofErr w:type="spellStart"/>
      <w:r w:rsidRPr="00FE3615">
        <w:rPr>
          <w:rFonts w:ascii="Times New Roman" w:hAnsi="Times New Roman" w:cs="Times New Roman"/>
          <w:color w:val="4C4747"/>
          <w:sz w:val="24"/>
          <w:szCs w:val="24"/>
        </w:rPr>
        <w:t>AHoRa</w:t>
      </w:r>
      <w:proofErr w:type="spellEnd"/>
      <w:r w:rsidRPr="00FE3615">
        <w:rPr>
          <w:rFonts w:ascii="Times New Roman" w:hAnsi="Times New Roman" w:cs="Times New Roman"/>
          <w:color w:val="4C4747"/>
          <w:sz w:val="24"/>
          <w:szCs w:val="24"/>
        </w:rPr>
        <w:t xml:space="preserve"> en su “Versión DEMO”, con funcionalidades generales.</w:t>
      </w:r>
    </w:p>
    <w:p w:rsidR="008F0CAE" w:rsidRPr="00FE3615" w:rsidRDefault="008F0CAE" w:rsidP="009556BD">
      <w:pPr>
        <w:numPr>
          <w:ilvl w:val="0"/>
          <w:numId w:val="1"/>
        </w:numPr>
        <w:tabs>
          <w:tab w:val="left" w:pos="2981"/>
        </w:tabs>
        <w:spacing w:line="360" w:lineRule="auto"/>
        <w:jc w:val="both"/>
        <w:rPr>
          <w:rFonts w:ascii="Times New Roman" w:hAnsi="Times New Roman" w:cs="Times New Roman"/>
          <w:color w:val="4C4747"/>
          <w:sz w:val="24"/>
          <w:szCs w:val="24"/>
        </w:rPr>
      </w:pPr>
      <w:r w:rsidRPr="00FE3615">
        <w:rPr>
          <w:rFonts w:ascii="Times New Roman" w:hAnsi="Times New Roman" w:cs="Times New Roman"/>
          <w:color w:val="4C4747"/>
          <w:sz w:val="24"/>
          <w:szCs w:val="24"/>
        </w:rPr>
        <w:t>Presentación/difusión de variedades de yuca para consumo fresco y procesamiento a 52 productores y técnicos de la provincia San Juan.</w:t>
      </w:r>
    </w:p>
    <w:p w:rsidR="008F0CAE" w:rsidRPr="00FE3615" w:rsidRDefault="008F0CAE" w:rsidP="009556BD">
      <w:pPr>
        <w:numPr>
          <w:ilvl w:val="0"/>
          <w:numId w:val="1"/>
        </w:numPr>
        <w:tabs>
          <w:tab w:val="left" w:pos="2981"/>
        </w:tabs>
        <w:spacing w:line="360" w:lineRule="auto"/>
        <w:jc w:val="both"/>
        <w:rPr>
          <w:rFonts w:ascii="Times New Roman" w:hAnsi="Times New Roman" w:cs="Times New Roman"/>
          <w:color w:val="4C4747"/>
          <w:sz w:val="24"/>
          <w:szCs w:val="24"/>
        </w:rPr>
      </w:pPr>
      <w:r w:rsidRPr="00FE3615">
        <w:rPr>
          <w:rFonts w:ascii="Times New Roman" w:hAnsi="Times New Roman" w:cs="Times New Roman"/>
          <w:color w:val="4C4747"/>
          <w:sz w:val="24"/>
          <w:szCs w:val="24"/>
        </w:rPr>
        <w:t xml:space="preserve">Taller sobre el manejo agronómico del cultivo de yuca con </w:t>
      </w:r>
      <w:r w:rsidR="008E557E" w:rsidRPr="00FE3615">
        <w:rPr>
          <w:rFonts w:ascii="Times New Roman" w:hAnsi="Times New Roman" w:cs="Times New Roman"/>
          <w:color w:val="4C4747"/>
          <w:sz w:val="24"/>
          <w:szCs w:val="24"/>
        </w:rPr>
        <w:t xml:space="preserve">32 </w:t>
      </w:r>
      <w:r w:rsidRPr="00FE3615">
        <w:rPr>
          <w:rFonts w:ascii="Times New Roman" w:hAnsi="Times New Roman" w:cs="Times New Roman"/>
          <w:color w:val="4C4747"/>
          <w:sz w:val="24"/>
          <w:szCs w:val="24"/>
        </w:rPr>
        <w:t xml:space="preserve">técnicos del Ministerio de Agricultura en </w:t>
      </w:r>
      <w:proofErr w:type="spellStart"/>
      <w:r w:rsidRPr="00FE3615">
        <w:rPr>
          <w:rFonts w:ascii="Times New Roman" w:hAnsi="Times New Roman" w:cs="Times New Roman"/>
          <w:color w:val="4C4747"/>
          <w:sz w:val="24"/>
          <w:szCs w:val="24"/>
        </w:rPr>
        <w:t>Dajabón</w:t>
      </w:r>
      <w:proofErr w:type="spellEnd"/>
      <w:r w:rsidRPr="00FE3615">
        <w:rPr>
          <w:rFonts w:ascii="Times New Roman" w:hAnsi="Times New Roman" w:cs="Times New Roman"/>
          <w:color w:val="4C4747"/>
          <w:sz w:val="24"/>
          <w:szCs w:val="24"/>
        </w:rPr>
        <w:t>.</w:t>
      </w:r>
    </w:p>
    <w:p w:rsidR="008F0CAE" w:rsidRPr="00FE3615" w:rsidRDefault="008F0CAE" w:rsidP="009556BD">
      <w:pPr>
        <w:numPr>
          <w:ilvl w:val="0"/>
          <w:numId w:val="1"/>
        </w:numPr>
        <w:tabs>
          <w:tab w:val="left" w:pos="2981"/>
        </w:tabs>
        <w:spacing w:line="360" w:lineRule="auto"/>
        <w:jc w:val="both"/>
        <w:rPr>
          <w:rFonts w:ascii="Times New Roman" w:hAnsi="Times New Roman" w:cs="Times New Roman"/>
          <w:color w:val="4C4747"/>
          <w:sz w:val="24"/>
          <w:szCs w:val="24"/>
        </w:rPr>
      </w:pPr>
      <w:r w:rsidRPr="00FE3615">
        <w:rPr>
          <w:rFonts w:ascii="Times New Roman" w:hAnsi="Times New Roman" w:cs="Times New Roman"/>
          <w:color w:val="4C4747"/>
          <w:sz w:val="24"/>
          <w:szCs w:val="24"/>
        </w:rPr>
        <w:t>Demostración de siembra directa de arroz con maquinaria coreana en El Pozo, Nagua, con la participación de 23 productores y técnicos.</w:t>
      </w:r>
    </w:p>
    <w:p w:rsidR="008F0CAE" w:rsidRPr="00FE3615" w:rsidRDefault="008F0CAE" w:rsidP="009556BD">
      <w:pPr>
        <w:numPr>
          <w:ilvl w:val="0"/>
          <w:numId w:val="1"/>
        </w:numPr>
        <w:tabs>
          <w:tab w:val="left" w:pos="2981"/>
        </w:tabs>
        <w:spacing w:line="360" w:lineRule="auto"/>
        <w:jc w:val="both"/>
        <w:rPr>
          <w:rFonts w:ascii="Times New Roman" w:hAnsi="Times New Roman" w:cs="Times New Roman"/>
          <w:color w:val="4C4747"/>
          <w:sz w:val="24"/>
          <w:szCs w:val="24"/>
        </w:rPr>
      </w:pPr>
      <w:r w:rsidRPr="00FE3615">
        <w:rPr>
          <w:rFonts w:ascii="Times New Roman" w:hAnsi="Times New Roman" w:cs="Times New Roman"/>
          <w:color w:val="4C4747"/>
          <w:sz w:val="24"/>
          <w:szCs w:val="24"/>
        </w:rPr>
        <w:lastRenderedPageBreak/>
        <w:t xml:space="preserve">Capacitación a 100 productores de </w:t>
      </w:r>
      <w:proofErr w:type="spellStart"/>
      <w:r w:rsidRPr="00FE3615">
        <w:rPr>
          <w:rFonts w:ascii="Times New Roman" w:hAnsi="Times New Roman" w:cs="Times New Roman"/>
          <w:color w:val="4C4747"/>
          <w:sz w:val="24"/>
          <w:szCs w:val="24"/>
        </w:rPr>
        <w:t>Cotuí</w:t>
      </w:r>
      <w:proofErr w:type="spellEnd"/>
      <w:r w:rsidRPr="00FE3615">
        <w:rPr>
          <w:rFonts w:ascii="Times New Roman" w:hAnsi="Times New Roman" w:cs="Times New Roman"/>
          <w:color w:val="4C4747"/>
          <w:sz w:val="24"/>
          <w:szCs w:val="24"/>
        </w:rPr>
        <w:t>, Castillo y San Francisco de Macorís en manejo orgánico y sostenible del cultivo de cacao.</w:t>
      </w:r>
    </w:p>
    <w:p w:rsidR="008F0CAE" w:rsidRPr="00FE3615" w:rsidRDefault="008F0CAE" w:rsidP="009556BD">
      <w:pPr>
        <w:numPr>
          <w:ilvl w:val="0"/>
          <w:numId w:val="1"/>
        </w:numPr>
        <w:tabs>
          <w:tab w:val="left" w:pos="2981"/>
        </w:tabs>
        <w:spacing w:line="360" w:lineRule="auto"/>
        <w:jc w:val="both"/>
        <w:rPr>
          <w:rFonts w:ascii="Times New Roman" w:hAnsi="Times New Roman" w:cs="Times New Roman"/>
          <w:color w:val="4C4747"/>
          <w:sz w:val="24"/>
          <w:szCs w:val="24"/>
        </w:rPr>
      </w:pPr>
      <w:r w:rsidRPr="00FE3615">
        <w:rPr>
          <w:rFonts w:ascii="Times New Roman" w:hAnsi="Times New Roman" w:cs="Times New Roman"/>
          <w:color w:val="4C4747"/>
          <w:sz w:val="24"/>
          <w:szCs w:val="24"/>
        </w:rPr>
        <w:t xml:space="preserve">Capacitación a 21 técnicos y productores de la Asociación Bananos Ecológicos de la Línea Noroeste, sobre interpretación de resultados </w:t>
      </w:r>
      <w:r w:rsidR="008E557E" w:rsidRPr="00FE3615">
        <w:rPr>
          <w:rFonts w:ascii="Times New Roman" w:hAnsi="Times New Roman" w:cs="Times New Roman"/>
          <w:color w:val="4C4747"/>
          <w:sz w:val="24"/>
          <w:szCs w:val="24"/>
        </w:rPr>
        <w:t xml:space="preserve">de </w:t>
      </w:r>
      <w:r w:rsidRPr="00FE3615">
        <w:rPr>
          <w:rFonts w:ascii="Times New Roman" w:hAnsi="Times New Roman" w:cs="Times New Roman"/>
          <w:color w:val="4C4747"/>
          <w:sz w:val="24"/>
          <w:szCs w:val="24"/>
        </w:rPr>
        <w:t>diagnóstico y formulación de propuestas de mejora en prácticas de manejo del cultivo de banano.</w:t>
      </w:r>
    </w:p>
    <w:p w:rsidR="000B4ACA" w:rsidRPr="008B71C6" w:rsidRDefault="000B4ACA" w:rsidP="000B4ACA">
      <w:pPr>
        <w:tabs>
          <w:tab w:val="left" w:pos="2981"/>
        </w:tabs>
        <w:spacing w:line="360" w:lineRule="auto"/>
        <w:jc w:val="both"/>
        <w:rPr>
          <w:rFonts w:ascii="Times New Roman" w:hAnsi="Times New Roman" w:cs="Times New Roman"/>
          <w:color w:val="4C4747"/>
          <w:sz w:val="24"/>
          <w:szCs w:val="24"/>
        </w:rPr>
      </w:pPr>
      <w:r w:rsidRPr="00FE3615">
        <w:rPr>
          <w:rFonts w:ascii="Times New Roman" w:hAnsi="Times New Roman" w:cs="Times New Roman"/>
          <w:color w:val="4C4747"/>
          <w:sz w:val="24"/>
          <w:szCs w:val="24"/>
        </w:rPr>
        <w:t xml:space="preserve">Durante el año 2022 el CENTA realizó las siguientes actividades de transferencia de tecnologías: </w:t>
      </w:r>
    </w:p>
    <w:p w:rsidR="000B4ACA" w:rsidRPr="008B71C6" w:rsidRDefault="000B4ACA" w:rsidP="002D207F">
      <w:pPr>
        <w:pStyle w:val="Prrafodelista"/>
        <w:numPr>
          <w:ilvl w:val="0"/>
          <w:numId w:val="37"/>
        </w:numPr>
        <w:tabs>
          <w:tab w:val="left" w:pos="2981"/>
        </w:tabs>
        <w:spacing w:line="360" w:lineRule="auto"/>
        <w:jc w:val="both"/>
        <w:rPr>
          <w:rFonts w:ascii="Times New Roman" w:hAnsi="Times New Roman"/>
          <w:color w:val="4C4747"/>
          <w:sz w:val="24"/>
          <w:szCs w:val="24"/>
        </w:rPr>
      </w:pPr>
      <w:r w:rsidRPr="008B71C6">
        <w:rPr>
          <w:rFonts w:ascii="Times New Roman" w:hAnsi="Times New Roman"/>
          <w:color w:val="4C4747"/>
          <w:sz w:val="24"/>
          <w:szCs w:val="24"/>
        </w:rPr>
        <w:t xml:space="preserve">Participación como facilitador de tres cursos del “Reglamento de Inocuidad de los productos Agrícolas Frescos” de la Ley FSMA de EEUU, impartido a </w:t>
      </w:r>
      <w:r w:rsidR="008E557E" w:rsidRPr="008B71C6">
        <w:rPr>
          <w:rFonts w:ascii="Times New Roman" w:hAnsi="Times New Roman"/>
          <w:color w:val="4C4747"/>
          <w:sz w:val="24"/>
          <w:szCs w:val="24"/>
        </w:rPr>
        <w:t>t</w:t>
      </w:r>
      <w:r w:rsidRPr="008B71C6">
        <w:rPr>
          <w:rFonts w:ascii="Times New Roman" w:hAnsi="Times New Roman"/>
          <w:color w:val="4C4747"/>
          <w:sz w:val="24"/>
          <w:szCs w:val="24"/>
        </w:rPr>
        <w:t xml:space="preserve">écnicos, investigadores y productores con 99 participantes. Capacitación realizada con el auspicio del programa </w:t>
      </w:r>
      <w:proofErr w:type="spellStart"/>
      <w:r w:rsidRPr="008B71C6">
        <w:rPr>
          <w:rFonts w:ascii="Times New Roman" w:hAnsi="Times New Roman"/>
          <w:color w:val="4C4747"/>
          <w:sz w:val="24"/>
          <w:szCs w:val="24"/>
        </w:rPr>
        <w:t>Trade</w:t>
      </w:r>
      <w:proofErr w:type="spellEnd"/>
      <w:r w:rsidRPr="008B71C6">
        <w:rPr>
          <w:rFonts w:ascii="Times New Roman" w:hAnsi="Times New Roman"/>
          <w:color w:val="4C4747"/>
          <w:sz w:val="24"/>
          <w:szCs w:val="24"/>
        </w:rPr>
        <w:t xml:space="preserve"> Safety de la </w:t>
      </w:r>
      <w:proofErr w:type="spellStart"/>
      <w:r w:rsidRPr="008B71C6">
        <w:rPr>
          <w:rFonts w:ascii="Times New Roman" w:hAnsi="Times New Roman"/>
          <w:color w:val="4C4747"/>
          <w:sz w:val="24"/>
          <w:szCs w:val="24"/>
        </w:rPr>
        <w:t>United</w:t>
      </w:r>
      <w:proofErr w:type="spellEnd"/>
      <w:r w:rsidRPr="008B71C6">
        <w:rPr>
          <w:rFonts w:ascii="Times New Roman" w:hAnsi="Times New Roman"/>
          <w:color w:val="4C4747"/>
          <w:sz w:val="24"/>
          <w:szCs w:val="24"/>
        </w:rPr>
        <w:t xml:space="preserve"> </w:t>
      </w:r>
      <w:proofErr w:type="spellStart"/>
      <w:r w:rsidRPr="008B71C6">
        <w:rPr>
          <w:rFonts w:ascii="Times New Roman" w:hAnsi="Times New Roman"/>
          <w:color w:val="4C4747"/>
          <w:sz w:val="24"/>
          <w:szCs w:val="24"/>
        </w:rPr>
        <w:t>State</w:t>
      </w:r>
      <w:r w:rsidR="008E557E" w:rsidRPr="008B71C6">
        <w:rPr>
          <w:rFonts w:ascii="Times New Roman" w:hAnsi="Times New Roman"/>
          <w:color w:val="4C4747"/>
          <w:sz w:val="24"/>
          <w:szCs w:val="24"/>
        </w:rPr>
        <w:t>s</w:t>
      </w:r>
      <w:proofErr w:type="spellEnd"/>
      <w:r w:rsidRPr="008B71C6">
        <w:rPr>
          <w:rFonts w:ascii="Times New Roman" w:hAnsi="Times New Roman"/>
          <w:color w:val="4C4747"/>
          <w:sz w:val="24"/>
          <w:szCs w:val="24"/>
        </w:rPr>
        <w:t xml:space="preserve"> </w:t>
      </w:r>
      <w:proofErr w:type="spellStart"/>
      <w:r w:rsidRPr="008B71C6">
        <w:rPr>
          <w:rFonts w:ascii="Times New Roman" w:hAnsi="Times New Roman"/>
          <w:color w:val="4C4747"/>
          <w:sz w:val="24"/>
          <w:szCs w:val="24"/>
        </w:rPr>
        <w:t>Depar</w:t>
      </w:r>
      <w:r w:rsidR="00EB1D1C" w:rsidRPr="008B71C6">
        <w:rPr>
          <w:rFonts w:ascii="Times New Roman" w:hAnsi="Times New Roman"/>
          <w:color w:val="4C4747"/>
          <w:sz w:val="24"/>
          <w:szCs w:val="24"/>
        </w:rPr>
        <w:t>t</w:t>
      </w:r>
      <w:r w:rsidRPr="008B71C6">
        <w:rPr>
          <w:rFonts w:ascii="Times New Roman" w:hAnsi="Times New Roman"/>
          <w:color w:val="4C4747"/>
          <w:sz w:val="24"/>
          <w:szCs w:val="24"/>
        </w:rPr>
        <w:t>ment</w:t>
      </w:r>
      <w:proofErr w:type="spellEnd"/>
      <w:r w:rsidRPr="008B71C6">
        <w:rPr>
          <w:rFonts w:ascii="Times New Roman" w:hAnsi="Times New Roman"/>
          <w:color w:val="4C4747"/>
          <w:sz w:val="24"/>
          <w:szCs w:val="24"/>
        </w:rPr>
        <w:t xml:space="preserve"> </w:t>
      </w:r>
      <w:r w:rsidR="008E557E" w:rsidRPr="008B71C6">
        <w:rPr>
          <w:rFonts w:ascii="Times New Roman" w:hAnsi="Times New Roman"/>
          <w:color w:val="4C4747"/>
          <w:sz w:val="24"/>
          <w:szCs w:val="24"/>
        </w:rPr>
        <w:t xml:space="preserve">of </w:t>
      </w:r>
      <w:proofErr w:type="spellStart"/>
      <w:r w:rsidR="008E557E" w:rsidRPr="008B71C6">
        <w:rPr>
          <w:rFonts w:ascii="Times New Roman" w:hAnsi="Times New Roman"/>
          <w:color w:val="4C4747"/>
          <w:sz w:val="24"/>
          <w:szCs w:val="24"/>
        </w:rPr>
        <w:t>Agriculture</w:t>
      </w:r>
      <w:proofErr w:type="spellEnd"/>
      <w:r w:rsidR="008E557E" w:rsidRPr="008B71C6">
        <w:rPr>
          <w:rFonts w:ascii="Times New Roman" w:hAnsi="Times New Roman"/>
          <w:color w:val="4C4747"/>
          <w:sz w:val="24"/>
          <w:szCs w:val="24"/>
        </w:rPr>
        <w:t xml:space="preserve"> </w:t>
      </w:r>
      <w:r w:rsidRPr="008B71C6">
        <w:rPr>
          <w:rFonts w:ascii="Times New Roman" w:hAnsi="Times New Roman"/>
          <w:color w:val="4C4747"/>
          <w:sz w:val="24"/>
          <w:szCs w:val="24"/>
        </w:rPr>
        <w:t>(USDA).</w:t>
      </w:r>
    </w:p>
    <w:p w:rsidR="006667F3" w:rsidRPr="00FE3615" w:rsidRDefault="006667F3" w:rsidP="006667F3">
      <w:pPr>
        <w:pStyle w:val="Prrafodelista"/>
        <w:tabs>
          <w:tab w:val="left" w:pos="2981"/>
        </w:tabs>
        <w:spacing w:line="360" w:lineRule="auto"/>
        <w:jc w:val="both"/>
        <w:rPr>
          <w:rFonts w:ascii="Times New Roman" w:hAnsi="Times New Roman"/>
          <w:color w:val="4C4747"/>
          <w:sz w:val="24"/>
          <w:szCs w:val="24"/>
        </w:rPr>
      </w:pPr>
    </w:p>
    <w:p w:rsidR="008F0CAE" w:rsidRPr="008B71C6" w:rsidRDefault="000B4ACA" w:rsidP="002D207F">
      <w:pPr>
        <w:pStyle w:val="Prrafodelista"/>
        <w:numPr>
          <w:ilvl w:val="0"/>
          <w:numId w:val="37"/>
        </w:numPr>
        <w:tabs>
          <w:tab w:val="left" w:pos="2981"/>
        </w:tabs>
        <w:spacing w:line="360" w:lineRule="auto"/>
        <w:jc w:val="both"/>
        <w:rPr>
          <w:rFonts w:ascii="Times New Roman" w:hAnsi="Times New Roman"/>
          <w:color w:val="4C4747"/>
          <w:sz w:val="24"/>
          <w:szCs w:val="24"/>
        </w:rPr>
      </w:pPr>
      <w:r w:rsidRPr="008B71C6">
        <w:rPr>
          <w:rFonts w:ascii="Times New Roman" w:hAnsi="Times New Roman"/>
          <w:color w:val="4C4747"/>
          <w:sz w:val="24"/>
          <w:szCs w:val="24"/>
        </w:rPr>
        <w:t xml:space="preserve">Elaboración y presentación del tema </w:t>
      </w:r>
      <w:r w:rsidR="00EB1D1C" w:rsidRPr="008B71C6">
        <w:rPr>
          <w:rFonts w:ascii="Times New Roman" w:hAnsi="Times New Roman"/>
          <w:color w:val="4C4747"/>
          <w:sz w:val="24"/>
          <w:szCs w:val="24"/>
        </w:rPr>
        <w:t>‘</w:t>
      </w:r>
      <w:r w:rsidRPr="008B71C6">
        <w:rPr>
          <w:rFonts w:ascii="Times New Roman" w:hAnsi="Times New Roman"/>
          <w:color w:val="4C4747"/>
          <w:sz w:val="24"/>
          <w:szCs w:val="24"/>
        </w:rPr>
        <w:t xml:space="preserve">Prospección de virus en plantaciones de </w:t>
      </w:r>
      <w:proofErr w:type="spellStart"/>
      <w:r w:rsidRPr="008B71C6">
        <w:rPr>
          <w:rFonts w:ascii="Times New Roman" w:hAnsi="Times New Roman"/>
          <w:i/>
          <w:color w:val="4C4747"/>
          <w:sz w:val="24"/>
          <w:szCs w:val="24"/>
        </w:rPr>
        <w:t>Passiflora</w:t>
      </w:r>
      <w:proofErr w:type="spellEnd"/>
      <w:r w:rsidRPr="008B71C6">
        <w:rPr>
          <w:rFonts w:ascii="Times New Roman" w:hAnsi="Times New Roman"/>
          <w:i/>
          <w:color w:val="4C4747"/>
          <w:sz w:val="24"/>
          <w:szCs w:val="24"/>
        </w:rPr>
        <w:t xml:space="preserve"> </w:t>
      </w:r>
      <w:proofErr w:type="spellStart"/>
      <w:r w:rsidRPr="008B71C6">
        <w:rPr>
          <w:rFonts w:ascii="Times New Roman" w:hAnsi="Times New Roman"/>
          <w:i/>
          <w:color w:val="4C4747"/>
          <w:sz w:val="24"/>
          <w:szCs w:val="24"/>
        </w:rPr>
        <w:t>edulis</w:t>
      </w:r>
      <w:proofErr w:type="spellEnd"/>
      <w:r w:rsidRPr="008B71C6">
        <w:rPr>
          <w:rFonts w:ascii="Times New Roman" w:hAnsi="Times New Roman"/>
          <w:i/>
          <w:color w:val="4C4747"/>
          <w:sz w:val="24"/>
          <w:szCs w:val="24"/>
        </w:rPr>
        <w:t xml:space="preserve"> </w:t>
      </w:r>
      <w:proofErr w:type="spellStart"/>
      <w:r w:rsidRPr="008B71C6">
        <w:rPr>
          <w:rFonts w:ascii="Times New Roman" w:hAnsi="Times New Roman"/>
          <w:color w:val="4C4747"/>
          <w:sz w:val="24"/>
          <w:szCs w:val="24"/>
        </w:rPr>
        <w:t>Sims</w:t>
      </w:r>
      <w:proofErr w:type="spellEnd"/>
      <w:r w:rsidRPr="008B71C6">
        <w:rPr>
          <w:rFonts w:ascii="Times New Roman" w:hAnsi="Times New Roman"/>
          <w:color w:val="4C4747"/>
          <w:sz w:val="24"/>
          <w:szCs w:val="24"/>
        </w:rPr>
        <w:t xml:space="preserve"> (</w:t>
      </w:r>
      <w:proofErr w:type="spellStart"/>
      <w:r w:rsidRPr="008B71C6">
        <w:rPr>
          <w:rFonts w:ascii="Times New Roman" w:hAnsi="Times New Roman"/>
          <w:color w:val="4C4747"/>
          <w:sz w:val="24"/>
          <w:szCs w:val="24"/>
        </w:rPr>
        <w:t>Chinola</w:t>
      </w:r>
      <w:proofErr w:type="spellEnd"/>
      <w:r w:rsidRPr="008B71C6">
        <w:rPr>
          <w:rFonts w:ascii="Times New Roman" w:hAnsi="Times New Roman"/>
          <w:color w:val="4C4747"/>
          <w:sz w:val="24"/>
          <w:szCs w:val="24"/>
        </w:rPr>
        <w:t>) en localidades de cuatro provincias de República Dominicana</w:t>
      </w:r>
      <w:r w:rsidR="00EB1D1C" w:rsidRPr="008B71C6">
        <w:rPr>
          <w:rFonts w:ascii="Times New Roman" w:hAnsi="Times New Roman"/>
          <w:color w:val="4C4747"/>
          <w:sz w:val="24"/>
          <w:szCs w:val="24"/>
        </w:rPr>
        <w:t>’</w:t>
      </w:r>
      <w:r w:rsidRPr="008B71C6">
        <w:rPr>
          <w:rFonts w:ascii="Times New Roman" w:hAnsi="Times New Roman"/>
          <w:color w:val="4C4747"/>
          <w:sz w:val="24"/>
          <w:szCs w:val="24"/>
        </w:rPr>
        <w:t xml:space="preserve">, presentado en el XVII Congreso Internacional de Investigación Científica, </w:t>
      </w:r>
      <w:proofErr w:type="spellStart"/>
      <w:r w:rsidRPr="008B71C6">
        <w:rPr>
          <w:rFonts w:ascii="Times New Roman" w:hAnsi="Times New Roman"/>
          <w:color w:val="4C4747"/>
          <w:sz w:val="24"/>
          <w:szCs w:val="24"/>
        </w:rPr>
        <w:t>MESCyT</w:t>
      </w:r>
      <w:proofErr w:type="spellEnd"/>
      <w:r w:rsidRPr="008B71C6">
        <w:rPr>
          <w:rFonts w:ascii="Times New Roman" w:hAnsi="Times New Roman"/>
          <w:color w:val="4C4747"/>
          <w:sz w:val="24"/>
          <w:szCs w:val="24"/>
        </w:rPr>
        <w:t xml:space="preserve"> 2022.</w:t>
      </w:r>
    </w:p>
    <w:p w:rsidR="006667F3" w:rsidRPr="00FE3615" w:rsidRDefault="006667F3" w:rsidP="006667F3">
      <w:pPr>
        <w:pStyle w:val="Prrafodelista"/>
        <w:rPr>
          <w:rFonts w:ascii="Times New Roman" w:hAnsi="Times New Roman"/>
          <w:color w:val="4C4747"/>
          <w:sz w:val="24"/>
          <w:szCs w:val="24"/>
        </w:rPr>
      </w:pPr>
    </w:p>
    <w:p w:rsidR="000B4ACA" w:rsidRPr="00FE3615" w:rsidRDefault="000B4ACA" w:rsidP="002D207F">
      <w:pPr>
        <w:pStyle w:val="Prrafodelista"/>
        <w:numPr>
          <w:ilvl w:val="0"/>
          <w:numId w:val="11"/>
        </w:numPr>
        <w:tabs>
          <w:tab w:val="left" w:pos="2981"/>
        </w:tabs>
        <w:spacing w:line="360" w:lineRule="auto"/>
        <w:jc w:val="both"/>
        <w:rPr>
          <w:rFonts w:ascii="Times New Roman" w:hAnsi="Times New Roman"/>
          <w:color w:val="4C4747"/>
          <w:sz w:val="24"/>
          <w:szCs w:val="24"/>
        </w:rPr>
      </w:pPr>
      <w:r w:rsidRPr="00FE3615">
        <w:rPr>
          <w:rFonts w:ascii="Times New Roman" w:hAnsi="Times New Roman"/>
          <w:color w:val="4C4747"/>
          <w:sz w:val="24"/>
          <w:szCs w:val="24"/>
        </w:rPr>
        <w:t>Se instaló una parcela demostrativa en el cultivo de coco en Matancita, Nagua. En la parcela demostrativa se harán prácticas agronómicas y manejo de artrópodos, con la finalidad de reducir los problemas fitosanitarios y mejorar el rendimiento de la finca seleccionada.</w:t>
      </w:r>
    </w:p>
    <w:p w:rsidR="006667F3" w:rsidRPr="00FE3615" w:rsidRDefault="006667F3" w:rsidP="006667F3">
      <w:pPr>
        <w:pStyle w:val="Prrafodelista"/>
        <w:rPr>
          <w:rFonts w:ascii="Times New Roman" w:hAnsi="Times New Roman"/>
          <w:color w:val="4C4747"/>
          <w:sz w:val="24"/>
          <w:szCs w:val="24"/>
        </w:rPr>
      </w:pPr>
    </w:p>
    <w:p w:rsidR="000B4ACA" w:rsidRPr="00FE3615" w:rsidRDefault="000B4ACA" w:rsidP="002D207F">
      <w:pPr>
        <w:pStyle w:val="Prrafodelista"/>
        <w:numPr>
          <w:ilvl w:val="0"/>
          <w:numId w:val="11"/>
        </w:numPr>
        <w:tabs>
          <w:tab w:val="left" w:pos="2981"/>
        </w:tabs>
        <w:spacing w:line="360" w:lineRule="auto"/>
        <w:jc w:val="both"/>
        <w:rPr>
          <w:rFonts w:ascii="Times New Roman" w:hAnsi="Times New Roman"/>
          <w:color w:val="4C4747"/>
          <w:sz w:val="24"/>
          <w:szCs w:val="24"/>
        </w:rPr>
      </w:pPr>
      <w:r w:rsidRPr="00FE3615">
        <w:rPr>
          <w:rFonts w:ascii="Times New Roman" w:hAnsi="Times New Roman"/>
          <w:color w:val="4C4747"/>
          <w:sz w:val="24"/>
          <w:szCs w:val="24"/>
        </w:rPr>
        <w:t xml:space="preserve">Día de campo celebrado en </w:t>
      </w:r>
      <w:r w:rsidR="004407E5" w:rsidRPr="00FE3615">
        <w:rPr>
          <w:rFonts w:ascii="Times New Roman" w:hAnsi="Times New Roman"/>
          <w:color w:val="4C4747"/>
          <w:sz w:val="24"/>
          <w:szCs w:val="24"/>
        </w:rPr>
        <w:t>la Hacienda el Lago, sembrada del coco</w:t>
      </w:r>
      <w:r w:rsidRPr="00FE3615">
        <w:rPr>
          <w:rFonts w:ascii="Times New Roman" w:hAnsi="Times New Roman"/>
          <w:color w:val="4C4747"/>
          <w:sz w:val="24"/>
          <w:szCs w:val="24"/>
        </w:rPr>
        <w:t xml:space="preserve"> híbrido </w:t>
      </w:r>
      <w:proofErr w:type="spellStart"/>
      <w:r w:rsidRPr="00FE3615">
        <w:rPr>
          <w:rFonts w:ascii="Times New Roman" w:hAnsi="Times New Roman"/>
          <w:color w:val="4C4747"/>
          <w:sz w:val="24"/>
          <w:szCs w:val="24"/>
        </w:rPr>
        <w:t>Chactemal</w:t>
      </w:r>
      <w:proofErr w:type="spellEnd"/>
      <w:r w:rsidRPr="00FE3615">
        <w:rPr>
          <w:rFonts w:ascii="Times New Roman" w:hAnsi="Times New Roman"/>
          <w:color w:val="4C4747"/>
          <w:sz w:val="24"/>
          <w:szCs w:val="24"/>
        </w:rPr>
        <w:t xml:space="preserve"> y enano malayo amarillo.</w:t>
      </w:r>
    </w:p>
    <w:p w:rsidR="006667F3" w:rsidRPr="00FE3615" w:rsidRDefault="006667F3" w:rsidP="006667F3">
      <w:pPr>
        <w:pStyle w:val="Prrafodelista"/>
        <w:rPr>
          <w:rFonts w:ascii="Times New Roman" w:hAnsi="Times New Roman"/>
          <w:color w:val="4C4747"/>
          <w:sz w:val="24"/>
          <w:szCs w:val="24"/>
        </w:rPr>
      </w:pPr>
    </w:p>
    <w:p w:rsidR="0046068E" w:rsidRPr="00FE3615" w:rsidRDefault="0046068E" w:rsidP="006667F3">
      <w:pPr>
        <w:pStyle w:val="Prrafodelista"/>
        <w:rPr>
          <w:rFonts w:ascii="Times New Roman" w:hAnsi="Times New Roman"/>
          <w:color w:val="4C4747"/>
          <w:sz w:val="24"/>
          <w:szCs w:val="24"/>
        </w:rPr>
      </w:pPr>
    </w:p>
    <w:p w:rsidR="00FE5F71" w:rsidRPr="00FE3615" w:rsidRDefault="00FE5F71" w:rsidP="00FE5F71">
      <w:pPr>
        <w:tabs>
          <w:tab w:val="left" w:pos="2981"/>
        </w:tabs>
        <w:spacing w:line="360" w:lineRule="auto"/>
        <w:jc w:val="both"/>
        <w:rPr>
          <w:rFonts w:ascii="Times New Roman" w:hAnsi="Times New Roman" w:cs="Times New Roman"/>
          <w:color w:val="4C4747"/>
          <w:sz w:val="24"/>
          <w:szCs w:val="24"/>
        </w:rPr>
      </w:pPr>
      <w:bookmarkStart w:id="26" w:name="_Toc92205216"/>
      <w:r w:rsidRPr="00FE3615">
        <w:rPr>
          <w:rFonts w:ascii="Times New Roman" w:hAnsi="Times New Roman" w:cs="Times New Roman"/>
          <w:color w:val="4C4747"/>
          <w:sz w:val="24"/>
          <w:szCs w:val="24"/>
        </w:rPr>
        <w:lastRenderedPageBreak/>
        <w:t xml:space="preserve">Durante el año 2022 el CPA realizó las siguientes actividades de transferencia de tecnologías: </w:t>
      </w:r>
    </w:p>
    <w:p w:rsidR="00FE5F71" w:rsidRPr="00FE3615" w:rsidRDefault="00EB1D1C" w:rsidP="002D207F">
      <w:pPr>
        <w:pStyle w:val="Ttulo2"/>
        <w:numPr>
          <w:ilvl w:val="0"/>
          <w:numId w:val="38"/>
        </w:numPr>
        <w:jc w:val="both"/>
        <w:rPr>
          <w:b w:val="0"/>
          <w:color w:val="4C4747"/>
          <w:lang w:eastAsia="es-DO"/>
        </w:rPr>
      </w:pPr>
      <w:r w:rsidRPr="00FE3615">
        <w:rPr>
          <w:b w:val="0"/>
          <w:color w:val="4C4747"/>
          <w:lang w:eastAsia="es-DO"/>
        </w:rPr>
        <w:t>Tres</w:t>
      </w:r>
      <w:r w:rsidR="00FE5F71" w:rsidRPr="00FE3615">
        <w:rPr>
          <w:b w:val="0"/>
          <w:color w:val="4C4747"/>
          <w:lang w:eastAsia="es-DO"/>
        </w:rPr>
        <w:t xml:space="preserve"> talleres de manejo de Software Ganadero y App de ganadería inteligente</w:t>
      </w:r>
      <w:r w:rsidRPr="00FE3615">
        <w:rPr>
          <w:b w:val="0"/>
          <w:color w:val="4C4747"/>
          <w:lang w:eastAsia="es-DO"/>
        </w:rPr>
        <w:t>.</w:t>
      </w:r>
    </w:p>
    <w:p w:rsidR="00FE5F71" w:rsidRPr="00FE3615" w:rsidRDefault="00FE5F71" w:rsidP="002D207F">
      <w:pPr>
        <w:pStyle w:val="Ttulo2"/>
        <w:numPr>
          <w:ilvl w:val="0"/>
          <w:numId w:val="38"/>
        </w:numPr>
        <w:jc w:val="both"/>
        <w:rPr>
          <w:b w:val="0"/>
          <w:color w:val="4C4747"/>
          <w:lang w:eastAsia="es-DO"/>
        </w:rPr>
      </w:pPr>
      <w:r w:rsidRPr="00FE3615">
        <w:rPr>
          <w:b w:val="0"/>
          <w:color w:val="4C4747"/>
          <w:lang w:eastAsia="es-DO"/>
        </w:rPr>
        <w:t xml:space="preserve">Taller </w:t>
      </w:r>
      <w:r w:rsidR="00EB1D1C" w:rsidRPr="00FE3615">
        <w:rPr>
          <w:b w:val="0"/>
          <w:color w:val="4C4747"/>
          <w:lang w:eastAsia="es-DO"/>
        </w:rPr>
        <w:t xml:space="preserve">sobre </w:t>
      </w:r>
      <w:r w:rsidRPr="00FE3615">
        <w:rPr>
          <w:b w:val="0"/>
          <w:color w:val="4C4747"/>
          <w:lang w:eastAsia="es-DO"/>
        </w:rPr>
        <w:t>manejo de programa de monitoreo de finca ML2</w:t>
      </w:r>
      <w:r w:rsidR="00EB1D1C" w:rsidRPr="00FE3615">
        <w:rPr>
          <w:b w:val="0"/>
          <w:color w:val="4C4747"/>
          <w:lang w:eastAsia="es-DO"/>
        </w:rPr>
        <w:t>,</w:t>
      </w:r>
      <w:r w:rsidRPr="00FE3615">
        <w:rPr>
          <w:b w:val="0"/>
          <w:color w:val="4C4747"/>
          <w:lang w:eastAsia="es-DO"/>
        </w:rPr>
        <w:t xml:space="preserve"> manejo de rodeo lechero</w:t>
      </w:r>
      <w:r w:rsidR="00EB1D1C" w:rsidRPr="00FE3615">
        <w:rPr>
          <w:b w:val="0"/>
          <w:color w:val="4C4747"/>
          <w:lang w:eastAsia="es-DO"/>
        </w:rPr>
        <w:t xml:space="preserve">, </w:t>
      </w:r>
      <w:r w:rsidRPr="00FE3615">
        <w:rPr>
          <w:b w:val="0"/>
          <w:color w:val="4C4747"/>
          <w:lang w:eastAsia="es-DO"/>
        </w:rPr>
        <w:t>a 16 técnicos</w:t>
      </w:r>
      <w:r w:rsidR="00EB1D1C" w:rsidRPr="00FE3615">
        <w:rPr>
          <w:b w:val="0"/>
          <w:color w:val="4C4747"/>
          <w:lang w:eastAsia="es-DO"/>
        </w:rPr>
        <w:t>.</w:t>
      </w:r>
    </w:p>
    <w:p w:rsidR="00FE5F71" w:rsidRPr="00FE3615" w:rsidRDefault="00FE5F71" w:rsidP="002D207F">
      <w:pPr>
        <w:pStyle w:val="Ttulo2"/>
        <w:numPr>
          <w:ilvl w:val="0"/>
          <w:numId w:val="38"/>
        </w:numPr>
        <w:jc w:val="both"/>
        <w:rPr>
          <w:b w:val="0"/>
          <w:color w:val="4C4747"/>
          <w:lang w:eastAsia="es-DO"/>
        </w:rPr>
      </w:pPr>
      <w:r w:rsidRPr="00FE3615">
        <w:rPr>
          <w:b w:val="0"/>
          <w:color w:val="4C4747"/>
          <w:lang w:eastAsia="es-DO"/>
        </w:rPr>
        <w:t xml:space="preserve">Taller de manejo de App </w:t>
      </w:r>
      <w:proofErr w:type="spellStart"/>
      <w:r w:rsidRPr="00FE3615">
        <w:rPr>
          <w:b w:val="0"/>
          <w:color w:val="4C4747"/>
          <w:lang w:eastAsia="es-DO"/>
        </w:rPr>
        <w:t>Lecheck</w:t>
      </w:r>
      <w:proofErr w:type="spellEnd"/>
      <w:r w:rsidRPr="00FE3615">
        <w:rPr>
          <w:b w:val="0"/>
          <w:color w:val="4C4747"/>
          <w:lang w:eastAsia="es-DO"/>
        </w:rPr>
        <w:t>: Guía de buenas prácticas para establecimiento</w:t>
      </w:r>
      <w:r w:rsidR="00EB1D1C" w:rsidRPr="00FE3615">
        <w:rPr>
          <w:b w:val="0"/>
          <w:color w:val="4C4747"/>
          <w:lang w:eastAsia="es-DO"/>
        </w:rPr>
        <w:t>s</w:t>
      </w:r>
      <w:r w:rsidRPr="00FE3615">
        <w:rPr>
          <w:b w:val="0"/>
          <w:color w:val="4C4747"/>
          <w:lang w:eastAsia="es-DO"/>
        </w:rPr>
        <w:t xml:space="preserve"> lecheros climáticamente inteligentes.</w:t>
      </w:r>
    </w:p>
    <w:p w:rsidR="00FE5F71" w:rsidRPr="00FE3615" w:rsidRDefault="00FE5F71" w:rsidP="00565489">
      <w:pPr>
        <w:pStyle w:val="Ttulo2"/>
        <w:spacing w:line="360" w:lineRule="auto"/>
        <w:jc w:val="both"/>
        <w:rPr>
          <w:b w:val="0"/>
          <w:color w:val="4C4747"/>
          <w:lang w:eastAsia="es-DO"/>
        </w:rPr>
      </w:pPr>
      <w:r w:rsidRPr="00FE3615">
        <w:rPr>
          <w:b w:val="0"/>
          <w:color w:val="4C4747"/>
          <w:lang w:eastAsia="es-DO"/>
        </w:rPr>
        <w:t xml:space="preserve">Se realizó la fase de campo y finalización de </w:t>
      </w:r>
      <w:r w:rsidR="00EB1D1C" w:rsidRPr="00FE3615">
        <w:rPr>
          <w:b w:val="0"/>
          <w:color w:val="4C4747"/>
          <w:lang w:eastAsia="es-DO"/>
        </w:rPr>
        <w:t>ocho</w:t>
      </w:r>
      <w:r w:rsidRPr="00FE3615">
        <w:rPr>
          <w:b w:val="0"/>
          <w:color w:val="4C4747"/>
          <w:lang w:eastAsia="es-DO"/>
        </w:rPr>
        <w:t xml:space="preserve"> tesis de grado con estudiantes de las diferentes universidades con las cuales el IDIAF tiene convenios de colaboración como UASD, UNPHU y Universidad ISA.</w:t>
      </w:r>
    </w:p>
    <w:p w:rsidR="00DE180C" w:rsidRPr="00FE3615" w:rsidRDefault="00DE180C" w:rsidP="00DE180C">
      <w:pPr>
        <w:tabs>
          <w:tab w:val="left" w:pos="2981"/>
        </w:tabs>
        <w:spacing w:line="360" w:lineRule="auto"/>
        <w:jc w:val="both"/>
        <w:rPr>
          <w:rFonts w:ascii="Times New Roman" w:hAnsi="Times New Roman" w:cs="Times New Roman"/>
          <w:color w:val="4C4747"/>
          <w:sz w:val="24"/>
          <w:szCs w:val="24"/>
        </w:rPr>
      </w:pPr>
      <w:r w:rsidRPr="00FE3615">
        <w:rPr>
          <w:rFonts w:ascii="Times New Roman" w:hAnsi="Times New Roman" w:cs="Times New Roman"/>
          <w:color w:val="4C4747"/>
          <w:sz w:val="24"/>
          <w:szCs w:val="24"/>
        </w:rPr>
        <w:t xml:space="preserve">Durante el año 2022 el Centro Sur realizó las siguientes actividades de transferencia de tecnologías: </w:t>
      </w:r>
    </w:p>
    <w:p w:rsidR="00DE180C" w:rsidRPr="00FE3615" w:rsidRDefault="00DE180C" w:rsidP="005638C3">
      <w:pPr>
        <w:tabs>
          <w:tab w:val="left" w:pos="2981"/>
        </w:tabs>
        <w:spacing w:after="0" w:line="360" w:lineRule="auto"/>
        <w:jc w:val="both"/>
        <w:rPr>
          <w:rFonts w:ascii="Times New Roman" w:eastAsia="Times New Roman" w:hAnsi="Times New Roman"/>
          <w:bCs/>
          <w:color w:val="4C4747"/>
          <w:sz w:val="28"/>
          <w:szCs w:val="28"/>
        </w:rPr>
      </w:pPr>
      <w:r w:rsidRPr="00FE3615">
        <w:rPr>
          <w:rFonts w:ascii="Times New Roman" w:hAnsi="Times New Roman"/>
          <w:color w:val="4C4747"/>
          <w:sz w:val="24"/>
          <w:szCs w:val="24"/>
        </w:rPr>
        <w:t xml:space="preserve">Con el propósito de contribuir con la mejoría de los sistemas productivos y mejorar la rentabilidad que obtienen los productores, durante el año 2022 el Centro Sur realizó diferentes actividades de difusión para poner al alcance de la población tecnologías generadas o validadas, impactando a 391 personas, especialmente productores líderes y técnicos, como se desglosa </w:t>
      </w:r>
      <w:r w:rsidR="00DD4195" w:rsidRPr="00FE3615">
        <w:rPr>
          <w:rFonts w:ascii="Times New Roman" w:hAnsi="Times New Roman"/>
          <w:color w:val="4C4747"/>
          <w:sz w:val="24"/>
          <w:szCs w:val="24"/>
        </w:rPr>
        <w:t>a continuación</w:t>
      </w:r>
      <w:r w:rsidRPr="00FE3615">
        <w:rPr>
          <w:rFonts w:ascii="Times New Roman" w:hAnsi="Times New Roman"/>
          <w:color w:val="4C4747"/>
          <w:sz w:val="24"/>
          <w:szCs w:val="24"/>
        </w:rPr>
        <w:t>:</w:t>
      </w:r>
      <w:r w:rsidRPr="00FE3615">
        <w:rPr>
          <w:rFonts w:ascii="Times New Roman" w:eastAsia="Times New Roman" w:hAnsi="Times New Roman"/>
          <w:bCs/>
          <w:color w:val="4C4747"/>
          <w:sz w:val="28"/>
          <w:szCs w:val="28"/>
        </w:rPr>
        <w:t xml:space="preserve">  </w:t>
      </w:r>
    </w:p>
    <w:p w:rsidR="008B71C6" w:rsidRDefault="008B71C6" w:rsidP="008B71C6">
      <w:pPr>
        <w:spacing w:after="0" w:line="360" w:lineRule="auto"/>
        <w:jc w:val="both"/>
        <w:rPr>
          <w:rFonts w:ascii="Times New Roman" w:hAnsi="Times New Roman"/>
          <w:color w:val="4C4747"/>
          <w:sz w:val="24"/>
          <w:szCs w:val="24"/>
        </w:rPr>
      </w:pPr>
    </w:p>
    <w:p w:rsidR="00DE180C" w:rsidRPr="008B71C6" w:rsidRDefault="00DE180C" w:rsidP="002D207F">
      <w:pPr>
        <w:pStyle w:val="Prrafodelista"/>
        <w:numPr>
          <w:ilvl w:val="0"/>
          <w:numId w:val="39"/>
        </w:numPr>
        <w:spacing w:after="0" w:line="360" w:lineRule="auto"/>
        <w:jc w:val="both"/>
        <w:rPr>
          <w:rFonts w:ascii="Times New Roman" w:hAnsi="Times New Roman"/>
          <w:color w:val="4C4747"/>
          <w:sz w:val="24"/>
          <w:szCs w:val="24"/>
        </w:rPr>
      </w:pPr>
      <w:r w:rsidRPr="008B71C6">
        <w:rPr>
          <w:rFonts w:ascii="Times New Roman" w:hAnsi="Times New Roman"/>
          <w:color w:val="4C4747"/>
          <w:sz w:val="24"/>
          <w:szCs w:val="24"/>
        </w:rPr>
        <w:t>Jornada de campo sobre material de siembra de calidad de yuca, con 52 productores y proveedores, en San Juan de la Maguana.</w:t>
      </w:r>
    </w:p>
    <w:p w:rsidR="00DE180C" w:rsidRPr="00FE3615" w:rsidRDefault="00DE180C" w:rsidP="00DE180C">
      <w:pPr>
        <w:spacing w:after="0" w:line="360" w:lineRule="auto"/>
        <w:ind w:left="850"/>
        <w:jc w:val="both"/>
        <w:rPr>
          <w:rFonts w:ascii="Times New Roman" w:hAnsi="Times New Roman"/>
          <w:color w:val="4C4747"/>
          <w:sz w:val="24"/>
          <w:szCs w:val="24"/>
        </w:rPr>
      </w:pPr>
    </w:p>
    <w:p w:rsidR="00DE180C" w:rsidRPr="008B71C6" w:rsidRDefault="00DE180C" w:rsidP="002D207F">
      <w:pPr>
        <w:pStyle w:val="Prrafodelista"/>
        <w:numPr>
          <w:ilvl w:val="0"/>
          <w:numId w:val="39"/>
        </w:numPr>
        <w:spacing w:after="0" w:line="360" w:lineRule="auto"/>
        <w:jc w:val="both"/>
        <w:rPr>
          <w:rFonts w:ascii="Times New Roman" w:hAnsi="Times New Roman"/>
          <w:color w:val="4C4747"/>
          <w:sz w:val="24"/>
          <w:szCs w:val="24"/>
        </w:rPr>
      </w:pPr>
      <w:r w:rsidRPr="008B71C6">
        <w:rPr>
          <w:rFonts w:ascii="Times New Roman" w:hAnsi="Times New Roman"/>
          <w:color w:val="4C4747"/>
          <w:sz w:val="24"/>
          <w:szCs w:val="24"/>
        </w:rPr>
        <w:t xml:space="preserve">Capacitación a técnicos del Ministerio de Agricultura y productores de </w:t>
      </w:r>
      <w:proofErr w:type="spellStart"/>
      <w:r w:rsidRPr="008B71C6">
        <w:rPr>
          <w:rFonts w:ascii="Times New Roman" w:hAnsi="Times New Roman"/>
          <w:color w:val="4C4747"/>
          <w:sz w:val="24"/>
          <w:szCs w:val="24"/>
        </w:rPr>
        <w:t>guandul</w:t>
      </w:r>
      <w:proofErr w:type="spellEnd"/>
      <w:r w:rsidRPr="008B71C6">
        <w:rPr>
          <w:rFonts w:ascii="Times New Roman" w:hAnsi="Times New Roman"/>
          <w:color w:val="4C4747"/>
          <w:sz w:val="24"/>
          <w:szCs w:val="24"/>
        </w:rPr>
        <w:t xml:space="preserve"> en buenas prácticas de manejo del cultivo de </w:t>
      </w:r>
      <w:proofErr w:type="spellStart"/>
      <w:r w:rsidRPr="008B71C6">
        <w:rPr>
          <w:rFonts w:ascii="Times New Roman" w:hAnsi="Times New Roman"/>
          <w:color w:val="4C4747"/>
          <w:sz w:val="24"/>
          <w:szCs w:val="24"/>
        </w:rPr>
        <w:t>guandul</w:t>
      </w:r>
      <w:proofErr w:type="spellEnd"/>
      <w:r w:rsidRPr="008B71C6">
        <w:rPr>
          <w:rFonts w:ascii="Times New Roman" w:hAnsi="Times New Roman"/>
          <w:color w:val="4C4747"/>
          <w:sz w:val="24"/>
          <w:szCs w:val="24"/>
        </w:rPr>
        <w:t xml:space="preserve">, en la comunidad de Restauración, Provincia </w:t>
      </w:r>
      <w:proofErr w:type="spellStart"/>
      <w:r w:rsidRPr="008B71C6">
        <w:rPr>
          <w:rFonts w:ascii="Times New Roman" w:hAnsi="Times New Roman"/>
          <w:color w:val="4C4747"/>
          <w:sz w:val="24"/>
          <w:szCs w:val="24"/>
        </w:rPr>
        <w:t>Dajabón</w:t>
      </w:r>
      <w:proofErr w:type="spellEnd"/>
      <w:r w:rsidRPr="008B71C6">
        <w:rPr>
          <w:rFonts w:ascii="Times New Roman" w:hAnsi="Times New Roman"/>
          <w:color w:val="4C4747"/>
          <w:sz w:val="24"/>
          <w:szCs w:val="24"/>
        </w:rPr>
        <w:t>, beneficiando a 25 personas.</w:t>
      </w:r>
    </w:p>
    <w:p w:rsidR="00996CDD" w:rsidRPr="00FE3615" w:rsidRDefault="00996CDD" w:rsidP="00996CDD">
      <w:pPr>
        <w:spacing w:after="0" w:line="360" w:lineRule="auto"/>
        <w:jc w:val="both"/>
        <w:rPr>
          <w:rFonts w:ascii="Times New Roman" w:hAnsi="Times New Roman"/>
          <w:color w:val="4C4747"/>
          <w:sz w:val="24"/>
          <w:szCs w:val="24"/>
        </w:rPr>
      </w:pPr>
    </w:p>
    <w:p w:rsidR="00DE180C" w:rsidRPr="008B71C6" w:rsidRDefault="00DE180C" w:rsidP="002D207F">
      <w:pPr>
        <w:pStyle w:val="Prrafodelista"/>
        <w:numPr>
          <w:ilvl w:val="0"/>
          <w:numId w:val="39"/>
        </w:numPr>
        <w:spacing w:after="0" w:line="360" w:lineRule="auto"/>
        <w:jc w:val="both"/>
        <w:rPr>
          <w:rFonts w:ascii="Times New Roman" w:hAnsi="Times New Roman"/>
          <w:color w:val="4C4747"/>
          <w:sz w:val="24"/>
          <w:szCs w:val="24"/>
        </w:rPr>
      </w:pPr>
      <w:r w:rsidRPr="008B71C6">
        <w:rPr>
          <w:rFonts w:ascii="Times New Roman" w:hAnsi="Times New Roman"/>
          <w:color w:val="4C4747"/>
          <w:sz w:val="24"/>
          <w:szCs w:val="24"/>
        </w:rPr>
        <w:lastRenderedPageBreak/>
        <w:t>Día de campo con productores, técnicos y autoridades del sector agropecuario, en la Estación Experimental Arroyo Loro, en San Juan, con la asistencia de 100 personas.</w:t>
      </w:r>
    </w:p>
    <w:p w:rsidR="00DE180C" w:rsidRPr="00FE3615" w:rsidRDefault="00DE180C" w:rsidP="00DE180C">
      <w:pPr>
        <w:spacing w:after="0" w:line="360" w:lineRule="auto"/>
        <w:ind w:left="850"/>
        <w:jc w:val="both"/>
        <w:rPr>
          <w:rFonts w:ascii="Times New Roman" w:hAnsi="Times New Roman"/>
          <w:color w:val="4C4747"/>
          <w:sz w:val="24"/>
          <w:szCs w:val="24"/>
        </w:rPr>
      </w:pPr>
    </w:p>
    <w:p w:rsidR="00DE180C" w:rsidRPr="008B71C6" w:rsidRDefault="00DE180C" w:rsidP="002D207F">
      <w:pPr>
        <w:pStyle w:val="Prrafodelista"/>
        <w:numPr>
          <w:ilvl w:val="0"/>
          <w:numId w:val="39"/>
        </w:numPr>
        <w:spacing w:after="0" w:line="360" w:lineRule="auto"/>
        <w:jc w:val="both"/>
        <w:rPr>
          <w:rFonts w:ascii="Times New Roman" w:hAnsi="Times New Roman"/>
          <w:color w:val="4C4747"/>
          <w:sz w:val="24"/>
          <w:szCs w:val="24"/>
        </w:rPr>
      </w:pPr>
      <w:r w:rsidRPr="008B71C6">
        <w:rPr>
          <w:rFonts w:ascii="Times New Roman" w:hAnsi="Times New Roman"/>
          <w:color w:val="4C4747"/>
          <w:sz w:val="24"/>
          <w:szCs w:val="24"/>
        </w:rPr>
        <w:t xml:space="preserve">Día de campo para la presentación de líneas de </w:t>
      </w:r>
      <w:r w:rsidR="00DD4195" w:rsidRPr="008B71C6">
        <w:rPr>
          <w:rFonts w:ascii="Times New Roman" w:hAnsi="Times New Roman"/>
          <w:color w:val="4C4747"/>
          <w:sz w:val="24"/>
          <w:szCs w:val="24"/>
        </w:rPr>
        <w:t>h</w:t>
      </w:r>
      <w:r w:rsidRPr="008B71C6">
        <w:rPr>
          <w:rFonts w:ascii="Times New Roman" w:hAnsi="Times New Roman"/>
          <w:color w:val="4C4747"/>
          <w:sz w:val="24"/>
          <w:szCs w:val="24"/>
        </w:rPr>
        <w:t xml:space="preserve">abichuelas </w:t>
      </w:r>
      <w:r w:rsidR="00DD4195" w:rsidRPr="008B71C6">
        <w:rPr>
          <w:rFonts w:ascii="Times New Roman" w:hAnsi="Times New Roman"/>
          <w:color w:val="4C4747"/>
          <w:sz w:val="24"/>
          <w:szCs w:val="24"/>
        </w:rPr>
        <w:t xml:space="preserve">mesoamericanas </w:t>
      </w:r>
      <w:r w:rsidRPr="008B71C6">
        <w:rPr>
          <w:rFonts w:ascii="Times New Roman" w:hAnsi="Times New Roman"/>
          <w:color w:val="4C4747"/>
          <w:sz w:val="24"/>
          <w:szCs w:val="24"/>
        </w:rPr>
        <w:t xml:space="preserve">y </w:t>
      </w:r>
      <w:r w:rsidR="00DD4195" w:rsidRPr="008B71C6">
        <w:rPr>
          <w:rFonts w:ascii="Times New Roman" w:hAnsi="Times New Roman"/>
          <w:color w:val="4C4747"/>
          <w:sz w:val="24"/>
          <w:szCs w:val="24"/>
        </w:rPr>
        <w:t xml:space="preserve">andinas </w:t>
      </w:r>
      <w:r w:rsidRPr="008B71C6">
        <w:rPr>
          <w:rFonts w:ascii="Times New Roman" w:hAnsi="Times New Roman"/>
          <w:color w:val="4C4747"/>
          <w:sz w:val="24"/>
          <w:szCs w:val="24"/>
        </w:rPr>
        <w:t>en Primer Rancho, Hondo Valle, Prov. Elías Piña, con 66 participantes.</w:t>
      </w:r>
    </w:p>
    <w:p w:rsidR="00DE180C" w:rsidRPr="00FE3615" w:rsidRDefault="00DE180C" w:rsidP="00DE180C">
      <w:pPr>
        <w:spacing w:after="0" w:line="360" w:lineRule="auto"/>
        <w:ind w:left="850"/>
        <w:jc w:val="both"/>
        <w:rPr>
          <w:rFonts w:ascii="Times New Roman" w:hAnsi="Times New Roman"/>
          <w:color w:val="4C4747"/>
          <w:sz w:val="24"/>
          <w:szCs w:val="24"/>
        </w:rPr>
      </w:pPr>
    </w:p>
    <w:p w:rsidR="00DE180C" w:rsidRPr="008B71C6" w:rsidRDefault="00DE180C" w:rsidP="002D207F">
      <w:pPr>
        <w:pStyle w:val="Prrafodelista"/>
        <w:numPr>
          <w:ilvl w:val="0"/>
          <w:numId w:val="39"/>
        </w:numPr>
        <w:spacing w:after="0" w:line="360" w:lineRule="auto"/>
        <w:jc w:val="both"/>
        <w:rPr>
          <w:rFonts w:ascii="Times New Roman" w:hAnsi="Times New Roman"/>
          <w:color w:val="4C4747"/>
          <w:sz w:val="24"/>
          <w:szCs w:val="24"/>
        </w:rPr>
      </w:pPr>
      <w:r w:rsidRPr="008B71C6">
        <w:rPr>
          <w:rFonts w:ascii="Times New Roman" w:hAnsi="Times New Roman"/>
          <w:color w:val="4C4747"/>
          <w:sz w:val="24"/>
          <w:szCs w:val="24"/>
        </w:rPr>
        <w:t>Presentación del proyecto: “Investigación sobre la resistencia a la sequía del frijol (</w:t>
      </w:r>
      <w:proofErr w:type="spellStart"/>
      <w:r w:rsidRPr="008B71C6">
        <w:rPr>
          <w:rFonts w:ascii="Times New Roman" w:hAnsi="Times New Roman"/>
          <w:i/>
          <w:color w:val="4C4747"/>
          <w:sz w:val="24"/>
          <w:szCs w:val="24"/>
        </w:rPr>
        <w:t>Phaseolus</w:t>
      </w:r>
      <w:proofErr w:type="spellEnd"/>
      <w:r w:rsidRPr="008B71C6">
        <w:rPr>
          <w:rFonts w:ascii="Times New Roman" w:hAnsi="Times New Roman"/>
          <w:i/>
          <w:color w:val="4C4747"/>
          <w:sz w:val="24"/>
          <w:szCs w:val="24"/>
        </w:rPr>
        <w:t xml:space="preserve"> </w:t>
      </w:r>
      <w:proofErr w:type="spellStart"/>
      <w:r w:rsidRPr="008B71C6">
        <w:rPr>
          <w:rFonts w:ascii="Times New Roman" w:hAnsi="Times New Roman"/>
          <w:i/>
          <w:color w:val="4C4747"/>
          <w:sz w:val="24"/>
          <w:szCs w:val="24"/>
        </w:rPr>
        <w:t>vulgaris</w:t>
      </w:r>
      <w:proofErr w:type="spellEnd"/>
      <w:r w:rsidRPr="008B71C6">
        <w:rPr>
          <w:rFonts w:ascii="Times New Roman" w:hAnsi="Times New Roman"/>
          <w:color w:val="4C4747"/>
          <w:sz w:val="24"/>
          <w:szCs w:val="24"/>
        </w:rPr>
        <w:t xml:space="preserve"> L.) frente al cambio climático”, a productores, técnicos y autoridades del </w:t>
      </w:r>
      <w:r w:rsidR="00DD4195" w:rsidRPr="008B71C6">
        <w:rPr>
          <w:rFonts w:ascii="Times New Roman" w:hAnsi="Times New Roman"/>
          <w:color w:val="4C4747"/>
          <w:sz w:val="24"/>
          <w:szCs w:val="24"/>
        </w:rPr>
        <w:t>s</w:t>
      </w:r>
      <w:r w:rsidRPr="008B71C6">
        <w:rPr>
          <w:rFonts w:ascii="Times New Roman" w:hAnsi="Times New Roman"/>
          <w:color w:val="4C4747"/>
          <w:sz w:val="24"/>
          <w:szCs w:val="24"/>
        </w:rPr>
        <w:t xml:space="preserve">ector </w:t>
      </w:r>
      <w:r w:rsidR="00DD4195" w:rsidRPr="008B71C6">
        <w:rPr>
          <w:rFonts w:ascii="Times New Roman" w:hAnsi="Times New Roman"/>
          <w:color w:val="4C4747"/>
          <w:sz w:val="24"/>
          <w:szCs w:val="24"/>
        </w:rPr>
        <w:t>a</w:t>
      </w:r>
      <w:r w:rsidRPr="008B71C6">
        <w:rPr>
          <w:rFonts w:ascii="Times New Roman" w:hAnsi="Times New Roman"/>
          <w:color w:val="4C4747"/>
          <w:sz w:val="24"/>
          <w:szCs w:val="24"/>
        </w:rPr>
        <w:t>grícola de Hondo Valle – Elías Piña, con la asistencia de 60 personas.</w:t>
      </w:r>
    </w:p>
    <w:p w:rsidR="00DE180C" w:rsidRPr="00FE3615" w:rsidRDefault="00DE180C" w:rsidP="00DE180C">
      <w:pPr>
        <w:spacing w:after="0" w:line="360" w:lineRule="auto"/>
        <w:ind w:left="850"/>
        <w:jc w:val="both"/>
        <w:rPr>
          <w:rFonts w:ascii="Times New Roman" w:hAnsi="Times New Roman"/>
          <w:color w:val="4C4747"/>
          <w:sz w:val="24"/>
          <w:szCs w:val="24"/>
        </w:rPr>
      </w:pPr>
    </w:p>
    <w:p w:rsidR="00DE180C" w:rsidRPr="008B71C6" w:rsidRDefault="00DE180C" w:rsidP="002D207F">
      <w:pPr>
        <w:pStyle w:val="Prrafodelista"/>
        <w:numPr>
          <w:ilvl w:val="0"/>
          <w:numId w:val="39"/>
        </w:numPr>
        <w:spacing w:after="0" w:line="360" w:lineRule="auto"/>
        <w:jc w:val="both"/>
        <w:rPr>
          <w:rFonts w:ascii="Times New Roman" w:hAnsi="Times New Roman"/>
          <w:color w:val="4C4747"/>
          <w:sz w:val="24"/>
          <w:szCs w:val="24"/>
        </w:rPr>
      </w:pPr>
      <w:r w:rsidRPr="008B71C6">
        <w:rPr>
          <w:rFonts w:ascii="Times New Roman" w:hAnsi="Times New Roman"/>
          <w:color w:val="4C4747"/>
          <w:sz w:val="24"/>
          <w:szCs w:val="24"/>
        </w:rPr>
        <w:t xml:space="preserve">Actividad de </w:t>
      </w:r>
      <w:r w:rsidR="00DD4195" w:rsidRPr="008B71C6">
        <w:rPr>
          <w:rFonts w:ascii="Times New Roman" w:hAnsi="Times New Roman"/>
          <w:color w:val="4C4747"/>
          <w:sz w:val="24"/>
          <w:szCs w:val="24"/>
        </w:rPr>
        <w:t>m</w:t>
      </w:r>
      <w:r w:rsidRPr="008B71C6">
        <w:rPr>
          <w:rFonts w:ascii="Times New Roman" w:hAnsi="Times New Roman"/>
          <w:color w:val="4C4747"/>
          <w:sz w:val="24"/>
          <w:szCs w:val="24"/>
        </w:rPr>
        <w:t>ejoramiento participativo con productores y técnicos de la zona de Primer Rancho, Hondo Valle, Elías Piña, con la participación de 63 técnicos y productores.  Los participantes se encargan de seleccionar las líneas que</w:t>
      </w:r>
      <w:r w:rsidR="00DD4195" w:rsidRPr="008B71C6">
        <w:rPr>
          <w:rFonts w:ascii="Times New Roman" w:hAnsi="Times New Roman"/>
          <w:color w:val="4C4747"/>
          <w:sz w:val="24"/>
          <w:szCs w:val="24"/>
        </w:rPr>
        <w:t>,</w:t>
      </w:r>
      <w:r w:rsidRPr="008B71C6">
        <w:rPr>
          <w:rFonts w:ascii="Times New Roman" w:hAnsi="Times New Roman"/>
          <w:color w:val="4C4747"/>
          <w:sz w:val="24"/>
          <w:szCs w:val="24"/>
        </w:rPr>
        <w:t xml:space="preserve"> según su</w:t>
      </w:r>
      <w:r w:rsidR="00DD4195" w:rsidRPr="008B71C6">
        <w:rPr>
          <w:rFonts w:ascii="Times New Roman" w:hAnsi="Times New Roman"/>
          <w:color w:val="4C4747"/>
          <w:sz w:val="24"/>
          <w:szCs w:val="24"/>
        </w:rPr>
        <w:t>s</w:t>
      </w:r>
      <w:r w:rsidRPr="008B71C6">
        <w:rPr>
          <w:rFonts w:ascii="Times New Roman" w:hAnsi="Times New Roman"/>
          <w:color w:val="4C4747"/>
          <w:sz w:val="24"/>
          <w:szCs w:val="24"/>
        </w:rPr>
        <w:t xml:space="preserve"> criterio</w:t>
      </w:r>
      <w:r w:rsidR="00DD4195" w:rsidRPr="008B71C6">
        <w:rPr>
          <w:rFonts w:ascii="Times New Roman" w:hAnsi="Times New Roman"/>
          <w:color w:val="4C4747"/>
          <w:sz w:val="24"/>
          <w:szCs w:val="24"/>
        </w:rPr>
        <w:t>s</w:t>
      </w:r>
      <w:r w:rsidRPr="008B71C6">
        <w:rPr>
          <w:rFonts w:ascii="Times New Roman" w:hAnsi="Times New Roman"/>
          <w:color w:val="4C4747"/>
          <w:sz w:val="24"/>
          <w:szCs w:val="24"/>
        </w:rPr>
        <w:t xml:space="preserve"> les llaman más la atención, siendo esta actividad útil para seleccionar las líneas más promisorias.</w:t>
      </w:r>
    </w:p>
    <w:p w:rsidR="00DE180C" w:rsidRPr="00FE3615" w:rsidRDefault="00DE180C" w:rsidP="00DE180C">
      <w:pPr>
        <w:spacing w:after="0" w:line="360" w:lineRule="auto"/>
        <w:ind w:left="850"/>
        <w:jc w:val="both"/>
        <w:rPr>
          <w:rFonts w:ascii="Times New Roman" w:hAnsi="Times New Roman"/>
          <w:color w:val="4C4747"/>
          <w:sz w:val="24"/>
          <w:szCs w:val="24"/>
        </w:rPr>
      </w:pPr>
    </w:p>
    <w:p w:rsidR="00DE180C" w:rsidRPr="008B71C6" w:rsidRDefault="00DE180C" w:rsidP="002D207F">
      <w:pPr>
        <w:pStyle w:val="Prrafodelista"/>
        <w:numPr>
          <w:ilvl w:val="0"/>
          <w:numId w:val="39"/>
        </w:numPr>
        <w:spacing w:after="0" w:line="360" w:lineRule="auto"/>
        <w:jc w:val="both"/>
        <w:rPr>
          <w:rFonts w:ascii="Times New Roman" w:hAnsi="Times New Roman"/>
          <w:color w:val="4C4747"/>
          <w:sz w:val="24"/>
          <w:szCs w:val="24"/>
        </w:rPr>
      </w:pPr>
      <w:r w:rsidRPr="008B71C6">
        <w:rPr>
          <w:rFonts w:ascii="Times New Roman" w:hAnsi="Times New Roman"/>
          <w:color w:val="4C4747"/>
          <w:sz w:val="24"/>
          <w:szCs w:val="24"/>
        </w:rPr>
        <w:t xml:space="preserve">Se recibió una visita técnica al Banco de Germoplasma de Mango establecido en la Estación Experimental de Frutales </w:t>
      </w:r>
      <w:proofErr w:type="spellStart"/>
      <w:r w:rsidRPr="008B71C6">
        <w:rPr>
          <w:rFonts w:ascii="Times New Roman" w:hAnsi="Times New Roman"/>
          <w:color w:val="4C4747"/>
          <w:sz w:val="24"/>
          <w:szCs w:val="24"/>
        </w:rPr>
        <w:t>Baní</w:t>
      </w:r>
      <w:proofErr w:type="spellEnd"/>
      <w:r w:rsidRPr="008B71C6">
        <w:rPr>
          <w:rFonts w:ascii="Times New Roman" w:hAnsi="Times New Roman"/>
          <w:color w:val="4C4747"/>
          <w:sz w:val="24"/>
          <w:szCs w:val="24"/>
        </w:rPr>
        <w:t>, dentro de las actividades de la Feria Expo-Mango 2022</w:t>
      </w:r>
      <w:r w:rsidR="00DD4195" w:rsidRPr="008B71C6">
        <w:rPr>
          <w:rFonts w:ascii="Times New Roman" w:hAnsi="Times New Roman"/>
          <w:color w:val="4C4747"/>
          <w:sz w:val="24"/>
          <w:szCs w:val="24"/>
        </w:rPr>
        <w:t>. En la actividad</w:t>
      </w:r>
      <w:r w:rsidRPr="008B71C6">
        <w:rPr>
          <w:rFonts w:ascii="Times New Roman" w:hAnsi="Times New Roman"/>
          <w:color w:val="4C4747"/>
          <w:sz w:val="24"/>
          <w:szCs w:val="24"/>
        </w:rPr>
        <w:t xml:space="preserve"> se dio a conocer el objetivo del proyecto y los beneficios que aportará para la producción nacional a los 25 asistentes.</w:t>
      </w:r>
    </w:p>
    <w:p w:rsidR="006C7D36" w:rsidRPr="00FE3615" w:rsidRDefault="006C7D36" w:rsidP="007F5AF1">
      <w:pPr>
        <w:pStyle w:val="Ttulo2"/>
        <w:jc w:val="center"/>
        <w:rPr>
          <w:color w:val="4C4747"/>
          <w:lang w:eastAsia="es-DO"/>
        </w:rPr>
      </w:pPr>
      <w:r w:rsidRPr="00FE3615">
        <w:rPr>
          <w:color w:val="4C4747"/>
          <w:lang w:eastAsia="es-DO"/>
        </w:rPr>
        <w:t>3.3. Otras actividades de apoyo al sector productivo</w:t>
      </w:r>
      <w:bookmarkEnd w:id="26"/>
    </w:p>
    <w:p w:rsidR="00724FE0" w:rsidRPr="00FE3615" w:rsidRDefault="00724FE0" w:rsidP="00724FE0">
      <w:pPr>
        <w:spacing w:line="360" w:lineRule="auto"/>
        <w:jc w:val="both"/>
        <w:rPr>
          <w:rFonts w:ascii="Times New Roman" w:hAnsi="Times New Roman" w:cs="Times New Roman"/>
          <w:color w:val="4C4747"/>
          <w:sz w:val="24"/>
          <w:szCs w:val="24"/>
        </w:rPr>
      </w:pPr>
      <w:r w:rsidRPr="00FE3615">
        <w:rPr>
          <w:rFonts w:ascii="Times New Roman" w:hAnsi="Times New Roman" w:cs="Times New Roman"/>
          <w:color w:val="4C4747"/>
          <w:sz w:val="24"/>
          <w:szCs w:val="24"/>
        </w:rPr>
        <w:t>Además de las actividades de transferencia de tecnologías, en este año en la Estación Experimental Mata Larga, dependencia del Centro Norte del IDIAF, se han brindado los siguientes servicios de apoyo a la producción:</w:t>
      </w:r>
    </w:p>
    <w:p w:rsidR="00724FE0" w:rsidRPr="00FE3615" w:rsidRDefault="00724FE0" w:rsidP="009556BD">
      <w:pPr>
        <w:numPr>
          <w:ilvl w:val="0"/>
          <w:numId w:val="1"/>
        </w:numPr>
        <w:spacing w:line="360" w:lineRule="auto"/>
        <w:jc w:val="both"/>
        <w:rPr>
          <w:rFonts w:ascii="Times New Roman" w:hAnsi="Times New Roman" w:cs="Times New Roman"/>
          <w:color w:val="4C4747"/>
          <w:sz w:val="24"/>
          <w:szCs w:val="24"/>
        </w:rPr>
      </w:pPr>
      <w:r w:rsidRPr="00FE3615">
        <w:rPr>
          <w:rFonts w:ascii="Times New Roman" w:hAnsi="Times New Roman" w:cs="Times New Roman"/>
          <w:color w:val="4C4747"/>
          <w:sz w:val="24"/>
          <w:szCs w:val="24"/>
        </w:rPr>
        <w:lastRenderedPageBreak/>
        <w:t xml:space="preserve">Análisis de laboratorio para el diagnóstico de plagas y enfermedades. En el período de referencia fueron analizadas 401 muestras de cultivos y suelo solicitadas por 133 beneficiarios, como se indica en </w:t>
      </w:r>
      <w:r w:rsidR="00440AD8" w:rsidRPr="00FE3615">
        <w:rPr>
          <w:rFonts w:ascii="Times New Roman" w:hAnsi="Times New Roman" w:cs="Times New Roman"/>
          <w:color w:val="4C4747"/>
          <w:sz w:val="24"/>
          <w:szCs w:val="24"/>
        </w:rPr>
        <w:t>la Tabla 5 a continuación</w:t>
      </w:r>
      <w:r w:rsidR="00DD4195" w:rsidRPr="00FE3615">
        <w:rPr>
          <w:rFonts w:ascii="Times New Roman" w:hAnsi="Times New Roman" w:cs="Times New Roman"/>
          <w:color w:val="4C4747"/>
          <w:sz w:val="24"/>
          <w:szCs w:val="24"/>
        </w:rPr>
        <w:t>:</w:t>
      </w:r>
    </w:p>
    <w:p w:rsidR="003669D3" w:rsidRPr="00FE3615" w:rsidRDefault="00440AD8" w:rsidP="00257556">
      <w:pPr>
        <w:spacing w:line="360" w:lineRule="auto"/>
        <w:ind w:left="720"/>
        <w:jc w:val="both"/>
        <w:rPr>
          <w:rFonts w:ascii="Times New Roman" w:hAnsi="Times New Roman"/>
          <w:color w:val="4C4747"/>
          <w:sz w:val="24"/>
          <w:szCs w:val="24"/>
          <w:lang w:val="es-ES_tradnl"/>
        </w:rPr>
      </w:pPr>
      <w:r w:rsidRPr="00FE3615">
        <w:rPr>
          <w:rFonts w:ascii="Times New Roman" w:hAnsi="Times New Roman" w:cs="Times New Roman"/>
          <w:color w:val="4C4747"/>
          <w:sz w:val="24"/>
          <w:szCs w:val="24"/>
        </w:rPr>
        <w:t xml:space="preserve">Tabla 5: </w:t>
      </w:r>
      <w:r w:rsidR="003669D3" w:rsidRPr="00FE3615">
        <w:rPr>
          <w:rFonts w:ascii="Times New Roman" w:hAnsi="Times New Roman" w:cs="Times New Roman"/>
          <w:color w:val="4C4747"/>
          <w:sz w:val="24"/>
          <w:szCs w:val="24"/>
        </w:rPr>
        <w:t>Muestras analizadas y número de beneficiarios por tipo de análisis</w:t>
      </w:r>
      <w:r w:rsidR="00257556" w:rsidRPr="00FE3615">
        <w:rPr>
          <w:rFonts w:ascii="Times New Roman" w:hAnsi="Times New Roman" w:cs="Times New Roman"/>
          <w:color w:val="4C4747"/>
          <w:sz w:val="24"/>
          <w:szCs w:val="24"/>
        </w:rPr>
        <w:t xml:space="preserve"> </w:t>
      </w:r>
      <w:r w:rsidR="00257556" w:rsidRPr="00FE3615">
        <w:rPr>
          <w:rFonts w:ascii="Times New Roman" w:hAnsi="Times New Roman"/>
          <w:color w:val="4C4747"/>
          <w:sz w:val="24"/>
          <w:szCs w:val="24"/>
          <w:lang w:val="es-ES_tradnl"/>
        </w:rPr>
        <w:t>en Laboratorio de Mata Larga en el año 2022</w:t>
      </w:r>
    </w:p>
    <w:tbl>
      <w:tblPr>
        <w:tblW w:w="0" w:type="auto"/>
        <w:tblInd w:w="46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828"/>
        <w:gridCol w:w="2671"/>
        <w:gridCol w:w="2169"/>
      </w:tblGrid>
      <w:tr w:rsidR="00FE3615" w:rsidRPr="00FE3615" w:rsidTr="00515F32">
        <w:trPr>
          <w:trHeight w:val="773"/>
        </w:trPr>
        <w:tc>
          <w:tcPr>
            <w:tcW w:w="2828" w:type="dxa"/>
            <w:shd w:val="clear" w:color="auto" w:fill="365F91" w:themeFill="accent1" w:themeFillShade="BF"/>
            <w:vAlign w:val="center"/>
          </w:tcPr>
          <w:p w:rsidR="00724FE0" w:rsidRPr="00515F32" w:rsidRDefault="00724FE0" w:rsidP="00275D7C">
            <w:pPr>
              <w:spacing w:after="0" w:line="360" w:lineRule="auto"/>
              <w:jc w:val="center"/>
              <w:rPr>
                <w:rFonts w:ascii="Times New Roman" w:hAnsi="Times New Roman" w:cs="Times New Roman"/>
                <w:color w:val="FFFFFF" w:themeColor="background1"/>
                <w:sz w:val="24"/>
                <w:szCs w:val="24"/>
              </w:rPr>
            </w:pPr>
            <w:r w:rsidRPr="00515F32">
              <w:rPr>
                <w:rFonts w:ascii="Times New Roman" w:hAnsi="Times New Roman" w:cs="Times New Roman"/>
                <w:color w:val="FFFFFF" w:themeColor="background1"/>
                <w:sz w:val="24"/>
                <w:szCs w:val="24"/>
              </w:rPr>
              <w:t>Laboratorios Agrícolas Especializados</w:t>
            </w:r>
          </w:p>
        </w:tc>
        <w:tc>
          <w:tcPr>
            <w:tcW w:w="2671" w:type="dxa"/>
            <w:shd w:val="clear" w:color="auto" w:fill="365F91" w:themeFill="accent1" w:themeFillShade="BF"/>
            <w:vAlign w:val="center"/>
          </w:tcPr>
          <w:p w:rsidR="00724FE0" w:rsidRPr="00515F32" w:rsidRDefault="00724FE0" w:rsidP="00275D7C">
            <w:pPr>
              <w:spacing w:after="0" w:line="360" w:lineRule="auto"/>
              <w:jc w:val="center"/>
              <w:rPr>
                <w:rFonts w:ascii="Times New Roman" w:hAnsi="Times New Roman" w:cs="Times New Roman"/>
                <w:color w:val="FFFFFF" w:themeColor="background1"/>
                <w:sz w:val="24"/>
                <w:szCs w:val="24"/>
              </w:rPr>
            </w:pPr>
            <w:r w:rsidRPr="00515F32">
              <w:rPr>
                <w:rFonts w:ascii="Times New Roman" w:hAnsi="Times New Roman" w:cs="Times New Roman"/>
                <w:color w:val="FFFFFF" w:themeColor="background1"/>
                <w:sz w:val="24"/>
                <w:szCs w:val="24"/>
              </w:rPr>
              <w:t>Muestras Analizadas</w:t>
            </w:r>
          </w:p>
        </w:tc>
        <w:tc>
          <w:tcPr>
            <w:tcW w:w="2169" w:type="dxa"/>
            <w:shd w:val="clear" w:color="auto" w:fill="365F91" w:themeFill="accent1" w:themeFillShade="BF"/>
            <w:vAlign w:val="center"/>
          </w:tcPr>
          <w:p w:rsidR="00724FE0" w:rsidRPr="00515F32" w:rsidRDefault="00724FE0" w:rsidP="00275D7C">
            <w:pPr>
              <w:spacing w:after="0" w:line="360" w:lineRule="auto"/>
              <w:jc w:val="center"/>
              <w:rPr>
                <w:rFonts w:ascii="Times New Roman" w:hAnsi="Times New Roman" w:cs="Times New Roman"/>
                <w:color w:val="FFFFFF" w:themeColor="background1"/>
                <w:sz w:val="24"/>
                <w:szCs w:val="24"/>
              </w:rPr>
            </w:pPr>
            <w:r w:rsidRPr="00515F32">
              <w:rPr>
                <w:rFonts w:ascii="Times New Roman" w:hAnsi="Times New Roman" w:cs="Times New Roman"/>
                <w:color w:val="FFFFFF" w:themeColor="background1"/>
                <w:sz w:val="24"/>
                <w:szCs w:val="24"/>
              </w:rPr>
              <w:t>Beneficiarios</w:t>
            </w:r>
          </w:p>
        </w:tc>
      </w:tr>
      <w:tr w:rsidR="00FE3615" w:rsidRPr="00FE3615" w:rsidTr="00257556">
        <w:tc>
          <w:tcPr>
            <w:tcW w:w="2828" w:type="dxa"/>
            <w:shd w:val="clear" w:color="auto" w:fill="auto"/>
          </w:tcPr>
          <w:p w:rsidR="00724FE0" w:rsidRPr="00FE3615" w:rsidRDefault="00724FE0" w:rsidP="00724FE0">
            <w:pPr>
              <w:spacing w:after="0" w:line="360" w:lineRule="auto"/>
              <w:jc w:val="both"/>
              <w:rPr>
                <w:rFonts w:ascii="Times New Roman" w:hAnsi="Times New Roman" w:cs="Times New Roman"/>
                <w:color w:val="4C4747"/>
                <w:sz w:val="24"/>
                <w:szCs w:val="24"/>
              </w:rPr>
            </w:pPr>
            <w:proofErr w:type="spellStart"/>
            <w:r w:rsidRPr="00FE3615">
              <w:rPr>
                <w:rFonts w:ascii="Times New Roman" w:hAnsi="Times New Roman" w:cs="Times New Roman"/>
                <w:color w:val="4C4747"/>
                <w:sz w:val="24"/>
                <w:szCs w:val="24"/>
              </w:rPr>
              <w:t>Nematología</w:t>
            </w:r>
            <w:proofErr w:type="spellEnd"/>
          </w:p>
        </w:tc>
        <w:tc>
          <w:tcPr>
            <w:tcW w:w="2671" w:type="dxa"/>
            <w:shd w:val="clear" w:color="auto" w:fill="auto"/>
          </w:tcPr>
          <w:p w:rsidR="00724FE0" w:rsidRPr="00FE3615" w:rsidRDefault="00724FE0" w:rsidP="00724FE0">
            <w:pPr>
              <w:spacing w:after="0" w:line="360" w:lineRule="auto"/>
              <w:jc w:val="center"/>
              <w:rPr>
                <w:rFonts w:ascii="Times New Roman" w:hAnsi="Times New Roman" w:cs="Times New Roman"/>
                <w:color w:val="4C4747"/>
                <w:sz w:val="24"/>
                <w:szCs w:val="24"/>
              </w:rPr>
            </w:pPr>
            <w:r w:rsidRPr="00FE3615">
              <w:rPr>
                <w:rFonts w:ascii="Times New Roman" w:hAnsi="Times New Roman" w:cs="Times New Roman"/>
                <w:color w:val="4C4747"/>
                <w:sz w:val="24"/>
                <w:szCs w:val="24"/>
              </w:rPr>
              <w:t>222</w:t>
            </w:r>
          </w:p>
        </w:tc>
        <w:tc>
          <w:tcPr>
            <w:tcW w:w="2169" w:type="dxa"/>
          </w:tcPr>
          <w:p w:rsidR="00724FE0" w:rsidRPr="00FE3615" w:rsidRDefault="00724FE0" w:rsidP="00724FE0">
            <w:pPr>
              <w:spacing w:after="0" w:line="360" w:lineRule="auto"/>
              <w:jc w:val="center"/>
              <w:rPr>
                <w:rFonts w:ascii="Times New Roman" w:hAnsi="Times New Roman" w:cs="Times New Roman"/>
                <w:color w:val="4C4747"/>
                <w:sz w:val="24"/>
                <w:szCs w:val="24"/>
              </w:rPr>
            </w:pPr>
            <w:r w:rsidRPr="00FE3615">
              <w:rPr>
                <w:rFonts w:ascii="Times New Roman" w:hAnsi="Times New Roman" w:cs="Times New Roman"/>
                <w:color w:val="4C4747"/>
                <w:sz w:val="24"/>
                <w:szCs w:val="24"/>
              </w:rPr>
              <w:t>70</w:t>
            </w:r>
          </w:p>
        </w:tc>
      </w:tr>
      <w:tr w:rsidR="00FE3615" w:rsidRPr="00FE3615" w:rsidTr="00257556">
        <w:tc>
          <w:tcPr>
            <w:tcW w:w="2828" w:type="dxa"/>
            <w:shd w:val="clear" w:color="auto" w:fill="auto"/>
          </w:tcPr>
          <w:p w:rsidR="00724FE0" w:rsidRPr="00FE3615" w:rsidRDefault="00724FE0" w:rsidP="00724FE0">
            <w:pPr>
              <w:spacing w:after="0" w:line="360" w:lineRule="auto"/>
              <w:jc w:val="both"/>
              <w:rPr>
                <w:rFonts w:ascii="Times New Roman" w:hAnsi="Times New Roman" w:cs="Times New Roman"/>
                <w:color w:val="4C4747"/>
                <w:sz w:val="24"/>
                <w:szCs w:val="24"/>
              </w:rPr>
            </w:pPr>
            <w:r w:rsidRPr="00FE3615">
              <w:rPr>
                <w:rFonts w:ascii="Times New Roman" w:hAnsi="Times New Roman" w:cs="Times New Roman"/>
                <w:color w:val="4C4747"/>
                <w:sz w:val="24"/>
                <w:szCs w:val="24"/>
              </w:rPr>
              <w:t>Microbiológicos</w:t>
            </w:r>
          </w:p>
        </w:tc>
        <w:tc>
          <w:tcPr>
            <w:tcW w:w="2671" w:type="dxa"/>
            <w:shd w:val="clear" w:color="auto" w:fill="auto"/>
          </w:tcPr>
          <w:p w:rsidR="00724FE0" w:rsidRPr="00FE3615" w:rsidRDefault="00724FE0" w:rsidP="00724FE0">
            <w:pPr>
              <w:spacing w:after="0" w:line="360" w:lineRule="auto"/>
              <w:jc w:val="center"/>
              <w:rPr>
                <w:rFonts w:ascii="Times New Roman" w:hAnsi="Times New Roman" w:cs="Times New Roman"/>
                <w:color w:val="4C4747"/>
                <w:sz w:val="24"/>
                <w:szCs w:val="24"/>
              </w:rPr>
            </w:pPr>
            <w:r w:rsidRPr="00FE3615">
              <w:rPr>
                <w:rFonts w:ascii="Times New Roman" w:hAnsi="Times New Roman" w:cs="Times New Roman"/>
                <w:color w:val="4C4747"/>
                <w:sz w:val="24"/>
                <w:szCs w:val="24"/>
              </w:rPr>
              <w:t>126</w:t>
            </w:r>
          </w:p>
        </w:tc>
        <w:tc>
          <w:tcPr>
            <w:tcW w:w="2169" w:type="dxa"/>
          </w:tcPr>
          <w:p w:rsidR="00724FE0" w:rsidRPr="00FE3615" w:rsidRDefault="00724FE0" w:rsidP="00724FE0">
            <w:pPr>
              <w:spacing w:after="0" w:line="360" w:lineRule="auto"/>
              <w:jc w:val="center"/>
              <w:rPr>
                <w:rFonts w:ascii="Times New Roman" w:hAnsi="Times New Roman" w:cs="Times New Roman"/>
                <w:color w:val="4C4747"/>
                <w:sz w:val="24"/>
                <w:szCs w:val="24"/>
              </w:rPr>
            </w:pPr>
            <w:r w:rsidRPr="00FE3615">
              <w:rPr>
                <w:rFonts w:ascii="Times New Roman" w:hAnsi="Times New Roman" w:cs="Times New Roman"/>
                <w:color w:val="4C4747"/>
                <w:sz w:val="24"/>
                <w:szCs w:val="24"/>
              </w:rPr>
              <w:t>49</w:t>
            </w:r>
          </w:p>
        </w:tc>
      </w:tr>
      <w:tr w:rsidR="00FE3615" w:rsidRPr="00FE3615" w:rsidTr="00257556">
        <w:tc>
          <w:tcPr>
            <w:tcW w:w="2828" w:type="dxa"/>
            <w:shd w:val="clear" w:color="auto" w:fill="auto"/>
          </w:tcPr>
          <w:p w:rsidR="00724FE0" w:rsidRPr="00FE3615" w:rsidRDefault="00724FE0" w:rsidP="00724FE0">
            <w:pPr>
              <w:spacing w:after="0" w:line="360" w:lineRule="auto"/>
              <w:jc w:val="both"/>
              <w:rPr>
                <w:rFonts w:ascii="Times New Roman" w:hAnsi="Times New Roman" w:cs="Times New Roman"/>
                <w:color w:val="4C4747"/>
                <w:sz w:val="24"/>
                <w:szCs w:val="24"/>
              </w:rPr>
            </w:pPr>
            <w:r w:rsidRPr="00FE3615">
              <w:rPr>
                <w:rFonts w:ascii="Times New Roman" w:hAnsi="Times New Roman" w:cs="Times New Roman"/>
                <w:color w:val="4C4747"/>
                <w:sz w:val="24"/>
                <w:szCs w:val="24"/>
              </w:rPr>
              <w:t>Micológicos</w:t>
            </w:r>
          </w:p>
        </w:tc>
        <w:tc>
          <w:tcPr>
            <w:tcW w:w="2671" w:type="dxa"/>
            <w:shd w:val="clear" w:color="auto" w:fill="auto"/>
          </w:tcPr>
          <w:p w:rsidR="00724FE0" w:rsidRPr="00FE3615" w:rsidRDefault="00724FE0" w:rsidP="00724FE0">
            <w:pPr>
              <w:spacing w:after="0" w:line="360" w:lineRule="auto"/>
              <w:jc w:val="center"/>
              <w:rPr>
                <w:rFonts w:ascii="Times New Roman" w:hAnsi="Times New Roman" w:cs="Times New Roman"/>
                <w:color w:val="4C4747"/>
                <w:sz w:val="24"/>
                <w:szCs w:val="24"/>
              </w:rPr>
            </w:pPr>
            <w:r w:rsidRPr="00FE3615">
              <w:rPr>
                <w:rFonts w:ascii="Times New Roman" w:hAnsi="Times New Roman" w:cs="Times New Roman"/>
                <w:color w:val="4C4747"/>
                <w:sz w:val="24"/>
                <w:szCs w:val="24"/>
              </w:rPr>
              <w:t>22</w:t>
            </w:r>
          </w:p>
        </w:tc>
        <w:tc>
          <w:tcPr>
            <w:tcW w:w="2169" w:type="dxa"/>
          </w:tcPr>
          <w:p w:rsidR="00724FE0" w:rsidRPr="00FE3615" w:rsidRDefault="00724FE0" w:rsidP="00724FE0">
            <w:pPr>
              <w:spacing w:after="0" w:line="360" w:lineRule="auto"/>
              <w:jc w:val="center"/>
              <w:rPr>
                <w:rFonts w:ascii="Times New Roman" w:hAnsi="Times New Roman" w:cs="Times New Roman"/>
                <w:color w:val="4C4747"/>
                <w:sz w:val="24"/>
                <w:szCs w:val="24"/>
              </w:rPr>
            </w:pPr>
            <w:r w:rsidRPr="00FE3615">
              <w:rPr>
                <w:rFonts w:ascii="Times New Roman" w:hAnsi="Times New Roman" w:cs="Times New Roman"/>
                <w:color w:val="4C4747"/>
                <w:sz w:val="24"/>
                <w:szCs w:val="24"/>
              </w:rPr>
              <w:t>7</w:t>
            </w:r>
          </w:p>
        </w:tc>
      </w:tr>
      <w:tr w:rsidR="00FE3615" w:rsidRPr="00FE3615" w:rsidTr="00257556">
        <w:tc>
          <w:tcPr>
            <w:tcW w:w="2828" w:type="dxa"/>
            <w:shd w:val="clear" w:color="auto" w:fill="auto"/>
          </w:tcPr>
          <w:p w:rsidR="00724FE0" w:rsidRPr="00FE3615" w:rsidRDefault="00724FE0" w:rsidP="00724FE0">
            <w:pPr>
              <w:spacing w:after="0" w:line="360" w:lineRule="auto"/>
              <w:jc w:val="both"/>
              <w:rPr>
                <w:rFonts w:ascii="Times New Roman" w:hAnsi="Times New Roman" w:cs="Times New Roman"/>
                <w:color w:val="4C4747"/>
                <w:sz w:val="24"/>
                <w:szCs w:val="24"/>
              </w:rPr>
            </w:pPr>
            <w:r w:rsidRPr="00FE3615">
              <w:rPr>
                <w:rFonts w:ascii="Times New Roman" w:hAnsi="Times New Roman" w:cs="Times New Roman"/>
                <w:color w:val="4C4747"/>
                <w:sz w:val="24"/>
                <w:szCs w:val="24"/>
              </w:rPr>
              <w:t>Suelos, aguas y foliares</w:t>
            </w:r>
          </w:p>
        </w:tc>
        <w:tc>
          <w:tcPr>
            <w:tcW w:w="2671" w:type="dxa"/>
            <w:shd w:val="clear" w:color="auto" w:fill="auto"/>
          </w:tcPr>
          <w:p w:rsidR="00724FE0" w:rsidRPr="00FE3615" w:rsidRDefault="00724FE0" w:rsidP="00724FE0">
            <w:pPr>
              <w:spacing w:after="0" w:line="360" w:lineRule="auto"/>
              <w:jc w:val="center"/>
              <w:rPr>
                <w:rFonts w:ascii="Times New Roman" w:hAnsi="Times New Roman" w:cs="Times New Roman"/>
                <w:color w:val="4C4747"/>
                <w:sz w:val="24"/>
                <w:szCs w:val="24"/>
              </w:rPr>
            </w:pPr>
            <w:r w:rsidRPr="00FE3615">
              <w:rPr>
                <w:rFonts w:ascii="Times New Roman" w:hAnsi="Times New Roman" w:cs="Times New Roman"/>
                <w:color w:val="4C4747"/>
                <w:sz w:val="24"/>
                <w:szCs w:val="24"/>
              </w:rPr>
              <w:t>30</w:t>
            </w:r>
          </w:p>
        </w:tc>
        <w:tc>
          <w:tcPr>
            <w:tcW w:w="2169" w:type="dxa"/>
          </w:tcPr>
          <w:p w:rsidR="00724FE0" w:rsidRPr="00FE3615" w:rsidRDefault="00724FE0" w:rsidP="00724FE0">
            <w:pPr>
              <w:spacing w:after="0" w:line="360" w:lineRule="auto"/>
              <w:jc w:val="center"/>
              <w:rPr>
                <w:rFonts w:ascii="Times New Roman" w:hAnsi="Times New Roman" w:cs="Times New Roman"/>
                <w:color w:val="4C4747"/>
                <w:sz w:val="24"/>
                <w:szCs w:val="24"/>
              </w:rPr>
            </w:pPr>
            <w:r w:rsidRPr="00FE3615">
              <w:rPr>
                <w:rFonts w:ascii="Times New Roman" w:hAnsi="Times New Roman" w:cs="Times New Roman"/>
                <w:color w:val="4C4747"/>
                <w:sz w:val="24"/>
                <w:szCs w:val="24"/>
              </w:rPr>
              <w:t>6</w:t>
            </w:r>
          </w:p>
        </w:tc>
      </w:tr>
      <w:tr w:rsidR="00FE3615" w:rsidRPr="00FE3615" w:rsidTr="00257556">
        <w:tc>
          <w:tcPr>
            <w:tcW w:w="2828" w:type="dxa"/>
            <w:shd w:val="clear" w:color="auto" w:fill="auto"/>
          </w:tcPr>
          <w:p w:rsidR="00724FE0" w:rsidRPr="00FE3615" w:rsidRDefault="00724FE0" w:rsidP="00724FE0">
            <w:pPr>
              <w:spacing w:after="0" w:line="360" w:lineRule="auto"/>
              <w:jc w:val="both"/>
              <w:rPr>
                <w:rFonts w:ascii="Times New Roman" w:hAnsi="Times New Roman" w:cs="Times New Roman"/>
                <w:color w:val="4C4747"/>
                <w:sz w:val="24"/>
                <w:szCs w:val="24"/>
              </w:rPr>
            </w:pPr>
            <w:r w:rsidRPr="00FE3615">
              <w:rPr>
                <w:rFonts w:ascii="Times New Roman" w:hAnsi="Times New Roman" w:cs="Times New Roman"/>
                <w:color w:val="4C4747"/>
                <w:sz w:val="24"/>
                <w:szCs w:val="24"/>
              </w:rPr>
              <w:t>Entomológico</w:t>
            </w:r>
            <w:r w:rsidR="00DD4195" w:rsidRPr="00FE3615">
              <w:rPr>
                <w:rFonts w:ascii="Times New Roman" w:hAnsi="Times New Roman" w:cs="Times New Roman"/>
                <w:color w:val="4C4747"/>
                <w:sz w:val="24"/>
                <w:szCs w:val="24"/>
              </w:rPr>
              <w:t>s</w:t>
            </w:r>
          </w:p>
        </w:tc>
        <w:tc>
          <w:tcPr>
            <w:tcW w:w="2671" w:type="dxa"/>
            <w:shd w:val="clear" w:color="auto" w:fill="auto"/>
          </w:tcPr>
          <w:p w:rsidR="00724FE0" w:rsidRPr="00FE3615" w:rsidRDefault="00724FE0" w:rsidP="00724FE0">
            <w:pPr>
              <w:spacing w:after="0" w:line="360" w:lineRule="auto"/>
              <w:jc w:val="center"/>
              <w:rPr>
                <w:rFonts w:ascii="Times New Roman" w:hAnsi="Times New Roman" w:cs="Times New Roman"/>
                <w:color w:val="4C4747"/>
                <w:sz w:val="24"/>
                <w:szCs w:val="24"/>
              </w:rPr>
            </w:pPr>
            <w:r w:rsidRPr="00FE3615">
              <w:rPr>
                <w:rFonts w:ascii="Times New Roman" w:hAnsi="Times New Roman" w:cs="Times New Roman"/>
                <w:color w:val="4C4747"/>
                <w:sz w:val="24"/>
                <w:szCs w:val="24"/>
              </w:rPr>
              <w:t>1</w:t>
            </w:r>
          </w:p>
        </w:tc>
        <w:tc>
          <w:tcPr>
            <w:tcW w:w="2169" w:type="dxa"/>
          </w:tcPr>
          <w:p w:rsidR="00724FE0" w:rsidRPr="00FE3615" w:rsidRDefault="00724FE0" w:rsidP="00724FE0">
            <w:pPr>
              <w:spacing w:after="0" w:line="360" w:lineRule="auto"/>
              <w:jc w:val="center"/>
              <w:rPr>
                <w:rFonts w:ascii="Times New Roman" w:hAnsi="Times New Roman" w:cs="Times New Roman"/>
                <w:color w:val="4C4747"/>
                <w:sz w:val="24"/>
                <w:szCs w:val="24"/>
              </w:rPr>
            </w:pPr>
            <w:r w:rsidRPr="00FE3615">
              <w:rPr>
                <w:rFonts w:ascii="Times New Roman" w:hAnsi="Times New Roman" w:cs="Times New Roman"/>
                <w:color w:val="4C4747"/>
                <w:sz w:val="24"/>
                <w:szCs w:val="24"/>
              </w:rPr>
              <w:t>1</w:t>
            </w:r>
          </w:p>
        </w:tc>
      </w:tr>
      <w:tr w:rsidR="00724FE0" w:rsidRPr="00FE3615" w:rsidTr="00257556">
        <w:tc>
          <w:tcPr>
            <w:tcW w:w="2828" w:type="dxa"/>
            <w:shd w:val="clear" w:color="auto" w:fill="auto"/>
          </w:tcPr>
          <w:p w:rsidR="00724FE0" w:rsidRPr="00FE3615" w:rsidRDefault="00724FE0" w:rsidP="00724FE0">
            <w:pPr>
              <w:spacing w:after="0" w:line="360" w:lineRule="auto"/>
              <w:jc w:val="both"/>
              <w:rPr>
                <w:rFonts w:ascii="Times New Roman" w:hAnsi="Times New Roman" w:cs="Times New Roman"/>
                <w:color w:val="4C4747"/>
                <w:sz w:val="24"/>
                <w:szCs w:val="24"/>
              </w:rPr>
            </w:pPr>
            <w:r w:rsidRPr="00FE3615">
              <w:rPr>
                <w:rFonts w:ascii="Times New Roman" w:hAnsi="Times New Roman" w:cs="Times New Roman"/>
                <w:color w:val="4C4747"/>
                <w:sz w:val="24"/>
                <w:szCs w:val="24"/>
              </w:rPr>
              <w:t xml:space="preserve">TOTAL  </w:t>
            </w:r>
          </w:p>
        </w:tc>
        <w:tc>
          <w:tcPr>
            <w:tcW w:w="2671" w:type="dxa"/>
            <w:shd w:val="clear" w:color="auto" w:fill="auto"/>
          </w:tcPr>
          <w:p w:rsidR="00724FE0" w:rsidRPr="00FE3615" w:rsidRDefault="00724FE0" w:rsidP="00724FE0">
            <w:pPr>
              <w:spacing w:after="0" w:line="360" w:lineRule="auto"/>
              <w:jc w:val="center"/>
              <w:rPr>
                <w:rFonts w:ascii="Times New Roman" w:hAnsi="Times New Roman" w:cs="Times New Roman"/>
                <w:color w:val="4C4747"/>
                <w:sz w:val="24"/>
                <w:szCs w:val="24"/>
              </w:rPr>
            </w:pPr>
            <w:r w:rsidRPr="00FE3615">
              <w:rPr>
                <w:rFonts w:ascii="Times New Roman" w:hAnsi="Times New Roman" w:cs="Times New Roman"/>
                <w:color w:val="4C4747"/>
                <w:sz w:val="24"/>
                <w:szCs w:val="24"/>
              </w:rPr>
              <w:fldChar w:fldCharType="begin"/>
            </w:r>
            <w:r w:rsidRPr="00FE3615">
              <w:rPr>
                <w:rFonts w:ascii="Times New Roman" w:hAnsi="Times New Roman" w:cs="Times New Roman"/>
                <w:color w:val="4C4747"/>
                <w:sz w:val="24"/>
                <w:szCs w:val="24"/>
              </w:rPr>
              <w:instrText xml:space="preserve"> =SUM(ABOVE) </w:instrText>
            </w:r>
            <w:r w:rsidRPr="00FE3615">
              <w:rPr>
                <w:rFonts w:ascii="Times New Roman" w:hAnsi="Times New Roman" w:cs="Times New Roman"/>
                <w:color w:val="4C4747"/>
                <w:sz w:val="24"/>
                <w:szCs w:val="24"/>
              </w:rPr>
              <w:fldChar w:fldCharType="separate"/>
            </w:r>
            <w:r w:rsidRPr="00FE3615">
              <w:rPr>
                <w:rFonts w:ascii="Times New Roman" w:hAnsi="Times New Roman" w:cs="Times New Roman"/>
                <w:color w:val="4C4747"/>
                <w:sz w:val="24"/>
                <w:szCs w:val="24"/>
              </w:rPr>
              <w:t>401</w:t>
            </w:r>
            <w:r w:rsidRPr="00FE3615">
              <w:rPr>
                <w:rFonts w:ascii="Times New Roman" w:hAnsi="Times New Roman" w:cs="Times New Roman"/>
                <w:color w:val="4C4747"/>
                <w:sz w:val="24"/>
                <w:szCs w:val="24"/>
              </w:rPr>
              <w:fldChar w:fldCharType="end"/>
            </w:r>
          </w:p>
        </w:tc>
        <w:tc>
          <w:tcPr>
            <w:tcW w:w="2169" w:type="dxa"/>
          </w:tcPr>
          <w:p w:rsidR="00724FE0" w:rsidRPr="00FE3615" w:rsidRDefault="00724FE0" w:rsidP="00724FE0">
            <w:pPr>
              <w:spacing w:after="0" w:line="360" w:lineRule="auto"/>
              <w:jc w:val="center"/>
              <w:rPr>
                <w:rFonts w:ascii="Times New Roman" w:hAnsi="Times New Roman" w:cs="Times New Roman"/>
                <w:color w:val="4C4747"/>
                <w:sz w:val="24"/>
                <w:szCs w:val="24"/>
              </w:rPr>
            </w:pPr>
            <w:r w:rsidRPr="00FE3615">
              <w:rPr>
                <w:rFonts w:ascii="Times New Roman" w:hAnsi="Times New Roman" w:cs="Times New Roman"/>
                <w:color w:val="4C4747"/>
                <w:sz w:val="24"/>
                <w:szCs w:val="24"/>
              </w:rPr>
              <w:fldChar w:fldCharType="begin"/>
            </w:r>
            <w:r w:rsidRPr="00FE3615">
              <w:rPr>
                <w:rFonts w:ascii="Times New Roman" w:hAnsi="Times New Roman" w:cs="Times New Roman"/>
                <w:color w:val="4C4747"/>
                <w:sz w:val="24"/>
                <w:szCs w:val="24"/>
              </w:rPr>
              <w:instrText xml:space="preserve"> =SUM(ABOVE) </w:instrText>
            </w:r>
            <w:r w:rsidRPr="00FE3615">
              <w:rPr>
                <w:rFonts w:ascii="Times New Roman" w:hAnsi="Times New Roman" w:cs="Times New Roman"/>
                <w:color w:val="4C4747"/>
                <w:sz w:val="24"/>
                <w:szCs w:val="24"/>
              </w:rPr>
              <w:fldChar w:fldCharType="separate"/>
            </w:r>
            <w:r w:rsidRPr="00FE3615">
              <w:rPr>
                <w:rFonts w:ascii="Times New Roman" w:hAnsi="Times New Roman" w:cs="Times New Roman"/>
                <w:color w:val="4C4747"/>
                <w:sz w:val="24"/>
                <w:szCs w:val="24"/>
              </w:rPr>
              <w:t>133</w:t>
            </w:r>
            <w:r w:rsidRPr="00FE3615">
              <w:rPr>
                <w:rFonts w:ascii="Times New Roman" w:hAnsi="Times New Roman" w:cs="Times New Roman"/>
                <w:color w:val="4C4747"/>
                <w:sz w:val="24"/>
                <w:szCs w:val="24"/>
              </w:rPr>
              <w:fldChar w:fldCharType="end"/>
            </w:r>
          </w:p>
        </w:tc>
      </w:tr>
    </w:tbl>
    <w:p w:rsidR="00724FE0" w:rsidRPr="00FE3615" w:rsidRDefault="00724FE0" w:rsidP="00724FE0">
      <w:pPr>
        <w:spacing w:line="360" w:lineRule="auto"/>
        <w:jc w:val="both"/>
        <w:rPr>
          <w:rFonts w:ascii="Times New Roman" w:hAnsi="Times New Roman" w:cs="Times New Roman"/>
          <w:color w:val="4C4747"/>
          <w:sz w:val="24"/>
          <w:szCs w:val="24"/>
        </w:rPr>
      </w:pPr>
    </w:p>
    <w:p w:rsidR="00724FE0" w:rsidRPr="00FE3615" w:rsidRDefault="00724FE0" w:rsidP="009556BD">
      <w:pPr>
        <w:numPr>
          <w:ilvl w:val="0"/>
          <w:numId w:val="1"/>
        </w:numPr>
        <w:spacing w:line="360" w:lineRule="auto"/>
        <w:jc w:val="both"/>
        <w:rPr>
          <w:rFonts w:ascii="Times New Roman" w:hAnsi="Times New Roman" w:cs="Times New Roman"/>
          <w:color w:val="4C4747"/>
          <w:sz w:val="24"/>
          <w:szCs w:val="24"/>
        </w:rPr>
      </w:pPr>
      <w:r w:rsidRPr="00FE3615">
        <w:rPr>
          <w:rFonts w:ascii="Times New Roman" w:hAnsi="Times New Roman" w:cs="Times New Roman"/>
          <w:color w:val="4C4747"/>
          <w:sz w:val="24"/>
          <w:szCs w:val="24"/>
        </w:rPr>
        <w:t>Suministro de 27,442 mazorcas de cacao de los clones existentes en la Estación Mata Larga al Departamento de Cacao para ser utilizada como semilla en los programas de fomento de este cultivo.</w:t>
      </w:r>
    </w:p>
    <w:p w:rsidR="00724FE0" w:rsidRPr="00FE3615" w:rsidRDefault="00724FE0" w:rsidP="009556BD">
      <w:pPr>
        <w:numPr>
          <w:ilvl w:val="0"/>
          <w:numId w:val="1"/>
        </w:numPr>
        <w:spacing w:line="360" w:lineRule="auto"/>
        <w:jc w:val="both"/>
        <w:rPr>
          <w:rFonts w:ascii="Times New Roman" w:hAnsi="Times New Roman" w:cs="Times New Roman"/>
          <w:color w:val="4C4747"/>
          <w:sz w:val="24"/>
          <w:szCs w:val="24"/>
        </w:rPr>
      </w:pPr>
      <w:r w:rsidRPr="00FE3615">
        <w:rPr>
          <w:rFonts w:ascii="Times New Roman" w:hAnsi="Times New Roman" w:cs="Times New Roman"/>
          <w:color w:val="4C4747"/>
          <w:sz w:val="24"/>
          <w:szCs w:val="24"/>
        </w:rPr>
        <w:t>Suministro de 33,448 plántulas de cacao a productores. Además, 11,410 varetas de clones de cacao seleccionados para injertía, beneficiando a 16 productores.</w:t>
      </w:r>
    </w:p>
    <w:p w:rsidR="00396A73" w:rsidRPr="00FE3615" w:rsidRDefault="00396A73" w:rsidP="007F5AF1">
      <w:pPr>
        <w:tabs>
          <w:tab w:val="left" w:pos="2981"/>
        </w:tabs>
        <w:spacing w:line="360" w:lineRule="auto"/>
        <w:jc w:val="center"/>
        <w:rPr>
          <w:rFonts w:ascii="Times New Roman" w:hAnsi="Times New Roman"/>
          <w:b/>
          <w:color w:val="4C4747"/>
          <w:sz w:val="24"/>
          <w:szCs w:val="24"/>
        </w:rPr>
      </w:pPr>
      <w:r w:rsidRPr="00FE3615">
        <w:rPr>
          <w:rFonts w:ascii="Times New Roman" w:hAnsi="Times New Roman"/>
          <w:b/>
          <w:color w:val="4C4747"/>
          <w:sz w:val="24"/>
          <w:szCs w:val="24"/>
        </w:rPr>
        <w:t>Actividades L</w:t>
      </w:r>
      <w:r w:rsidR="007F5AF1" w:rsidRPr="00FE3615">
        <w:rPr>
          <w:rFonts w:ascii="Times New Roman" w:hAnsi="Times New Roman"/>
          <w:b/>
          <w:color w:val="4C4747"/>
          <w:sz w:val="24"/>
          <w:szCs w:val="24"/>
        </w:rPr>
        <w:t>aboratorios Agrícolas del CENTA</w:t>
      </w:r>
    </w:p>
    <w:p w:rsidR="00396A73" w:rsidRPr="00FE3615" w:rsidRDefault="00440AD8" w:rsidP="00396A73">
      <w:pPr>
        <w:tabs>
          <w:tab w:val="left" w:pos="2981"/>
        </w:tabs>
        <w:spacing w:line="360" w:lineRule="auto"/>
        <w:jc w:val="both"/>
        <w:rPr>
          <w:rFonts w:ascii="Times New Roman" w:hAnsi="Times New Roman"/>
          <w:color w:val="4C4747"/>
          <w:sz w:val="24"/>
          <w:szCs w:val="24"/>
        </w:rPr>
      </w:pPr>
      <w:r w:rsidRPr="00FE3615">
        <w:rPr>
          <w:rFonts w:ascii="Times New Roman" w:hAnsi="Times New Roman"/>
          <w:color w:val="4C4747"/>
          <w:sz w:val="24"/>
          <w:szCs w:val="24"/>
        </w:rPr>
        <w:t>Se analizaron 1,593</w:t>
      </w:r>
      <w:r w:rsidR="00396A73" w:rsidRPr="00FE3615">
        <w:rPr>
          <w:rFonts w:ascii="Times New Roman" w:hAnsi="Times New Roman"/>
          <w:color w:val="4C4747"/>
          <w:sz w:val="24"/>
          <w:szCs w:val="24"/>
        </w:rPr>
        <w:t xml:space="preserve"> muestras, como se describe </w:t>
      </w:r>
      <w:r w:rsidRPr="00FE3615">
        <w:rPr>
          <w:rFonts w:ascii="Times New Roman" w:hAnsi="Times New Roman"/>
          <w:color w:val="4C4747"/>
          <w:sz w:val="24"/>
          <w:szCs w:val="24"/>
        </w:rPr>
        <w:t xml:space="preserve">en la Tabla 6, </w:t>
      </w:r>
      <w:r w:rsidR="00396A73" w:rsidRPr="00FE3615">
        <w:rPr>
          <w:rFonts w:ascii="Times New Roman" w:hAnsi="Times New Roman"/>
          <w:color w:val="4C4747"/>
          <w:sz w:val="24"/>
          <w:szCs w:val="24"/>
        </w:rPr>
        <w:t xml:space="preserve">a continuación: </w:t>
      </w:r>
    </w:p>
    <w:p w:rsidR="0046068E" w:rsidRPr="00FE3615" w:rsidRDefault="0046068E" w:rsidP="00396A73">
      <w:pPr>
        <w:tabs>
          <w:tab w:val="left" w:pos="2981"/>
        </w:tabs>
        <w:spacing w:line="360" w:lineRule="auto"/>
        <w:jc w:val="both"/>
        <w:rPr>
          <w:rFonts w:ascii="Times New Roman" w:hAnsi="Times New Roman" w:cs="Times New Roman"/>
          <w:color w:val="4C4747"/>
          <w:sz w:val="24"/>
          <w:szCs w:val="24"/>
        </w:rPr>
      </w:pPr>
    </w:p>
    <w:p w:rsidR="0046068E" w:rsidRPr="00FE3615" w:rsidRDefault="0046068E" w:rsidP="00396A73">
      <w:pPr>
        <w:tabs>
          <w:tab w:val="left" w:pos="2981"/>
        </w:tabs>
        <w:spacing w:line="360" w:lineRule="auto"/>
        <w:jc w:val="both"/>
        <w:rPr>
          <w:rFonts w:ascii="Times New Roman" w:hAnsi="Times New Roman" w:cs="Times New Roman"/>
          <w:color w:val="4C4747"/>
          <w:sz w:val="24"/>
          <w:szCs w:val="24"/>
        </w:rPr>
      </w:pPr>
    </w:p>
    <w:p w:rsidR="0046068E" w:rsidRPr="00FE3615" w:rsidRDefault="0046068E" w:rsidP="00396A73">
      <w:pPr>
        <w:tabs>
          <w:tab w:val="left" w:pos="2981"/>
        </w:tabs>
        <w:spacing w:line="360" w:lineRule="auto"/>
        <w:jc w:val="both"/>
        <w:rPr>
          <w:rFonts w:ascii="Times New Roman" w:hAnsi="Times New Roman" w:cs="Times New Roman"/>
          <w:color w:val="4C4747"/>
          <w:sz w:val="24"/>
          <w:szCs w:val="24"/>
        </w:rPr>
      </w:pPr>
    </w:p>
    <w:p w:rsidR="003669D3" w:rsidRPr="00FE3615" w:rsidRDefault="00440AD8" w:rsidP="00396A73">
      <w:pPr>
        <w:tabs>
          <w:tab w:val="left" w:pos="2981"/>
        </w:tabs>
        <w:spacing w:line="360" w:lineRule="auto"/>
        <w:jc w:val="both"/>
        <w:rPr>
          <w:rFonts w:ascii="Times New Roman" w:hAnsi="Times New Roman"/>
          <w:color w:val="4C4747"/>
          <w:sz w:val="24"/>
          <w:szCs w:val="24"/>
        </w:rPr>
      </w:pPr>
      <w:r w:rsidRPr="00FE3615">
        <w:rPr>
          <w:rFonts w:ascii="Times New Roman" w:hAnsi="Times New Roman" w:cs="Times New Roman"/>
          <w:color w:val="4C4747"/>
          <w:sz w:val="24"/>
          <w:szCs w:val="24"/>
        </w:rPr>
        <w:lastRenderedPageBreak/>
        <w:t xml:space="preserve">Tabla 6: </w:t>
      </w:r>
      <w:r w:rsidR="003669D3" w:rsidRPr="00FE3615">
        <w:rPr>
          <w:rFonts w:ascii="Times New Roman" w:hAnsi="Times New Roman"/>
          <w:color w:val="4C4747"/>
          <w:sz w:val="24"/>
          <w:szCs w:val="24"/>
        </w:rPr>
        <w:t xml:space="preserve">Muestras analizadas por tipo de análisis de laboratorio </w:t>
      </w:r>
      <w:r w:rsidR="003669D3" w:rsidRPr="00FE3615">
        <w:rPr>
          <w:rFonts w:ascii="Times New Roman" w:hAnsi="Times New Roman"/>
          <w:color w:val="4C4747"/>
          <w:sz w:val="24"/>
          <w:szCs w:val="24"/>
          <w:lang w:val="es-ES_tradnl"/>
        </w:rPr>
        <w:t>en</w:t>
      </w:r>
      <w:r w:rsidR="00257556" w:rsidRPr="00FE3615">
        <w:rPr>
          <w:rFonts w:ascii="Times New Roman" w:hAnsi="Times New Roman"/>
          <w:color w:val="4C4747"/>
          <w:sz w:val="24"/>
          <w:szCs w:val="24"/>
          <w:lang w:val="es-ES_tradnl"/>
        </w:rPr>
        <w:t xml:space="preserve"> el año</w:t>
      </w:r>
      <w:r w:rsidR="003669D3" w:rsidRPr="00FE3615">
        <w:rPr>
          <w:rFonts w:ascii="Times New Roman" w:hAnsi="Times New Roman"/>
          <w:color w:val="4C4747"/>
          <w:sz w:val="24"/>
          <w:szCs w:val="24"/>
          <w:lang w:val="es-ES_tradnl"/>
        </w:rPr>
        <w:t xml:space="preserve"> 2022</w:t>
      </w:r>
    </w:p>
    <w:tbl>
      <w:tblPr>
        <w:tblW w:w="4878" w:type="pct"/>
        <w:tblInd w:w="19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219"/>
        <w:gridCol w:w="2718"/>
      </w:tblGrid>
      <w:tr w:rsidR="00FE3615" w:rsidRPr="00FE3615" w:rsidTr="00515F32">
        <w:trPr>
          <w:trHeight w:val="368"/>
        </w:trPr>
        <w:tc>
          <w:tcPr>
            <w:tcW w:w="3288" w:type="pct"/>
            <w:shd w:val="clear" w:color="auto" w:fill="365F91" w:themeFill="accent1" w:themeFillShade="BF"/>
          </w:tcPr>
          <w:p w:rsidR="00396A73" w:rsidRPr="00515F32" w:rsidRDefault="00396A73" w:rsidP="00C50165">
            <w:pPr>
              <w:spacing w:after="0"/>
              <w:jc w:val="center"/>
              <w:rPr>
                <w:rFonts w:ascii="Times New Roman" w:hAnsi="Times New Roman" w:cs="Times New Roman"/>
                <w:color w:val="FFFFFF" w:themeColor="background1"/>
                <w:sz w:val="24"/>
                <w:szCs w:val="24"/>
              </w:rPr>
            </w:pPr>
            <w:r w:rsidRPr="00515F32">
              <w:rPr>
                <w:rFonts w:ascii="Times New Roman" w:hAnsi="Times New Roman" w:cs="Times New Roman"/>
                <w:color w:val="FFFFFF" w:themeColor="background1"/>
                <w:sz w:val="24"/>
                <w:szCs w:val="24"/>
              </w:rPr>
              <w:t>Laboratorios Agrícolas Especializados</w:t>
            </w:r>
          </w:p>
        </w:tc>
        <w:tc>
          <w:tcPr>
            <w:tcW w:w="1712" w:type="pct"/>
            <w:shd w:val="clear" w:color="auto" w:fill="365F91" w:themeFill="accent1" w:themeFillShade="BF"/>
          </w:tcPr>
          <w:p w:rsidR="00396A73" w:rsidRPr="00515F32" w:rsidRDefault="00396A73" w:rsidP="00C50165">
            <w:pPr>
              <w:spacing w:after="0"/>
              <w:jc w:val="center"/>
              <w:rPr>
                <w:rFonts w:ascii="Times New Roman" w:hAnsi="Times New Roman" w:cs="Times New Roman"/>
                <w:color w:val="FFFFFF" w:themeColor="background1"/>
                <w:sz w:val="24"/>
                <w:szCs w:val="24"/>
              </w:rPr>
            </w:pPr>
            <w:r w:rsidRPr="00515F32">
              <w:rPr>
                <w:rFonts w:ascii="Times New Roman" w:hAnsi="Times New Roman" w:cs="Times New Roman"/>
                <w:color w:val="FFFFFF" w:themeColor="background1"/>
                <w:sz w:val="24"/>
                <w:szCs w:val="24"/>
              </w:rPr>
              <w:t>Muestras Analizadas</w:t>
            </w:r>
          </w:p>
        </w:tc>
      </w:tr>
      <w:tr w:rsidR="00FE3615" w:rsidRPr="00FE3615" w:rsidTr="00515F32">
        <w:tc>
          <w:tcPr>
            <w:tcW w:w="3288" w:type="pct"/>
            <w:shd w:val="clear" w:color="auto" w:fill="auto"/>
          </w:tcPr>
          <w:p w:rsidR="00396A73" w:rsidRPr="00FE3615" w:rsidRDefault="00396A73" w:rsidP="00C50165">
            <w:pPr>
              <w:spacing w:after="0" w:line="360" w:lineRule="auto"/>
              <w:jc w:val="both"/>
              <w:rPr>
                <w:rFonts w:ascii="Times New Roman" w:hAnsi="Times New Roman" w:cs="Times New Roman"/>
                <w:color w:val="4C4747"/>
                <w:sz w:val="24"/>
                <w:szCs w:val="24"/>
              </w:rPr>
            </w:pPr>
            <w:r w:rsidRPr="00FE3615">
              <w:rPr>
                <w:rFonts w:ascii="Times New Roman" w:hAnsi="Times New Roman"/>
                <w:color w:val="4C4747"/>
                <w:sz w:val="24"/>
                <w:szCs w:val="24"/>
              </w:rPr>
              <w:t xml:space="preserve">Residuos de Plaguicidas                               </w:t>
            </w:r>
          </w:p>
        </w:tc>
        <w:tc>
          <w:tcPr>
            <w:tcW w:w="1712" w:type="pct"/>
            <w:shd w:val="clear" w:color="auto" w:fill="auto"/>
          </w:tcPr>
          <w:p w:rsidR="00396A73" w:rsidRPr="00FE3615" w:rsidRDefault="00396A73" w:rsidP="00C50165">
            <w:pPr>
              <w:spacing w:after="0" w:line="360" w:lineRule="auto"/>
              <w:jc w:val="center"/>
              <w:rPr>
                <w:rFonts w:ascii="Times New Roman" w:hAnsi="Times New Roman" w:cs="Times New Roman"/>
                <w:color w:val="4C4747"/>
                <w:sz w:val="24"/>
                <w:szCs w:val="24"/>
              </w:rPr>
            </w:pPr>
            <w:r w:rsidRPr="00FE3615">
              <w:rPr>
                <w:rFonts w:ascii="Times New Roman" w:hAnsi="Times New Roman"/>
                <w:color w:val="4C4747"/>
                <w:sz w:val="24"/>
                <w:szCs w:val="24"/>
              </w:rPr>
              <w:t>212</w:t>
            </w:r>
          </w:p>
        </w:tc>
      </w:tr>
      <w:tr w:rsidR="00FE3615" w:rsidRPr="00FE3615" w:rsidTr="00515F32">
        <w:tc>
          <w:tcPr>
            <w:tcW w:w="3288" w:type="pct"/>
            <w:shd w:val="clear" w:color="auto" w:fill="auto"/>
          </w:tcPr>
          <w:p w:rsidR="00396A73" w:rsidRPr="00FE3615" w:rsidRDefault="00396A73" w:rsidP="00C50165">
            <w:pPr>
              <w:spacing w:after="0" w:line="360" w:lineRule="auto"/>
              <w:jc w:val="both"/>
              <w:rPr>
                <w:rFonts w:ascii="Times New Roman" w:hAnsi="Times New Roman" w:cs="Times New Roman"/>
                <w:color w:val="4C4747"/>
                <w:sz w:val="24"/>
                <w:szCs w:val="24"/>
              </w:rPr>
            </w:pPr>
            <w:r w:rsidRPr="00FE3615">
              <w:rPr>
                <w:rFonts w:ascii="Times New Roman" w:hAnsi="Times New Roman"/>
                <w:color w:val="4C4747"/>
                <w:sz w:val="24"/>
                <w:szCs w:val="24"/>
              </w:rPr>
              <w:t xml:space="preserve">Suelos y Aguas                                             </w:t>
            </w:r>
          </w:p>
        </w:tc>
        <w:tc>
          <w:tcPr>
            <w:tcW w:w="1712" w:type="pct"/>
            <w:shd w:val="clear" w:color="auto" w:fill="auto"/>
          </w:tcPr>
          <w:p w:rsidR="00396A73" w:rsidRPr="00FE3615" w:rsidRDefault="00396A73" w:rsidP="00C50165">
            <w:pPr>
              <w:spacing w:after="0" w:line="360" w:lineRule="auto"/>
              <w:jc w:val="center"/>
              <w:rPr>
                <w:rFonts w:ascii="Times New Roman" w:hAnsi="Times New Roman" w:cs="Times New Roman"/>
                <w:color w:val="4C4747"/>
                <w:sz w:val="24"/>
                <w:szCs w:val="24"/>
              </w:rPr>
            </w:pPr>
            <w:r w:rsidRPr="00FE3615">
              <w:rPr>
                <w:rFonts w:ascii="Times New Roman" w:hAnsi="Times New Roman"/>
                <w:color w:val="4C4747"/>
                <w:sz w:val="24"/>
                <w:szCs w:val="24"/>
              </w:rPr>
              <w:t>513</w:t>
            </w:r>
          </w:p>
        </w:tc>
      </w:tr>
      <w:tr w:rsidR="00FE3615" w:rsidRPr="00FE3615" w:rsidTr="00515F32">
        <w:tc>
          <w:tcPr>
            <w:tcW w:w="3288" w:type="pct"/>
            <w:shd w:val="clear" w:color="auto" w:fill="auto"/>
          </w:tcPr>
          <w:p w:rsidR="00396A73" w:rsidRPr="00FE3615" w:rsidRDefault="00396A73" w:rsidP="00C50165">
            <w:pPr>
              <w:spacing w:after="0" w:line="360" w:lineRule="auto"/>
              <w:jc w:val="both"/>
              <w:rPr>
                <w:rFonts w:ascii="Times New Roman" w:hAnsi="Times New Roman" w:cs="Times New Roman"/>
                <w:color w:val="4C4747"/>
                <w:sz w:val="24"/>
                <w:szCs w:val="24"/>
              </w:rPr>
            </w:pPr>
            <w:r w:rsidRPr="00FE3615">
              <w:rPr>
                <w:rFonts w:ascii="Times New Roman" w:hAnsi="Times New Roman"/>
                <w:color w:val="4C4747"/>
                <w:sz w:val="24"/>
                <w:szCs w:val="24"/>
              </w:rPr>
              <w:t xml:space="preserve">Protección Vegetal                                       </w:t>
            </w:r>
          </w:p>
        </w:tc>
        <w:tc>
          <w:tcPr>
            <w:tcW w:w="1712" w:type="pct"/>
            <w:shd w:val="clear" w:color="auto" w:fill="auto"/>
          </w:tcPr>
          <w:p w:rsidR="00396A73" w:rsidRPr="00FE3615" w:rsidRDefault="00396A73" w:rsidP="00C50165">
            <w:pPr>
              <w:spacing w:after="0" w:line="360" w:lineRule="auto"/>
              <w:jc w:val="center"/>
              <w:rPr>
                <w:rFonts w:ascii="Times New Roman" w:hAnsi="Times New Roman" w:cs="Times New Roman"/>
                <w:color w:val="4C4747"/>
                <w:sz w:val="24"/>
                <w:szCs w:val="24"/>
              </w:rPr>
            </w:pPr>
            <w:r w:rsidRPr="00FE3615">
              <w:rPr>
                <w:rFonts w:ascii="Times New Roman" w:hAnsi="Times New Roman"/>
                <w:color w:val="4C4747"/>
                <w:sz w:val="24"/>
                <w:szCs w:val="24"/>
              </w:rPr>
              <w:t>663</w:t>
            </w:r>
          </w:p>
        </w:tc>
      </w:tr>
      <w:tr w:rsidR="00FE3615" w:rsidRPr="00FE3615" w:rsidTr="00515F32">
        <w:tc>
          <w:tcPr>
            <w:tcW w:w="3288" w:type="pct"/>
            <w:shd w:val="clear" w:color="auto" w:fill="auto"/>
          </w:tcPr>
          <w:p w:rsidR="00396A73" w:rsidRPr="00FE3615" w:rsidRDefault="00396A73" w:rsidP="00C50165">
            <w:pPr>
              <w:spacing w:after="0" w:line="360" w:lineRule="auto"/>
              <w:jc w:val="both"/>
              <w:rPr>
                <w:rFonts w:ascii="Times New Roman" w:hAnsi="Times New Roman" w:cs="Times New Roman"/>
                <w:color w:val="4C4747"/>
                <w:sz w:val="24"/>
                <w:szCs w:val="24"/>
              </w:rPr>
            </w:pPr>
            <w:proofErr w:type="spellStart"/>
            <w:r w:rsidRPr="00FE3615">
              <w:rPr>
                <w:rFonts w:ascii="Times New Roman" w:hAnsi="Times New Roman"/>
                <w:color w:val="4C4747"/>
                <w:sz w:val="24"/>
                <w:szCs w:val="24"/>
              </w:rPr>
              <w:t>Poscosecha</w:t>
            </w:r>
            <w:proofErr w:type="spellEnd"/>
          </w:p>
        </w:tc>
        <w:tc>
          <w:tcPr>
            <w:tcW w:w="1712" w:type="pct"/>
            <w:shd w:val="clear" w:color="auto" w:fill="auto"/>
          </w:tcPr>
          <w:p w:rsidR="00396A73" w:rsidRPr="00FE3615" w:rsidRDefault="00396A73" w:rsidP="00C50165">
            <w:pPr>
              <w:spacing w:after="0" w:line="360" w:lineRule="auto"/>
              <w:jc w:val="center"/>
              <w:rPr>
                <w:rFonts w:ascii="Times New Roman" w:hAnsi="Times New Roman" w:cs="Times New Roman"/>
                <w:color w:val="4C4747"/>
                <w:sz w:val="24"/>
                <w:szCs w:val="24"/>
              </w:rPr>
            </w:pPr>
            <w:r w:rsidRPr="00FE3615">
              <w:rPr>
                <w:rFonts w:ascii="Times New Roman" w:hAnsi="Times New Roman"/>
                <w:color w:val="4C4747"/>
                <w:sz w:val="24"/>
                <w:szCs w:val="24"/>
              </w:rPr>
              <w:t>205</w:t>
            </w:r>
          </w:p>
        </w:tc>
      </w:tr>
      <w:tr w:rsidR="00396A73" w:rsidRPr="00FE3615" w:rsidTr="00515F32">
        <w:tc>
          <w:tcPr>
            <w:tcW w:w="3288" w:type="pct"/>
            <w:shd w:val="clear" w:color="auto" w:fill="auto"/>
          </w:tcPr>
          <w:p w:rsidR="00396A73" w:rsidRPr="00FE3615" w:rsidRDefault="00396A73" w:rsidP="00C50165">
            <w:pPr>
              <w:spacing w:after="0" w:line="360" w:lineRule="auto"/>
              <w:jc w:val="both"/>
              <w:rPr>
                <w:rFonts w:ascii="Times New Roman" w:hAnsi="Times New Roman" w:cs="Times New Roman"/>
                <w:color w:val="4C4747"/>
                <w:sz w:val="24"/>
                <w:szCs w:val="24"/>
              </w:rPr>
            </w:pPr>
            <w:r w:rsidRPr="00FE3615">
              <w:rPr>
                <w:rFonts w:ascii="Times New Roman" w:hAnsi="Times New Roman"/>
                <w:b/>
                <w:bCs/>
                <w:color w:val="4C4747"/>
                <w:sz w:val="24"/>
                <w:szCs w:val="24"/>
              </w:rPr>
              <w:t xml:space="preserve">Total  </w:t>
            </w:r>
          </w:p>
        </w:tc>
        <w:tc>
          <w:tcPr>
            <w:tcW w:w="1712" w:type="pct"/>
            <w:shd w:val="clear" w:color="auto" w:fill="auto"/>
          </w:tcPr>
          <w:p w:rsidR="00396A73" w:rsidRPr="00FE3615" w:rsidRDefault="00396A73" w:rsidP="00C50165">
            <w:pPr>
              <w:spacing w:after="0" w:line="360" w:lineRule="auto"/>
              <w:jc w:val="center"/>
              <w:rPr>
                <w:rFonts w:ascii="Times New Roman" w:hAnsi="Times New Roman" w:cs="Times New Roman"/>
                <w:color w:val="4C4747"/>
                <w:sz w:val="24"/>
                <w:szCs w:val="24"/>
              </w:rPr>
            </w:pPr>
            <w:r w:rsidRPr="00FE3615">
              <w:rPr>
                <w:rFonts w:ascii="Times New Roman" w:hAnsi="Times New Roman"/>
                <w:b/>
                <w:bCs/>
                <w:color w:val="4C4747"/>
                <w:sz w:val="24"/>
                <w:szCs w:val="24"/>
              </w:rPr>
              <w:t>1593</w:t>
            </w:r>
          </w:p>
        </w:tc>
      </w:tr>
    </w:tbl>
    <w:p w:rsidR="001E5FEA" w:rsidRPr="00FE3615" w:rsidRDefault="001E5FEA" w:rsidP="001E5FEA">
      <w:pPr>
        <w:tabs>
          <w:tab w:val="left" w:pos="2981"/>
        </w:tabs>
        <w:spacing w:line="360" w:lineRule="auto"/>
        <w:jc w:val="both"/>
        <w:rPr>
          <w:rFonts w:ascii="Times New Roman" w:eastAsia="Calibri" w:hAnsi="Times New Roman" w:cs="Times New Roman"/>
          <w:b/>
          <w:color w:val="4C4747"/>
          <w:sz w:val="24"/>
          <w:szCs w:val="24"/>
        </w:rPr>
      </w:pPr>
    </w:p>
    <w:p w:rsidR="00DF2B15" w:rsidRPr="00FE3615" w:rsidRDefault="00DF2B15" w:rsidP="00DF2B15">
      <w:pPr>
        <w:tabs>
          <w:tab w:val="left" w:pos="2981"/>
        </w:tabs>
        <w:spacing w:line="360" w:lineRule="auto"/>
        <w:jc w:val="both"/>
        <w:rPr>
          <w:rFonts w:ascii="Times New Roman" w:eastAsia="Calibri" w:hAnsi="Times New Roman" w:cs="Times New Roman"/>
          <w:color w:val="4C4747"/>
          <w:sz w:val="24"/>
          <w:szCs w:val="24"/>
        </w:rPr>
      </w:pPr>
      <w:r w:rsidRPr="00FE3615">
        <w:rPr>
          <w:rFonts w:ascii="Times New Roman" w:eastAsia="Calibri" w:hAnsi="Times New Roman" w:cs="Times New Roman"/>
          <w:color w:val="4C4747"/>
          <w:sz w:val="24"/>
          <w:szCs w:val="24"/>
        </w:rPr>
        <w:t>a) Se caracterizaron 14 cultivares de yuca (</w:t>
      </w:r>
      <w:proofErr w:type="spellStart"/>
      <w:r w:rsidRPr="00FE3615">
        <w:rPr>
          <w:rFonts w:ascii="Times New Roman" w:eastAsia="Calibri" w:hAnsi="Times New Roman" w:cs="Times New Roman"/>
          <w:i/>
          <w:color w:val="4C4747"/>
          <w:sz w:val="24"/>
          <w:szCs w:val="24"/>
        </w:rPr>
        <w:t>Manihot</w:t>
      </w:r>
      <w:proofErr w:type="spellEnd"/>
      <w:r w:rsidRPr="00FE3615">
        <w:rPr>
          <w:rFonts w:ascii="Times New Roman" w:eastAsia="Calibri" w:hAnsi="Times New Roman" w:cs="Times New Roman"/>
          <w:i/>
          <w:color w:val="4C4747"/>
          <w:sz w:val="24"/>
          <w:szCs w:val="24"/>
        </w:rPr>
        <w:t xml:space="preserve"> </w:t>
      </w:r>
      <w:proofErr w:type="spellStart"/>
      <w:r w:rsidRPr="00FE3615">
        <w:rPr>
          <w:rFonts w:ascii="Times New Roman" w:eastAsia="Calibri" w:hAnsi="Times New Roman" w:cs="Times New Roman"/>
          <w:i/>
          <w:color w:val="4C4747"/>
          <w:sz w:val="24"/>
          <w:szCs w:val="24"/>
        </w:rPr>
        <w:t>esculenta</w:t>
      </w:r>
      <w:proofErr w:type="spellEnd"/>
      <w:r w:rsidRPr="00FE3615">
        <w:rPr>
          <w:rFonts w:ascii="Times New Roman" w:eastAsia="Calibri" w:hAnsi="Times New Roman" w:cs="Times New Roman"/>
          <w:color w:val="4C4747"/>
          <w:sz w:val="24"/>
          <w:szCs w:val="24"/>
        </w:rPr>
        <w:t xml:space="preserve">, </w:t>
      </w:r>
      <w:proofErr w:type="spellStart"/>
      <w:r w:rsidRPr="00FE3615">
        <w:rPr>
          <w:rFonts w:ascii="Times New Roman" w:eastAsia="Calibri" w:hAnsi="Times New Roman" w:cs="Times New Roman"/>
          <w:color w:val="4C4747"/>
          <w:sz w:val="24"/>
          <w:szCs w:val="24"/>
        </w:rPr>
        <w:t>Crantz</w:t>
      </w:r>
      <w:proofErr w:type="spellEnd"/>
      <w:r w:rsidRPr="00FE3615">
        <w:rPr>
          <w:rFonts w:ascii="Times New Roman" w:eastAsia="Calibri" w:hAnsi="Times New Roman" w:cs="Times New Roman"/>
          <w:color w:val="4C4747"/>
          <w:sz w:val="24"/>
          <w:szCs w:val="24"/>
        </w:rPr>
        <w:t xml:space="preserve">) a través de </w:t>
      </w:r>
      <w:r w:rsidR="00BF5ADC" w:rsidRPr="00FE3615">
        <w:rPr>
          <w:rFonts w:ascii="Times New Roman" w:eastAsia="Calibri" w:hAnsi="Times New Roman" w:cs="Times New Roman"/>
          <w:color w:val="4C4747"/>
          <w:sz w:val="24"/>
          <w:szCs w:val="24"/>
        </w:rPr>
        <w:t xml:space="preserve">marcadores </w:t>
      </w:r>
      <w:proofErr w:type="spellStart"/>
      <w:r w:rsidR="00BF5ADC" w:rsidRPr="00FE3615">
        <w:rPr>
          <w:rFonts w:ascii="Times New Roman" w:eastAsia="Calibri" w:hAnsi="Times New Roman" w:cs="Times New Roman"/>
          <w:color w:val="4C4747"/>
          <w:sz w:val="24"/>
          <w:szCs w:val="24"/>
        </w:rPr>
        <w:t>RAPDs</w:t>
      </w:r>
      <w:proofErr w:type="spellEnd"/>
      <w:r w:rsidR="00BF5ADC" w:rsidRPr="00FE3615">
        <w:rPr>
          <w:rFonts w:ascii="Times New Roman" w:eastAsia="Calibri" w:hAnsi="Times New Roman" w:cs="Times New Roman"/>
          <w:color w:val="4C4747"/>
          <w:sz w:val="24"/>
          <w:szCs w:val="24"/>
        </w:rPr>
        <w:t>. Se sintetiza</w:t>
      </w:r>
      <w:r w:rsidRPr="00FE3615">
        <w:rPr>
          <w:rFonts w:ascii="Times New Roman" w:eastAsia="Calibri" w:hAnsi="Times New Roman" w:cs="Times New Roman"/>
          <w:color w:val="4C4747"/>
          <w:sz w:val="24"/>
          <w:szCs w:val="24"/>
        </w:rPr>
        <w:t xml:space="preserve">ron los cebadores RAPD de cada cultivar de </w:t>
      </w:r>
      <w:proofErr w:type="spellStart"/>
      <w:r w:rsidRPr="00FE3615">
        <w:rPr>
          <w:rFonts w:ascii="Times New Roman" w:eastAsia="Calibri" w:hAnsi="Times New Roman" w:cs="Times New Roman"/>
          <w:i/>
          <w:color w:val="4C4747"/>
          <w:sz w:val="24"/>
          <w:szCs w:val="24"/>
        </w:rPr>
        <w:t>Manihot</w:t>
      </w:r>
      <w:proofErr w:type="spellEnd"/>
      <w:r w:rsidRPr="00FE3615">
        <w:rPr>
          <w:rFonts w:ascii="Times New Roman" w:eastAsia="Calibri" w:hAnsi="Times New Roman" w:cs="Times New Roman"/>
          <w:i/>
          <w:color w:val="4C4747"/>
          <w:sz w:val="24"/>
          <w:szCs w:val="24"/>
        </w:rPr>
        <w:t xml:space="preserve"> </w:t>
      </w:r>
      <w:proofErr w:type="spellStart"/>
      <w:r w:rsidRPr="00FE3615">
        <w:rPr>
          <w:rFonts w:ascii="Times New Roman" w:eastAsia="Calibri" w:hAnsi="Times New Roman" w:cs="Times New Roman"/>
          <w:i/>
          <w:color w:val="4C4747"/>
          <w:sz w:val="24"/>
          <w:szCs w:val="24"/>
        </w:rPr>
        <w:t>esculenta</w:t>
      </w:r>
      <w:proofErr w:type="spellEnd"/>
      <w:r w:rsidRPr="00FE3615">
        <w:rPr>
          <w:rFonts w:ascii="Times New Roman" w:eastAsia="Calibri" w:hAnsi="Times New Roman" w:cs="Times New Roman"/>
          <w:color w:val="4C4747"/>
          <w:sz w:val="24"/>
          <w:szCs w:val="24"/>
        </w:rPr>
        <w:t xml:space="preserve">, </w:t>
      </w:r>
      <w:proofErr w:type="spellStart"/>
      <w:r w:rsidRPr="00FE3615">
        <w:rPr>
          <w:rFonts w:ascii="Times New Roman" w:eastAsia="Calibri" w:hAnsi="Times New Roman" w:cs="Times New Roman"/>
          <w:color w:val="4C4747"/>
          <w:sz w:val="24"/>
          <w:szCs w:val="24"/>
        </w:rPr>
        <w:t>Crantz</w:t>
      </w:r>
      <w:proofErr w:type="spellEnd"/>
      <w:r w:rsidRPr="00FE3615">
        <w:rPr>
          <w:rFonts w:ascii="Times New Roman" w:eastAsia="Calibri" w:hAnsi="Times New Roman" w:cs="Times New Roman"/>
          <w:color w:val="4C4747"/>
          <w:sz w:val="24"/>
          <w:szCs w:val="24"/>
        </w:rPr>
        <w:t xml:space="preserve">. Las secuencias se tomaron de: Zambrano et al. 2003 y la elaboración de los oligonucleótidos en </w:t>
      </w:r>
      <w:proofErr w:type="spellStart"/>
      <w:r w:rsidRPr="00FE3615">
        <w:rPr>
          <w:rFonts w:ascii="Times New Roman" w:eastAsia="Calibri" w:hAnsi="Times New Roman" w:cs="Times New Roman"/>
          <w:color w:val="4C4747"/>
          <w:sz w:val="24"/>
          <w:szCs w:val="24"/>
        </w:rPr>
        <w:t>Bioanalytical</w:t>
      </w:r>
      <w:proofErr w:type="spellEnd"/>
      <w:r w:rsidRPr="00FE3615">
        <w:rPr>
          <w:rFonts w:ascii="Times New Roman" w:eastAsia="Calibri" w:hAnsi="Times New Roman" w:cs="Times New Roman"/>
          <w:color w:val="4C4747"/>
          <w:sz w:val="24"/>
          <w:szCs w:val="24"/>
        </w:rPr>
        <w:t xml:space="preserve"> </w:t>
      </w:r>
      <w:proofErr w:type="spellStart"/>
      <w:r w:rsidRPr="00FE3615">
        <w:rPr>
          <w:rFonts w:ascii="Times New Roman" w:eastAsia="Calibri" w:hAnsi="Times New Roman" w:cs="Times New Roman"/>
          <w:color w:val="4C4747"/>
          <w:sz w:val="24"/>
          <w:szCs w:val="24"/>
        </w:rPr>
        <w:t>Instrument</w:t>
      </w:r>
      <w:proofErr w:type="spellEnd"/>
      <w:r w:rsidRPr="00FE3615">
        <w:rPr>
          <w:rFonts w:ascii="Times New Roman" w:eastAsia="Calibri" w:hAnsi="Times New Roman" w:cs="Times New Roman"/>
          <w:color w:val="4C4747"/>
          <w:sz w:val="24"/>
          <w:szCs w:val="24"/>
        </w:rPr>
        <w:t>, San Juan Puerto Rico.</w:t>
      </w:r>
    </w:p>
    <w:p w:rsidR="00BF5ADC" w:rsidRPr="00FE3615" w:rsidRDefault="00DF2B15" w:rsidP="00DF2B15">
      <w:pPr>
        <w:tabs>
          <w:tab w:val="left" w:pos="2981"/>
        </w:tabs>
        <w:spacing w:line="360" w:lineRule="auto"/>
        <w:jc w:val="both"/>
        <w:rPr>
          <w:rFonts w:ascii="Times New Roman" w:eastAsia="Calibri" w:hAnsi="Times New Roman" w:cs="Times New Roman"/>
          <w:color w:val="4C4747"/>
          <w:sz w:val="24"/>
          <w:szCs w:val="24"/>
        </w:rPr>
      </w:pPr>
      <w:r w:rsidRPr="00FE3615">
        <w:rPr>
          <w:rFonts w:ascii="Times New Roman" w:eastAsia="Calibri" w:hAnsi="Times New Roman" w:cs="Times New Roman"/>
          <w:color w:val="4C4747"/>
          <w:sz w:val="24"/>
          <w:szCs w:val="24"/>
        </w:rPr>
        <w:t>b) Se obtuvieron lo</w:t>
      </w:r>
      <w:r w:rsidR="00624DB5" w:rsidRPr="00FE3615">
        <w:rPr>
          <w:rFonts w:ascii="Times New Roman" w:eastAsia="Calibri" w:hAnsi="Times New Roman" w:cs="Times New Roman"/>
          <w:color w:val="4C4747"/>
          <w:sz w:val="24"/>
          <w:szCs w:val="24"/>
        </w:rPr>
        <w:t>s</w:t>
      </w:r>
      <w:r w:rsidRPr="00FE3615">
        <w:rPr>
          <w:rFonts w:ascii="Times New Roman" w:eastAsia="Calibri" w:hAnsi="Times New Roman" w:cs="Times New Roman"/>
          <w:color w:val="4C4747"/>
          <w:sz w:val="24"/>
          <w:szCs w:val="24"/>
        </w:rPr>
        <w:t xml:space="preserve"> polimorfismo</w:t>
      </w:r>
      <w:r w:rsidR="00624DB5" w:rsidRPr="00FE3615">
        <w:rPr>
          <w:rFonts w:ascii="Times New Roman" w:eastAsia="Calibri" w:hAnsi="Times New Roman" w:cs="Times New Roman"/>
          <w:color w:val="4C4747"/>
          <w:sz w:val="24"/>
          <w:szCs w:val="24"/>
        </w:rPr>
        <w:t>s</w:t>
      </w:r>
      <w:r w:rsidRPr="00FE3615">
        <w:rPr>
          <w:rFonts w:ascii="Times New Roman" w:eastAsia="Calibri" w:hAnsi="Times New Roman" w:cs="Times New Roman"/>
          <w:color w:val="4C4747"/>
          <w:sz w:val="24"/>
          <w:szCs w:val="24"/>
        </w:rPr>
        <w:t xml:space="preserve"> genético</w:t>
      </w:r>
      <w:r w:rsidR="00624DB5" w:rsidRPr="00FE3615">
        <w:rPr>
          <w:rFonts w:ascii="Times New Roman" w:eastAsia="Calibri" w:hAnsi="Times New Roman" w:cs="Times New Roman"/>
          <w:color w:val="4C4747"/>
          <w:sz w:val="24"/>
          <w:szCs w:val="24"/>
        </w:rPr>
        <w:t>s</w:t>
      </w:r>
      <w:r w:rsidRPr="00FE3615">
        <w:rPr>
          <w:rFonts w:ascii="Times New Roman" w:eastAsia="Calibri" w:hAnsi="Times New Roman" w:cs="Times New Roman"/>
          <w:color w:val="4C4747"/>
          <w:sz w:val="24"/>
          <w:szCs w:val="24"/>
        </w:rPr>
        <w:t xml:space="preserve"> de cada cultivar de yuca y se hicieron las matrices de distancia genética de cada</w:t>
      </w:r>
      <w:r w:rsidR="00624DB5" w:rsidRPr="00FE3615">
        <w:rPr>
          <w:rFonts w:ascii="Times New Roman" w:eastAsia="Calibri" w:hAnsi="Times New Roman" w:cs="Times New Roman"/>
          <w:color w:val="4C4747"/>
          <w:sz w:val="24"/>
          <w:szCs w:val="24"/>
        </w:rPr>
        <w:t xml:space="preserve"> uno.</w:t>
      </w:r>
      <w:r w:rsidRPr="00FE3615">
        <w:rPr>
          <w:rFonts w:ascii="Times New Roman" w:eastAsia="Calibri" w:hAnsi="Times New Roman" w:cs="Times New Roman"/>
          <w:color w:val="4C4747"/>
          <w:sz w:val="24"/>
          <w:szCs w:val="24"/>
        </w:rPr>
        <w:t xml:space="preserve"> </w:t>
      </w:r>
    </w:p>
    <w:p w:rsidR="00DF2B15" w:rsidRPr="00FE3615" w:rsidRDefault="00DF2B15" w:rsidP="00DF2B15">
      <w:pPr>
        <w:tabs>
          <w:tab w:val="left" w:pos="2981"/>
        </w:tabs>
        <w:spacing w:line="360" w:lineRule="auto"/>
        <w:jc w:val="both"/>
        <w:rPr>
          <w:rFonts w:ascii="Times New Roman" w:eastAsia="Calibri" w:hAnsi="Times New Roman" w:cs="Times New Roman"/>
          <w:color w:val="4C4747"/>
          <w:sz w:val="24"/>
          <w:szCs w:val="24"/>
        </w:rPr>
      </w:pPr>
      <w:r w:rsidRPr="00FE3615">
        <w:rPr>
          <w:rFonts w:ascii="Times New Roman" w:eastAsia="Calibri" w:hAnsi="Times New Roman" w:cs="Times New Roman"/>
          <w:color w:val="4C4747"/>
          <w:sz w:val="24"/>
          <w:szCs w:val="24"/>
        </w:rPr>
        <w:t>c) Se caracterizaron molecularmente los hongos (</w:t>
      </w:r>
      <w:proofErr w:type="spellStart"/>
      <w:r w:rsidRPr="00FE3615">
        <w:rPr>
          <w:rFonts w:ascii="Times New Roman" w:eastAsia="Calibri" w:hAnsi="Times New Roman" w:cs="Times New Roman"/>
          <w:i/>
          <w:color w:val="4C4747"/>
          <w:sz w:val="24"/>
          <w:szCs w:val="24"/>
        </w:rPr>
        <w:t>Lasiodiplodia</w:t>
      </w:r>
      <w:proofErr w:type="spellEnd"/>
      <w:r w:rsidRPr="00FE3615">
        <w:rPr>
          <w:rFonts w:ascii="Times New Roman" w:eastAsia="Calibri" w:hAnsi="Times New Roman" w:cs="Times New Roman"/>
          <w:i/>
          <w:color w:val="4C4747"/>
          <w:sz w:val="24"/>
          <w:szCs w:val="24"/>
        </w:rPr>
        <w:t xml:space="preserve"> </w:t>
      </w:r>
      <w:proofErr w:type="spellStart"/>
      <w:r w:rsidRPr="00FE3615">
        <w:rPr>
          <w:rFonts w:ascii="Times New Roman" w:eastAsia="Calibri" w:hAnsi="Times New Roman" w:cs="Times New Roman"/>
          <w:i/>
          <w:color w:val="4C4747"/>
          <w:sz w:val="24"/>
          <w:szCs w:val="24"/>
        </w:rPr>
        <w:t>theobromae</w:t>
      </w:r>
      <w:proofErr w:type="spellEnd"/>
      <w:r w:rsidRPr="00FE3615">
        <w:rPr>
          <w:rFonts w:ascii="Times New Roman" w:eastAsia="Calibri" w:hAnsi="Times New Roman" w:cs="Times New Roman"/>
          <w:color w:val="4C4747"/>
          <w:sz w:val="24"/>
          <w:szCs w:val="24"/>
        </w:rPr>
        <w:t xml:space="preserve"> (Pat.) </w:t>
      </w:r>
      <w:proofErr w:type="spellStart"/>
      <w:r w:rsidRPr="00FE3615">
        <w:rPr>
          <w:rFonts w:ascii="Times New Roman" w:eastAsia="Calibri" w:hAnsi="Times New Roman" w:cs="Times New Roman"/>
          <w:color w:val="4C4747"/>
          <w:sz w:val="24"/>
          <w:szCs w:val="24"/>
        </w:rPr>
        <w:t>Griffon</w:t>
      </w:r>
      <w:proofErr w:type="spellEnd"/>
      <w:r w:rsidRPr="00FE3615">
        <w:rPr>
          <w:rFonts w:ascii="Times New Roman" w:eastAsia="Calibri" w:hAnsi="Times New Roman" w:cs="Times New Roman"/>
          <w:color w:val="4C4747"/>
          <w:sz w:val="24"/>
          <w:szCs w:val="24"/>
        </w:rPr>
        <w:t xml:space="preserve"> y </w:t>
      </w:r>
      <w:proofErr w:type="spellStart"/>
      <w:r w:rsidRPr="00FE3615">
        <w:rPr>
          <w:rFonts w:ascii="Times New Roman" w:eastAsia="Calibri" w:hAnsi="Times New Roman" w:cs="Times New Roman"/>
          <w:color w:val="4C4747"/>
          <w:sz w:val="24"/>
          <w:szCs w:val="24"/>
        </w:rPr>
        <w:t>Maubl</w:t>
      </w:r>
      <w:proofErr w:type="spellEnd"/>
      <w:r w:rsidRPr="00FE3615">
        <w:rPr>
          <w:rFonts w:ascii="Times New Roman" w:eastAsia="Calibri" w:hAnsi="Times New Roman" w:cs="Times New Roman"/>
          <w:color w:val="4C4747"/>
          <w:sz w:val="24"/>
          <w:szCs w:val="24"/>
        </w:rPr>
        <w:t xml:space="preserve">) y </w:t>
      </w:r>
      <w:proofErr w:type="spellStart"/>
      <w:r w:rsidRPr="00FE3615">
        <w:rPr>
          <w:rFonts w:ascii="Times New Roman" w:eastAsia="Calibri" w:hAnsi="Times New Roman" w:cs="Times New Roman"/>
          <w:i/>
          <w:color w:val="4C4747"/>
          <w:sz w:val="24"/>
          <w:szCs w:val="24"/>
        </w:rPr>
        <w:t>Alternaria</w:t>
      </w:r>
      <w:proofErr w:type="spellEnd"/>
      <w:r w:rsidRPr="00FE3615">
        <w:rPr>
          <w:rFonts w:ascii="Times New Roman" w:eastAsia="Calibri" w:hAnsi="Times New Roman" w:cs="Times New Roman"/>
          <w:color w:val="4C4747"/>
          <w:sz w:val="24"/>
          <w:szCs w:val="24"/>
        </w:rPr>
        <w:t xml:space="preserve"> </w:t>
      </w:r>
      <w:proofErr w:type="spellStart"/>
      <w:r w:rsidRPr="00FE3615">
        <w:rPr>
          <w:rFonts w:ascii="Times New Roman" w:eastAsia="Calibri" w:hAnsi="Times New Roman" w:cs="Times New Roman"/>
          <w:color w:val="4C4747"/>
          <w:sz w:val="24"/>
          <w:szCs w:val="24"/>
        </w:rPr>
        <w:t>sp</w:t>
      </w:r>
      <w:proofErr w:type="spellEnd"/>
      <w:r w:rsidR="00624DB5" w:rsidRPr="00FE3615">
        <w:rPr>
          <w:rFonts w:ascii="Times New Roman" w:eastAsia="Calibri" w:hAnsi="Times New Roman" w:cs="Times New Roman"/>
          <w:color w:val="4C4747"/>
          <w:sz w:val="24"/>
          <w:szCs w:val="24"/>
        </w:rPr>
        <w:t>.</w:t>
      </w:r>
      <w:r w:rsidRPr="00FE3615">
        <w:rPr>
          <w:rFonts w:ascii="Times New Roman" w:eastAsia="Calibri" w:hAnsi="Times New Roman" w:cs="Times New Roman"/>
          <w:color w:val="4C4747"/>
          <w:sz w:val="24"/>
          <w:szCs w:val="24"/>
        </w:rPr>
        <w:t xml:space="preserve"> </w:t>
      </w:r>
      <w:proofErr w:type="gramStart"/>
      <w:r w:rsidRPr="00FE3615">
        <w:rPr>
          <w:rFonts w:ascii="Times New Roman" w:eastAsia="Calibri" w:hAnsi="Times New Roman" w:cs="Times New Roman"/>
          <w:color w:val="4C4747"/>
          <w:sz w:val="24"/>
          <w:szCs w:val="24"/>
        </w:rPr>
        <w:t>que</w:t>
      </w:r>
      <w:proofErr w:type="gramEnd"/>
      <w:r w:rsidRPr="00FE3615">
        <w:rPr>
          <w:rFonts w:ascii="Times New Roman" w:eastAsia="Calibri" w:hAnsi="Times New Roman" w:cs="Times New Roman"/>
          <w:color w:val="4C4747"/>
          <w:sz w:val="24"/>
          <w:szCs w:val="24"/>
        </w:rPr>
        <w:t xml:space="preserve"> afectan el cultivo de guanábana. </w:t>
      </w:r>
    </w:p>
    <w:p w:rsidR="00396A73" w:rsidRPr="00FE3615" w:rsidRDefault="00396A73" w:rsidP="007A3C81">
      <w:pPr>
        <w:tabs>
          <w:tab w:val="left" w:pos="2981"/>
        </w:tabs>
        <w:spacing w:line="360" w:lineRule="auto"/>
        <w:jc w:val="center"/>
        <w:rPr>
          <w:rFonts w:ascii="Times New Roman" w:hAnsi="Times New Roman"/>
          <w:b/>
          <w:color w:val="4C4747"/>
          <w:sz w:val="24"/>
          <w:szCs w:val="24"/>
        </w:rPr>
      </w:pPr>
      <w:r w:rsidRPr="00FE3615">
        <w:rPr>
          <w:rFonts w:ascii="Times New Roman" w:hAnsi="Times New Roman"/>
          <w:b/>
          <w:color w:val="4C4747"/>
          <w:sz w:val="24"/>
          <w:szCs w:val="24"/>
        </w:rPr>
        <w:t>Actividades del C</w:t>
      </w:r>
      <w:r w:rsidR="001E5FEA" w:rsidRPr="00FE3615">
        <w:rPr>
          <w:rFonts w:ascii="Times New Roman" w:hAnsi="Times New Roman"/>
          <w:b/>
          <w:color w:val="4C4747"/>
          <w:sz w:val="24"/>
          <w:szCs w:val="24"/>
        </w:rPr>
        <w:t>entro de Producción Animal</w:t>
      </w:r>
    </w:p>
    <w:p w:rsidR="00396A73" w:rsidRPr="008B71C6" w:rsidRDefault="00396A73" w:rsidP="002D207F">
      <w:pPr>
        <w:pStyle w:val="Prrafodelista"/>
        <w:numPr>
          <w:ilvl w:val="0"/>
          <w:numId w:val="40"/>
        </w:numPr>
        <w:tabs>
          <w:tab w:val="left" w:pos="2981"/>
        </w:tabs>
        <w:spacing w:line="360" w:lineRule="auto"/>
        <w:jc w:val="both"/>
        <w:rPr>
          <w:rFonts w:ascii="Times New Roman" w:hAnsi="Times New Roman"/>
          <w:color w:val="4C4747"/>
          <w:sz w:val="24"/>
          <w:szCs w:val="24"/>
        </w:rPr>
      </w:pPr>
      <w:r w:rsidRPr="008B71C6">
        <w:rPr>
          <w:rFonts w:ascii="Times New Roman" w:hAnsi="Times New Roman"/>
          <w:color w:val="4C4747"/>
          <w:sz w:val="24"/>
          <w:szCs w:val="24"/>
        </w:rPr>
        <w:t>Durante este período fueron producidos, comercializados y transferidos: 1</w:t>
      </w:r>
      <w:proofErr w:type="gramStart"/>
      <w:r w:rsidRPr="008B71C6">
        <w:rPr>
          <w:rFonts w:ascii="Times New Roman" w:hAnsi="Times New Roman"/>
          <w:color w:val="4C4747"/>
          <w:sz w:val="24"/>
          <w:szCs w:val="24"/>
        </w:rPr>
        <w:t>,060,950</w:t>
      </w:r>
      <w:proofErr w:type="gramEnd"/>
      <w:r w:rsidRPr="008B71C6">
        <w:rPr>
          <w:rFonts w:ascii="Times New Roman" w:hAnsi="Times New Roman"/>
          <w:color w:val="4C4747"/>
          <w:sz w:val="24"/>
          <w:szCs w:val="24"/>
        </w:rPr>
        <w:t xml:space="preserve"> alevines de tilapia (FEDA-CODOPESCA-IDIAF), 161 cerdos, </w:t>
      </w:r>
      <w:r w:rsidR="006F1D3B" w:rsidRPr="008B71C6">
        <w:rPr>
          <w:rFonts w:ascii="Times New Roman" w:hAnsi="Times New Roman"/>
          <w:color w:val="4C4747"/>
          <w:sz w:val="24"/>
          <w:szCs w:val="24"/>
        </w:rPr>
        <w:t xml:space="preserve">nueve </w:t>
      </w:r>
      <w:r w:rsidRPr="008B71C6">
        <w:rPr>
          <w:rFonts w:ascii="Times New Roman" w:hAnsi="Times New Roman"/>
          <w:color w:val="4C4747"/>
          <w:sz w:val="24"/>
          <w:szCs w:val="24"/>
        </w:rPr>
        <w:t xml:space="preserve">bovinos, 136 conejos, 734.78 litros de leche de cabra, 1,690 galones de leche y </w:t>
      </w:r>
      <w:r w:rsidR="007E24E0" w:rsidRPr="008B71C6">
        <w:rPr>
          <w:rFonts w:ascii="Times New Roman" w:hAnsi="Times New Roman"/>
          <w:color w:val="4C4747"/>
          <w:sz w:val="24"/>
          <w:szCs w:val="24"/>
        </w:rPr>
        <w:t>12 reproductores ovino-caprinos</w:t>
      </w:r>
      <w:r w:rsidR="00865D16" w:rsidRPr="008B71C6">
        <w:rPr>
          <w:rFonts w:ascii="Times New Roman" w:hAnsi="Times New Roman"/>
          <w:color w:val="4C4747"/>
          <w:sz w:val="24"/>
          <w:szCs w:val="24"/>
        </w:rPr>
        <w:t>.</w:t>
      </w:r>
      <w:r w:rsidR="007E24E0" w:rsidRPr="008B71C6">
        <w:rPr>
          <w:rFonts w:ascii="Times New Roman" w:hAnsi="Times New Roman"/>
          <w:color w:val="4C4747"/>
          <w:sz w:val="24"/>
          <w:szCs w:val="24"/>
        </w:rPr>
        <w:t xml:space="preserve"> </w:t>
      </w:r>
    </w:p>
    <w:p w:rsidR="002D78D2" w:rsidRPr="00FE3615" w:rsidRDefault="002D78D2" w:rsidP="002D78D2">
      <w:pPr>
        <w:pStyle w:val="Prrafodelista"/>
        <w:tabs>
          <w:tab w:val="left" w:pos="2981"/>
        </w:tabs>
        <w:spacing w:line="360" w:lineRule="auto"/>
        <w:jc w:val="both"/>
        <w:rPr>
          <w:rFonts w:ascii="Times New Roman" w:hAnsi="Times New Roman"/>
          <w:color w:val="4C4747"/>
          <w:sz w:val="24"/>
          <w:szCs w:val="24"/>
        </w:rPr>
      </w:pPr>
    </w:p>
    <w:p w:rsidR="00396A73" w:rsidRPr="00FE3615" w:rsidRDefault="00396A73" w:rsidP="009556BD">
      <w:pPr>
        <w:pStyle w:val="Prrafodelista"/>
        <w:numPr>
          <w:ilvl w:val="0"/>
          <w:numId w:val="1"/>
        </w:numPr>
        <w:tabs>
          <w:tab w:val="left" w:pos="2981"/>
        </w:tabs>
        <w:spacing w:line="360" w:lineRule="auto"/>
        <w:jc w:val="both"/>
        <w:rPr>
          <w:rFonts w:ascii="Times New Roman" w:hAnsi="Times New Roman"/>
          <w:color w:val="4C4747"/>
          <w:sz w:val="24"/>
          <w:szCs w:val="24"/>
        </w:rPr>
      </w:pPr>
      <w:r w:rsidRPr="00FE3615">
        <w:rPr>
          <w:rFonts w:ascii="Times New Roman" w:hAnsi="Times New Roman"/>
          <w:color w:val="4C4747"/>
          <w:sz w:val="24"/>
          <w:szCs w:val="24"/>
        </w:rPr>
        <w:t xml:space="preserve">En paralelo, se </w:t>
      </w:r>
      <w:r w:rsidR="007E24E0" w:rsidRPr="00FE3615">
        <w:rPr>
          <w:rFonts w:ascii="Times New Roman" w:hAnsi="Times New Roman"/>
          <w:color w:val="4C4747"/>
          <w:sz w:val="24"/>
          <w:szCs w:val="24"/>
        </w:rPr>
        <w:t>realizaron</w:t>
      </w:r>
      <w:r w:rsidRPr="00FE3615">
        <w:rPr>
          <w:rFonts w:ascii="Times New Roman" w:hAnsi="Times New Roman"/>
          <w:color w:val="4C4747"/>
          <w:sz w:val="24"/>
          <w:szCs w:val="24"/>
        </w:rPr>
        <w:t xml:space="preserve"> 40 visitas de asistencia técnica </w:t>
      </w:r>
      <w:r w:rsidR="007E24E0" w:rsidRPr="00FE3615">
        <w:rPr>
          <w:rFonts w:ascii="Times New Roman" w:hAnsi="Times New Roman"/>
          <w:color w:val="4C4747"/>
          <w:sz w:val="24"/>
          <w:szCs w:val="24"/>
        </w:rPr>
        <w:t xml:space="preserve">a grupos de productores </w:t>
      </w:r>
      <w:r w:rsidRPr="00FE3615">
        <w:rPr>
          <w:rFonts w:ascii="Times New Roman" w:hAnsi="Times New Roman"/>
          <w:color w:val="4C4747"/>
          <w:sz w:val="24"/>
          <w:szCs w:val="24"/>
        </w:rPr>
        <w:t>en los diferentes rubros pecuarios.</w:t>
      </w:r>
    </w:p>
    <w:p w:rsidR="00DE180C" w:rsidRPr="00FE3615" w:rsidRDefault="00DE180C" w:rsidP="00DE180C">
      <w:pPr>
        <w:pStyle w:val="Prrafodelista"/>
        <w:rPr>
          <w:rFonts w:ascii="Times New Roman" w:hAnsi="Times New Roman"/>
          <w:color w:val="4C4747"/>
          <w:sz w:val="24"/>
          <w:szCs w:val="24"/>
        </w:rPr>
      </w:pPr>
    </w:p>
    <w:p w:rsidR="00396A73" w:rsidRPr="00FE3615" w:rsidRDefault="00396A73" w:rsidP="009556BD">
      <w:pPr>
        <w:pStyle w:val="Prrafodelista"/>
        <w:numPr>
          <w:ilvl w:val="0"/>
          <w:numId w:val="1"/>
        </w:numPr>
        <w:tabs>
          <w:tab w:val="left" w:pos="2981"/>
        </w:tabs>
        <w:spacing w:line="360" w:lineRule="auto"/>
        <w:rPr>
          <w:rFonts w:ascii="Times New Roman" w:hAnsi="Times New Roman"/>
          <w:color w:val="4C4747"/>
          <w:sz w:val="24"/>
          <w:szCs w:val="24"/>
        </w:rPr>
      </w:pPr>
      <w:r w:rsidRPr="00FE3615">
        <w:rPr>
          <w:rFonts w:ascii="Times New Roman" w:hAnsi="Times New Roman"/>
          <w:color w:val="4C4747"/>
          <w:sz w:val="24"/>
          <w:szCs w:val="24"/>
        </w:rPr>
        <w:lastRenderedPageBreak/>
        <w:t>Visitas de productores a los diferentes módulos productivos en las estaciones experimentales.</w:t>
      </w:r>
      <w:r w:rsidR="007E24E0" w:rsidRPr="00FE3615">
        <w:rPr>
          <w:rFonts w:ascii="Times New Roman" w:hAnsi="Times New Roman"/>
          <w:color w:val="4C4747"/>
          <w:sz w:val="24"/>
          <w:szCs w:val="24"/>
        </w:rPr>
        <w:t xml:space="preserve"> </w:t>
      </w:r>
    </w:p>
    <w:p w:rsidR="00DE180C" w:rsidRPr="00FE3615" w:rsidRDefault="00DE180C" w:rsidP="00DE180C">
      <w:pPr>
        <w:pStyle w:val="Prrafodelista"/>
        <w:rPr>
          <w:rFonts w:ascii="Times New Roman" w:hAnsi="Times New Roman"/>
          <w:color w:val="4C4747"/>
          <w:sz w:val="24"/>
          <w:szCs w:val="24"/>
        </w:rPr>
      </w:pPr>
    </w:p>
    <w:p w:rsidR="00396A73" w:rsidRPr="00FE3615" w:rsidRDefault="00396A73" w:rsidP="009556BD">
      <w:pPr>
        <w:pStyle w:val="Prrafodelista"/>
        <w:numPr>
          <w:ilvl w:val="0"/>
          <w:numId w:val="1"/>
        </w:numPr>
        <w:tabs>
          <w:tab w:val="left" w:pos="2981"/>
        </w:tabs>
        <w:rPr>
          <w:rFonts w:ascii="Times New Roman" w:hAnsi="Times New Roman"/>
          <w:color w:val="4C4747"/>
          <w:sz w:val="24"/>
          <w:szCs w:val="24"/>
        </w:rPr>
      </w:pPr>
      <w:r w:rsidRPr="00FE3615">
        <w:rPr>
          <w:rFonts w:ascii="Times New Roman" w:hAnsi="Times New Roman"/>
          <w:color w:val="4C4747"/>
          <w:sz w:val="24"/>
          <w:szCs w:val="24"/>
        </w:rPr>
        <w:t xml:space="preserve">Visitas de estudiantes de Veterinaria, Agronomía y carreras afines de las universidades UNPHU, UASD, Universidad ISA, Politécnico Loyola, UNIVE.   </w:t>
      </w:r>
    </w:p>
    <w:p w:rsidR="00C24913" w:rsidRPr="00FE3615" w:rsidRDefault="00C24913" w:rsidP="00C24913">
      <w:pPr>
        <w:pStyle w:val="Prrafodelista"/>
        <w:rPr>
          <w:rFonts w:ascii="Times New Roman" w:hAnsi="Times New Roman"/>
          <w:color w:val="4C4747"/>
          <w:sz w:val="24"/>
          <w:szCs w:val="24"/>
        </w:rPr>
      </w:pPr>
    </w:p>
    <w:p w:rsidR="00C24913" w:rsidRPr="00FE3615" w:rsidRDefault="00C24913" w:rsidP="00C24913">
      <w:pPr>
        <w:pStyle w:val="Prrafodelista"/>
        <w:tabs>
          <w:tab w:val="left" w:pos="2981"/>
        </w:tabs>
        <w:spacing w:after="0"/>
        <w:rPr>
          <w:rFonts w:ascii="Times New Roman" w:hAnsi="Times New Roman"/>
          <w:color w:val="4C4747"/>
          <w:sz w:val="24"/>
          <w:szCs w:val="24"/>
        </w:rPr>
      </w:pPr>
    </w:p>
    <w:p w:rsidR="00DE180C" w:rsidRPr="00FE3615" w:rsidRDefault="007A3C81" w:rsidP="007A3C81">
      <w:pPr>
        <w:tabs>
          <w:tab w:val="left" w:pos="2981"/>
        </w:tabs>
        <w:jc w:val="center"/>
        <w:rPr>
          <w:rFonts w:ascii="Times New Roman" w:hAnsi="Times New Roman"/>
          <w:color w:val="4C4747"/>
          <w:sz w:val="24"/>
          <w:szCs w:val="24"/>
        </w:rPr>
      </w:pPr>
      <w:r w:rsidRPr="00FE3615">
        <w:rPr>
          <w:rFonts w:ascii="Times New Roman" w:hAnsi="Times New Roman"/>
          <w:b/>
          <w:color w:val="4C4747"/>
          <w:sz w:val="24"/>
          <w:szCs w:val="24"/>
        </w:rPr>
        <w:t>Actividades del Centro Sur</w:t>
      </w:r>
    </w:p>
    <w:p w:rsidR="00DE180C" w:rsidRPr="00FE3615" w:rsidRDefault="00DE180C" w:rsidP="00DE180C">
      <w:pPr>
        <w:spacing w:after="0" w:line="360" w:lineRule="auto"/>
        <w:jc w:val="both"/>
        <w:rPr>
          <w:rFonts w:ascii="Times New Roman" w:hAnsi="Times New Roman"/>
          <w:color w:val="4C4747"/>
          <w:sz w:val="24"/>
          <w:szCs w:val="24"/>
        </w:rPr>
      </w:pPr>
      <w:r w:rsidRPr="00FE3615">
        <w:rPr>
          <w:rFonts w:ascii="Times New Roman" w:hAnsi="Times New Roman"/>
          <w:color w:val="4C4747"/>
          <w:sz w:val="24"/>
          <w:szCs w:val="24"/>
        </w:rPr>
        <w:t xml:space="preserve">Fueron beneficiados 186 </w:t>
      </w:r>
      <w:proofErr w:type="spellStart"/>
      <w:r w:rsidRPr="00FE3615">
        <w:rPr>
          <w:rFonts w:ascii="Times New Roman" w:hAnsi="Times New Roman"/>
          <w:color w:val="4C4747"/>
          <w:sz w:val="24"/>
          <w:szCs w:val="24"/>
        </w:rPr>
        <w:t>fruticultores</w:t>
      </w:r>
      <w:proofErr w:type="spellEnd"/>
      <w:r w:rsidRPr="00FE3615">
        <w:rPr>
          <w:rFonts w:ascii="Times New Roman" w:hAnsi="Times New Roman"/>
          <w:color w:val="4C4747"/>
          <w:sz w:val="24"/>
          <w:szCs w:val="24"/>
        </w:rPr>
        <w:t xml:space="preserve"> y 28 productores agrícolas del país al producirse los materiales de siembra siguientes:</w:t>
      </w:r>
    </w:p>
    <w:p w:rsidR="00DE180C" w:rsidRPr="00FE3615" w:rsidRDefault="00DE180C" w:rsidP="00DE180C">
      <w:pPr>
        <w:spacing w:after="0" w:line="360" w:lineRule="auto"/>
        <w:ind w:left="855"/>
        <w:jc w:val="both"/>
        <w:rPr>
          <w:rFonts w:ascii="Times New Roman" w:hAnsi="Times New Roman"/>
          <w:color w:val="4C4747"/>
          <w:sz w:val="24"/>
          <w:szCs w:val="24"/>
        </w:rPr>
      </w:pPr>
    </w:p>
    <w:p w:rsidR="00DE180C" w:rsidRPr="008B71C6" w:rsidRDefault="00DE180C" w:rsidP="002D207F">
      <w:pPr>
        <w:pStyle w:val="Prrafodelista"/>
        <w:numPr>
          <w:ilvl w:val="0"/>
          <w:numId w:val="40"/>
        </w:numPr>
        <w:spacing w:after="0" w:line="360" w:lineRule="auto"/>
        <w:jc w:val="both"/>
        <w:rPr>
          <w:rFonts w:ascii="Times New Roman" w:hAnsi="Times New Roman"/>
          <w:color w:val="4C4747"/>
          <w:sz w:val="24"/>
          <w:szCs w:val="24"/>
        </w:rPr>
      </w:pPr>
      <w:r w:rsidRPr="008B71C6">
        <w:rPr>
          <w:rFonts w:ascii="Times New Roman" w:hAnsi="Times New Roman"/>
          <w:color w:val="4C4747"/>
          <w:sz w:val="24"/>
          <w:szCs w:val="24"/>
        </w:rPr>
        <w:t>30,000 plantas de frutales injertadas de calidad, especialmente mango y aguacate, con 138 beneficiarios.</w:t>
      </w:r>
    </w:p>
    <w:p w:rsidR="00DE180C" w:rsidRPr="008B71C6" w:rsidRDefault="00DE180C" w:rsidP="002D207F">
      <w:pPr>
        <w:pStyle w:val="Prrafodelista"/>
        <w:numPr>
          <w:ilvl w:val="0"/>
          <w:numId w:val="40"/>
        </w:numPr>
        <w:spacing w:after="0" w:line="360" w:lineRule="auto"/>
        <w:jc w:val="both"/>
        <w:rPr>
          <w:rFonts w:ascii="Times New Roman" w:hAnsi="Times New Roman"/>
          <w:color w:val="4C4747"/>
          <w:sz w:val="24"/>
          <w:szCs w:val="24"/>
        </w:rPr>
      </w:pPr>
      <w:r w:rsidRPr="008B71C6">
        <w:rPr>
          <w:rFonts w:ascii="Times New Roman" w:hAnsi="Times New Roman"/>
          <w:color w:val="4C4747"/>
          <w:sz w:val="24"/>
          <w:szCs w:val="24"/>
        </w:rPr>
        <w:t xml:space="preserve">24,000 plantas </w:t>
      </w:r>
      <w:r w:rsidR="006F1D3B" w:rsidRPr="008B71C6">
        <w:rPr>
          <w:rFonts w:ascii="Times New Roman" w:hAnsi="Times New Roman"/>
          <w:color w:val="4C4747"/>
          <w:sz w:val="24"/>
          <w:szCs w:val="24"/>
        </w:rPr>
        <w:t xml:space="preserve">injertadas </w:t>
      </w:r>
      <w:r w:rsidRPr="008B71C6">
        <w:rPr>
          <w:rFonts w:ascii="Times New Roman" w:hAnsi="Times New Roman"/>
          <w:color w:val="4C4747"/>
          <w:sz w:val="24"/>
          <w:szCs w:val="24"/>
        </w:rPr>
        <w:t>de limón persa</w:t>
      </w:r>
      <w:r w:rsidR="006F1D3B" w:rsidRPr="008B71C6">
        <w:rPr>
          <w:rFonts w:ascii="Times New Roman" w:hAnsi="Times New Roman"/>
          <w:color w:val="4C4747"/>
          <w:sz w:val="24"/>
          <w:szCs w:val="24"/>
        </w:rPr>
        <w:t>,</w:t>
      </w:r>
      <w:r w:rsidRPr="008B71C6">
        <w:rPr>
          <w:rFonts w:ascii="Times New Roman" w:hAnsi="Times New Roman"/>
          <w:color w:val="4C4747"/>
          <w:sz w:val="24"/>
          <w:szCs w:val="24"/>
        </w:rPr>
        <w:t xml:space="preserve"> libres del virus </w:t>
      </w:r>
      <w:proofErr w:type="spellStart"/>
      <w:r w:rsidRPr="008B71C6">
        <w:rPr>
          <w:rFonts w:ascii="Times New Roman" w:hAnsi="Times New Roman"/>
          <w:color w:val="4C4747"/>
          <w:sz w:val="24"/>
          <w:szCs w:val="24"/>
        </w:rPr>
        <w:t>Hanglongbing</w:t>
      </w:r>
      <w:proofErr w:type="spellEnd"/>
      <w:r w:rsidRPr="008B71C6">
        <w:rPr>
          <w:rFonts w:ascii="Times New Roman" w:hAnsi="Times New Roman"/>
          <w:color w:val="4C4747"/>
          <w:sz w:val="24"/>
          <w:szCs w:val="24"/>
        </w:rPr>
        <w:t xml:space="preserve"> (HLB) de los cítricos, con 48 beneficiarios.</w:t>
      </w:r>
    </w:p>
    <w:p w:rsidR="00DE180C" w:rsidRPr="008B71C6" w:rsidRDefault="00DE180C" w:rsidP="002D207F">
      <w:pPr>
        <w:pStyle w:val="Prrafodelista"/>
        <w:numPr>
          <w:ilvl w:val="0"/>
          <w:numId w:val="40"/>
        </w:numPr>
        <w:spacing w:after="0" w:line="360" w:lineRule="auto"/>
        <w:jc w:val="both"/>
        <w:rPr>
          <w:rFonts w:ascii="Times New Roman" w:hAnsi="Times New Roman"/>
          <w:color w:val="4C4747"/>
          <w:sz w:val="24"/>
          <w:szCs w:val="24"/>
        </w:rPr>
      </w:pPr>
      <w:r w:rsidRPr="008B71C6">
        <w:rPr>
          <w:rFonts w:ascii="Times New Roman" w:hAnsi="Times New Roman"/>
          <w:color w:val="4C4747"/>
          <w:sz w:val="24"/>
          <w:szCs w:val="24"/>
        </w:rPr>
        <w:t>Dos camiones de esquejes de yuca que beneficiaron a cinco productores.</w:t>
      </w:r>
    </w:p>
    <w:p w:rsidR="00DE180C" w:rsidRPr="008B71C6" w:rsidRDefault="00DE180C" w:rsidP="002D207F">
      <w:pPr>
        <w:pStyle w:val="Prrafodelista"/>
        <w:numPr>
          <w:ilvl w:val="0"/>
          <w:numId w:val="40"/>
        </w:numPr>
        <w:spacing w:after="0" w:line="360" w:lineRule="auto"/>
        <w:jc w:val="both"/>
        <w:rPr>
          <w:rFonts w:ascii="Georgia" w:eastAsia="MS Mincho" w:hAnsi="Georgia" w:cs="Arial"/>
          <w:color w:val="4C4747"/>
          <w:sz w:val="24"/>
          <w:szCs w:val="24"/>
        </w:rPr>
      </w:pPr>
      <w:r w:rsidRPr="008B71C6">
        <w:rPr>
          <w:rFonts w:ascii="Times New Roman" w:hAnsi="Times New Roman"/>
          <w:color w:val="4C4747"/>
          <w:sz w:val="24"/>
          <w:szCs w:val="24"/>
        </w:rPr>
        <w:t xml:space="preserve">1,600 plantas de plátano procedentes de </w:t>
      </w:r>
      <w:proofErr w:type="spellStart"/>
      <w:r w:rsidRPr="008B71C6">
        <w:rPr>
          <w:rFonts w:ascii="Times New Roman" w:hAnsi="Times New Roman"/>
          <w:color w:val="4C4747"/>
          <w:sz w:val="24"/>
          <w:szCs w:val="24"/>
        </w:rPr>
        <w:t>cormitos</w:t>
      </w:r>
      <w:proofErr w:type="spellEnd"/>
      <w:r w:rsidRPr="008B71C6">
        <w:rPr>
          <w:rFonts w:ascii="Times New Roman" w:hAnsi="Times New Roman"/>
          <w:color w:val="4C4747"/>
          <w:sz w:val="24"/>
          <w:szCs w:val="24"/>
        </w:rPr>
        <w:t xml:space="preserve">, beneficiando a dos productores.  </w:t>
      </w:r>
    </w:p>
    <w:p w:rsidR="00DE180C" w:rsidRPr="008B71C6" w:rsidRDefault="00DE180C" w:rsidP="002D207F">
      <w:pPr>
        <w:pStyle w:val="Prrafodelista"/>
        <w:numPr>
          <w:ilvl w:val="0"/>
          <w:numId w:val="40"/>
        </w:numPr>
        <w:spacing w:after="0" w:line="360" w:lineRule="auto"/>
        <w:jc w:val="both"/>
        <w:rPr>
          <w:rFonts w:ascii="Times New Roman" w:eastAsia="Times New Roman" w:hAnsi="Times New Roman"/>
          <w:bCs/>
          <w:color w:val="4C4747"/>
          <w:sz w:val="24"/>
          <w:szCs w:val="24"/>
        </w:rPr>
      </w:pPr>
      <w:r w:rsidRPr="008B71C6">
        <w:rPr>
          <w:rFonts w:ascii="Times New Roman" w:hAnsi="Times New Roman"/>
          <w:color w:val="4C4747"/>
          <w:sz w:val="24"/>
          <w:szCs w:val="24"/>
        </w:rPr>
        <w:t>10,000 cormos de plátano que beneficiaron a ocho productores.</w:t>
      </w:r>
      <w:r w:rsidRPr="008B71C6">
        <w:rPr>
          <w:rFonts w:ascii="Times New Roman" w:hAnsi="Times New Roman"/>
          <w:color w:val="4C4747"/>
          <w:sz w:val="24"/>
          <w:szCs w:val="24"/>
          <w:highlight w:val="yellow"/>
        </w:rPr>
        <w:t xml:space="preserve"> </w:t>
      </w:r>
    </w:p>
    <w:p w:rsidR="00DE180C" w:rsidRPr="008B71C6" w:rsidRDefault="00DE180C" w:rsidP="002D207F">
      <w:pPr>
        <w:pStyle w:val="Prrafodelista"/>
        <w:numPr>
          <w:ilvl w:val="0"/>
          <w:numId w:val="40"/>
        </w:numPr>
        <w:spacing w:after="0" w:line="360" w:lineRule="auto"/>
        <w:jc w:val="both"/>
        <w:rPr>
          <w:rFonts w:ascii="Times New Roman" w:hAnsi="Times New Roman"/>
          <w:color w:val="4C4747"/>
          <w:sz w:val="24"/>
          <w:szCs w:val="24"/>
        </w:rPr>
      </w:pPr>
      <w:r w:rsidRPr="008B71C6">
        <w:rPr>
          <w:rFonts w:ascii="Times New Roman" w:hAnsi="Times New Roman"/>
          <w:color w:val="4C4747"/>
          <w:sz w:val="24"/>
          <w:szCs w:val="24"/>
        </w:rPr>
        <w:t>23.5 quintales de semilla de habichuela que beneficiaron a tres productores.</w:t>
      </w:r>
    </w:p>
    <w:p w:rsidR="00DE180C" w:rsidRPr="008B71C6" w:rsidRDefault="00DE180C" w:rsidP="002D207F">
      <w:pPr>
        <w:pStyle w:val="Prrafodelista"/>
        <w:numPr>
          <w:ilvl w:val="0"/>
          <w:numId w:val="40"/>
        </w:numPr>
        <w:spacing w:after="0" w:line="360" w:lineRule="auto"/>
        <w:jc w:val="both"/>
        <w:rPr>
          <w:rFonts w:ascii="Times New Roman" w:eastAsia="Times New Roman" w:hAnsi="Times New Roman"/>
          <w:bCs/>
          <w:color w:val="4C4747"/>
          <w:sz w:val="24"/>
          <w:szCs w:val="24"/>
        </w:rPr>
      </w:pPr>
      <w:r w:rsidRPr="008B71C6">
        <w:rPr>
          <w:rFonts w:ascii="Times New Roman" w:hAnsi="Times New Roman"/>
          <w:color w:val="4C4747"/>
          <w:sz w:val="24"/>
          <w:szCs w:val="24"/>
        </w:rPr>
        <w:t xml:space="preserve">12 quintales de semilla de </w:t>
      </w:r>
      <w:proofErr w:type="spellStart"/>
      <w:r w:rsidRPr="008B71C6">
        <w:rPr>
          <w:rFonts w:ascii="Times New Roman" w:hAnsi="Times New Roman"/>
          <w:color w:val="4C4747"/>
          <w:sz w:val="24"/>
          <w:szCs w:val="24"/>
        </w:rPr>
        <w:t>guandul</w:t>
      </w:r>
      <w:proofErr w:type="spellEnd"/>
      <w:r w:rsidRPr="008B71C6">
        <w:rPr>
          <w:rFonts w:ascii="Times New Roman" w:hAnsi="Times New Roman"/>
          <w:color w:val="4C4747"/>
          <w:sz w:val="24"/>
          <w:szCs w:val="24"/>
        </w:rPr>
        <w:t xml:space="preserve"> que beneficiaron a diez productores. El IDIAF es actualmente el único ofertante de semillas de </w:t>
      </w:r>
      <w:proofErr w:type="spellStart"/>
      <w:r w:rsidRPr="008B71C6">
        <w:rPr>
          <w:rFonts w:ascii="Times New Roman" w:hAnsi="Times New Roman"/>
          <w:color w:val="4C4747"/>
          <w:sz w:val="24"/>
          <w:szCs w:val="24"/>
        </w:rPr>
        <w:t>guandul</w:t>
      </w:r>
      <w:proofErr w:type="spellEnd"/>
      <w:r w:rsidRPr="008B71C6">
        <w:rPr>
          <w:rFonts w:ascii="Times New Roman" w:hAnsi="Times New Roman"/>
          <w:color w:val="4C4747"/>
          <w:sz w:val="24"/>
          <w:szCs w:val="24"/>
        </w:rPr>
        <w:t xml:space="preserve"> de calidad en el país, al preservar las semillas y evitar su degeneración.</w:t>
      </w:r>
    </w:p>
    <w:p w:rsidR="00DE180C" w:rsidRPr="00FE3615" w:rsidRDefault="00DE180C" w:rsidP="00DE180C">
      <w:pPr>
        <w:jc w:val="both"/>
        <w:rPr>
          <w:rFonts w:ascii="Times New Roman" w:eastAsia="Times New Roman" w:hAnsi="Times New Roman"/>
          <w:bCs/>
          <w:color w:val="4C4747"/>
          <w:sz w:val="24"/>
          <w:szCs w:val="24"/>
        </w:rPr>
      </w:pPr>
    </w:p>
    <w:p w:rsidR="00DE180C" w:rsidRPr="00FE3615" w:rsidRDefault="00DE180C" w:rsidP="00DE180C">
      <w:pPr>
        <w:jc w:val="both"/>
        <w:rPr>
          <w:rFonts w:ascii="Times New Roman" w:eastAsia="Times New Roman" w:hAnsi="Times New Roman"/>
          <w:bCs/>
          <w:color w:val="4C4747"/>
          <w:sz w:val="24"/>
          <w:szCs w:val="24"/>
        </w:rPr>
      </w:pPr>
      <w:r w:rsidRPr="00FE3615">
        <w:rPr>
          <w:rFonts w:ascii="Times New Roman" w:eastAsia="Times New Roman" w:hAnsi="Times New Roman"/>
          <w:bCs/>
          <w:color w:val="4C4747"/>
          <w:sz w:val="24"/>
          <w:szCs w:val="24"/>
        </w:rPr>
        <w:t>Producción de reproductores ovinos-caprinos y alevines</w:t>
      </w:r>
    </w:p>
    <w:p w:rsidR="00DE180C" w:rsidRPr="008B71C6" w:rsidRDefault="00DE180C" w:rsidP="002D207F">
      <w:pPr>
        <w:pStyle w:val="Prrafodelista"/>
        <w:numPr>
          <w:ilvl w:val="0"/>
          <w:numId w:val="41"/>
        </w:numPr>
        <w:spacing w:after="0" w:line="360" w:lineRule="auto"/>
        <w:jc w:val="both"/>
        <w:rPr>
          <w:rFonts w:ascii="Times New Roman" w:hAnsi="Times New Roman"/>
          <w:color w:val="4C4747"/>
          <w:sz w:val="24"/>
          <w:szCs w:val="24"/>
        </w:rPr>
      </w:pPr>
      <w:r w:rsidRPr="008B71C6">
        <w:rPr>
          <w:rFonts w:ascii="Times New Roman" w:hAnsi="Times New Roman"/>
          <w:color w:val="4C4747"/>
          <w:sz w:val="24"/>
          <w:szCs w:val="24"/>
        </w:rPr>
        <w:t>Fueron beneficiados trece productores pecuarios y tres asociaciones de piscicultores al adquirir en el IDIAF la producción siguiente:</w:t>
      </w:r>
    </w:p>
    <w:p w:rsidR="00DE180C" w:rsidRPr="00FE3615" w:rsidRDefault="00DE180C" w:rsidP="00DE180C">
      <w:pPr>
        <w:spacing w:after="0" w:line="360" w:lineRule="auto"/>
        <w:ind w:left="855"/>
        <w:jc w:val="both"/>
        <w:rPr>
          <w:rFonts w:ascii="Times New Roman" w:hAnsi="Times New Roman"/>
          <w:color w:val="4C4747"/>
          <w:sz w:val="24"/>
          <w:szCs w:val="24"/>
        </w:rPr>
      </w:pPr>
    </w:p>
    <w:p w:rsidR="00DE180C" w:rsidRPr="008B71C6" w:rsidRDefault="00DE180C" w:rsidP="002D207F">
      <w:pPr>
        <w:pStyle w:val="Prrafodelista"/>
        <w:numPr>
          <w:ilvl w:val="0"/>
          <w:numId w:val="41"/>
        </w:numPr>
        <w:spacing w:after="0" w:line="360" w:lineRule="auto"/>
        <w:jc w:val="both"/>
        <w:rPr>
          <w:rFonts w:ascii="Georgia" w:eastAsia="MS Mincho" w:hAnsi="Georgia" w:cs="Arial"/>
          <w:color w:val="4C4747"/>
          <w:sz w:val="24"/>
          <w:szCs w:val="24"/>
        </w:rPr>
      </w:pPr>
      <w:r w:rsidRPr="008B71C6">
        <w:rPr>
          <w:rFonts w:ascii="Times New Roman" w:hAnsi="Times New Roman"/>
          <w:color w:val="4C4747"/>
          <w:sz w:val="24"/>
          <w:szCs w:val="24"/>
        </w:rPr>
        <w:lastRenderedPageBreak/>
        <w:t>Quince ovejas jóvenes e igual número de padrotes de ovinos-caprinos, beneficiando a nueve productores.</w:t>
      </w:r>
    </w:p>
    <w:p w:rsidR="00DE180C" w:rsidRPr="00FE3615" w:rsidRDefault="00DE180C" w:rsidP="00DE180C">
      <w:pPr>
        <w:spacing w:after="0" w:line="360" w:lineRule="auto"/>
        <w:ind w:left="855"/>
        <w:jc w:val="both"/>
        <w:rPr>
          <w:rFonts w:ascii="Georgia" w:eastAsia="MS Mincho" w:hAnsi="Georgia" w:cs="Arial"/>
          <w:color w:val="4C4747"/>
          <w:sz w:val="24"/>
          <w:szCs w:val="24"/>
        </w:rPr>
      </w:pPr>
    </w:p>
    <w:p w:rsidR="00DE180C" w:rsidRPr="008B71C6" w:rsidRDefault="00DE180C" w:rsidP="002D207F">
      <w:pPr>
        <w:pStyle w:val="Prrafodelista"/>
        <w:numPr>
          <w:ilvl w:val="0"/>
          <w:numId w:val="41"/>
        </w:numPr>
        <w:spacing w:after="0" w:line="360" w:lineRule="auto"/>
        <w:jc w:val="both"/>
        <w:rPr>
          <w:rFonts w:ascii="Georgia" w:eastAsia="MS Mincho" w:hAnsi="Georgia" w:cs="Arial"/>
          <w:color w:val="4C4747"/>
          <w:sz w:val="24"/>
          <w:szCs w:val="24"/>
        </w:rPr>
      </w:pPr>
      <w:r w:rsidRPr="008B71C6">
        <w:rPr>
          <w:rFonts w:ascii="Times New Roman" w:hAnsi="Times New Roman"/>
          <w:color w:val="4C4747"/>
          <w:sz w:val="24"/>
          <w:szCs w:val="24"/>
        </w:rPr>
        <w:t>70,000 alevines de tilapia, que beneficiaron a tres asociaciones de piscicultores y a cuatro productores independientes.</w:t>
      </w:r>
    </w:p>
    <w:p w:rsidR="00817AA2" w:rsidRPr="00FE3615" w:rsidRDefault="00817AA2" w:rsidP="00DE180C">
      <w:pPr>
        <w:jc w:val="both"/>
        <w:rPr>
          <w:rFonts w:ascii="Times New Roman" w:eastAsia="Times New Roman" w:hAnsi="Times New Roman"/>
          <w:bCs/>
          <w:color w:val="4C4747"/>
          <w:sz w:val="24"/>
          <w:szCs w:val="24"/>
        </w:rPr>
      </w:pPr>
    </w:p>
    <w:p w:rsidR="00DE180C" w:rsidRPr="00FE3615" w:rsidRDefault="00DE180C" w:rsidP="00DE180C">
      <w:pPr>
        <w:jc w:val="both"/>
        <w:rPr>
          <w:rFonts w:ascii="Times New Roman" w:eastAsia="Times New Roman" w:hAnsi="Times New Roman"/>
          <w:bCs/>
          <w:color w:val="4C4747"/>
          <w:sz w:val="24"/>
          <w:szCs w:val="24"/>
          <w:highlight w:val="cyan"/>
        </w:rPr>
      </w:pPr>
      <w:r w:rsidRPr="00FE3615">
        <w:rPr>
          <w:rFonts w:ascii="Times New Roman" w:eastAsia="Times New Roman" w:hAnsi="Times New Roman"/>
          <w:bCs/>
          <w:color w:val="4C4747"/>
          <w:sz w:val="24"/>
          <w:szCs w:val="24"/>
        </w:rPr>
        <w:t>Análisis de laboratorio</w:t>
      </w:r>
    </w:p>
    <w:p w:rsidR="00DE180C" w:rsidRPr="008B71C6" w:rsidRDefault="00DE180C" w:rsidP="002D207F">
      <w:pPr>
        <w:pStyle w:val="Prrafodelista"/>
        <w:numPr>
          <w:ilvl w:val="0"/>
          <w:numId w:val="42"/>
        </w:numPr>
        <w:spacing w:after="0" w:line="360" w:lineRule="auto"/>
        <w:jc w:val="both"/>
        <w:rPr>
          <w:rFonts w:ascii="Times New Roman" w:hAnsi="Times New Roman"/>
          <w:color w:val="4C4747"/>
          <w:sz w:val="24"/>
          <w:szCs w:val="24"/>
        </w:rPr>
      </w:pPr>
      <w:r w:rsidRPr="008B71C6">
        <w:rPr>
          <w:rFonts w:ascii="Times New Roman" w:hAnsi="Times New Roman"/>
          <w:color w:val="4C4747"/>
          <w:sz w:val="24"/>
          <w:szCs w:val="24"/>
        </w:rPr>
        <w:t>Análisis de diez muestras para diagnóstico de enfermedades</w:t>
      </w:r>
      <w:r w:rsidR="006F1D3B" w:rsidRPr="008B71C6">
        <w:rPr>
          <w:rFonts w:ascii="Times New Roman" w:hAnsi="Times New Roman"/>
          <w:color w:val="4C4747"/>
          <w:sz w:val="24"/>
          <w:szCs w:val="24"/>
        </w:rPr>
        <w:t>,</w:t>
      </w:r>
      <w:r w:rsidRPr="008B71C6">
        <w:rPr>
          <w:rFonts w:ascii="Times New Roman" w:hAnsi="Times New Roman"/>
          <w:color w:val="4C4747"/>
          <w:sz w:val="24"/>
          <w:szCs w:val="24"/>
        </w:rPr>
        <w:t xml:space="preserve"> cinco en habichuela y cinco en ají, que beneficiaron a igual número de productores.</w:t>
      </w:r>
    </w:p>
    <w:p w:rsidR="00DE180C" w:rsidRPr="00FE3615" w:rsidRDefault="00DE180C" w:rsidP="00DE180C">
      <w:pPr>
        <w:spacing w:after="0" w:line="360" w:lineRule="auto"/>
        <w:ind w:left="855"/>
        <w:jc w:val="both"/>
        <w:rPr>
          <w:rFonts w:ascii="Times New Roman" w:hAnsi="Times New Roman"/>
          <w:color w:val="4C4747"/>
          <w:sz w:val="24"/>
          <w:szCs w:val="24"/>
        </w:rPr>
      </w:pPr>
    </w:p>
    <w:p w:rsidR="00DE180C" w:rsidRPr="008B71C6" w:rsidRDefault="00DE180C" w:rsidP="002D207F">
      <w:pPr>
        <w:pStyle w:val="Prrafodelista"/>
        <w:numPr>
          <w:ilvl w:val="0"/>
          <w:numId w:val="42"/>
        </w:numPr>
        <w:spacing w:after="0" w:line="360" w:lineRule="auto"/>
        <w:jc w:val="both"/>
        <w:rPr>
          <w:rFonts w:ascii="Times New Roman" w:hAnsi="Times New Roman"/>
          <w:color w:val="4C4747"/>
          <w:sz w:val="24"/>
          <w:szCs w:val="24"/>
        </w:rPr>
      </w:pPr>
      <w:r w:rsidRPr="008B71C6">
        <w:rPr>
          <w:rFonts w:ascii="Times New Roman" w:hAnsi="Times New Roman"/>
          <w:color w:val="4C4747"/>
          <w:sz w:val="24"/>
          <w:szCs w:val="24"/>
        </w:rPr>
        <w:t xml:space="preserve">Análisis de 19 muestras para conocer sanidad y germinación de la semilla de habichuela, actividad que se realiza antes de la siembra en el Valle de San Juan, para el Ministerio de Agricultura y las compañías Granos Nacionales y Alejandro Ramírez, que representan unos 4,000 quintales de semilla almacenada. </w:t>
      </w:r>
    </w:p>
    <w:p w:rsidR="000B4ACA" w:rsidRPr="00FE3615" w:rsidRDefault="000B4ACA" w:rsidP="00C846C9">
      <w:pPr>
        <w:spacing w:line="360" w:lineRule="auto"/>
        <w:jc w:val="both"/>
        <w:rPr>
          <w:rFonts w:ascii="Times New Roman" w:hAnsi="Times New Roman" w:cs="Times New Roman"/>
          <w:b/>
          <w:color w:val="4C4747"/>
          <w:sz w:val="24"/>
          <w:szCs w:val="24"/>
        </w:rPr>
      </w:pPr>
    </w:p>
    <w:p w:rsidR="00CA70BB" w:rsidRPr="00FE3615" w:rsidRDefault="009E0D8D" w:rsidP="009E0D8D">
      <w:pPr>
        <w:pStyle w:val="Ttulo1"/>
        <w:rPr>
          <w:color w:val="4C4747"/>
        </w:rPr>
      </w:pPr>
      <w:bookmarkStart w:id="27" w:name="_Toc92203547"/>
      <w:bookmarkStart w:id="28" w:name="_Toc92205217"/>
      <w:r w:rsidRPr="00FE3615">
        <w:rPr>
          <w:color w:val="4C4747"/>
        </w:rPr>
        <w:t>4.- DEPARTAMENTOS</w:t>
      </w:r>
      <w:bookmarkEnd w:id="27"/>
      <w:bookmarkEnd w:id="28"/>
    </w:p>
    <w:p w:rsidR="00861BCC" w:rsidRPr="00FE3615" w:rsidRDefault="009E0D8D" w:rsidP="00CC6E9B">
      <w:pPr>
        <w:spacing w:after="0" w:line="360" w:lineRule="auto"/>
        <w:jc w:val="center"/>
        <w:rPr>
          <w:rFonts w:ascii="Times New Roman" w:hAnsi="Times New Roman" w:cs="Times New Roman"/>
          <w:b/>
          <w:color w:val="4C4747"/>
          <w:sz w:val="24"/>
          <w:szCs w:val="24"/>
        </w:rPr>
      </w:pPr>
      <w:r w:rsidRPr="00FE3615">
        <w:rPr>
          <w:rFonts w:ascii="Times New Roman" w:eastAsia="Calibri" w:hAnsi="Times New Roman" w:cs="Times New Roman"/>
          <w:noProof/>
          <w:color w:val="4C4747"/>
          <w:sz w:val="18"/>
          <w:lang w:val="es-US" w:eastAsia="es-US"/>
        </w:rPr>
        <mc:AlternateContent>
          <mc:Choice Requires="wps">
            <w:drawing>
              <wp:anchor distT="0" distB="0" distL="114300" distR="114300" simplePos="0" relativeHeight="251674624" behindDoc="0" locked="0" layoutInCell="1" allowOverlap="1" wp14:anchorId="03FD9A20" wp14:editId="330E71DA">
                <wp:simplePos x="0" y="0"/>
                <wp:positionH relativeFrom="margin">
                  <wp:posOffset>2281110</wp:posOffset>
                </wp:positionH>
                <wp:positionV relativeFrom="paragraph">
                  <wp:posOffset>147955</wp:posOffset>
                </wp:positionV>
                <wp:extent cx="463550" cy="0"/>
                <wp:effectExtent l="0" t="19050" r="12700" b="19050"/>
                <wp:wrapNone/>
                <wp:docPr id="18"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3550" cy="0"/>
                        </a:xfrm>
                        <a:prstGeom prst="line">
                          <a:avLst/>
                        </a:prstGeom>
                        <a:noFill/>
                        <a:ln w="28575" algn="ctr">
                          <a:solidFill>
                            <a:srgbClr val="EE2A2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685FF18D" id="Straight Connector 21" o:spid="_x0000_s1026" style="position:absolute;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79.6pt,11.65pt" to="216.1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" strokecolor="#ee2a24" strokeweight="2.25pt">
                <v:stroke joinstyle="miter"/>
                <w10:wrap anchorx="margin"/>
              </v:line>
            </w:pict>
          </mc:Fallback>
        </mc:AlternateContent>
      </w:r>
    </w:p>
    <w:p w:rsidR="009E0D8D" w:rsidRPr="00FE3615" w:rsidRDefault="009E0D8D" w:rsidP="009E0D8D">
      <w:pPr>
        <w:spacing w:after="0" w:line="360" w:lineRule="auto"/>
        <w:jc w:val="center"/>
        <w:rPr>
          <w:rFonts w:ascii="Times New Roman" w:hAnsi="Times New Roman" w:cs="Times New Roman"/>
          <w:bCs/>
          <w:color w:val="4C4747"/>
          <w:sz w:val="24"/>
          <w:szCs w:val="24"/>
          <w:shd w:val="clear" w:color="auto" w:fill="FFFFFF"/>
        </w:rPr>
      </w:pPr>
      <w:bookmarkStart w:id="29" w:name="_Toc92205218"/>
      <w:r w:rsidRPr="00FE3615">
        <w:rPr>
          <w:rFonts w:ascii="Times New Roman" w:hAnsi="Times New Roman" w:cs="Times New Roman"/>
          <w:bCs/>
          <w:color w:val="4C4747"/>
          <w:sz w:val="24"/>
          <w:szCs w:val="24"/>
          <w:shd w:val="clear" w:color="auto" w:fill="FFFFFF"/>
        </w:rPr>
        <w:t>Memoria institucional 2022</w:t>
      </w:r>
    </w:p>
    <w:p w:rsidR="00CA70BB" w:rsidRPr="00FE3615" w:rsidRDefault="004F3D11" w:rsidP="007A3C81">
      <w:pPr>
        <w:pStyle w:val="Ttulo2"/>
        <w:jc w:val="center"/>
        <w:rPr>
          <w:color w:val="4C4747"/>
        </w:rPr>
      </w:pPr>
      <w:r w:rsidRPr="00FE3615">
        <w:rPr>
          <w:color w:val="4C4747"/>
        </w:rPr>
        <w:t xml:space="preserve">4.1 </w:t>
      </w:r>
      <w:r w:rsidR="00CA70BB" w:rsidRPr="00FE3615">
        <w:rPr>
          <w:color w:val="4C4747"/>
        </w:rPr>
        <w:t>Departamento de Planificación y Desarrollo</w:t>
      </w:r>
      <w:bookmarkEnd w:id="29"/>
    </w:p>
    <w:p w:rsidR="0040082D" w:rsidRPr="00FE3615" w:rsidRDefault="0040082D" w:rsidP="0040082D">
      <w:pPr>
        <w:spacing w:line="360" w:lineRule="auto"/>
        <w:jc w:val="both"/>
        <w:rPr>
          <w:rFonts w:ascii="Times New Roman" w:hAnsi="Times New Roman"/>
          <w:color w:val="4C4747"/>
          <w:sz w:val="24"/>
          <w:szCs w:val="24"/>
          <w:lang w:val="es-ES_tradnl"/>
        </w:rPr>
      </w:pPr>
      <w:bookmarkStart w:id="30" w:name="_Toc92205220"/>
      <w:r w:rsidRPr="00FE3615">
        <w:rPr>
          <w:rFonts w:ascii="Times New Roman" w:hAnsi="Times New Roman"/>
          <w:color w:val="4C4747"/>
          <w:sz w:val="24"/>
          <w:szCs w:val="24"/>
          <w:lang w:val="es-ES_tradnl"/>
        </w:rPr>
        <w:t xml:space="preserve">El Departamento de Planificación y Desarrollo del IDIAF es el encargado de asistir técnicamente en la preparación de planes de corto, mediano y largo plazo, a fin de dar cumplimiento a la misión, objetivos, políticas y estrategias institucionales. También se encarga de asesorar y coordinar el análisis de procedimientos y el establecimiento de normas que garanticen el buen funcionamiento del Instituto. </w:t>
      </w:r>
    </w:p>
    <w:p w:rsidR="0040082D" w:rsidRPr="00FE3615" w:rsidRDefault="0040082D" w:rsidP="0040082D">
      <w:pPr>
        <w:spacing w:line="360" w:lineRule="auto"/>
        <w:jc w:val="both"/>
        <w:rPr>
          <w:rFonts w:ascii="Times New Roman" w:hAnsi="Times New Roman"/>
          <w:color w:val="4C4747"/>
          <w:sz w:val="24"/>
          <w:szCs w:val="24"/>
          <w:lang w:val="es-ES_tradnl"/>
        </w:rPr>
      </w:pPr>
      <w:r w:rsidRPr="00FE3615">
        <w:rPr>
          <w:rFonts w:ascii="Times New Roman" w:hAnsi="Times New Roman"/>
          <w:color w:val="4C4747"/>
          <w:sz w:val="24"/>
          <w:szCs w:val="24"/>
          <w:lang w:val="es-ES_tradnl"/>
        </w:rPr>
        <w:t xml:space="preserve">El Departamento apoya a la Dirección de Investigación para la administración de la investigación agropecuaria, velando por la calidad de las tecnologías (mediante </w:t>
      </w:r>
      <w:r w:rsidRPr="00FE3615">
        <w:rPr>
          <w:rFonts w:ascii="Times New Roman" w:hAnsi="Times New Roman"/>
          <w:color w:val="4C4747"/>
          <w:sz w:val="24"/>
          <w:szCs w:val="24"/>
          <w:lang w:val="es-ES_tradnl"/>
        </w:rPr>
        <w:lastRenderedPageBreak/>
        <w:t>su participación en los comités técnicos de centros y el Comité Gerencial de Investigación), eficiencia de los procesos de investigación y la preparación de la Programación Operativa Anual (POA) de las unidades y programas de investigación. Además, participa en la formulación del presupuesto anual de la institución, en coordinación con la Dirección Administrativa y Financiera</w:t>
      </w:r>
    </w:p>
    <w:p w:rsidR="0040082D" w:rsidRPr="00FE3615" w:rsidRDefault="0040082D" w:rsidP="0040082D">
      <w:pPr>
        <w:spacing w:line="360" w:lineRule="auto"/>
        <w:rPr>
          <w:rFonts w:ascii="Times New Roman" w:hAnsi="Times New Roman"/>
          <w:color w:val="4C4747"/>
          <w:sz w:val="24"/>
          <w:szCs w:val="24"/>
          <w:lang w:val="es-ES"/>
        </w:rPr>
      </w:pPr>
      <w:r w:rsidRPr="00FE3615">
        <w:rPr>
          <w:rFonts w:ascii="Times New Roman" w:hAnsi="Times New Roman"/>
          <w:color w:val="4C4747"/>
          <w:sz w:val="24"/>
          <w:szCs w:val="24"/>
          <w:lang w:val="es-ES"/>
        </w:rPr>
        <w:t xml:space="preserve">Así, durante el año 2022 el Departamento de Planificación ha estado trabajando en las temáticas presentadas en la </w:t>
      </w:r>
      <w:r w:rsidR="00440AD8" w:rsidRPr="00FE3615">
        <w:rPr>
          <w:rFonts w:ascii="Times New Roman" w:hAnsi="Times New Roman"/>
          <w:color w:val="4C4747"/>
          <w:sz w:val="24"/>
          <w:szCs w:val="24"/>
          <w:lang w:val="es-ES"/>
        </w:rPr>
        <w:t>T</w:t>
      </w:r>
      <w:r w:rsidRPr="00FE3615">
        <w:rPr>
          <w:rFonts w:ascii="Times New Roman" w:hAnsi="Times New Roman"/>
          <w:color w:val="4C4747"/>
          <w:sz w:val="24"/>
          <w:szCs w:val="24"/>
          <w:lang w:val="es-ES"/>
        </w:rPr>
        <w:t>abla</w:t>
      </w:r>
      <w:r w:rsidR="00440AD8" w:rsidRPr="00FE3615">
        <w:rPr>
          <w:rFonts w:ascii="Times New Roman" w:hAnsi="Times New Roman"/>
          <w:color w:val="4C4747"/>
          <w:sz w:val="24"/>
          <w:szCs w:val="24"/>
          <w:lang w:val="es-ES"/>
        </w:rPr>
        <w:t xml:space="preserve"> 7, </w:t>
      </w:r>
      <w:r w:rsidRPr="00FE3615">
        <w:rPr>
          <w:rFonts w:ascii="Times New Roman" w:hAnsi="Times New Roman"/>
          <w:color w:val="4C4747"/>
          <w:sz w:val="24"/>
          <w:szCs w:val="24"/>
          <w:lang w:val="es-ES"/>
        </w:rPr>
        <w:t xml:space="preserve"> siguiente:</w:t>
      </w:r>
    </w:p>
    <w:p w:rsidR="0040082D" w:rsidRPr="00FE3615" w:rsidRDefault="00440AD8" w:rsidP="0040082D">
      <w:pPr>
        <w:spacing w:line="360" w:lineRule="auto"/>
        <w:rPr>
          <w:rFonts w:ascii="Times New Roman" w:hAnsi="Times New Roman"/>
          <w:color w:val="4C4747"/>
          <w:sz w:val="24"/>
          <w:szCs w:val="24"/>
          <w:lang w:val="es-ES"/>
        </w:rPr>
      </w:pPr>
      <w:r w:rsidRPr="00FE3615">
        <w:rPr>
          <w:rFonts w:ascii="Times New Roman" w:hAnsi="Times New Roman" w:cs="Times New Roman"/>
          <w:color w:val="4C4747"/>
          <w:sz w:val="24"/>
          <w:szCs w:val="24"/>
        </w:rPr>
        <w:t xml:space="preserve">Tabla 7: </w:t>
      </w:r>
      <w:r w:rsidR="0040082D" w:rsidRPr="00FE3615">
        <w:rPr>
          <w:rFonts w:ascii="Times New Roman" w:hAnsi="Times New Roman"/>
          <w:color w:val="4C4747"/>
          <w:sz w:val="24"/>
          <w:szCs w:val="24"/>
          <w:lang w:val="es-ES_tradnl"/>
        </w:rPr>
        <w:t>Orientación temática del Departamento de Planificación y Desarrollo</w:t>
      </w:r>
      <w:r w:rsidR="003669D3" w:rsidRPr="00FE3615">
        <w:rPr>
          <w:rFonts w:ascii="Times New Roman" w:hAnsi="Times New Roman"/>
          <w:color w:val="4C4747"/>
          <w:sz w:val="24"/>
          <w:szCs w:val="24"/>
          <w:lang w:val="es-ES_tradnl"/>
        </w:rPr>
        <w:t xml:space="preserve"> en </w:t>
      </w:r>
      <w:r w:rsidR="00257556" w:rsidRPr="00FE3615">
        <w:rPr>
          <w:rFonts w:ascii="Times New Roman" w:hAnsi="Times New Roman"/>
          <w:color w:val="4C4747"/>
          <w:sz w:val="24"/>
          <w:szCs w:val="24"/>
          <w:lang w:val="es-ES_tradnl"/>
        </w:rPr>
        <w:t xml:space="preserve">el año </w:t>
      </w:r>
      <w:r w:rsidR="003669D3" w:rsidRPr="00FE3615">
        <w:rPr>
          <w:rFonts w:ascii="Times New Roman" w:hAnsi="Times New Roman"/>
          <w:color w:val="4C4747"/>
          <w:sz w:val="24"/>
          <w:szCs w:val="24"/>
          <w:lang w:val="es-ES_tradnl"/>
        </w:rPr>
        <w:t>2022</w:t>
      </w:r>
    </w:p>
    <w:tbl>
      <w:tblPr>
        <w:tblW w:w="4878" w:type="pct"/>
        <w:tblInd w:w="19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4A0" w:firstRow="1" w:lastRow="0" w:firstColumn="1" w:lastColumn="0" w:noHBand="0" w:noVBand="1"/>
      </w:tblPr>
      <w:tblGrid>
        <w:gridCol w:w="1710"/>
        <w:gridCol w:w="1681"/>
        <w:gridCol w:w="1600"/>
        <w:gridCol w:w="2946"/>
      </w:tblGrid>
      <w:tr w:rsidR="00FE3615" w:rsidRPr="00FE3615" w:rsidTr="008B71C6">
        <w:trPr>
          <w:trHeight w:val="20"/>
          <w:tblHeader/>
        </w:trPr>
        <w:tc>
          <w:tcPr>
            <w:tcW w:w="1077" w:type="pct"/>
            <w:shd w:val="clear" w:color="auto" w:fill="365F91" w:themeFill="accent1" w:themeFillShade="BF"/>
            <w:vAlign w:val="center"/>
          </w:tcPr>
          <w:p w:rsidR="0040082D" w:rsidRPr="00515F32" w:rsidRDefault="0040082D" w:rsidP="00784362">
            <w:pPr>
              <w:jc w:val="center"/>
              <w:rPr>
                <w:rFonts w:ascii="Times New Roman" w:hAnsi="Times New Roman"/>
                <w:color w:val="FFFFFF" w:themeColor="background1"/>
                <w:sz w:val="24"/>
                <w:szCs w:val="24"/>
                <w:lang w:val="es-ES_tradnl"/>
              </w:rPr>
            </w:pPr>
            <w:r w:rsidRPr="00515F32">
              <w:rPr>
                <w:rFonts w:ascii="Times New Roman" w:hAnsi="Times New Roman"/>
                <w:color w:val="FFFFFF" w:themeColor="background1"/>
                <w:sz w:val="24"/>
                <w:szCs w:val="24"/>
                <w:lang w:val="es-ES_tradnl"/>
              </w:rPr>
              <w:t>Área Temática</w:t>
            </w:r>
          </w:p>
        </w:tc>
        <w:tc>
          <w:tcPr>
            <w:tcW w:w="1059" w:type="pct"/>
            <w:shd w:val="clear" w:color="auto" w:fill="365F91" w:themeFill="accent1" w:themeFillShade="BF"/>
            <w:vAlign w:val="center"/>
          </w:tcPr>
          <w:p w:rsidR="0040082D" w:rsidRPr="00515F32" w:rsidRDefault="0040082D" w:rsidP="00784362">
            <w:pPr>
              <w:jc w:val="center"/>
              <w:rPr>
                <w:rFonts w:ascii="Times New Roman" w:hAnsi="Times New Roman"/>
                <w:color w:val="FFFFFF" w:themeColor="background1"/>
                <w:sz w:val="24"/>
                <w:szCs w:val="24"/>
                <w:lang w:val="es-ES_tradnl"/>
              </w:rPr>
            </w:pPr>
            <w:r w:rsidRPr="00515F32">
              <w:rPr>
                <w:rFonts w:ascii="Times New Roman" w:hAnsi="Times New Roman"/>
                <w:color w:val="FFFFFF" w:themeColor="background1"/>
                <w:sz w:val="24"/>
                <w:szCs w:val="24"/>
                <w:lang w:val="es-ES_tradnl"/>
              </w:rPr>
              <w:t>Proyectos</w:t>
            </w:r>
          </w:p>
        </w:tc>
        <w:tc>
          <w:tcPr>
            <w:tcW w:w="1008" w:type="pct"/>
            <w:shd w:val="clear" w:color="auto" w:fill="365F91" w:themeFill="accent1" w:themeFillShade="BF"/>
            <w:vAlign w:val="center"/>
          </w:tcPr>
          <w:p w:rsidR="0040082D" w:rsidRPr="00515F32" w:rsidRDefault="0040082D" w:rsidP="00784362">
            <w:pPr>
              <w:jc w:val="center"/>
              <w:rPr>
                <w:rFonts w:ascii="Times New Roman" w:hAnsi="Times New Roman"/>
                <w:color w:val="FFFFFF" w:themeColor="background1"/>
                <w:sz w:val="24"/>
                <w:szCs w:val="24"/>
                <w:lang w:val="es-ES_tradnl"/>
              </w:rPr>
            </w:pPr>
            <w:r w:rsidRPr="00515F32">
              <w:rPr>
                <w:rFonts w:ascii="Times New Roman" w:hAnsi="Times New Roman"/>
                <w:color w:val="FFFFFF" w:themeColor="background1"/>
                <w:sz w:val="24"/>
                <w:szCs w:val="24"/>
                <w:lang w:val="es-ES_tradnl"/>
              </w:rPr>
              <w:t>Objetivos</w:t>
            </w:r>
          </w:p>
        </w:tc>
        <w:tc>
          <w:tcPr>
            <w:tcW w:w="1856" w:type="pct"/>
            <w:shd w:val="clear" w:color="auto" w:fill="365F91" w:themeFill="accent1" w:themeFillShade="BF"/>
            <w:vAlign w:val="center"/>
          </w:tcPr>
          <w:p w:rsidR="0040082D" w:rsidRPr="00515F32" w:rsidRDefault="0040082D" w:rsidP="00784362">
            <w:pPr>
              <w:jc w:val="center"/>
              <w:rPr>
                <w:rFonts w:ascii="Times New Roman" w:hAnsi="Times New Roman"/>
                <w:color w:val="FFFFFF" w:themeColor="background1"/>
                <w:sz w:val="24"/>
                <w:szCs w:val="24"/>
                <w:lang w:val="es-ES_tradnl"/>
              </w:rPr>
            </w:pPr>
            <w:r w:rsidRPr="00515F32">
              <w:rPr>
                <w:rFonts w:ascii="Times New Roman" w:hAnsi="Times New Roman"/>
                <w:color w:val="FFFFFF" w:themeColor="background1"/>
                <w:sz w:val="24"/>
                <w:szCs w:val="24"/>
                <w:lang w:val="es-ES_tradnl"/>
              </w:rPr>
              <w:t>Productos/Resultados</w:t>
            </w:r>
          </w:p>
        </w:tc>
      </w:tr>
      <w:tr w:rsidR="00FE3615" w:rsidRPr="00FE3615" w:rsidTr="008B71C6">
        <w:trPr>
          <w:trHeight w:val="20"/>
        </w:trPr>
        <w:tc>
          <w:tcPr>
            <w:tcW w:w="1077" w:type="pct"/>
            <w:vMerge w:val="restart"/>
            <w:shd w:val="clear" w:color="auto" w:fill="auto"/>
          </w:tcPr>
          <w:p w:rsidR="0040082D" w:rsidRPr="00FE3615" w:rsidRDefault="0040082D" w:rsidP="00784362">
            <w:pPr>
              <w:rPr>
                <w:rFonts w:ascii="Times New Roman" w:hAnsi="Times New Roman"/>
                <w:color w:val="4C4747"/>
                <w:sz w:val="24"/>
                <w:szCs w:val="24"/>
                <w:lang w:val="es-ES"/>
              </w:rPr>
            </w:pPr>
            <w:r w:rsidRPr="00FE3615">
              <w:rPr>
                <w:rFonts w:ascii="Times New Roman" w:hAnsi="Times New Roman"/>
                <w:color w:val="4C4747"/>
                <w:sz w:val="24"/>
                <w:szCs w:val="24"/>
                <w:lang w:val="es-ES"/>
              </w:rPr>
              <w:t>1 Coordinación y consolidación estrategias de planificación a corto, mediano y largo plazo</w:t>
            </w:r>
          </w:p>
        </w:tc>
        <w:tc>
          <w:tcPr>
            <w:tcW w:w="1059" w:type="pct"/>
            <w:shd w:val="clear" w:color="auto" w:fill="auto"/>
          </w:tcPr>
          <w:p w:rsidR="0040082D" w:rsidRPr="00FE3615" w:rsidRDefault="0040082D" w:rsidP="002D207F">
            <w:pPr>
              <w:numPr>
                <w:ilvl w:val="1"/>
                <w:numId w:val="20"/>
              </w:numPr>
              <w:rPr>
                <w:rFonts w:ascii="Times New Roman" w:hAnsi="Times New Roman"/>
                <w:color w:val="4C4747"/>
                <w:sz w:val="24"/>
                <w:szCs w:val="24"/>
                <w:lang w:val="es-ES"/>
              </w:rPr>
            </w:pPr>
            <w:r w:rsidRPr="00FE3615">
              <w:rPr>
                <w:rFonts w:ascii="Times New Roman" w:hAnsi="Times New Roman"/>
                <w:color w:val="4C4747"/>
                <w:sz w:val="24"/>
                <w:szCs w:val="24"/>
                <w:lang w:val="es-ES"/>
              </w:rPr>
              <w:t>Elaboración del plan operativo anual</w:t>
            </w:r>
          </w:p>
          <w:p w:rsidR="0040082D" w:rsidRPr="00FE3615" w:rsidRDefault="0040082D" w:rsidP="00784362">
            <w:pPr>
              <w:rPr>
                <w:rFonts w:ascii="Times New Roman" w:hAnsi="Times New Roman"/>
                <w:color w:val="4C4747"/>
                <w:sz w:val="24"/>
                <w:szCs w:val="24"/>
                <w:lang w:val="es-ES"/>
              </w:rPr>
            </w:pPr>
          </w:p>
        </w:tc>
        <w:tc>
          <w:tcPr>
            <w:tcW w:w="1008" w:type="pct"/>
            <w:shd w:val="clear" w:color="auto" w:fill="auto"/>
          </w:tcPr>
          <w:p w:rsidR="0040082D" w:rsidRPr="00FE3615" w:rsidRDefault="0040082D" w:rsidP="00784362">
            <w:pPr>
              <w:rPr>
                <w:rFonts w:ascii="Times New Roman" w:hAnsi="Times New Roman"/>
                <w:color w:val="4C4747"/>
                <w:sz w:val="24"/>
                <w:szCs w:val="24"/>
                <w:lang w:val="es-ES"/>
              </w:rPr>
            </w:pPr>
            <w:r w:rsidRPr="00FE3615">
              <w:rPr>
                <w:rFonts w:ascii="Times New Roman" w:hAnsi="Times New Roman"/>
                <w:color w:val="4C4747"/>
                <w:sz w:val="24"/>
                <w:szCs w:val="24"/>
                <w:lang w:val="es-ES"/>
              </w:rPr>
              <w:t>Elaborar y consolidar el plan de trabajo de la gestión, para la ejecución de actividades, de acuerdo a la asignación de recursos y en seguimiento a las líneas de acción de la institución.</w:t>
            </w:r>
          </w:p>
        </w:tc>
        <w:tc>
          <w:tcPr>
            <w:tcW w:w="1856" w:type="pct"/>
            <w:shd w:val="clear" w:color="auto" w:fill="auto"/>
          </w:tcPr>
          <w:p w:rsidR="0040082D" w:rsidRPr="00170EF9" w:rsidRDefault="0040082D" w:rsidP="002D207F">
            <w:pPr>
              <w:pStyle w:val="Prrafodelista"/>
              <w:numPr>
                <w:ilvl w:val="0"/>
                <w:numId w:val="35"/>
              </w:numPr>
              <w:rPr>
                <w:rFonts w:ascii="Times New Roman" w:hAnsi="Times New Roman"/>
                <w:color w:val="4C4747"/>
                <w:sz w:val="24"/>
                <w:szCs w:val="24"/>
              </w:rPr>
            </w:pPr>
            <w:r w:rsidRPr="00170EF9">
              <w:rPr>
                <w:rFonts w:ascii="Times New Roman" w:hAnsi="Times New Roman"/>
                <w:color w:val="4C4747"/>
                <w:sz w:val="24"/>
                <w:szCs w:val="24"/>
              </w:rPr>
              <w:t>Documento del Plan Operativo Anual 2023.</w:t>
            </w:r>
          </w:p>
        </w:tc>
      </w:tr>
      <w:tr w:rsidR="00FE3615" w:rsidRPr="00FE3615" w:rsidTr="008B71C6">
        <w:trPr>
          <w:trHeight w:val="20"/>
        </w:trPr>
        <w:tc>
          <w:tcPr>
            <w:tcW w:w="1077" w:type="pct"/>
            <w:vMerge/>
            <w:shd w:val="clear" w:color="auto" w:fill="auto"/>
          </w:tcPr>
          <w:p w:rsidR="0040082D" w:rsidRPr="00FE3615" w:rsidRDefault="0040082D" w:rsidP="00784362">
            <w:pPr>
              <w:rPr>
                <w:rFonts w:ascii="Times New Roman" w:hAnsi="Times New Roman"/>
                <w:color w:val="4C4747"/>
                <w:sz w:val="24"/>
                <w:szCs w:val="24"/>
                <w:lang w:val="es-ES"/>
              </w:rPr>
            </w:pPr>
          </w:p>
        </w:tc>
        <w:tc>
          <w:tcPr>
            <w:tcW w:w="1059" w:type="pct"/>
            <w:shd w:val="clear" w:color="auto" w:fill="auto"/>
          </w:tcPr>
          <w:p w:rsidR="0040082D" w:rsidRPr="00FE3615" w:rsidRDefault="0040082D" w:rsidP="00784362">
            <w:pPr>
              <w:rPr>
                <w:rFonts w:ascii="Times New Roman" w:hAnsi="Times New Roman"/>
                <w:color w:val="4C4747"/>
                <w:sz w:val="24"/>
                <w:szCs w:val="24"/>
                <w:lang w:val="es-ES"/>
              </w:rPr>
            </w:pPr>
            <w:r w:rsidRPr="00FE3615">
              <w:rPr>
                <w:rFonts w:ascii="Times New Roman" w:hAnsi="Times New Roman"/>
                <w:color w:val="4C4747"/>
                <w:sz w:val="24"/>
                <w:szCs w:val="24"/>
                <w:lang w:val="es-ES"/>
              </w:rPr>
              <w:t>1.2 Actualización del plan plurianual</w:t>
            </w:r>
          </w:p>
        </w:tc>
        <w:tc>
          <w:tcPr>
            <w:tcW w:w="1008" w:type="pct"/>
            <w:shd w:val="clear" w:color="auto" w:fill="auto"/>
          </w:tcPr>
          <w:p w:rsidR="0040082D" w:rsidRPr="00FE3615" w:rsidRDefault="0040082D" w:rsidP="00784362">
            <w:pPr>
              <w:rPr>
                <w:rFonts w:ascii="Times New Roman" w:hAnsi="Times New Roman"/>
                <w:color w:val="4C4747"/>
                <w:sz w:val="24"/>
                <w:szCs w:val="24"/>
                <w:lang w:val="es-ES"/>
              </w:rPr>
            </w:pPr>
            <w:r w:rsidRPr="00FE3615">
              <w:rPr>
                <w:rFonts w:ascii="Times New Roman" w:hAnsi="Times New Roman"/>
                <w:color w:val="4C4747"/>
                <w:sz w:val="24"/>
                <w:szCs w:val="24"/>
                <w:lang w:val="es-ES"/>
              </w:rPr>
              <w:t xml:space="preserve">Elaborar y consolidar directrices para el ordenamiento y ejecución de actividades </w:t>
            </w:r>
            <w:r w:rsidRPr="00FE3615">
              <w:rPr>
                <w:rFonts w:ascii="Times New Roman" w:hAnsi="Times New Roman"/>
                <w:color w:val="4C4747"/>
                <w:sz w:val="24"/>
                <w:szCs w:val="24"/>
                <w:lang w:val="es-ES"/>
              </w:rPr>
              <w:lastRenderedPageBreak/>
              <w:t>y la proyección del trabajo de investigación en líneas de acción a mediano y largo plazo.</w:t>
            </w:r>
          </w:p>
        </w:tc>
        <w:tc>
          <w:tcPr>
            <w:tcW w:w="1856" w:type="pct"/>
            <w:shd w:val="clear" w:color="auto" w:fill="auto"/>
          </w:tcPr>
          <w:p w:rsidR="0040082D" w:rsidRPr="00FE3615" w:rsidRDefault="0040082D" w:rsidP="002D207F">
            <w:pPr>
              <w:numPr>
                <w:ilvl w:val="0"/>
                <w:numId w:val="5"/>
              </w:numPr>
              <w:rPr>
                <w:rFonts w:ascii="Times New Roman" w:hAnsi="Times New Roman"/>
                <w:color w:val="4C4747"/>
                <w:sz w:val="24"/>
                <w:szCs w:val="24"/>
              </w:rPr>
            </w:pPr>
            <w:r w:rsidRPr="00FE3615">
              <w:rPr>
                <w:rFonts w:ascii="Times New Roman" w:hAnsi="Times New Roman"/>
                <w:color w:val="4C4747"/>
                <w:sz w:val="24"/>
                <w:szCs w:val="24"/>
              </w:rPr>
              <w:lastRenderedPageBreak/>
              <w:t>Plan Plurianual actualizado (2022-2026)</w:t>
            </w:r>
          </w:p>
        </w:tc>
      </w:tr>
      <w:tr w:rsidR="00FE3615" w:rsidRPr="00FE3615" w:rsidTr="008B71C6">
        <w:trPr>
          <w:trHeight w:val="20"/>
        </w:trPr>
        <w:tc>
          <w:tcPr>
            <w:tcW w:w="1077" w:type="pct"/>
            <w:shd w:val="clear" w:color="auto" w:fill="auto"/>
          </w:tcPr>
          <w:p w:rsidR="0040082D" w:rsidRPr="00FE3615" w:rsidRDefault="0040082D" w:rsidP="00784362">
            <w:pPr>
              <w:rPr>
                <w:rFonts w:ascii="Times New Roman" w:hAnsi="Times New Roman"/>
                <w:color w:val="4C4747"/>
                <w:sz w:val="24"/>
                <w:szCs w:val="24"/>
                <w:lang w:val="es-ES"/>
              </w:rPr>
            </w:pPr>
            <w:r w:rsidRPr="00FE3615">
              <w:rPr>
                <w:rFonts w:ascii="Times New Roman" w:hAnsi="Times New Roman"/>
                <w:color w:val="4C4747"/>
                <w:sz w:val="24"/>
                <w:szCs w:val="24"/>
                <w:lang w:val="es-ES"/>
              </w:rPr>
              <w:lastRenderedPageBreak/>
              <w:t>2. Mejorar y supervisar la eficiencia, eficacia y efectividad de las áreas de investigación institucional</w:t>
            </w:r>
          </w:p>
        </w:tc>
        <w:tc>
          <w:tcPr>
            <w:tcW w:w="1059" w:type="pct"/>
            <w:shd w:val="clear" w:color="auto" w:fill="auto"/>
          </w:tcPr>
          <w:p w:rsidR="0040082D" w:rsidRPr="00FE3615" w:rsidRDefault="0040082D" w:rsidP="00784362">
            <w:pPr>
              <w:rPr>
                <w:rFonts w:ascii="Times New Roman" w:hAnsi="Times New Roman"/>
                <w:color w:val="4C4747"/>
                <w:sz w:val="24"/>
                <w:szCs w:val="24"/>
                <w:lang w:val="es-ES"/>
              </w:rPr>
            </w:pPr>
            <w:r w:rsidRPr="00FE3615">
              <w:rPr>
                <w:rFonts w:ascii="Times New Roman" w:hAnsi="Times New Roman"/>
                <w:color w:val="4C4747"/>
                <w:sz w:val="24"/>
                <w:szCs w:val="24"/>
                <w:lang w:val="es-ES"/>
              </w:rPr>
              <w:t>2.1 Monitoreo, seguimiento y evaluación de proyectos de investigación.</w:t>
            </w:r>
          </w:p>
        </w:tc>
        <w:tc>
          <w:tcPr>
            <w:tcW w:w="1008" w:type="pct"/>
            <w:shd w:val="clear" w:color="auto" w:fill="auto"/>
          </w:tcPr>
          <w:p w:rsidR="0040082D" w:rsidRPr="00FE3615" w:rsidRDefault="0040082D" w:rsidP="00784362">
            <w:pPr>
              <w:rPr>
                <w:rFonts w:ascii="Times New Roman" w:hAnsi="Times New Roman"/>
                <w:color w:val="4C4747"/>
                <w:sz w:val="24"/>
                <w:szCs w:val="24"/>
                <w:lang w:val="es-ES"/>
              </w:rPr>
            </w:pPr>
            <w:r w:rsidRPr="00FE3615">
              <w:rPr>
                <w:rFonts w:ascii="Times New Roman" w:hAnsi="Times New Roman"/>
                <w:color w:val="4C4747"/>
                <w:sz w:val="24"/>
                <w:szCs w:val="24"/>
                <w:lang w:val="es-ES"/>
              </w:rPr>
              <w:t xml:space="preserve">Garantizar una adecuada ejecución, tanto técnica como financiera, de los planes, programas y proyectos que desarrolla la institución.  </w:t>
            </w:r>
          </w:p>
        </w:tc>
        <w:tc>
          <w:tcPr>
            <w:tcW w:w="1856" w:type="pct"/>
            <w:shd w:val="clear" w:color="auto" w:fill="auto"/>
          </w:tcPr>
          <w:p w:rsidR="0040082D" w:rsidRPr="00170EF9" w:rsidRDefault="0040082D" w:rsidP="002D207F">
            <w:pPr>
              <w:pStyle w:val="Prrafodelista"/>
              <w:numPr>
                <w:ilvl w:val="0"/>
                <w:numId w:val="5"/>
              </w:numPr>
              <w:rPr>
                <w:rFonts w:ascii="Times New Roman" w:hAnsi="Times New Roman"/>
                <w:color w:val="4C4747"/>
                <w:sz w:val="24"/>
                <w:szCs w:val="24"/>
              </w:rPr>
            </w:pPr>
            <w:r w:rsidRPr="00170EF9">
              <w:rPr>
                <w:rFonts w:ascii="Times New Roman" w:hAnsi="Times New Roman"/>
                <w:color w:val="4C4747"/>
                <w:sz w:val="24"/>
                <w:szCs w:val="24"/>
              </w:rPr>
              <w:t xml:space="preserve">Perfiles de proyectos de investigación </w:t>
            </w:r>
          </w:p>
          <w:p w:rsidR="0040082D" w:rsidRPr="00FE3615" w:rsidRDefault="0040082D" w:rsidP="002D207F">
            <w:pPr>
              <w:numPr>
                <w:ilvl w:val="0"/>
                <w:numId w:val="6"/>
              </w:numPr>
              <w:rPr>
                <w:rFonts w:ascii="Times New Roman" w:hAnsi="Times New Roman"/>
                <w:color w:val="4C4747"/>
                <w:sz w:val="24"/>
                <w:szCs w:val="24"/>
              </w:rPr>
            </w:pPr>
            <w:r w:rsidRPr="00FE3615">
              <w:rPr>
                <w:rFonts w:ascii="Times New Roman" w:hAnsi="Times New Roman"/>
                <w:color w:val="4C4747"/>
                <w:sz w:val="24"/>
                <w:szCs w:val="24"/>
              </w:rPr>
              <w:t>Informes de avance y ejecución técnico-financiera de proyectos</w:t>
            </w:r>
          </w:p>
          <w:p w:rsidR="0040082D" w:rsidRPr="00FE3615" w:rsidRDefault="0040082D" w:rsidP="002D207F">
            <w:pPr>
              <w:numPr>
                <w:ilvl w:val="0"/>
                <w:numId w:val="6"/>
              </w:numPr>
              <w:rPr>
                <w:rFonts w:ascii="Times New Roman" w:hAnsi="Times New Roman"/>
                <w:color w:val="4C4747"/>
                <w:sz w:val="24"/>
                <w:szCs w:val="24"/>
              </w:rPr>
            </w:pPr>
            <w:r w:rsidRPr="00FE3615">
              <w:rPr>
                <w:rFonts w:ascii="Times New Roman" w:hAnsi="Times New Roman"/>
                <w:color w:val="4C4747"/>
                <w:sz w:val="24"/>
                <w:szCs w:val="24"/>
              </w:rPr>
              <w:t>Informes de ejecución de actividades y ensayos de campo y laboratorio</w:t>
            </w:r>
          </w:p>
          <w:p w:rsidR="0040082D" w:rsidRPr="00FE3615" w:rsidRDefault="0040082D" w:rsidP="002D207F">
            <w:pPr>
              <w:numPr>
                <w:ilvl w:val="0"/>
                <w:numId w:val="6"/>
              </w:numPr>
              <w:rPr>
                <w:rFonts w:ascii="Times New Roman" w:hAnsi="Times New Roman"/>
                <w:color w:val="4C4747"/>
                <w:sz w:val="24"/>
                <w:szCs w:val="24"/>
              </w:rPr>
            </w:pPr>
            <w:r w:rsidRPr="00FE3615">
              <w:rPr>
                <w:rFonts w:ascii="Times New Roman" w:hAnsi="Times New Roman"/>
                <w:color w:val="4C4747"/>
                <w:sz w:val="24"/>
                <w:szCs w:val="24"/>
              </w:rPr>
              <w:t>Reuniones de seguimiento y evaluación realizadas</w:t>
            </w:r>
          </w:p>
        </w:tc>
      </w:tr>
      <w:tr w:rsidR="00FE3615" w:rsidRPr="00FE3615" w:rsidTr="008B71C6">
        <w:trPr>
          <w:trHeight w:val="4310"/>
        </w:trPr>
        <w:tc>
          <w:tcPr>
            <w:tcW w:w="1077" w:type="pct"/>
            <w:shd w:val="clear" w:color="auto" w:fill="auto"/>
          </w:tcPr>
          <w:p w:rsidR="0040082D" w:rsidRPr="00FE3615" w:rsidRDefault="0040082D" w:rsidP="00784362">
            <w:pPr>
              <w:rPr>
                <w:rFonts w:ascii="Times New Roman" w:hAnsi="Times New Roman"/>
                <w:color w:val="4C4747"/>
                <w:sz w:val="24"/>
                <w:szCs w:val="24"/>
                <w:lang w:val="es-ES"/>
              </w:rPr>
            </w:pPr>
          </w:p>
        </w:tc>
        <w:tc>
          <w:tcPr>
            <w:tcW w:w="1059" w:type="pct"/>
            <w:shd w:val="clear" w:color="auto" w:fill="auto"/>
          </w:tcPr>
          <w:p w:rsidR="0040082D" w:rsidRPr="00FE3615" w:rsidRDefault="0040082D" w:rsidP="00784362">
            <w:pPr>
              <w:rPr>
                <w:rFonts w:ascii="Times New Roman" w:hAnsi="Times New Roman"/>
                <w:color w:val="4C4747"/>
                <w:sz w:val="24"/>
                <w:szCs w:val="24"/>
                <w:lang w:val="es-ES"/>
              </w:rPr>
            </w:pPr>
            <w:r w:rsidRPr="00FE3615">
              <w:rPr>
                <w:rFonts w:ascii="Times New Roman" w:hAnsi="Times New Roman"/>
                <w:color w:val="4C4747"/>
                <w:sz w:val="24"/>
                <w:szCs w:val="24"/>
                <w:lang w:val="es-ES"/>
              </w:rPr>
              <w:t>2.2Coordinación, elaboración y revisión de la autoevaluación institucional utilizando la metodología CAF, a través del Comité de Calidad Organizacional. Elaboración del informe de la Autoevaluación</w:t>
            </w:r>
          </w:p>
        </w:tc>
        <w:tc>
          <w:tcPr>
            <w:tcW w:w="1008" w:type="pct"/>
            <w:shd w:val="clear" w:color="auto" w:fill="auto"/>
          </w:tcPr>
          <w:p w:rsidR="0040082D" w:rsidRPr="00FE3615" w:rsidRDefault="0040082D" w:rsidP="00784362">
            <w:pPr>
              <w:rPr>
                <w:rFonts w:ascii="Times New Roman" w:hAnsi="Times New Roman"/>
                <w:color w:val="4C4747"/>
                <w:sz w:val="24"/>
                <w:szCs w:val="24"/>
                <w:lang w:val="es-ES"/>
              </w:rPr>
            </w:pPr>
            <w:r w:rsidRPr="00FE3615">
              <w:rPr>
                <w:rFonts w:ascii="Times New Roman" w:hAnsi="Times New Roman"/>
                <w:color w:val="4C4747"/>
                <w:sz w:val="24"/>
                <w:szCs w:val="24"/>
                <w:lang w:val="es-ES"/>
              </w:rPr>
              <w:t xml:space="preserve">Coordinar la autoevaluación con la participación de representantes de todos los estamentos de la institución y Comité de Calidad Organizacional </w:t>
            </w:r>
          </w:p>
        </w:tc>
        <w:tc>
          <w:tcPr>
            <w:tcW w:w="1856" w:type="pct"/>
            <w:shd w:val="clear" w:color="auto" w:fill="auto"/>
          </w:tcPr>
          <w:p w:rsidR="0040082D" w:rsidRPr="00FE3615" w:rsidRDefault="0040082D" w:rsidP="002D207F">
            <w:pPr>
              <w:numPr>
                <w:ilvl w:val="0"/>
                <w:numId w:val="6"/>
              </w:numPr>
              <w:rPr>
                <w:rFonts w:ascii="Times New Roman" w:hAnsi="Times New Roman"/>
                <w:color w:val="4C4747"/>
                <w:sz w:val="24"/>
                <w:szCs w:val="24"/>
              </w:rPr>
            </w:pPr>
            <w:r w:rsidRPr="00FE3615">
              <w:rPr>
                <w:rFonts w:ascii="Times New Roman" w:hAnsi="Times New Roman"/>
                <w:color w:val="4C4747"/>
                <w:sz w:val="24"/>
                <w:szCs w:val="24"/>
              </w:rPr>
              <w:t>Documento de autoevaluación institucional con metodología CAF</w:t>
            </w:r>
          </w:p>
          <w:p w:rsidR="0040082D" w:rsidRPr="00FE3615" w:rsidRDefault="0040082D" w:rsidP="002D207F">
            <w:pPr>
              <w:numPr>
                <w:ilvl w:val="0"/>
                <w:numId w:val="6"/>
              </w:numPr>
              <w:rPr>
                <w:rFonts w:ascii="Times New Roman" w:hAnsi="Times New Roman"/>
                <w:color w:val="4C4747"/>
                <w:sz w:val="24"/>
                <w:szCs w:val="24"/>
              </w:rPr>
            </w:pPr>
            <w:r w:rsidRPr="00FE3615">
              <w:rPr>
                <w:rFonts w:ascii="Times New Roman" w:hAnsi="Times New Roman"/>
                <w:color w:val="4C4747"/>
                <w:sz w:val="24"/>
                <w:szCs w:val="24"/>
              </w:rPr>
              <w:t>Informe de la autoevaluación.</w:t>
            </w:r>
          </w:p>
          <w:p w:rsidR="0040082D" w:rsidRPr="00FE3615" w:rsidRDefault="0040082D" w:rsidP="002D207F">
            <w:pPr>
              <w:numPr>
                <w:ilvl w:val="0"/>
                <w:numId w:val="6"/>
              </w:numPr>
              <w:rPr>
                <w:rFonts w:ascii="Times New Roman" w:hAnsi="Times New Roman"/>
                <w:color w:val="4C4747"/>
                <w:sz w:val="24"/>
                <w:szCs w:val="24"/>
              </w:rPr>
            </w:pPr>
            <w:r w:rsidRPr="00FE3615">
              <w:rPr>
                <w:rFonts w:ascii="Times New Roman" w:hAnsi="Times New Roman"/>
                <w:color w:val="4C4747"/>
                <w:sz w:val="24"/>
                <w:szCs w:val="24"/>
              </w:rPr>
              <w:t>Informe de Plan de Mejora Organizacional 2022</w:t>
            </w:r>
          </w:p>
          <w:p w:rsidR="0040082D" w:rsidRPr="00FE3615" w:rsidRDefault="0040082D" w:rsidP="002D207F">
            <w:pPr>
              <w:numPr>
                <w:ilvl w:val="0"/>
                <w:numId w:val="6"/>
              </w:numPr>
              <w:rPr>
                <w:rFonts w:ascii="Times New Roman" w:hAnsi="Times New Roman"/>
                <w:color w:val="4C4747"/>
                <w:sz w:val="24"/>
                <w:szCs w:val="24"/>
              </w:rPr>
            </w:pPr>
            <w:r w:rsidRPr="00FE3615">
              <w:rPr>
                <w:rFonts w:ascii="Times New Roman" w:hAnsi="Times New Roman"/>
                <w:color w:val="4C4747"/>
                <w:sz w:val="24"/>
                <w:szCs w:val="24"/>
              </w:rPr>
              <w:t>Plan de mejora 2023</w:t>
            </w:r>
          </w:p>
        </w:tc>
      </w:tr>
      <w:tr w:rsidR="00FE3615" w:rsidRPr="00FE3615" w:rsidTr="008B71C6">
        <w:trPr>
          <w:trHeight w:val="3770"/>
        </w:trPr>
        <w:tc>
          <w:tcPr>
            <w:tcW w:w="1077" w:type="pct"/>
            <w:shd w:val="clear" w:color="auto" w:fill="auto"/>
          </w:tcPr>
          <w:p w:rsidR="0040082D" w:rsidRPr="00FE3615" w:rsidRDefault="0040082D" w:rsidP="00784362">
            <w:pPr>
              <w:rPr>
                <w:rFonts w:ascii="Times New Roman" w:hAnsi="Times New Roman"/>
                <w:color w:val="4C4747"/>
                <w:sz w:val="24"/>
                <w:szCs w:val="24"/>
                <w:lang w:val="es-ES"/>
              </w:rPr>
            </w:pPr>
          </w:p>
        </w:tc>
        <w:tc>
          <w:tcPr>
            <w:tcW w:w="1059" w:type="pct"/>
            <w:shd w:val="clear" w:color="auto" w:fill="auto"/>
          </w:tcPr>
          <w:p w:rsidR="0040082D" w:rsidRPr="00FE3615" w:rsidRDefault="0040082D" w:rsidP="00784362">
            <w:pPr>
              <w:rPr>
                <w:rFonts w:ascii="Times New Roman" w:hAnsi="Times New Roman"/>
                <w:color w:val="4C4747"/>
                <w:sz w:val="24"/>
                <w:szCs w:val="24"/>
                <w:lang w:val="es-ES"/>
              </w:rPr>
            </w:pPr>
            <w:r w:rsidRPr="00FE3615">
              <w:rPr>
                <w:rFonts w:ascii="Times New Roman" w:hAnsi="Times New Roman"/>
                <w:color w:val="4C4747"/>
                <w:sz w:val="24"/>
                <w:szCs w:val="24"/>
                <w:lang w:val="es-ES"/>
              </w:rPr>
              <w:t xml:space="preserve">2.3 Coordinación de preparación de la autoevaluación de la ejecución presupuestaria trimestral (metas físicas y financieras)    </w:t>
            </w:r>
          </w:p>
        </w:tc>
        <w:tc>
          <w:tcPr>
            <w:tcW w:w="1008" w:type="pct"/>
            <w:shd w:val="clear" w:color="auto" w:fill="auto"/>
          </w:tcPr>
          <w:p w:rsidR="0040082D" w:rsidRPr="00FE3615" w:rsidRDefault="0040082D" w:rsidP="00784362">
            <w:pPr>
              <w:rPr>
                <w:rFonts w:ascii="Times New Roman" w:hAnsi="Times New Roman"/>
                <w:color w:val="4C4747"/>
                <w:sz w:val="24"/>
                <w:szCs w:val="24"/>
                <w:lang w:val="es-ES"/>
              </w:rPr>
            </w:pPr>
            <w:r w:rsidRPr="00FE3615">
              <w:rPr>
                <w:rFonts w:ascii="Times New Roman" w:hAnsi="Times New Roman"/>
                <w:color w:val="4C4747"/>
                <w:sz w:val="24"/>
                <w:szCs w:val="24"/>
                <w:lang w:val="es-ES"/>
              </w:rPr>
              <w:t xml:space="preserve">Coordinar las actividades de monitoreo y consolidación de la información de ejecución presupuestaria trimestral y anual de cada unidad y centro de investigación  </w:t>
            </w:r>
          </w:p>
        </w:tc>
        <w:tc>
          <w:tcPr>
            <w:tcW w:w="1856" w:type="pct"/>
            <w:shd w:val="clear" w:color="auto" w:fill="auto"/>
          </w:tcPr>
          <w:p w:rsidR="0040082D" w:rsidRPr="00FE3615" w:rsidRDefault="0040082D" w:rsidP="002D207F">
            <w:pPr>
              <w:numPr>
                <w:ilvl w:val="0"/>
                <w:numId w:val="7"/>
              </w:numPr>
              <w:rPr>
                <w:rFonts w:ascii="Times New Roman" w:hAnsi="Times New Roman"/>
                <w:color w:val="4C4747"/>
                <w:sz w:val="24"/>
                <w:szCs w:val="24"/>
              </w:rPr>
            </w:pPr>
            <w:r w:rsidRPr="00FE3615">
              <w:rPr>
                <w:rFonts w:ascii="Times New Roman" w:hAnsi="Times New Roman"/>
                <w:color w:val="4C4747"/>
                <w:sz w:val="24"/>
                <w:szCs w:val="24"/>
              </w:rPr>
              <w:t xml:space="preserve">Formularios de autoevaluación de la ejecución presupuestaria de cada centro. </w:t>
            </w:r>
          </w:p>
          <w:p w:rsidR="0040082D" w:rsidRPr="00FE3615" w:rsidRDefault="0040082D" w:rsidP="002D207F">
            <w:pPr>
              <w:numPr>
                <w:ilvl w:val="0"/>
                <w:numId w:val="7"/>
              </w:numPr>
              <w:rPr>
                <w:rFonts w:ascii="Times New Roman" w:hAnsi="Times New Roman"/>
                <w:color w:val="4C4747"/>
                <w:sz w:val="24"/>
                <w:szCs w:val="24"/>
              </w:rPr>
            </w:pPr>
            <w:r w:rsidRPr="00FE3615">
              <w:rPr>
                <w:rFonts w:ascii="Times New Roman" w:hAnsi="Times New Roman"/>
                <w:color w:val="4C4747"/>
                <w:sz w:val="24"/>
                <w:szCs w:val="24"/>
              </w:rPr>
              <w:t>Documento consolidado de autoevaluación enviado a la DIGEPRES</w:t>
            </w:r>
          </w:p>
        </w:tc>
      </w:tr>
      <w:tr w:rsidR="00FE3615" w:rsidRPr="00FE3615" w:rsidTr="008B71C6">
        <w:trPr>
          <w:trHeight w:val="20"/>
        </w:trPr>
        <w:tc>
          <w:tcPr>
            <w:tcW w:w="1077" w:type="pct"/>
            <w:shd w:val="clear" w:color="auto" w:fill="auto"/>
          </w:tcPr>
          <w:p w:rsidR="0040082D" w:rsidRPr="00FE3615" w:rsidRDefault="0040082D" w:rsidP="00784362">
            <w:pPr>
              <w:rPr>
                <w:rFonts w:ascii="Times New Roman" w:hAnsi="Times New Roman"/>
                <w:color w:val="4C4747"/>
                <w:sz w:val="24"/>
                <w:szCs w:val="24"/>
                <w:lang w:val="es-ES"/>
              </w:rPr>
            </w:pPr>
            <w:r w:rsidRPr="00FE3615">
              <w:rPr>
                <w:rFonts w:ascii="Times New Roman" w:hAnsi="Times New Roman"/>
                <w:color w:val="4C4747"/>
                <w:sz w:val="24"/>
                <w:szCs w:val="24"/>
                <w:lang w:val="es-ES"/>
              </w:rPr>
              <w:t xml:space="preserve">Elaborar los manuales de organización y funciones, políticas, normas y </w:t>
            </w:r>
            <w:r w:rsidRPr="00FE3615">
              <w:rPr>
                <w:rFonts w:ascii="Times New Roman" w:hAnsi="Times New Roman"/>
                <w:color w:val="4C4747"/>
                <w:sz w:val="24"/>
                <w:szCs w:val="24"/>
                <w:lang w:val="es-ES"/>
              </w:rPr>
              <w:lastRenderedPageBreak/>
              <w:t>procedimientos de la institución en coordinación con las demás instancias institucionales</w:t>
            </w:r>
          </w:p>
        </w:tc>
        <w:tc>
          <w:tcPr>
            <w:tcW w:w="1059" w:type="pct"/>
            <w:shd w:val="clear" w:color="auto" w:fill="auto"/>
          </w:tcPr>
          <w:p w:rsidR="0040082D" w:rsidRPr="00FE3615" w:rsidRDefault="0040082D" w:rsidP="00784362">
            <w:pPr>
              <w:rPr>
                <w:rFonts w:ascii="Times New Roman" w:hAnsi="Times New Roman"/>
                <w:color w:val="4C4747"/>
                <w:sz w:val="24"/>
                <w:szCs w:val="24"/>
                <w:lang w:val="es-ES"/>
              </w:rPr>
            </w:pPr>
            <w:r w:rsidRPr="00FE3615">
              <w:rPr>
                <w:rFonts w:ascii="Times New Roman" w:hAnsi="Times New Roman"/>
                <w:color w:val="4C4747"/>
                <w:sz w:val="24"/>
                <w:szCs w:val="24"/>
                <w:lang w:val="es-ES"/>
              </w:rPr>
              <w:lastRenderedPageBreak/>
              <w:t>Consolidación de Manual de funciones institucional</w:t>
            </w:r>
          </w:p>
        </w:tc>
        <w:tc>
          <w:tcPr>
            <w:tcW w:w="1008" w:type="pct"/>
            <w:shd w:val="clear" w:color="auto" w:fill="auto"/>
          </w:tcPr>
          <w:p w:rsidR="0040082D" w:rsidRPr="00FE3615" w:rsidRDefault="0040082D" w:rsidP="00784362">
            <w:pPr>
              <w:rPr>
                <w:rFonts w:ascii="Times New Roman" w:hAnsi="Times New Roman"/>
                <w:color w:val="4C4747"/>
                <w:sz w:val="24"/>
                <w:szCs w:val="24"/>
                <w:lang w:val="es-ES"/>
              </w:rPr>
            </w:pPr>
            <w:r w:rsidRPr="00FE3615">
              <w:rPr>
                <w:rFonts w:ascii="Times New Roman" w:hAnsi="Times New Roman"/>
                <w:color w:val="4C4747"/>
                <w:sz w:val="24"/>
                <w:szCs w:val="24"/>
                <w:lang w:val="es-ES"/>
              </w:rPr>
              <w:t xml:space="preserve">Describir las funciones de las que deben realizar las diferentes instancias de </w:t>
            </w:r>
            <w:r w:rsidRPr="00FE3615">
              <w:rPr>
                <w:rFonts w:ascii="Times New Roman" w:hAnsi="Times New Roman"/>
                <w:color w:val="4C4747"/>
                <w:sz w:val="24"/>
                <w:szCs w:val="24"/>
                <w:lang w:val="es-ES"/>
              </w:rPr>
              <w:lastRenderedPageBreak/>
              <w:t>la institución para cumplimiento de su misión.</w:t>
            </w:r>
          </w:p>
        </w:tc>
        <w:tc>
          <w:tcPr>
            <w:tcW w:w="1856" w:type="pct"/>
            <w:shd w:val="clear" w:color="auto" w:fill="auto"/>
          </w:tcPr>
          <w:p w:rsidR="0040082D" w:rsidRPr="00FE3615" w:rsidRDefault="0040082D" w:rsidP="002D207F">
            <w:pPr>
              <w:numPr>
                <w:ilvl w:val="0"/>
                <w:numId w:val="7"/>
              </w:numPr>
              <w:rPr>
                <w:rFonts w:ascii="Times New Roman" w:hAnsi="Times New Roman"/>
                <w:color w:val="4C4747"/>
                <w:sz w:val="24"/>
                <w:szCs w:val="24"/>
              </w:rPr>
            </w:pPr>
            <w:r w:rsidRPr="00FE3615">
              <w:rPr>
                <w:rFonts w:ascii="Times New Roman" w:hAnsi="Times New Roman"/>
                <w:color w:val="4C4747"/>
                <w:sz w:val="24"/>
                <w:szCs w:val="24"/>
              </w:rPr>
              <w:lastRenderedPageBreak/>
              <w:t>Resolución IDIAF 1-2022, elaboración del Manual de funciones refrendada por el MAP.</w:t>
            </w:r>
          </w:p>
          <w:p w:rsidR="0040082D" w:rsidRPr="00FE3615" w:rsidRDefault="0040082D" w:rsidP="002D207F">
            <w:pPr>
              <w:numPr>
                <w:ilvl w:val="0"/>
                <w:numId w:val="7"/>
              </w:numPr>
              <w:rPr>
                <w:rFonts w:ascii="Times New Roman" w:hAnsi="Times New Roman"/>
                <w:color w:val="4C4747"/>
                <w:sz w:val="24"/>
                <w:szCs w:val="24"/>
              </w:rPr>
            </w:pPr>
            <w:r w:rsidRPr="00FE3615">
              <w:rPr>
                <w:rFonts w:ascii="Times New Roman" w:hAnsi="Times New Roman"/>
                <w:color w:val="4C4747"/>
                <w:sz w:val="24"/>
                <w:szCs w:val="24"/>
              </w:rPr>
              <w:lastRenderedPageBreak/>
              <w:t>Manual de Funciones</w:t>
            </w:r>
          </w:p>
        </w:tc>
      </w:tr>
      <w:tr w:rsidR="0040082D" w:rsidRPr="00FE3615" w:rsidTr="008B71C6">
        <w:trPr>
          <w:trHeight w:val="20"/>
        </w:trPr>
        <w:tc>
          <w:tcPr>
            <w:tcW w:w="1077" w:type="pct"/>
            <w:shd w:val="clear" w:color="auto" w:fill="auto"/>
          </w:tcPr>
          <w:p w:rsidR="0040082D" w:rsidRPr="00FE3615" w:rsidRDefault="0040082D" w:rsidP="00784362">
            <w:pPr>
              <w:rPr>
                <w:rFonts w:ascii="Times New Roman" w:hAnsi="Times New Roman"/>
                <w:color w:val="4C4747"/>
                <w:sz w:val="24"/>
                <w:szCs w:val="24"/>
                <w:lang w:val="es-ES"/>
              </w:rPr>
            </w:pPr>
          </w:p>
        </w:tc>
        <w:tc>
          <w:tcPr>
            <w:tcW w:w="1059" w:type="pct"/>
            <w:shd w:val="clear" w:color="auto" w:fill="auto"/>
          </w:tcPr>
          <w:p w:rsidR="0040082D" w:rsidRPr="00FE3615" w:rsidRDefault="0040082D" w:rsidP="00784362">
            <w:pPr>
              <w:rPr>
                <w:rFonts w:ascii="Times New Roman" w:hAnsi="Times New Roman"/>
                <w:color w:val="4C4747"/>
                <w:sz w:val="24"/>
                <w:szCs w:val="24"/>
                <w:lang w:val="es-ES"/>
              </w:rPr>
            </w:pPr>
            <w:r w:rsidRPr="00FE3615">
              <w:rPr>
                <w:rFonts w:ascii="Times New Roman" w:hAnsi="Times New Roman"/>
                <w:color w:val="4C4747"/>
                <w:sz w:val="24"/>
                <w:szCs w:val="24"/>
                <w:lang w:val="es-ES"/>
              </w:rPr>
              <w:t>Coordinación y elaboración Manual de procedimientos misionales y Mapa de Procesos institucional</w:t>
            </w:r>
          </w:p>
        </w:tc>
        <w:tc>
          <w:tcPr>
            <w:tcW w:w="1008" w:type="pct"/>
            <w:shd w:val="clear" w:color="auto" w:fill="auto"/>
          </w:tcPr>
          <w:p w:rsidR="0040082D" w:rsidRPr="00FE3615" w:rsidRDefault="0040082D" w:rsidP="00784362">
            <w:pPr>
              <w:rPr>
                <w:rFonts w:ascii="Times New Roman" w:hAnsi="Times New Roman"/>
                <w:color w:val="4C4747"/>
                <w:sz w:val="24"/>
                <w:szCs w:val="24"/>
                <w:lang w:val="es-ES"/>
              </w:rPr>
            </w:pPr>
            <w:r w:rsidRPr="00FE3615">
              <w:rPr>
                <w:rFonts w:ascii="Times New Roman" w:hAnsi="Times New Roman"/>
                <w:color w:val="4C4747"/>
                <w:sz w:val="24"/>
                <w:szCs w:val="24"/>
                <w:lang w:val="es-ES"/>
              </w:rPr>
              <w:t xml:space="preserve">Describir cómo deben realizarse los procedimientos misionales que se desarrollan en el IDIAF para cumplir con su Misión institucional. </w:t>
            </w:r>
          </w:p>
        </w:tc>
        <w:tc>
          <w:tcPr>
            <w:tcW w:w="1856" w:type="pct"/>
            <w:shd w:val="clear" w:color="auto" w:fill="auto"/>
          </w:tcPr>
          <w:p w:rsidR="0040082D" w:rsidRPr="00FE3615" w:rsidRDefault="0040082D" w:rsidP="002D207F">
            <w:pPr>
              <w:numPr>
                <w:ilvl w:val="0"/>
                <w:numId w:val="7"/>
              </w:numPr>
              <w:rPr>
                <w:rFonts w:ascii="Times New Roman" w:hAnsi="Times New Roman"/>
                <w:color w:val="4C4747"/>
                <w:sz w:val="24"/>
                <w:szCs w:val="24"/>
              </w:rPr>
            </w:pPr>
            <w:r w:rsidRPr="00FE3615">
              <w:rPr>
                <w:rFonts w:ascii="Times New Roman" w:hAnsi="Times New Roman"/>
                <w:color w:val="4C4747"/>
                <w:sz w:val="24"/>
                <w:szCs w:val="24"/>
              </w:rPr>
              <w:t xml:space="preserve">Mapa de Proceso </w:t>
            </w:r>
          </w:p>
          <w:p w:rsidR="0040082D" w:rsidRPr="00FE3615" w:rsidRDefault="0040082D" w:rsidP="002D207F">
            <w:pPr>
              <w:numPr>
                <w:ilvl w:val="0"/>
                <w:numId w:val="7"/>
              </w:numPr>
              <w:rPr>
                <w:rFonts w:ascii="Times New Roman" w:hAnsi="Times New Roman"/>
                <w:color w:val="4C4747"/>
                <w:sz w:val="24"/>
                <w:szCs w:val="24"/>
              </w:rPr>
            </w:pPr>
            <w:r w:rsidRPr="00FE3615">
              <w:rPr>
                <w:rFonts w:ascii="Times New Roman" w:hAnsi="Times New Roman"/>
                <w:color w:val="4C4747"/>
                <w:sz w:val="24"/>
                <w:szCs w:val="24"/>
              </w:rPr>
              <w:t>Manual de procedimientos misionales aprobado.</w:t>
            </w:r>
          </w:p>
        </w:tc>
      </w:tr>
    </w:tbl>
    <w:p w:rsidR="0040082D" w:rsidRPr="00FE3615" w:rsidRDefault="0040082D" w:rsidP="0040082D">
      <w:pPr>
        <w:rPr>
          <w:rFonts w:ascii="Times New Roman" w:hAnsi="Times New Roman"/>
          <w:b/>
          <w:color w:val="4C4747"/>
          <w:sz w:val="24"/>
          <w:szCs w:val="24"/>
          <w:lang w:val="es-ES"/>
        </w:rPr>
      </w:pPr>
    </w:p>
    <w:p w:rsidR="0040082D" w:rsidRPr="00FE3615" w:rsidRDefault="0040082D" w:rsidP="0040082D">
      <w:pPr>
        <w:spacing w:line="360" w:lineRule="auto"/>
        <w:jc w:val="both"/>
        <w:rPr>
          <w:rFonts w:ascii="Times New Roman" w:hAnsi="Times New Roman"/>
          <w:color w:val="4C4747"/>
          <w:sz w:val="24"/>
          <w:szCs w:val="24"/>
          <w:lang w:val="es-ES_tradnl"/>
        </w:rPr>
      </w:pPr>
      <w:r w:rsidRPr="00FE3615">
        <w:rPr>
          <w:rFonts w:ascii="Times New Roman" w:hAnsi="Times New Roman"/>
          <w:color w:val="4C4747"/>
          <w:sz w:val="24"/>
          <w:szCs w:val="24"/>
          <w:lang w:val="es-ES_tradnl"/>
        </w:rPr>
        <w:t>Apoyo a investigadores en la identificación y preparación de proyectos de investigación:</w:t>
      </w:r>
    </w:p>
    <w:p w:rsidR="0040082D" w:rsidRPr="008B71C6" w:rsidRDefault="0040082D" w:rsidP="002D207F">
      <w:pPr>
        <w:pStyle w:val="Prrafodelista"/>
        <w:numPr>
          <w:ilvl w:val="0"/>
          <w:numId w:val="43"/>
        </w:numPr>
        <w:spacing w:line="360" w:lineRule="auto"/>
        <w:jc w:val="both"/>
        <w:rPr>
          <w:rFonts w:ascii="Times New Roman" w:hAnsi="Times New Roman"/>
          <w:color w:val="4C4747"/>
          <w:sz w:val="24"/>
          <w:szCs w:val="24"/>
          <w:lang w:val="es-ES_tradnl"/>
        </w:rPr>
      </w:pPr>
      <w:r w:rsidRPr="008B71C6">
        <w:rPr>
          <w:rFonts w:ascii="Times New Roman" w:hAnsi="Times New Roman"/>
          <w:color w:val="4C4747"/>
          <w:sz w:val="24"/>
          <w:szCs w:val="24"/>
          <w:lang w:val="es-ES_tradnl"/>
        </w:rPr>
        <w:t xml:space="preserve">26 proyectos de investigación para gestión y financiamiento sometidos en la Convocatoria FONDOCYT 22. También fueron sometidos 2 al proyecto </w:t>
      </w:r>
      <w:proofErr w:type="spellStart"/>
      <w:r w:rsidRPr="008B71C6">
        <w:rPr>
          <w:rFonts w:ascii="Times New Roman" w:hAnsi="Times New Roman"/>
          <w:color w:val="4C4747"/>
          <w:sz w:val="24"/>
          <w:szCs w:val="24"/>
          <w:lang w:val="es-ES_tradnl"/>
        </w:rPr>
        <w:t>Trade</w:t>
      </w:r>
      <w:proofErr w:type="spellEnd"/>
      <w:r w:rsidRPr="008B71C6">
        <w:rPr>
          <w:rFonts w:ascii="Times New Roman" w:hAnsi="Times New Roman"/>
          <w:color w:val="4C4747"/>
          <w:sz w:val="24"/>
          <w:szCs w:val="24"/>
          <w:lang w:val="es-ES_tradnl"/>
        </w:rPr>
        <w:t xml:space="preserve"> Safety (TRASA) del Departamento de Agricultura de los Estados Unidos (USDA). </w:t>
      </w:r>
    </w:p>
    <w:p w:rsidR="0040082D" w:rsidRPr="008B71C6" w:rsidRDefault="0040082D" w:rsidP="002D207F">
      <w:pPr>
        <w:pStyle w:val="Prrafodelista"/>
        <w:numPr>
          <w:ilvl w:val="0"/>
          <w:numId w:val="43"/>
        </w:numPr>
        <w:spacing w:line="360" w:lineRule="auto"/>
        <w:jc w:val="both"/>
        <w:rPr>
          <w:rFonts w:ascii="Times New Roman" w:hAnsi="Times New Roman"/>
          <w:color w:val="4C4747"/>
          <w:sz w:val="24"/>
          <w:szCs w:val="24"/>
          <w:lang w:val="es-ES_tradnl"/>
        </w:rPr>
      </w:pPr>
      <w:r w:rsidRPr="008B71C6">
        <w:rPr>
          <w:rFonts w:ascii="Times New Roman" w:hAnsi="Times New Roman"/>
          <w:color w:val="4C4747"/>
          <w:sz w:val="24"/>
          <w:szCs w:val="24"/>
          <w:lang w:val="es-ES_tradnl"/>
        </w:rPr>
        <w:t xml:space="preserve">Se recibió la aprobación de 10 de 26 propuestas presentadas del FONDOCYT; y también fueron aprobados los dos proyectos presentados a TRASA. Los proyectos aprobados por TRASA son liderados por investigadores con menos de 10 años de experiencia, lo cual contribuirá con el desarrollo profesional de investigadores jóvenes. Además, se inició </w:t>
      </w:r>
      <w:r w:rsidRPr="008B71C6">
        <w:rPr>
          <w:rFonts w:ascii="Times New Roman" w:hAnsi="Times New Roman"/>
          <w:color w:val="4C4747"/>
          <w:sz w:val="24"/>
          <w:szCs w:val="24"/>
          <w:lang w:val="es-ES_tradnl"/>
        </w:rPr>
        <w:lastRenderedPageBreak/>
        <w:t>recientemente una propuesta consorciada con financiamiento del FONTAGRO</w:t>
      </w:r>
      <w:r w:rsidR="00190EE4" w:rsidRPr="008B71C6">
        <w:rPr>
          <w:rFonts w:ascii="Times New Roman" w:hAnsi="Times New Roman"/>
          <w:color w:val="4C4747"/>
          <w:sz w:val="24"/>
          <w:szCs w:val="24"/>
          <w:lang w:val="es-ES_tradnl"/>
        </w:rPr>
        <w:t>.</w:t>
      </w:r>
    </w:p>
    <w:p w:rsidR="0040082D" w:rsidRPr="00FE3615" w:rsidRDefault="0040082D" w:rsidP="0040082D">
      <w:pPr>
        <w:rPr>
          <w:rFonts w:ascii="Times New Roman" w:hAnsi="Times New Roman"/>
          <w:color w:val="4C4747"/>
          <w:sz w:val="24"/>
          <w:szCs w:val="24"/>
          <w:lang w:val="es-ES_tradnl"/>
        </w:rPr>
      </w:pPr>
      <w:r w:rsidRPr="00FE3615">
        <w:rPr>
          <w:rFonts w:ascii="Times New Roman" w:hAnsi="Times New Roman"/>
          <w:color w:val="4C4747"/>
          <w:sz w:val="24"/>
          <w:szCs w:val="24"/>
          <w:lang w:val="es-ES_tradnl"/>
        </w:rPr>
        <w:t>L</w:t>
      </w:r>
      <w:r w:rsidR="003669D3" w:rsidRPr="00FE3615">
        <w:rPr>
          <w:rFonts w:ascii="Times New Roman" w:hAnsi="Times New Roman"/>
          <w:color w:val="4C4747"/>
          <w:sz w:val="24"/>
          <w:szCs w:val="24"/>
          <w:lang w:val="es-ES_tradnl"/>
        </w:rPr>
        <w:t xml:space="preserve">istado de nuevos proyectos aprobados en </w:t>
      </w:r>
      <w:r w:rsidR="00257556" w:rsidRPr="00FE3615">
        <w:rPr>
          <w:rFonts w:ascii="Times New Roman" w:hAnsi="Times New Roman"/>
          <w:color w:val="4C4747"/>
          <w:sz w:val="24"/>
          <w:szCs w:val="24"/>
          <w:lang w:val="es-ES_tradnl"/>
        </w:rPr>
        <w:t xml:space="preserve">el año </w:t>
      </w:r>
      <w:r w:rsidR="003669D3" w:rsidRPr="00FE3615">
        <w:rPr>
          <w:rFonts w:ascii="Times New Roman" w:hAnsi="Times New Roman"/>
          <w:color w:val="4C4747"/>
          <w:sz w:val="24"/>
          <w:szCs w:val="24"/>
          <w:lang w:val="es-ES_tradnl"/>
        </w:rPr>
        <w:t>2022</w:t>
      </w:r>
    </w:p>
    <w:tbl>
      <w:tblPr>
        <w:tblStyle w:val="Tablaconcuadrcula"/>
        <w:tblW w:w="0" w:type="auto"/>
        <w:tblInd w:w="108" w:type="dxa"/>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4A0" w:firstRow="1" w:lastRow="0" w:firstColumn="1" w:lastColumn="0" w:noHBand="0" w:noVBand="1"/>
      </w:tblPr>
      <w:tblGrid>
        <w:gridCol w:w="720"/>
        <w:gridCol w:w="5580"/>
        <w:gridCol w:w="1656"/>
      </w:tblGrid>
      <w:tr w:rsidR="00FE3615" w:rsidRPr="00FE3615" w:rsidTr="00515F32">
        <w:trPr>
          <w:tblHeader/>
        </w:trPr>
        <w:tc>
          <w:tcPr>
            <w:tcW w:w="720" w:type="dxa"/>
            <w:shd w:val="clear" w:color="auto" w:fill="365F91" w:themeFill="accent1" w:themeFillShade="BF"/>
            <w:vAlign w:val="center"/>
          </w:tcPr>
          <w:p w:rsidR="0040082D" w:rsidRPr="00515F32" w:rsidRDefault="0040082D" w:rsidP="00784362">
            <w:pPr>
              <w:spacing w:after="200" w:line="276" w:lineRule="auto"/>
              <w:jc w:val="center"/>
              <w:rPr>
                <w:rFonts w:ascii="Times New Roman" w:hAnsi="Times New Roman"/>
                <w:color w:val="FFFFFF" w:themeColor="background1"/>
                <w:sz w:val="24"/>
                <w:szCs w:val="24"/>
                <w:lang w:val="es-ES"/>
              </w:rPr>
            </w:pPr>
            <w:r w:rsidRPr="00515F32">
              <w:rPr>
                <w:rFonts w:ascii="Times New Roman" w:hAnsi="Times New Roman"/>
                <w:bCs/>
                <w:color w:val="FFFFFF" w:themeColor="background1"/>
                <w:sz w:val="24"/>
                <w:szCs w:val="24"/>
                <w:lang w:val="es-ES"/>
              </w:rPr>
              <w:t>No</w:t>
            </w:r>
          </w:p>
        </w:tc>
        <w:tc>
          <w:tcPr>
            <w:tcW w:w="5580" w:type="dxa"/>
            <w:shd w:val="clear" w:color="auto" w:fill="365F91" w:themeFill="accent1" w:themeFillShade="BF"/>
            <w:vAlign w:val="center"/>
          </w:tcPr>
          <w:p w:rsidR="0040082D" w:rsidRPr="00515F32" w:rsidRDefault="0040082D" w:rsidP="00784362">
            <w:pPr>
              <w:spacing w:after="200" w:line="276" w:lineRule="auto"/>
              <w:jc w:val="center"/>
              <w:rPr>
                <w:rFonts w:ascii="Times New Roman" w:hAnsi="Times New Roman"/>
                <w:color w:val="FFFFFF" w:themeColor="background1"/>
                <w:sz w:val="24"/>
                <w:szCs w:val="24"/>
                <w:lang w:val="es-ES"/>
              </w:rPr>
            </w:pPr>
            <w:r w:rsidRPr="00515F32">
              <w:rPr>
                <w:rFonts w:ascii="Times New Roman" w:hAnsi="Times New Roman"/>
                <w:bCs/>
                <w:color w:val="FFFFFF" w:themeColor="background1"/>
                <w:sz w:val="24"/>
                <w:szCs w:val="24"/>
                <w:lang w:val="es-ES"/>
              </w:rPr>
              <w:t>Nombre de la Propuesta</w:t>
            </w:r>
          </w:p>
        </w:tc>
        <w:tc>
          <w:tcPr>
            <w:tcW w:w="1652" w:type="dxa"/>
            <w:shd w:val="clear" w:color="auto" w:fill="365F91" w:themeFill="accent1" w:themeFillShade="BF"/>
            <w:vAlign w:val="center"/>
          </w:tcPr>
          <w:p w:rsidR="0040082D" w:rsidRPr="00515F32" w:rsidRDefault="0040082D" w:rsidP="00784362">
            <w:pPr>
              <w:spacing w:after="200" w:line="276" w:lineRule="auto"/>
              <w:jc w:val="center"/>
              <w:rPr>
                <w:rFonts w:ascii="Times New Roman" w:hAnsi="Times New Roman"/>
                <w:color w:val="FFFFFF" w:themeColor="background1"/>
                <w:sz w:val="24"/>
                <w:szCs w:val="24"/>
                <w:lang w:val="es-ES"/>
              </w:rPr>
            </w:pPr>
            <w:r w:rsidRPr="00515F32">
              <w:rPr>
                <w:rFonts w:ascii="Times New Roman" w:hAnsi="Times New Roman"/>
                <w:bCs/>
                <w:color w:val="FFFFFF" w:themeColor="background1"/>
                <w:sz w:val="24"/>
                <w:szCs w:val="24"/>
                <w:lang w:val="es-ES"/>
              </w:rPr>
              <w:t>Fuente de financiamiento</w:t>
            </w:r>
          </w:p>
        </w:tc>
      </w:tr>
      <w:tr w:rsidR="00FE3615" w:rsidRPr="00FE3615" w:rsidTr="00784362">
        <w:tc>
          <w:tcPr>
            <w:tcW w:w="720" w:type="dxa"/>
            <w:tcBorders>
              <w:bottom w:val="single" w:sz="2" w:space="0" w:color="A6A6A6" w:themeColor="background1" w:themeShade="A6"/>
            </w:tcBorders>
            <w:vAlign w:val="center"/>
          </w:tcPr>
          <w:p w:rsidR="0040082D" w:rsidRPr="00FE3615" w:rsidRDefault="0040082D" w:rsidP="00784362">
            <w:pPr>
              <w:spacing w:line="276" w:lineRule="auto"/>
              <w:jc w:val="center"/>
              <w:rPr>
                <w:rFonts w:ascii="Times New Roman" w:hAnsi="Times New Roman"/>
                <w:color w:val="4C4747"/>
                <w:sz w:val="24"/>
                <w:szCs w:val="24"/>
                <w:lang w:val="es-ES"/>
              </w:rPr>
            </w:pPr>
            <w:r w:rsidRPr="00FE3615">
              <w:rPr>
                <w:rFonts w:ascii="Times New Roman" w:hAnsi="Times New Roman"/>
                <w:color w:val="4C4747"/>
                <w:sz w:val="24"/>
                <w:szCs w:val="24"/>
                <w:lang w:val="es-ES"/>
              </w:rPr>
              <w:t>1</w:t>
            </w:r>
          </w:p>
        </w:tc>
        <w:tc>
          <w:tcPr>
            <w:tcW w:w="5580" w:type="dxa"/>
            <w:tcBorders>
              <w:bottom w:val="single" w:sz="2" w:space="0" w:color="A6A6A6" w:themeColor="background1" w:themeShade="A6"/>
            </w:tcBorders>
            <w:vAlign w:val="center"/>
          </w:tcPr>
          <w:p w:rsidR="0040082D" w:rsidRPr="00FE3615" w:rsidRDefault="0040082D" w:rsidP="00784362">
            <w:pPr>
              <w:spacing w:line="276" w:lineRule="auto"/>
              <w:jc w:val="both"/>
              <w:rPr>
                <w:rFonts w:ascii="Times New Roman" w:hAnsi="Times New Roman"/>
                <w:color w:val="4C4747"/>
                <w:sz w:val="24"/>
                <w:szCs w:val="24"/>
                <w:lang w:val="es-ES"/>
              </w:rPr>
            </w:pPr>
            <w:r w:rsidRPr="00FE3615">
              <w:rPr>
                <w:rFonts w:ascii="Times New Roman" w:hAnsi="Times New Roman"/>
                <w:color w:val="4C4747"/>
                <w:sz w:val="24"/>
                <w:szCs w:val="24"/>
                <w:lang w:val="es-ES"/>
              </w:rPr>
              <w:t xml:space="preserve">Estudios sobre </w:t>
            </w:r>
            <w:proofErr w:type="spellStart"/>
            <w:r w:rsidRPr="00FE3615">
              <w:rPr>
                <w:rFonts w:ascii="Times New Roman" w:hAnsi="Times New Roman"/>
                <w:i/>
                <w:iCs/>
                <w:color w:val="4C4747"/>
                <w:sz w:val="24"/>
                <w:szCs w:val="24"/>
                <w:lang w:val="es-ES"/>
              </w:rPr>
              <w:t>Phyllocoptruta</w:t>
            </w:r>
            <w:proofErr w:type="spellEnd"/>
            <w:r w:rsidRPr="00FE3615">
              <w:rPr>
                <w:rFonts w:ascii="Times New Roman" w:hAnsi="Times New Roman"/>
                <w:i/>
                <w:iCs/>
                <w:color w:val="4C4747"/>
                <w:sz w:val="24"/>
                <w:szCs w:val="24"/>
                <w:lang w:val="es-ES"/>
              </w:rPr>
              <w:t xml:space="preserve"> </w:t>
            </w:r>
            <w:proofErr w:type="spellStart"/>
            <w:r w:rsidRPr="00FE3615">
              <w:rPr>
                <w:rFonts w:ascii="Times New Roman" w:hAnsi="Times New Roman"/>
                <w:i/>
                <w:iCs/>
                <w:color w:val="4C4747"/>
                <w:sz w:val="24"/>
                <w:szCs w:val="24"/>
                <w:lang w:val="es-ES"/>
              </w:rPr>
              <w:t>musae</w:t>
            </w:r>
            <w:proofErr w:type="spellEnd"/>
            <w:r w:rsidRPr="00FE3615">
              <w:rPr>
                <w:rFonts w:ascii="Times New Roman" w:hAnsi="Times New Roman"/>
                <w:i/>
                <w:iCs/>
                <w:color w:val="4C4747"/>
                <w:sz w:val="24"/>
                <w:szCs w:val="24"/>
                <w:lang w:val="es-ES"/>
              </w:rPr>
              <w:t xml:space="preserve"> </w:t>
            </w:r>
            <w:proofErr w:type="spellStart"/>
            <w:r w:rsidRPr="00FE3615">
              <w:rPr>
                <w:rFonts w:ascii="Times New Roman" w:hAnsi="Times New Roman"/>
                <w:iCs/>
                <w:color w:val="4C4747"/>
                <w:sz w:val="24"/>
                <w:szCs w:val="24"/>
                <w:lang w:val="es-ES"/>
              </w:rPr>
              <w:t>Keifer</w:t>
            </w:r>
            <w:proofErr w:type="spellEnd"/>
            <w:r w:rsidRPr="00FE3615">
              <w:rPr>
                <w:rFonts w:ascii="Times New Roman" w:hAnsi="Times New Roman"/>
                <w:iCs/>
                <w:color w:val="4C4747"/>
                <w:sz w:val="24"/>
                <w:szCs w:val="24"/>
                <w:lang w:val="es-ES"/>
              </w:rPr>
              <w:t xml:space="preserve"> (</w:t>
            </w:r>
            <w:proofErr w:type="spellStart"/>
            <w:r w:rsidRPr="00FE3615">
              <w:rPr>
                <w:rFonts w:ascii="Times New Roman" w:hAnsi="Times New Roman"/>
                <w:iCs/>
                <w:color w:val="4C4747"/>
                <w:sz w:val="24"/>
                <w:szCs w:val="24"/>
                <w:lang w:val="es-ES"/>
              </w:rPr>
              <w:t>Acari</w:t>
            </w:r>
            <w:proofErr w:type="spellEnd"/>
            <w:r w:rsidRPr="00FE3615">
              <w:rPr>
                <w:rFonts w:ascii="Times New Roman" w:hAnsi="Times New Roman"/>
                <w:iCs/>
                <w:color w:val="4C4747"/>
                <w:sz w:val="24"/>
                <w:szCs w:val="24"/>
                <w:lang w:val="es-ES"/>
              </w:rPr>
              <w:t xml:space="preserve">: </w:t>
            </w:r>
            <w:proofErr w:type="spellStart"/>
            <w:r w:rsidRPr="00FE3615">
              <w:rPr>
                <w:rFonts w:ascii="Times New Roman" w:hAnsi="Times New Roman"/>
                <w:iCs/>
                <w:color w:val="4C4747"/>
                <w:sz w:val="24"/>
                <w:szCs w:val="24"/>
                <w:lang w:val="es-ES"/>
              </w:rPr>
              <w:t>Eriophyidae</w:t>
            </w:r>
            <w:proofErr w:type="spellEnd"/>
            <w:r w:rsidRPr="00FE3615">
              <w:rPr>
                <w:rFonts w:ascii="Times New Roman" w:hAnsi="Times New Roman"/>
                <w:iCs/>
                <w:color w:val="4C4747"/>
                <w:sz w:val="24"/>
                <w:szCs w:val="24"/>
                <w:lang w:val="es-ES"/>
              </w:rPr>
              <w:t>)</w:t>
            </w:r>
            <w:r w:rsidRPr="00FE3615">
              <w:rPr>
                <w:rFonts w:ascii="Times New Roman" w:hAnsi="Times New Roman"/>
                <w:color w:val="4C4747"/>
                <w:sz w:val="24"/>
                <w:szCs w:val="24"/>
                <w:lang w:val="es-ES"/>
              </w:rPr>
              <w:t xml:space="preserve"> en el </w:t>
            </w:r>
            <w:proofErr w:type="spellStart"/>
            <w:r w:rsidRPr="00FE3615">
              <w:rPr>
                <w:rFonts w:ascii="Times New Roman" w:hAnsi="Times New Roman"/>
                <w:color w:val="4C4747"/>
                <w:sz w:val="24"/>
                <w:szCs w:val="24"/>
                <w:lang w:val="es-ES"/>
              </w:rPr>
              <w:t>Neotrópico</w:t>
            </w:r>
            <w:proofErr w:type="spellEnd"/>
            <w:r w:rsidRPr="00FE3615">
              <w:rPr>
                <w:rFonts w:ascii="Times New Roman" w:hAnsi="Times New Roman"/>
                <w:color w:val="4C4747"/>
                <w:sz w:val="24"/>
                <w:szCs w:val="24"/>
                <w:lang w:val="es-ES"/>
              </w:rPr>
              <w:t>: Distribución, dinámica, sintomatología y caracterización genética de sus poblaciones</w:t>
            </w:r>
          </w:p>
        </w:tc>
        <w:tc>
          <w:tcPr>
            <w:tcW w:w="1652" w:type="dxa"/>
            <w:tcBorders>
              <w:bottom w:val="single" w:sz="2" w:space="0" w:color="A6A6A6" w:themeColor="background1" w:themeShade="A6"/>
            </w:tcBorders>
            <w:vAlign w:val="center"/>
          </w:tcPr>
          <w:p w:rsidR="0040082D" w:rsidRPr="00FE3615" w:rsidRDefault="0040082D" w:rsidP="00784362">
            <w:pPr>
              <w:spacing w:line="276" w:lineRule="auto"/>
              <w:jc w:val="both"/>
              <w:rPr>
                <w:rFonts w:ascii="Times New Roman" w:hAnsi="Times New Roman"/>
                <w:color w:val="4C4747"/>
                <w:sz w:val="24"/>
                <w:szCs w:val="24"/>
                <w:lang w:val="es-ES"/>
              </w:rPr>
            </w:pPr>
            <w:r w:rsidRPr="00FE3615">
              <w:rPr>
                <w:rFonts w:ascii="Times New Roman" w:hAnsi="Times New Roman"/>
                <w:color w:val="4C4747"/>
                <w:sz w:val="24"/>
                <w:szCs w:val="24"/>
                <w:lang w:val="es-ES"/>
              </w:rPr>
              <w:t>FONDOCYT</w:t>
            </w:r>
          </w:p>
        </w:tc>
      </w:tr>
      <w:tr w:rsidR="00FE3615" w:rsidRPr="00FE3615" w:rsidTr="007843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2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rsidR="0040082D" w:rsidRPr="00FE3615" w:rsidRDefault="0040082D" w:rsidP="00784362">
            <w:pPr>
              <w:spacing w:line="276" w:lineRule="auto"/>
              <w:jc w:val="center"/>
              <w:rPr>
                <w:rFonts w:ascii="Times New Roman" w:hAnsi="Times New Roman"/>
                <w:color w:val="4C4747"/>
                <w:sz w:val="24"/>
                <w:szCs w:val="24"/>
                <w:lang w:val="es-ES"/>
              </w:rPr>
            </w:pPr>
            <w:r w:rsidRPr="00FE3615">
              <w:rPr>
                <w:rFonts w:ascii="Times New Roman" w:hAnsi="Times New Roman"/>
                <w:color w:val="4C4747"/>
                <w:sz w:val="24"/>
                <w:szCs w:val="24"/>
                <w:lang w:val="es-ES"/>
              </w:rPr>
              <w:t>2</w:t>
            </w:r>
          </w:p>
        </w:tc>
        <w:tc>
          <w:tcPr>
            <w:tcW w:w="558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rsidR="0040082D" w:rsidRPr="00FE3615" w:rsidRDefault="0040082D" w:rsidP="00784362">
            <w:pPr>
              <w:spacing w:line="276" w:lineRule="auto"/>
              <w:jc w:val="both"/>
              <w:rPr>
                <w:rFonts w:ascii="Times New Roman" w:hAnsi="Times New Roman"/>
                <w:color w:val="4C4747"/>
                <w:sz w:val="24"/>
                <w:szCs w:val="24"/>
                <w:lang w:val="es-ES"/>
              </w:rPr>
            </w:pPr>
            <w:r w:rsidRPr="00FE3615">
              <w:rPr>
                <w:rFonts w:ascii="Times New Roman" w:hAnsi="Times New Roman"/>
                <w:color w:val="4C4747"/>
                <w:sz w:val="24"/>
                <w:szCs w:val="24"/>
                <w:lang w:val="es-ES"/>
              </w:rPr>
              <w:t>Desarrollo de tecnología competitiva y sostenible en el cultivo de maíz (</w:t>
            </w:r>
            <w:r w:rsidRPr="00FE3615">
              <w:rPr>
                <w:rFonts w:ascii="Times New Roman" w:hAnsi="Times New Roman"/>
                <w:i/>
                <w:iCs/>
                <w:color w:val="4C4747"/>
                <w:sz w:val="24"/>
                <w:szCs w:val="24"/>
                <w:lang w:val="es-ES"/>
              </w:rPr>
              <w:t xml:space="preserve">Zea </w:t>
            </w:r>
            <w:proofErr w:type="spellStart"/>
            <w:r w:rsidRPr="00FE3615">
              <w:rPr>
                <w:rFonts w:ascii="Times New Roman" w:hAnsi="Times New Roman"/>
                <w:i/>
                <w:iCs/>
                <w:color w:val="4C4747"/>
                <w:sz w:val="24"/>
                <w:szCs w:val="24"/>
                <w:lang w:val="es-ES"/>
              </w:rPr>
              <w:t>mays</w:t>
            </w:r>
            <w:proofErr w:type="spellEnd"/>
            <w:r w:rsidRPr="00FE3615">
              <w:rPr>
                <w:rFonts w:ascii="Times New Roman" w:hAnsi="Times New Roman"/>
                <w:i/>
                <w:iCs/>
                <w:color w:val="4C4747"/>
                <w:sz w:val="24"/>
                <w:szCs w:val="24"/>
                <w:lang w:val="es-ES"/>
              </w:rPr>
              <w:t xml:space="preserve"> </w:t>
            </w:r>
            <w:r w:rsidRPr="00FE3615">
              <w:rPr>
                <w:rFonts w:ascii="Times New Roman" w:hAnsi="Times New Roman"/>
                <w:iCs/>
                <w:color w:val="4C4747"/>
                <w:sz w:val="24"/>
                <w:szCs w:val="24"/>
                <w:lang w:val="es-ES"/>
              </w:rPr>
              <w:t>L.)</w:t>
            </w:r>
            <w:r w:rsidRPr="00FE3615">
              <w:rPr>
                <w:rFonts w:ascii="Times New Roman" w:hAnsi="Times New Roman"/>
                <w:color w:val="4C4747"/>
                <w:sz w:val="24"/>
                <w:szCs w:val="24"/>
                <w:lang w:val="es-ES"/>
              </w:rPr>
              <w:t xml:space="preserve"> para hacer frente a la variación climática</w:t>
            </w:r>
          </w:p>
        </w:tc>
        <w:tc>
          <w:tcPr>
            <w:tcW w:w="1652"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rsidR="0040082D" w:rsidRPr="00FE3615" w:rsidRDefault="0040082D" w:rsidP="00784362">
            <w:pPr>
              <w:spacing w:line="276" w:lineRule="auto"/>
              <w:jc w:val="both"/>
              <w:rPr>
                <w:rFonts w:ascii="Times New Roman" w:hAnsi="Times New Roman"/>
                <w:color w:val="4C4747"/>
                <w:sz w:val="24"/>
                <w:szCs w:val="24"/>
                <w:lang w:val="es-ES"/>
              </w:rPr>
            </w:pPr>
            <w:r w:rsidRPr="00FE3615">
              <w:rPr>
                <w:rFonts w:ascii="Times New Roman" w:hAnsi="Times New Roman"/>
                <w:color w:val="4C4747"/>
                <w:sz w:val="24"/>
                <w:szCs w:val="24"/>
                <w:lang w:val="es-ES"/>
              </w:rPr>
              <w:t>FONDOCYT</w:t>
            </w:r>
          </w:p>
        </w:tc>
      </w:tr>
      <w:tr w:rsidR="00FE3615" w:rsidRPr="00FE3615" w:rsidTr="007843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2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rsidR="0040082D" w:rsidRPr="00FE3615" w:rsidRDefault="0040082D" w:rsidP="00784362">
            <w:pPr>
              <w:spacing w:line="276" w:lineRule="auto"/>
              <w:jc w:val="center"/>
              <w:rPr>
                <w:rFonts w:ascii="Times New Roman" w:hAnsi="Times New Roman"/>
                <w:color w:val="4C4747"/>
                <w:sz w:val="24"/>
                <w:szCs w:val="24"/>
                <w:lang w:val="es-ES"/>
              </w:rPr>
            </w:pPr>
            <w:r w:rsidRPr="00FE3615">
              <w:rPr>
                <w:rFonts w:ascii="Times New Roman" w:hAnsi="Times New Roman"/>
                <w:color w:val="4C4747"/>
                <w:sz w:val="24"/>
                <w:szCs w:val="24"/>
                <w:lang w:val="es-ES"/>
              </w:rPr>
              <w:t>3</w:t>
            </w:r>
          </w:p>
        </w:tc>
        <w:tc>
          <w:tcPr>
            <w:tcW w:w="558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rsidR="0040082D" w:rsidRPr="00FE3615" w:rsidRDefault="0040082D" w:rsidP="00784362">
            <w:pPr>
              <w:spacing w:line="276" w:lineRule="auto"/>
              <w:jc w:val="both"/>
              <w:rPr>
                <w:rFonts w:ascii="Times New Roman" w:hAnsi="Times New Roman"/>
                <w:color w:val="4C4747"/>
                <w:sz w:val="24"/>
                <w:szCs w:val="24"/>
                <w:lang w:val="es-ES"/>
              </w:rPr>
            </w:pPr>
            <w:r w:rsidRPr="00FE3615">
              <w:rPr>
                <w:rFonts w:ascii="Times New Roman" w:hAnsi="Times New Roman"/>
                <w:color w:val="4C4747"/>
                <w:sz w:val="24"/>
                <w:szCs w:val="24"/>
                <w:lang w:val="es-ES"/>
              </w:rPr>
              <w:t>Implementación de prácticas de agricultura regenerativas, para mejorar los suelos dedicados a la producción intensiva de hortalizas en la zona de Constanza</w:t>
            </w:r>
          </w:p>
        </w:tc>
        <w:tc>
          <w:tcPr>
            <w:tcW w:w="1652"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rsidR="0040082D" w:rsidRPr="00FE3615" w:rsidRDefault="0040082D" w:rsidP="00784362">
            <w:pPr>
              <w:spacing w:line="276" w:lineRule="auto"/>
              <w:jc w:val="both"/>
              <w:rPr>
                <w:rFonts w:ascii="Times New Roman" w:hAnsi="Times New Roman"/>
                <w:color w:val="4C4747"/>
                <w:sz w:val="24"/>
                <w:szCs w:val="24"/>
                <w:lang w:val="es-ES"/>
              </w:rPr>
            </w:pPr>
            <w:r w:rsidRPr="00FE3615">
              <w:rPr>
                <w:rFonts w:ascii="Times New Roman" w:hAnsi="Times New Roman"/>
                <w:color w:val="4C4747"/>
                <w:sz w:val="24"/>
                <w:szCs w:val="24"/>
                <w:lang w:val="es-ES"/>
              </w:rPr>
              <w:t>FONDOCYT</w:t>
            </w:r>
          </w:p>
        </w:tc>
      </w:tr>
      <w:tr w:rsidR="00FE3615" w:rsidRPr="00FE3615" w:rsidTr="007843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2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rsidR="0040082D" w:rsidRPr="00FE3615" w:rsidRDefault="0040082D" w:rsidP="00784362">
            <w:pPr>
              <w:spacing w:after="200" w:line="276" w:lineRule="auto"/>
              <w:jc w:val="center"/>
              <w:rPr>
                <w:rFonts w:ascii="Times New Roman" w:hAnsi="Times New Roman"/>
                <w:color w:val="4C4747"/>
                <w:sz w:val="24"/>
                <w:szCs w:val="24"/>
                <w:lang w:val="es-ES"/>
              </w:rPr>
            </w:pPr>
            <w:r w:rsidRPr="00FE3615">
              <w:rPr>
                <w:rFonts w:ascii="Times New Roman" w:hAnsi="Times New Roman"/>
                <w:color w:val="4C4747"/>
                <w:sz w:val="24"/>
                <w:szCs w:val="24"/>
                <w:lang w:val="es-ES"/>
              </w:rPr>
              <w:t>4</w:t>
            </w:r>
          </w:p>
        </w:tc>
        <w:tc>
          <w:tcPr>
            <w:tcW w:w="558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rsidR="0040082D" w:rsidRPr="00FE3615" w:rsidRDefault="0040082D" w:rsidP="00784362">
            <w:pPr>
              <w:spacing w:after="200" w:line="276" w:lineRule="auto"/>
              <w:rPr>
                <w:rFonts w:ascii="Times New Roman" w:hAnsi="Times New Roman"/>
                <w:color w:val="4C4747"/>
                <w:sz w:val="24"/>
                <w:szCs w:val="24"/>
                <w:lang w:val="es-ES"/>
              </w:rPr>
            </w:pPr>
            <w:r w:rsidRPr="00FE3615">
              <w:rPr>
                <w:rFonts w:ascii="Times New Roman" w:hAnsi="Times New Roman"/>
                <w:color w:val="4C4747"/>
                <w:sz w:val="24"/>
                <w:szCs w:val="24"/>
                <w:lang w:val="es-ES"/>
              </w:rPr>
              <w:t>Caracterización molecular de la colección viva de germoplasma y propagación masiva de genotipos promisorios de cacao</w:t>
            </w:r>
          </w:p>
        </w:tc>
        <w:tc>
          <w:tcPr>
            <w:tcW w:w="1652"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rsidR="0040082D" w:rsidRPr="00FE3615" w:rsidRDefault="0040082D" w:rsidP="00784362">
            <w:pPr>
              <w:spacing w:after="200" w:line="276" w:lineRule="auto"/>
              <w:jc w:val="center"/>
              <w:rPr>
                <w:rFonts w:ascii="Times New Roman" w:hAnsi="Times New Roman"/>
                <w:color w:val="4C4747"/>
                <w:sz w:val="24"/>
                <w:szCs w:val="24"/>
                <w:lang w:val="es-ES"/>
              </w:rPr>
            </w:pPr>
            <w:r w:rsidRPr="00FE3615">
              <w:rPr>
                <w:rFonts w:ascii="Times New Roman" w:hAnsi="Times New Roman"/>
                <w:color w:val="4C4747"/>
                <w:sz w:val="24"/>
                <w:szCs w:val="24"/>
                <w:lang w:val="es-ES"/>
              </w:rPr>
              <w:t>FONDOCYT</w:t>
            </w:r>
          </w:p>
        </w:tc>
      </w:tr>
      <w:tr w:rsidR="00FE3615" w:rsidRPr="00FE3615" w:rsidTr="007843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2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rsidR="0040082D" w:rsidRPr="00FE3615" w:rsidRDefault="0040082D" w:rsidP="00784362">
            <w:pPr>
              <w:spacing w:after="200" w:line="276" w:lineRule="auto"/>
              <w:jc w:val="center"/>
              <w:rPr>
                <w:rFonts w:ascii="Times New Roman" w:hAnsi="Times New Roman"/>
                <w:color w:val="4C4747"/>
                <w:sz w:val="24"/>
                <w:szCs w:val="24"/>
                <w:lang w:val="es-ES"/>
              </w:rPr>
            </w:pPr>
            <w:r w:rsidRPr="00FE3615">
              <w:rPr>
                <w:rFonts w:ascii="Times New Roman" w:hAnsi="Times New Roman"/>
                <w:color w:val="4C4747"/>
                <w:sz w:val="24"/>
                <w:szCs w:val="24"/>
                <w:lang w:val="es-ES"/>
              </w:rPr>
              <w:t>5</w:t>
            </w:r>
          </w:p>
        </w:tc>
        <w:tc>
          <w:tcPr>
            <w:tcW w:w="558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rsidR="0040082D" w:rsidRPr="00FE3615" w:rsidRDefault="0040082D" w:rsidP="00784362">
            <w:pPr>
              <w:spacing w:after="200" w:line="276" w:lineRule="auto"/>
              <w:rPr>
                <w:rFonts w:ascii="Times New Roman" w:hAnsi="Times New Roman"/>
                <w:color w:val="4C4747"/>
                <w:sz w:val="24"/>
                <w:szCs w:val="24"/>
                <w:lang w:val="es-ES"/>
              </w:rPr>
            </w:pPr>
            <w:r w:rsidRPr="00FE3615">
              <w:rPr>
                <w:rFonts w:ascii="Times New Roman" w:hAnsi="Times New Roman"/>
                <w:color w:val="4C4747"/>
                <w:sz w:val="24"/>
                <w:szCs w:val="24"/>
                <w:lang w:val="es-ES"/>
              </w:rPr>
              <w:t xml:space="preserve">Validación de cultivares de café tolerantes a la roya </w:t>
            </w:r>
            <w:r w:rsidRPr="00FE3615">
              <w:rPr>
                <w:rFonts w:ascii="Times New Roman" w:hAnsi="Times New Roman"/>
                <w:i/>
                <w:iCs/>
                <w:color w:val="4C4747"/>
                <w:sz w:val="24"/>
                <w:szCs w:val="24"/>
                <w:lang w:val="es-ES"/>
              </w:rPr>
              <w:t>(</w:t>
            </w:r>
            <w:proofErr w:type="spellStart"/>
            <w:r w:rsidRPr="00FE3615">
              <w:rPr>
                <w:rFonts w:ascii="Times New Roman" w:hAnsi="Times New Roman"/>
                <w:i/>
                <w:iCs/>
                <w:color w:val="4C4747"/>
                <w:sz w:val="24"/>
                <w:szCs w:val="24"/>
                <w:lang w:val="es-ES"/>
              </w:rPr>
              <w:t>Hemileia</w:t>
            </w:r>
            <w:proofErr w:type="spellEnd"/>
            <w:r w:rsidRPr="00FE3615">
              <w:rPr>
                <w:rFonts w:ascii="Times New Roman" w:hAnsi="Times New Roman"/>
                <w:i/>
                <w:iCs/>
                <w:color w:val="4C4747"/>
                <w:sz w:val="24"/>
                <w:szCs w:val="24"/>
                <w:lang w:val="es-ES"/>
              </w:rPr>
              <w:t xml:space="preserve"> </w:t>
            </w:r>
            <w:proofErr w:type="spellStart"/>
            <w:r w:rsidRPr="00FE3615">
              <w:rPr>
                <w:rFonts w:ascii="Times New Roman" w:hAnsi="Times New Roman"/>
                <w:i/>
                <w:iCs/>
                <w:color w:val="4C4747"/>
                <w:sz w:val="24"/>
                <w:szCs w:val="24"/>
                <w:lang w:val="es-ES"/>
              </w:rPr>
              <w:t>vastatrix</w:t>
            </w:r>
            <w:proofErr w:type="spellEnd"/>
            <w:r w:rsidRPr="00FE3615">
              <w:rPr>
                <w:rFonts w:ascii="Times New Roman" w:hAnsi="Times New Roman"/>
                <w:i/>
                <w:iCs/>
                <w:color w:val="4C4747"/>
                <w:sz w:val="24"/>
                <w:szCs w:val="24"/>
                <w:lang w:val="es-ES"/>
              </w:rPr>
              <w:t xml:space="preserve"> </w:t>
            </w:r>
            <w:proofErr w:type="spellStart"/>
            <w:r w:rsidRPr="00FE3615">
              <w:rPr>
                <w:rFonts w:ascii="Times New Roman" w:hAnsi="Times New Roman"/>
                <w:iCs/>
                <w:color w:val="4C4747"/>
                <w:sz w:val="24"/>
                <w:szCs w:val="24"/>
                <w:lang w:val="es-ES"/>
              </w:rPr>
              <w:t>Berk</w:t>
            </w:r>
            <w:proofErr w:type="spellEnd"/>
            <w:r w:rsidRPr="00FE3615">
              <w:rPr>
                <w:rFonts w:ascii="Times New Roman" w:hAnsi="Times New Roman"/>
                <w:iCs/>
                <w:color w:val="4C4747"/>
                <w:sz w:val="24"/>
                <w:szCs w:val="24"/>
                <w:lang w:val="es-ES"/>
              </w:rPr>
              <w:t xml:space="preserve"> &amp; Br)</w:t>
            </w:r>
            <w:r w:rsidRPr="00FE3615">
              <w:rPr>
                <w:rFonts w:ascii="Times New Roman" w:hAnsi="Times New Roman"/>
                <w:color w:val="4C4747"/>
                <w:sz w:val="24"/>
                <w:szCs w:val="24"/>
                <w:lang w:val="es-ES"/>
              </w:rPr>
              <w:t xml:space="preserve"> y desarrollo de programas de nutrición suelo-planta para la mejora de la sostenibilidad del sistema de producción en las principales regiones cafetaleras de la República Dominicana</w:t>
            </w:r>
          </w:p>
        </w:tc>
        <w:tc>
          <w:tcPr>
            <w:tcW w:w="1652"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rsidR="0040082D" w:rsidRPr="00FE3615" w:rsidRDefault="0040082D" w:rsidP="00784362">
            <w:pPr>
              <w:spacing w:after="200" w:line="276" w:lineRule="auto"/>
              <w:jc w:val="center"/>
              <w:rPr>
                <w:rFonts w:ascii="Times New Roman" w:hAnsi="Times New Roman"/>
                <w:color w:val="4C4747"/>
                <w:sz w:val="24"/>
                <w:szCs w:val="24"/>
                <w:lang w:val="es-ES"/>
              </w:rPr>
            </w:pPr>
            <w:r w:rsidRPr="00FE3615">
              <w:rPr>
                <w:rFonts w:ascii="Times New Roman" w:hAnsi="Times New Roman"/>
                <w:color w:val="4C4747"/>
                <w:sz w:val="24"/>
                <w:szCs w:val="24"/>
                <w:lang w:val="es-ES"/>
              </w:rPr>
              <w:t>FONDOCYT</w:t>
            </w:r>
          </w:p>
        </w:tc>
      </w:tr>
      <w:tr w:rsidR="00FE3615" w:rsidRPr="00FE3615" w:rsidTr="007843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2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rsidR="0040082D" w:rsidRPr="00FE3615" w:rsidRDefault="0040082D" w:rsidP="00784362">
            <w:pPr>
              <w:spacing w:after="200" w:line="276" w:lineRule="auto"/>
              <w:jc w:val="center"/>
              <w:rPr>
                <w:rFonts w:ascii="Times New Roman" w:hAnsi="Times New Roman"/>
                <w:color w:val="4C4747"/>
                <w:sz w:val="24"/>
                <w:szCs w:val="24"/>
                <w:lang w:val="es-ES"/>
              </w:rPr>
            </w:pPr>
            <w:r w:rsidRPr="00FE3615">
              <w:rPr>
                <w:rFonts w:ascii="Times New Roman" w:hAnsi="Times New Roman"/>
                <w:color w:val="4C4747"/>
                <w:sz w:val="24"/>
                <w:szCs w:val="24"/>
                <w:lang w:val="es-ES"/>
              </w:rPr>
              <w:t>6</w:t>
            </w:r>
          </w:p>
        </w:tc>
        <w:tc>
          <w:tcPr>
            <w:tcW w:w="558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rsidR="0040082D" w:rsidRPr="00FE3615" w:rsidRDefault="0040082D" w:rsidP="00784362">
            <w:pPr>
              <w:spacing w:after="200" w:line="276" w:lineRule="auto"/>
              <w:rPr>
                <w:rFonts w:ascii="Times New Roman" w:hAnsi="Times New Roman"/>
                <w:color w:val="4C4747"/>
                <w:sz w:val="24"/>
                <w:szCs w:val="24"/>
                <w:lang w:val="es-ES"/>
              </w:rPr>
            </w:pPr>
            <w:proofErr w:type="spellStart"/>
            <w:r w:rsidRPr="00FE3615">
              <w:rPr>
                <w:rFonts w:ascii="Times New Roman" w:hAnsi="Times New Roman"/>
                <w:color w:val="4C4747"/>
                <w:sz w:val="24"/>
                <w:szCs w:val="24"/>
                <w:lang w:val="es-ES"/>
              </w:rPr>
              <w:t>Bioprospección</w:t>
            </w:r>
            <w:proofErr w:type="spellEnd"/>
            <w:r w:rsidRPr="00FE3615">
              <w:rPr>
                <w:rFonts w:ascii="Times New Roman" w:hAnsi="Times New Roman"/>
                <w:color w:val="4C4747"/>
                <w:sz w:val="24"/>
                <w:szCs w:val="24"/>
                <w:lang w:val="es-ES"/>
              </w:rPr>
              <w:t xml:space="preserve"> de microorganismos nativos para el manejo sostenible de plagas y enfermedades en cultivos hortícolas en la República Dominicana</w:t>
            </w:r>
          </w:p>
        </w:tc>
        <w:tc>
          <w:tcPr>
            <w:tcW w:w="1652"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rsidR="0040082D" w:rsidRPr="00FE3615" w:rsidRDefault="0040082D" w:rsidP="00784362">
            <w:pPr>
              <w:spacing w:after="200" w:line="276" w:lineRule="auto"/>
              <w:jc w:val="center"/>
              <w:rPr>
                <w:rFonts w:ascii="Times New Roman" w:hAnsi="Times New Roman"/>
                <w:color w:val="4C4747"/>
                <w:sz w:val="24"/>
                <w:szCs w:val="24"/>
                <w:lang w:val="es-ES"/>
              </w:rPr>
            </w:pPr>
            <w:r w:rsidRPr="00FE3615">
              <w:rPr>
                <w:rFonts w:ascii="Times New Roman" w:hAnsi="Times New Roman"/>
                <w:color w:val="4C4747"/>
                <w:sz w:val="24"/>
                <w:szCs w:val="24"/>
                <w:lang w:val="es-ES"/>
              </w:rPr>
              <w:t>FONDOCYT</w:t>
            </w:r>
          </w:p>
        </w:tc>
      </w:tr>
      <w:tr w:rsidR="00FE3615" w:rsidRPr="00FE3615" w:rsidTr="007843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2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rsidR="0040082D" w:rsidRPr="00FE3615" w:rsidRDefault="0040082D" w:rsidP="00784362">
            <w:pPr>
              <w:spacing w:after="200" w:line="276" w:lineRule="auto"/>
              <w:jc w:val="center"/>
              <w:rPr>
                <w:rFonts w:ascii="Times New Roman" w:hAnsi="Times New Roman"/>
                <w:color w:val="4C4747"/>
                <w:sz w:val="24"/>
                <w:szCs w:val="24"/>
                <w:lang w:val="es-ES"/>
              </w:rPr>
            </w:pPr>
            <w:r w:rsidRPr="00FE3615">
              <w:rPr>
                <w:rFonts w:ascii="Times New Roman" w:hAnsi="Times New Roman"/>
                <w:color w:val="4C4747"/>
                <w:sz w:val="24"/>
                <w:szCs w:val="24"/>
                <w:lang w:val="es-ES"/>
              </w:rPr>
              <w:t>7</w:t>
            </w:r>
          </w:p>
        </w:tc>
        <w:tc>
          <w:tcPr>
            <w:tcW w:w="558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rsidR="0040082D" w:rsidRPr="00FE3615" w:rsidRDefault="0040082D" w:rsidP="00784362">
            <w:pPr>
              <w:spacing w:after="200" w:line="276" w:lineRule="auto"/>
              <w:rPr>
                <w:rFonts w:ascii="Times New Roman" w:hAnsi="Times New Roman"/>
                <w:color w:val="4C4747"/>
                <w:sz w:val="24"/>
                <w:szCs w:val="24"/>
                <w:lang w:val="es-ES"/>
              </w:rPr>
            </w:pPr>
            <w:r w:rsidRPr="00FE3615">
              <w:rPr>
                <w:rFonts w:ascii="Times New Roman" w:hAnsi="Times New Roman"/>
                <w:color w:val="4C4747"/>
                <w:sz w:val="24"/>
                <w:szCs w:val="24"/>
                <w:lang w:val="es-ES"/>
              </w:rPr>
              <w:t xml:space="preserve">Desarrollo, implementación y transferencia de un plan de manejo de </w:t>
            </w:r>
            <w:proofErr w:type="spellStart"/>
            <w:r w:rsidRPr="00FE3615">
              <w:rPr>
                <w:rFonts w:ascii="Times New Roman" w:hAnsi="Times New Roman"/>
                <w:color w:val="4C4747"/>
                <w:sz w:val="24"/>
                <w:szCs w:val="24"/>
                <w:lang w:val="es-ES"/>
              </w:rPr>
              <w:t>trípidos</w:t>
            </w:r>
            <w:proofErr w:type="spellEnd"/>
            <w:r w:rsidRPr="00FE3615">
              <w:rPr>
                <w:rFonts w:ascii="Times New Roman" w:hAnsi="Times New Roman"/>
                <w:color w:val="4C4747"/>
                <w:sz w:val="24"/>
                <w:szCs w:val="24"/>
                <w:lang w:val="es-ES"/>
              </w:rPr>
              <w:t xml:space="preserve"> en vegetales de invernaderos en la República Dominicana</w:t>
            </w:r>
          </w:p>
        </w:tc>
        <w:tc>
          <w:tcPr>
            <w:tcW w:w="1652"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rsidR="0040082D" w:rsidRPr="00FE3615" w:rsidRDefault="0040082D" w:rsidP="00784362">
            <w:pPr>
              <w:spacing w:after="200" w:line="276" w:lineRule="auto"/>
              <w:jc w:val="center"/>
              <w:rPr>
                <w:rFonts w:ascii="Times New Roman" w:hAnsi="Times New Roman"/>
                <w:color w:val="4C4747"/>
                <w:sz w:val="24"/>
                <w:szCs w:val="24"/>
                <w:lang w:val="es-ES"/>
              </w:rPr>
            </w:pPr>
            <w:r w:rsidRPr="00FE3615">
              <w:rPr>
                <w:rFonts w:ascii="Times New Roman" w:hAnsi="Times New Roman"/>
                <w:color w:val="4C4747"/>
                <w:sz w:val="24"/>
                <w:szCs w:val="24"/>
                <w:lang w:val="es-ES"/>
              </w:rPr>
              <w:t>FONDOCYT</w:t>
            </w:r>
          </w:p>
        </w:tc>
      </w:tr>
      <w:tr w:rsidR="00FE3615" w:rsidRPr="00FE3615" w:rsidTr="007843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2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rsidR="0040082D" w:rsidRPr="00FE3615" w:rsidRDefault="0040082D" w:rsidP="00784362">
            <w:pPr>
              <w:spacing w:after="200" w:line="276" w:lineRule="auto"/>
              <w:jc w:val="center"/>
              <w:rPr>
                <w:rFonts w:ascii="Times New Roman" w:hAnsi="Times New Roman"/>
                <w:color w:val="4C4747"/>
                <w:sz w:val="24"/>
                <w:szCs w:val="24"/>
                <w:lang w:val="es-ES"/>
              </w:rPr>
            </w:pPr>
            <w:r w:rsidRPr="00FE3615">
              <w:rPr>
                <w:rFonts w:ascii="Times New Roman" w:hAnsi="Times New Roman"/>
                <w:color w:val="4C4747"/>
                <w:sz w:val="24"/>
                <w:szCs w:val="24"/>
                <w:lang w:val="es-ES"/>
              </w:rPr>
              <w:t>8</w:t>
            </w:r>
          </w:p>
        </w:tc>
        <w:tc>
          <w:tcPr>
            <w:tcW w:w="558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rsidR="0040082D" w:rsidRPr="00FE3615" w:rsidRDefault="0040082D" w:rsidP="00784362">
            <w:pPr>
              <w:spacing w:after="200" w:line="276" w:lineRule="auto"/>
              <w:rPr>
                <w:rFonts w:ascii="Times New Roman" w:hAnsi="Times New Roman"/>
                <w:color w:val="4C4747"/>
                <w:sz w:val="24"/>
                <w:szCs w:val="24"/>
                <w:lang w:val="es-ES"/>
              </w:rPr>
            </w:pPr>
            <w:r w:rsidRPr="00FE3615">
              <w:rPr>
                <w:rFonts w:ascii="Times New Roman" w:hAnsi="Times New Roman"/>
                <w:color w:val="4C4747"/>
                <w:sz w:val="24"/>
                <w:szCs w:val="24"/>
                <w:lang w:val="es-ES"/>
              </w:rPr>
              <w:t xml:space="preserve">Nuevos procedimientos tecnológicos para mejorar la calidad de canal y carne en sistemas tradicionales de </w:t>
            </w:r>
            <w:r w:rsidRPr="00FE3615">
              <w:rPr>
                <w:rFonts w:ascii="Times New Roman" w:hAnsi="Times New Roman"/>
                <w:color w:val="4C4747"/>
                <w:sz w:val="24"/>
                <w:szCs w:val="24"/>
                <w:lang w:val="es-ES"/>
              </w:rPr>
              <w:lastRenderedPageBreak/>
              <w:t>bovinos mestizos.</w:t>
            </w:r>
          </w:p>
        </w:tc>
        <w:tc>
          <w:tcPr>
            <w:tcW w:w="1652"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rsidR="0040082D" w:rsidRPr="00FE3615" w:rsidRDefault="0040082D" w:rsidP="00784362">
            <w:pPr>
              <w:spacing w:after="200" w:line="276" w:lineRule="auto"/>
              <w:jc w:val="center"/>
              <w:rPr>
                <w:rFonts w:ascii="Times New Roman" w:hAnsi="Times New Roman"/>
                <w:color w:val="4C4747"/>
                <w:sz w:val="24"/>
                <w:szCs w:val="24"/>
                <w:lang w:val="es-ES"/>
              </w:rPr>
            </w:pPr>
            <w:r w:rsidRPr="00FE3615">
              <w:rPr>
                <w:rFonts w:ascii="Times New Roman" w:hAnsi="Times New Roman"/>
                <w:color w:val="4C4747"/>
                <w:sz w:val="24"/>
                <w:szCs w:val="24"/>
                <w:lang w:val="es-ES"/>
              </w:rPr>
              <w:lastRenderedPageBreak/>
              <w:t>FONDOCYT</w:t>
            </w:r>
          </w:p>
        </w:tc>
      </w:tr>
      <w:tr w:rsidR="00FE3615" w:rsidRPr="00FE3615" w:rsidTr="007843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2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rsidR="0040082D" w:rsidRPr="00FE3615" w:rsidRDefault="0040082D" w:rsidP="00784362">
            <w:pPr>
              <w:spacing w:after="200" w:line="276" w:lineRule="auto"/>
              <w:jc w:val="center"/>
              <w:rPr>
                <w:rFonts w:ascii="Times New Roman" w:hAnsi="Times New Roman"/>
                <w:color w:val="4C4747"/>
                <w:sz w:val="24"/>
                <w:szCs w:val="24"/>
                <w:lang w:val="es-ES"/>
              </w:rPr>
            </w:pPr>
            <w:r w:rsidRPr="00FE3615">
              <w:rPr>
                <w:rFonts w:ascii="Times New Roman" w:hAnsi="Times New Roman"/>
                <w:color w:val="4C4747"/>
                <w:sz w:val="24"/>
                <w:szCs w:val="24"/>
                <w:lang w:val="es-ES"/>
              </w:rPr>
              <w:lastRenderedPageBreak/>
              <w:t>9</w:t>
            </w:r>
          </w:p>
        </w:tc>
        <w:tc>
          <w:tcPr>
            <w:tcW w:w="558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rsidR="0040082D" w:rsidRPr="00FE3615" w:rsidRDefault="0040082D" w:rsidP="00784362">
            <w:pPr>
              <w:spacing w:after="200" w:line="276" w:lineRule="auto"/>
              <w:rPr>
                <w:rFonts w:ascii="Times New Roman" w:hAnsi="Times New Roman"/>
                <w:color w:val="4C4747"/>
                <w:sz w:val="24"/>
                <w:szCs w:val="24"/>
                <w:lang w:val="es-ES"/>
              </w:rPr>
            </w:pPr>
            <w:r w:rsidRPr="00FE3615">
              <w:rPr>
                <w:rFonts w:ascii="Times New Roman" w:hAnsi="Times New Roman"/>
                <w:color w:val="4C4747"/>
                <w:sz w:val="24"/>
                <w:szCs w:val="24"/>
                <w:lang w:val="es-ES"/>
              </w:rPr>
              <w:t xml:space="preserve">Desarrollo de tecnologías de </w:t>
            </w:r>
            <w:proofErr w:type="spellStart"/>
            <w:r w:rsidRPr="00FE3615">
              <w:rPr>
                <w:rFonts w:ascii="Times New Roman" w:hAnsi="Times New Roman"/>
                <w:color w:val="4C4747"/>
                <w:sz w:val="24"/>
                <w:szCs w:val="24"/>
                <w:lang w:val="es-ES"/>
              </w:rPr>
              <w:t>peletización</w:t>
            </w:r>
            <w:proofErr w:type="spellEnd"/>
            <w:r w:rsidRPr="00FE3615">
              <w:rPr>
                <w:rFonts w:ascii="Times New Roman" w:hAnsi="Times New Roman"/>
                <w:color w:val="4C4747"/>
                <w:sz w:val="24"/>
                <w:szCs w:val="24"/>
                <w:lang w:val="es-ES"/>
              </w:rPr>
              <w:t xml:space="preserve"> y </w:t>
            </w:r>
            <w:proofErr w:type="spellStart"/>
            <w:r w:rsidRPr="00FE3615">
              <w:rPr>
                <w:rFonts w:ascii="Times New Roman" w:hAnsi="Times New Roman"/>
                <w:color w:val="4C4747"/>
                <w:sz w:val="24"/>
                <w:szCs w:val="24"/>
                <w:lang w:val="es-ES"/>
              </w:rPr>
              <w:t>briquetado</w:t>
            </w:r>
            <w:proofErr w:type="spellEnd"/>
            <w:r w:rsidRPr="00FE3615">
              <w:rPr>
                <w:rFonts w:ascii="Times New Roman" w:hAnsi="Times New Roman"/>
                <w:color w:val="4C4747"/>
                <w:sz w:val="24"/>
                <w:szCs w:val="24"/>
                <w:lang w:val="es-ES"/>
              </w:rPr>
              <w:t xml:space="preserve"> de la cáscara de cacao para su uso como fuente de energía renovable y alimento animal</w:t>
            </w:r>
          </w:p>
        </w:tc>
        <w:tc>
          <w:tcPr>
            <w:tcW w:w="1652"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rsidR="0040082D" w:rsidRPr="00FE3615" w:rsidRDefault="0040082D" w:rsidP="00784362">
            <w:pPr>
              <w:spacing w:after="200" w:line="276" w:lineRule="auto"/>
              <w:jc w:val="center"/>
              <w:rPr>
                <w:rFonts w:ascii="Times New Roman" w:hAnsi="Times New Roman"/>
                <w:color w:val="4C4747"/>
                <w:sz w:val="24"/>
                <w:szCs w:val="24"/>
                <w:lang w:val="es-ES"/>
              </w:rPr>
            </w:pPr>
            <w:r w:rsidRPr="00FE3615">
              <w:rPr>
                <w:rFonts w:ascii="Times New Roman" w:hAnsi="Times New Roman"/>
                <w:color w:val="4C4747"/>
                <w:sz w:val="24"/>
                <w:szCs w:val="24"/>
                <w:lang w:val="es-ES"/>
              </w:rPr>
              <w:t>FONDOCYT</w:t>
            </w:r>
          </w:p>
        </w:tc>
      </w:tr>
      <w:tr w:rsidR="00FE3615" w:rsidRPr="00FE3615" w:rsidTr="007843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2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rsidR="0040082D" w:rsidRPr="00FE3615" w:rsidRDefault="0040082D" w:rsidP="00784362">
            <w:pPr>
              <w:spacing w:after="200" w:line="276" w:lineRule="auto"/>
              <w:jc w:val="center"/>
              <w:rPr>
                <w:rFonts w:ascii="Times New Roman" w:hAnsi="Times New Roman"/>
                <w:color w:val="4C4747"/>
                <w:sz w:val="24"/>
                <w:szCs w:val="24"/>
                <w:lang w:val="es-ES"/>
              </w:rPr>
            </w:pPr>
            <w:r w:rsidRPr="00FE3615">
              <w:rPr>
                <w:rFonts w:ascii="Times New Roman" w:hAnsi="Times New Roman"/>
                <w:color w:val="4C4747"/>
                <w:sz w:val="24"/>
                <w:szCs w:val="24"/>
                <w:lang w:val="es-ES"/>
              </w:rPr>
              <w:t>10</w:t>
            </w:r>
          </w:p>
        </w:tc>
        <w:tc>
          <w:tcPr>
            <w:tcW w:w="558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rsidR="0040082D" w:rsidRPr="00FE3615" w:rsidRDefault="0040082D" w:rsidP="00784362">
            <w:pPr>
              <w:spacing w:after="200" w:line="276" w:lineRule="auto"/>
              <w:rPr>
                <w:rFonts w:ascii="Times New Roman" w:hAnsi="Times New Roman"/>
                <w:color w:val="4C4747"/>
                <w:sz w:val="24"/>
                <w:szCs w:val="24"/>
                <w:lang w:val="es-ES"/>
              </w:rPr>
            </w:pPr>
            <w:r w:rsidRPr="00FE3615">
              <w:rPr>
                <w:rFonts w:ascii="Times New Roman" w:hAnsi="Times New Roman"/>
                <w:color w:val="4C4747"/>
                <w:sz w:val="24"/>
                <w:szCs w:val="24"/>
                <w:lang w:val="es-ES"/>
              </w:rPr>
              <w:t xml:space="preserve">Efecto de las interacciones hongos </w:t>
            </w:r>
            <w:proofErr w:type="spellStart"/>
            <w:r w:rsidRPr="00FE3615">
              <w:rPr>
                <w:rFonts w:ascii="Times New Roman" w:hAnsi="Times New Roman"/>
                <w:color w:val="4C4747"/>
                <w:sz w:val="24"/>
                <w:szCs w:val="24"/>
                <w:lang w:val="es-ES"/>
              </w:rPr>
              <w:t>micorrícicos</w:t>
            </w:r>
            <w:proofErr w:type="spellEnd"/>
            <w:r w:rsidRPr="00FE3615">
              <w:rPr>
                <w:rFonts w:ascii="Times New Roman" w:hAnsi="Times New Roman"/>
                <w:color w:val="4C4747"/>
                <w:sz w:val="24"/>
                <w:szCs w:val="24"/>
                <w:lang w:val="es-ES"/>
              </w:rPr>
              <w:t xml:space="preserve"> </w:t>
            </w:r>
            <w:proofErr w:type="spellStart"/>
            <w:r w:rsidRPr="00FE3615">
              <w:rPr>
                <w:rFonts w:ascii="Times New Roman" w:hAnsi="Times New Roman"/>
                <w:color w:val="4C4747"/>
                <w:sz w:val="24"/>
                <w:szCs w:val="24"/>
                <w:lang w:val="es-ES"/>
              </w:rPr>
              <w:t>arbusculares</w:t>
            </w:r>
            <w:proofErr w:type="spellEnd"/>
            <w:r w:rsidRPr="00FE3615">
              <w:rPr>
                <w:rFonts w:ascii="Times New Roman" w:hAnsi="Times New Roman"/>
                <w:color w:val="4C4747"/>
                <w:sz w:val="24"/>
                <w:szCs w:val="24"/>
                <w:lang w:val="es-ES"/>
              </w:rPr>
              <w:t xml:space="preserve"> (HMA) en mezcla con materiales orgánicos sobre el desarrollo y rendimiento del frijol en el Valle de San Juan, República Dominicana</w:t>
            </w:r>
          </w:p>
        </w:tc>
        <w:tc>
          <w:tcPr>
            <w:tcW w:w="1652"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rsidR="0040082D" w:rsidRPr="00FE3615" w:rsidRDefault="0040082D" w:rsidP="00784362">
            <w:pPr>
              <w:spacing w:after="200" w:line="276" w:lineRule="auto"/>
              <w:jc w:val="center"/>
              <w:rPr>
                <w:rFonts w:ascii="Times New Roman" w:hAnsi="Times New Roman"/>
                <w:color w:val="4C4747"/>
                <w:sz w:val="24"/>
                <w:szCs w:val="24"/>
                <w:lang w:val="es-ES"/>
              </w:rPr>
            </w:pPr>
            <w:r w:rsidRPr="00FE3615">
              <w:rPr>
                <w:rFonts w:ascii="Times New Roman" w:hAnsi="Times New Roman"/>
                <w:color w:val="4C4747"/>
                <w:sz w:val="24"/>
                <w:szCs w:val="24"/>
                <w:lang w:val="es-ES"/>
              </w:rPr>
              <w:t>FONDOCYT</w:t>
            </w:r>
          </w:p>
        </w:tc>
      </w:tr>
      <w:tr w:rsidR="00FE3615" w:rsidRPr="00FE3615" w:rsidTr="007843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2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rsidR="0040082D" w:rsidRPr="00FE3615" w:rsidRDefault="0040082D" w:rsidP="00784362">
            <w:pPr>
              <w:spacing w:after="200" w:line="276" w:lineRule="auto"/>
              <w:jc w:val="center"/>
              <w:rPr>
                <w:rFonts w:ascii="Times New Roman" w:hAnsi="Times New Roman"/>
                <w:color w:val="4C4747"/>
                <w:lang w:val="es-ES"/>
              </w:rPr>
            </w:pPr>
            <w:r w:rsidRPr="00FE3615">
              <w:rPr>
                <w:rFonts w:ascii="Times New Roman" w:hAnsi="Times New Roman"/>
                <w:color w:val="4C4747"/>
                <w:lang w:val="es-ES"/>
              </w:rPr>
              <w:t>11</w:t>
            </w:r>
          </w:p>
        </w:tc>
        <w:tc>
          <w:tcPr>
            <w:tcW w:w="558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rsidR="0040082D" w:rsidRPr="00FE3615" w:rsidRDefault="0040082D" w:rsidP="00784362">
            <w:pPr>
              <w:spacing w:after="200" w:line="276" w:lineRule="auto"/>
              <w:rPr>
                <w:rFonts w:ascii="Times New Roman" w:hAnsi="Times New Roman"/>
                <w:color w:val="4C4747"/>
                <w:lang w:val="es-ES"/>
              </w:rPr>
            </w:pPr>
            <w:r w:rsidRPr="00FE3615">
              <w:rPr>
                <w:rFonts w:ascii="Times New Roman" w:hAnsi="Times New Roman"/>
                <w:color w:val="4C4747"/>
                <w:lang w:val="es-ES"/>
              </w:rPr>
              <w:t xml:space="preserve">Evaluación de alternativas biológicas para el control de </w:t>
            </w:r>
            <w:proofErr w:type="spellStart"/>
            <w:r w:rsidRPr="00FE3615">
              <w:rPr>
                <w:rFonts w:ascii="Times New Roman" w:hAnsi="Times New Roman"/>
                <w:i/>
                <w:color w:val="4C4747"/>
                <w:lang w:val="es-ES"/>
              </w:rPr>
              <w:t>T</w:t>
            </w:r>
            <w:r w:rsidR="00190EE4" w:rsidRPr="00FE3615">
              <w:rPr>
                <w:rFonts w:ascii="Times New Roman" w:hAnsi="Times New Roman"/>
                <w:i/>
                <w:color w:val="4C4747"/>
                <w:lang w:val="es-ES"/>
              </w:rPr>
              <w:t>h</w:t>
            </w:r>
            <w:r w:rsidRPr="00FE3615">
              <w:rPr>
                <w:rFonts w:ascii="Times New Roman" w:hAnsi="Times New Roman"/>
                <w:i/>
                <w:color w:val="4C4747"/>
                <w:lang w:val="es-ES"/>
              </w:rPr>
              <w:t>rips</w:t>
            </w:r>
            <w:proofErr w:type="spellEnd"/>
            <w:r w:rsidRPr="00FE3615">
              <w:rPr>
                <w:rFonts w:ascii="Times New Roman" w:hAnsi="Times New Roman"/>
                <w:color w:val="4C4747"/>
                <w:lang w:val="es-ES"/>
              </w:rPr>
              <w:t xml:space="preserve"> </w:t>
            </w:r>
            <w:proofErr w:type="spellStart"/>
            <w:r w:rsidRPr="00FE3615">
              <w:rPr>
                <w:rFonts w:ascii="Times New Roman" w:hAnsi="Times New Roman"/>
                <w:color w:val="4C4747"/>
                <w:lang w:val="es-ES"/>
              </w:rPr>
              <w:t>spp</w:t>
            </w:r>
            <w:proofErr w:type="spellEnd"/>
            <w:r w:rsidRPr="00FE3615">
              <w:rPr>
                <w:rFonts w:ascii="Times New Roman" w:hAnsi="Times New Roman"/>
                <w:color w:val="4C4747"/>
                <w:lang w:val="es-ES"/>
              </w:rPr>
              <w:t xml:space="preserve">. en el cultivo de ají </w:t>
            </w:r>
            <w:proofErr w:type="spellStart"/>
            <w:r w:rsidRPr="00FE3615">
              <w:rPr>
                <w:rFonts w:ascii="Times New Roman" w:hAnsi="Times New Roman"/>
                <w:color w:val="4C4747"/>
                <w:lang w:val="es-ES"/>
              </w:rPr>
              <w:t>cubanela</w:t>
            </w:r>
            <w:proofErr w:type="spellEnd"/>
            <w:r w:rsidRPr="00FE3615">
              <w:rPr>
                <w:rFonts w:ascii="Times New Roman" w:hAnsi="Times New Roman"/>
                <w:color w:val="4C4747"/>
                <w:lang w:val="es-ES"/>
              </w:rPr>
              <w:t xml:space="preserve"> (</w:t>
            </w:r>
            <w:proofErr w:type="spellStart"/>
            <w:r w:rsidRPr="00FE3615">
              <w:rPr>
                <w:rFonts w:ascii="Times New Roman" w:hAnsi="Times New Roman"/>
                <w:i/>
                <w:iCs/>
                <w:color w:val="4C4747"/>
                <w:lang w:val="es-ES"/>
              </w:rPr>
              <w:t>Capsicum</w:t>
            </w:r>
            <w:proofErr w:type="spellEnd"/>
            <w:r w:rsidRPr="00FE3615">
              <w:rPr>
                <w:rFonts w:ascii="Times New Roman" w:hAnsi="Times New Roman"/>
                <w:i/>
                <w:iCs/>
                <w:color w:val="4C4747"/>
                <w:lang w:val="es-ES"/>
              </w:rPr>
              <w:t xml:space="preserve"> </w:t>
            </w:r>
            <w:proofErr w:type="spellStart"/>
            <w:r w:rsidRPr="00FE3615">
              <w:rPr>
                <w:rFonts w:ascii="Times New Roman" w:hAnsi="Times New Roman"/>
                <w:color w:val="4C4747"/>
                <w:lang w:val="es-ES"/>
              </w:rPr>
              <w:t>spp</w:t>
            </w:r>
            <w:proofErr w:type="spellEnd"/>
            <w:r w:rsidRPr="00FE3615">
              <w:rPr>
                <w:rFonts w:ascii="Times New Roman" w:hAnsi="Times New Roman"/>
                <w:color w:val="4C4747"/>
                <w:lang w:val="es-ES"/>
              </w:rPr>
              <w:t>.) en invernadero</w:t>
            </w:r>
          </w:p>
        </w:tc>
        <w:tc>
          <w:tcPr>
            <w:tcW w:w="1652"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rsidR="0040082D" w:rsidRPr="00FE3615" w:rsidRDefault="0040082D" w:rsidP="00784362">
            <w:pPr>
              <w:spacing w:after="200" w:line="276" w:lineRule="auto"/>
              <w:jc w:val="center"/>
              <w:rPr>
                <w:rFonts w:ascii="Times New Roman" w:hAnsi="Times New Roman"/>
                <w:color w:val="4C4747"/>
                <w:lang w:val="es-ES"/>
              </w:rPr>
            </w:pPr>
            <w:r w:rsidRPr="00FE3615">
              <w:rPr>
                <w:rFonts w:ascii="Times New Roman" w:hAnsi="Times New Roman"/>
                <w:color w:val="4C4747"/>
                <w:lang w:val="es-ES"/>
              </w:rPr>
              <w:t>TRASA</w:t>
            </w:r>
          </w:p>
        </w:tc>
      </w:tr>
      <w:tr w:rsidR="00FE3615" w:rsidRPr="00FE3615" w:rsidTr="007843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2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rsidR="0040082D" w:rsidRPr="00FE3615" w:rsidRDefault="0040082D" w:rsidP="00784362">
            <w:pPr>
              <w:spacing w:after="200" w:line="276" w:lineRule="auto"/>
              <w:jc w:val="center"/>
              <w:rPr>
                <w:rFonts w:ascii="Times New Roman" w:hAnsi="Times New Roman"/>
                <w:color w:val="4C4747"/>
                <w:lang w:val="es-ES"/>
              </w:rPr>
            </w:pPr>
            <w:r w:rsidRPr="00FE3615">
              <w:rPr>
                <w:rFonts w:ascii="Times New Roman" w:hAnsi="Times New Roman"/>
                <w:color w:val="4C4747"/>
                <w:lang w:val="es-ES"/>
              </w:rPr>
              <w:t>12</w:t>
            </w:r>
          </w:p>
        </w:tc>
        <w:tc>
          <w:tcPr>
            <w:tcW w:w="558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rsidR="0040082D" w:rsidRPr="00FE3615" w:rsidRDefault="0040082D" w:rsidP="00784362">
            <w:pPr>
              <w:spacing w:after="200" w:line="276" w:lineRule="auto"/>
              <w:rPr>
                <w:rFonts w:ascii="Times New Roman" w:hAnsi="Times New Roman"/>
                <w:color w:val="4C4747"/>
                <w:lang w:val="es-ES"/>
              </w:rPr>
            </w:pPr>
            <w:r w:rsidRPr="00FE3615">
              <w:rPr>
                <w:rFonts w:ascii="Times New Roman" w:hAnsi="Times New Roman"/>
                <w:iCs/>
                <w:color w:val="4C4747"/>
                <w:lang w:val="es-ES"/>
              </w:rPr>
              <w:t xml:space="preserve">Incremento de la productividad y calidad del fruto de </w:t>
            </w:r>
            <w:r w:rsidRPr="00FE3615">
              <w:rPr>
                <w:rFonts w:ascii="Times New Roman" w:hAnsi="Times New Roman"/>
                <w:color w:val="4C4747"/>
                <w:lang w:val="es-ES"/>
              </w:rPr>
              <w:t>pimiento (</w:t>
            </w:r>
            <w:proofErr w:type="spellStart"/>
            <w:r w:rsidRPr="00FE3615">
              <w:rPr>
                <w:rFonts w:ascii="Times New Roman" w:hAnsi="Times New Roman"/>
                <w:i/>
                <w:color w:val="4C4747"/>
                <w:lang w:val="es-ES"/>
              </w:rPr>
              <w:t>Capsicum</w:t>
            </w:r>
            <w:proofErr w:type="spellEnd"/>
            <w:r w:rsidRPr="00FE3615">
              <w:rPr>
                <w:rFonts w:ascii="Times New Roman" w:hAnsi="Times New Roman"/>
                <w:i/>
                <w:color w:val="4C4747"/>
                <w:lang w:val="es-ES"/>
              </w:rPr>
              <w:t xml:space="preserve"> </w:t>
            </w:r>
            <w:proofErr w:type="spellStart"/>
            <w:r w:rsidRPr="00FE3615">
              <w:rPr>
                <w:rFonts w:ascii="Times New Roman" w:hAnsi="Times New Roman"/>
                <w:i/>
                <w:color w:val="4C4747"/>
                <w:lang w:val="es-ES"/>
              </w:rPr>
              <w:t>annuum</w:t>
            </w:r>
            <w:proofErr w:type="spellEnd"/>
            <w:r w:rsidRPr="00FE3615">
              <w:rPr>
                <w:rFonts w:ascii="Times New Roman" w:hAnsi="Times New Roman"/>
                <w:color w:val="4C4747"/>
                <w:lang w:val="es-ES"/>
              </w:rPr>
              <w:t>) bajo condiciones de invernadero</w:t>
            </w:r>
            <w:r w:rsidRPr="00FE3615">
              <w:rPr>
                <w:rFonts w:ascii="Times New Roman" w:hAnsi="Times New Roman"/>
                <w:iCs/>
                <w:color w:val="4C4747"/>
                <w:lang w:val="es-ES"/>
              </w:rPr>
              <w:t xml:space="preserve"> con el uso de hongos </w:t>
            </w:r>
            <w:proofErr w:type="spellStart"/>
            <w:r w:rsidRPr="00FE3615">
              <w:rPr>
                <w:rFonts w:ascii="Times New Roman" w:hAnsi="Times New Roman"/>
                <w:iCs/>
                <w:color w:val="4C4747"/>
                <w:lang w:val="es-ES"/>
              </w:rPr>
              <w:t>entomopatógenos</w:t>
            </w:r>
            <w:proofErr w:type="spellEnd"/>
            <w:r w:rsidRPr="00FE3615">
              <w:rPr>
                <w:rFonts w:ascii="Times New Roman" w:hAnsi="Times New Roman"/>
                <w:i/>
                <w:iCs/>
                <w:color w:val="4C4747"/>
                <w:lang w:val="es-ES"/>
              </w:rPr>
              <w:t xml:space="preserve"> y </w:t>
            </w:r>
            <w:proofErr w:type="spellStart"/>
            <w:r w:rsidRPr="00FE3615">
              <w:rPr>
                <w:rFonts w:ascii="Times New Roman" w:hAnsi="Times New Roman"/>
                <w:i/>
                <w:color w:val="4C4747"/>
                <w:lang w:val="es-ES"/>
              </w:rPr>
              <w:t>Orius</w:t>
            </w:r>
            <w:proofErr w:type="spellEnd"/>
            <w:r w:rsidRPr="00FE3615">
              <w:rPr>
                <w:rFonts w:ascii="Times New Roman" w:hAnsi="Times New Roman"/>
                <w:i/>
                <w:color w:val="4C4747"/>
                <w:lang w:val="es-ES"/>
              </w:rPr>
              <w:t xml:space="preserve"> </w:t>
            </w:r>
            <w:proofErr w:type="spellStart"/>
            <w:r w:rsidRPr="00FE3615">
              <w:rPr>
                <w:rFonts w:ascii="Times New Roman" w:hAnsi="Times New Roman"/>
                <w:i/>
                <w:color w:val="4C4747"/>
                <w:lang w:val="es-ES"/>
              </w:rPr>
              <w:t>insidiosus</w:t>
            </w:r>
            <w:proofErr w:type="spellEnd"/>
            <w:r w:rsidRPr="00FE3615">
              <w:rPr>
                <w:rFonts w:ascii="Times New Roman" w:hAnsi="Times New Roman"/>
                <w:i/>
                <w:color w:val="4C4747"/>
                <w:lang w:val="es-ES"/>
              </w:rPr>
              <w:t>, c</w:t>
            </w:r>
            <w:r w:rsidRPr="00FE3615">
              <w:rPr>
                <w:rFonts w:ascii="Times New Roman" w:hAnsi="Times New Roman"/>
                <w:iCs/>
                <w:color w:val="4C4747"/>
                <w:lang w:val="es-ES"/>
              </w:rPr>
              <w:t xml:space="preserve">omo </w:t>
            </w:r>
            <w:proofErr w:type="spellStart"/>
            <w:r w:rsidRPr="00FE3615">
              <w:rPr>
                <w:rFonts w:ascii="Times New Roman" w:hAnsi="Times New Roman"/>
                <w:iCs/>
                <w:color w:val="4C4747"/>
                <w:lang w:val="es-ES"/>
              </w:rPr>
              <w:t>bio-contralodores</w:t>
            </w:r>
            <w:proofErr w:type="spellEnd"/>
          </w:p>
        </w:tc>
        <w:tc>
          <w:tcPr>
            <w:tcW w:w="1652"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rsidR="0040082D" w:rsidRPr="00FE3615" w:rsidRDefault="0040082D" w:rsidP="00784362">
            <w:pPr>
              <w:spacing w:after="200" w:line="276" w:lineRule="auto"/>
              <w:jc w:val="center"/>
              <w:rPr>
                <w:rFonts w:ascii="Times New Roman" w:hAnsi="Times New Roman"/>
                <w:color w:val="4C4747"/>
                <w:lang w:val="es-ES"/>
              </w:rPr>
            </w:pPr>
            <w:r w:rsidRPr="00FE3615">
              <w:rPr>
                <w:rFonts w:ascii="Times New Roman" w:hAnsi="Times New Roman"/>
                <w:color w:val="4C4747"/>
                <w:lang w:val="es-ES"/>
              </w:rPr>
              <w:t>TRASA</w:t>
            </w:r>
          </w:p>
        </w:tc>
      </w:tr>
      <w:tr w:rsidR="0040082D" w:rsidRPr="00FE3615" w:rsidTr="007843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2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rsidR="0040082D" w:rsidRPr="00FE3615" w:rsidRDefault="0040082D" w:rsidP="00784362">
            <w:pPr>
              <w:spacing w:after="200" w:line="276" w:lineRule="auto"/>
              <w:jc w:val="center"/>
              <w:rPr>
                <w:rFonts w:ascii="Times New Roman" w:hAnsi="Times New Roman"/>
                <w:color w:val="4C4747"/>
                <w:lang w:val="es-ES"/>
              </w:rPr>
            </w:pPr>
            <w:r w:rsidRPr="00FE3615">
              <w:rPr>
                <w:rFonts w:ascii="Times New Roman" w:hAnsi="Times New Roman"/>
                <w:color w:val="4C4747"/>
                <w:lang w:val="es-ES"/>
              </w:rPr>
              <w:t>13</w:t>
            </w:r>
          </w:p>
        </w:tc>
        <w:tc>
          <w:tcPr>
            <w:tcW w:w="558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rsidR="0040082D" w:rsidRPr="00FE3615" w:rsidRDefault="0040082D" w:rsidP="00784362">
            <w:pPr>
              <w:spacing w:after="200" w:line="276" w:lineRule="auto"/>
              <w:rPr>
                <w:rFonts w:ascii="Times New Roman" w:hAnsi="Times New Roman"/>
                <w:color w:val="4C4747"/>
                <w:lang w:val="es-ES"/>
              </w:rPr>
            </w:pPr>
            <w:r w:rsidRPr="00FE3615">
              <w:rPr>
                <w:rFonts w:ascii="Times New Roman" w:hAnsi="Times New Roman"/>
                <w:color w:val="4C4747"/>
                <w:lang w:val="es-ES"/>
              </w:rPr>
              <w:t>Alianzas regionales para la diseminación de frijol rico en hierro en países de América Latina y el Caribe</w:t>
            </w:r>
          </w:p>
        </w:tc>
        <w:tc>
          <w:tcPr>
            <w:tcW w:w="1652"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rsidR="0040082D" w:rsidRPr="00FE3615" w:rsidRDefault="0040082D" w:rsidP="00784362">
            <w:pPr>
              <w:spacing w:after="200" w:line="276" w:lineRule="auto"/>
              <w:jc w:val="center"/>
              <w:rPr>
                <w:rFonts w:ascii="Times New Roman" w:hAnsi="Times New Roman"/>
                <w:color w:val="4C4747"/>
                <w:lang w:val="es-ES"/>
              </w:rPr>
            </w:pPr>
            <w:r w:rsidRPr="00FE3615">
              <w:rPr>
                <w:rFonts w:ascii="Times New Roman" w:hAnsi="Times New Roman"/>
                <w:color w:val="4C4747"/>
                <w:lang w:val="es-ES"/>
              </w:rPr>
              <w:t>FONTAGRO</w:t>
            </w:r>
          </w:p>
        </w:tc>
      </w:tr>
    </w:tbl>
    <w:p w:rsidR="0040082D" w:rsidRPr="00FE3615" w:rsidRDefault="0040082D" w:rsidP="0040082D">
      <w:pPr>
        <w:rPr>
          <w:rFonts w:ascii="Times New Roman" w:hAnsi="Times New Roman"/>
          <w:color w:val="4C4747"/>
          <w:sz w:val="24"/>
          <w:szCs w:val="24"/>
          <w:lang w:val="es-ES_tradnl"/>
        </w:rPr>
      </w:pPr>
    </w:p>
    <w:p w:rsidR="0040082D" w:rsidRPr="00FE3615" w:rsidRDefault="0040082D" w:rsidP="0040082D">
      <w:pPr>
        <w:spacing w:line="360" w:lineRule="auto"/>
        <w:jc w:val="both"/>
        <w:rPr>
          <w:rFonts w:ascii="Times New Roman" w:hAnsi="Times New Roman"/>
          <w:color w:val="4C4747"/>
          <w:sz w:val="24"/>
          <w:szCs w:val="24"/>
          <w:lang w:val="es-ES_tradnl"/>
        </w:rPr>
      </w:pPr>
      <w:r w:rsidRPr="00FE3615">
        <w:rPr>
          <w:rFonts w:ascii="Times New Roman" w:hAnsi="Times New Roman"/>
          <w:color w:val="4C4747"/>
          <w:sz w:val="24"/>
          <w:szCs w:val="24"/>
          <w:lang w:val="es-ES_tradnl"/>
        </w:rPr>
        <w:t>Con estas propuestas aprobadas, el IDIAF cuenta con 4</w:t>
      </w:r>
      <w:r w:rsidR="00C17251" w:rsidRPr="00FE3615">
        <w:rPr>
          <w:rFonts w:ascii="Times New Roman" w:hAnsi="Times New Roman"/>
          <w:color w:val="4C4747"/>
          <w:sz w:val="24"/>
          <w:szCs w:val="24"/>
          <w:lang w:val="es-ES_tradnl"/>
        </w:rPr>
        <w:t>9</w:t>
      </w:r>
      <w:r w:rsidRPr="00FE3615">
        <w:rPr>
          <w:rFonts w:ascii="Times New Roman" w:hAnsi="Times New Roman"/>
          <w:color w:val="4C4747"/>
          <w:sz w:val="24"/>
          <w:szCs w:val="24"/>
          <w:lang w:val="es-ES_tradnl"/>
        </w:rPr>
        <w:t xml:space="preserve"> proyectos en ejecución en los diferentes Centros Regionales.</w:t>
      </w:r>
    </w:p>
    <w:p w:rsidR="0040082D" w:rsidRPr="00FE3615" w:rsidRDefault="0040082D" w:rsidP="0040082D">
      <w:pPr>
        <w:spacing w:line="360" w:lineRule="auto"/>
        <w:jc w:val="both"/>
        <w:rPr>
          <w:rFonts w:ascii="Times New Roman" w:hAnsi="Times New Roman"/>
          <w:color w:val="4C4747"/>
          <w:sz w:val="24"/>
          <w:szCs w:val="24"/>
          <w:lang w:val="es-ES_tradnl"/>
        </w:rPr>
      </w:pPr>
      <w:r w:rsidRPr="00FE3615">
        <w:rPr>
          <w:rFonts w:ascii="Times New Roman" w:hAnsi="Times New Roman"/>
          <w:color w:val="4C4747"/>
          <w:sz w:val="24"/>
          <w:szCs w:val="24"/>
          <w:lang w:val="es-ES_tradnl"/>
        </w:rPr>
        <w:t xml:space="preserve">Como parte de los comités técnicos y del Comité Gerencial de Investigación, se revisaron todos los documentos de propuestas de investigación, perfiles de actividades, reportes de artículos de investigación y artículos de opinión y difusión tecnológica. </w:t>
      </w:r>
    </w:p>
    <w:p w:rsidR="0040082D" w:rsidRPr="00FE3615" w:rsidRDefault="0040082D" w:rsidP="0040082D">
      <w:pPr>
        <w:spacing w:line="360" w:lineRule="auto"/>
        <w:jc w:val="both"/>
        <w:rPr>
          <w:rFonts w:ascii="Times New Roman" w:hAnsi="Times New Roman"/>
          <w:color w:val="4C4747"/>
          <w:sz w:val="24"/>
          <w:szCs w:val="24"/>
          <w:lang w:val="es-ES_tradnl"/>
        </w:rPr>
      </w:pPr>
      <w:r w:rsidRPr="00FE3615">
        <w:rPr>
          <w:rFonts w:ascii="Times New Roman" w:hAnsi="Times New Roman"/>
          <w:color w:val="4C4747"/>
          <w:sz w:val="24"/>
          <w:szCs w:val="24"/>
          <w:lang w:val="es-ES_tradnl"/>
        </w:rPr>
        <w:t xml:space="preserve">Asimismo, el Departamento de Planificación recolectó y consolidó las informaciones de cada centro regional y de los departamentos del IDIAF para la preparación de los informes de memoria semestral y anual 2022 del Instituto. Además, fueron realizadas 14 reuniones de seguimiento y evaluación de proyectos de investigación en ejecución, en los diferentes centros regionales, a </w:t>
      </w:r>
      <w:r w:rsidRPr="00FE3615">
        <w:rPr>
          <w:rFonts w:ascii="Times New Roman" w:hAnsi="Times New Roman"/>
          <w:color w:val="4C4747"/>
          <w:sz w:val="24"/>
          <w:szCs w:val="24"/>
          <w:lang w:val="es-ES_tradnl"/>
        </w:rPr>
        <w:lastRenderedPageBreak/>
        <w:t>través de las diferentes plataformas digitales y, en algunos casos, de manera presencial. También se dio seguimiento a las actividades de investigación establecidas en campo</w:t>
      </w:r>
      <w:r w:rsidR="00190EE4" w:rsidRPr="00FE3615">
        <w:rPr>
          <w:rFonts w:ascii="Times New Roman" w:hAnsi="Times New Roman"/>
          <w:color w:val="4C4747"/>
          <w:sz w:val="24"/>
          <w:szCs w:val="24"/>
          <w:lang w:val="es-ES_tradnl"/>
        </w:rPr>
        <w:t>.</w:t>
      </w:r>
    </w:p>
    <w:p w:rsidR="0040082D" w:rsidRPr="00FE3615" w:rsidRDefault="0040082D" w:rsidP="00C8720A">
      <w:pPr>
        <w:spacing w:after="0" w:line="360" w:lineRule="auto"/>
        <w:jc w:val="both"/>
        <w:rPr>
          <w:rFonts w:ascii="Times New Roman" w:hAnsi="Times New Roman"/>
          <w:color w:val="4C4747"/>
          <w:sz w:val="24"/>
          <w:szCs w:val="24"/>
          <w:lang w:val="es-ES_tradnl"/>
        </w:rPr>
      </w:pPr>
    </w:p>
    <w:p w:rsidR="0040082D" w:rsidRPr="00FE3615" w:rsidRDefault="0040082D" w:rsidP="0040082D">
      <w:pPr>
        <w:spacing w:line="360" w:lineRule="auto"/>
        <w:jc w:val="both"/>
        <w:rPr>
          <w:rFonts w:ascii="Times New Roman" w:hAnsi="Times New Roman"/>
          <w:color w:val="4C4747"/>
          <w:sz w:val="24"/>
          <w:szCs w:val="24"/>
          <w:lang w:val="es-ES_tradnl"/>
        </w:rPr>
      </w:pPr>
      <w:r w:rsidRPr="00FE3615">
        <w:rPr>
          <w:rFonts w:ascii="Times New Roman" w:hAnsi="Times New Roman"/>
          <w:color w:val="4C4747"/>
          <w:sz w:val="24"/>
          <w:szCs w:val="24"/>
          <w:lang w:val="es-ES_tradnl"/>
        </w:rPr>
        <w:t>Otras actividades:</w:t>
      </w:r>
    </w:p>
    <w:p w:rsidR="0040082D" w:rsidRPr="008B71C6" w:rsidRDefault="0040082D" w:rsidP="002D207F">
      <w:pPr>
        <w:pStyle w:val="Prrafodelista"/>
        <w:numPr>
          <w:ilvl w:val="0"/>
          <w:numId w:val="44"/>
        </w:numPr>
        <w:spacing w:line="360" w:lineRule="auto"/>
        <w:jc w:val="both"/>
        <w:rPr>
          <w:rFonts w:ascii="Times New Roman" w:hAnsi="Times New Roman"/>
          <w:color w:val="4C4747"/>
          <w:sz w:val="24"/>
          <w:szCs w:val="24"/>
          <w:lang w:val="es-ES_tradnl"/>
        </w:rPr>
      </w:pPr>
      <w:r w:rsidRPr="008B71C6">
        <w:rPr>
          <w:rFonts w:ascii="Times New Roman" w:hAnsi="Times New Roman"/>
          <w:color w:val="4C4747"/>
          <w:sz w:val="24"/>
          <w:szCs w:val="24"/>
          <w:lang w:val="es-ES_tradnl"/>
        </w:rPr>
        <w:t>Seguimiento a proyectos del sistema de Inversión Pública.</w:t>
      </w:r>
    </w:p>
    <w:p w:rsidR="0040082D" w:rsidRPr="008B71C6" w:rsidRDefault="0040082D" w:rsidP="002D207F">
      <w:pPr>
        <w:numPr>
          <w:ilvl w:val="0"/>
          <w:numId w:val="44"/>
        </w:numPr>
        <w:spacing w:line="360" w:lineRule="auto"/>
        <w:jc w:val="both"/>
        <w:rPr>
          <w:rFonts w:ascii="Times New Roman" w:hAnsi="Times New Roman"/>
          <w:color w:val="4C4747"/>
          <w:sz w:val="24"/>
          <w:szCs w:val="24"/>
          <w:lang w:val="es-ES_tradnl"/>
        </w:rPr>
      </w:pPr>
      <w:r w:rsidRPr="008B71C6">
        <w:rPr>
          <w:rFonts w:ascii="Times New Roman" w:hAnsi="Times New Roman"/>
          <w:color w:val="4C4747"/>
          <w:sz w:val="24"/>
          <w:szCs w:val="24"/>
          <w:lang w:val="es-ES_tradnl"/>
        </w:rPr>
        <w:t>Elaboración de informes de proyectos para portal transparencia.</w:t>
      </w:r>
    </w:p>
    <w:p w:rsidR="0040082D" w:rsidRPr="008B71C6" w:rsidRDefault="0040082D" w:rsidP="002D207F">
      <w:pPr>
        <w:numPr>
          <w:ilvl w:val="0"/>
          <w:numId w:val="44"/>
        </w:numPr>
        <w:spacing w:line="360" w:lineRule="auto"/>
        <w:jc w:val="both"/>
        <w:rPr>
          <w:rFonts w:ascii="Times New Roman" w:hAnsi="Times New Roman"/>
          <w:color w:val="4C4747"/>
          <w:sz w:val="24"/>
          <w:szCs w:val="24"/>
          <w:lang w:val="es-ES_tradnl"/>
        </w:rPr>
      </w:pPr>
      <w:r w:rsidRPr="008B71C6">
        <w:rPr>
          <w:rFonts w:ascii="Times New Roman" w:hAnsi="Times New Roman"/>
          <w:color w:val="4C4747"/>
          <w:sz w:val="24"/>
          <w:szCs w:val="24"/>
          <w:lang w:val="es-ES_tradnl"/>
        </w:rPr>
        <w:t>Inicio del proceso de implementación de las Normas Básicas de Control Interno (NOBACI).</w:t>
      </w:r>
    </w:p>
    <w:p w:rsidR="0040082D" w:rsidRPr="008B71C6" w:rsidRDefault="0040082D" w:rsidP="002D207F">
      <w:pPr>
        <w:numPr>
          <w:ilvl w:val="0"/>
          <w:numId w:val="44"/>
        </w:numPr>
        <w:spacing w:line="360" w:lineRule="auto"/>
        <w:jc w:val="both"/>
        <w:rPr>
          <w:rFonts w:ascii="Times New Roman" w:hAnsi="Times New Roman"/>
          <w:color w:val="4C4747"/>
          <w:sz w:val="24"/>
          <w:szCs w:val="24"/>
          <w:lang w:val="es-ES_tradnl"/>
        </w:rPr>
      </w:pPr>
      <w:r w:rsidRPr="008B71C6">
        <w:rPr>
          <w:rFonts w:ascii="Times New Roman" w:hAnsi="Times New Roman"/>
          <w:color w:val="4C4747"/>
          <w:sz w:val="24"/>
          <w:szCs w:val="24"/>
          <w:lang w:val="es-ES_tradnl"/>
        </w:rPr>
        <w:t xml:space="preserve">Fortalecimiento del personal, a través de las charlas, talleres y </w:t>
      </w:r>
      <w:proofErr w:type="spellStart"/>
      <w:r w:rsidRPr="008B71C6">
        <w:rPr>
          <w:rFonts w:ascii="Times New Roman" w:hAnsi="Times New Roman"/>
          <w:color w:val="4C4747"/>
          <w:sz w:val="24"/>
          <w:szCs w:val="24"/>
          <w:lang w:val="es-ES_tradnl"/>
        </w:rPr>
        <w:t>webinar</w:t>
      </w:r>
      <w:proofErr w:type="spellEnd"/>
      <w:r w:rsidRPr="008B71C6">
        <w:rPr>
          <w:rFonts w:ascii="Times New Roman" w:hAnsi="Times New Roman"/>
          <w:color w:val="4C4747"/>
          <w:sz w:val="24"/>
          <w:szCs w:val="24"/>
          <w:lang w:val="es-ES_tradnl"/>
        </w:rPr>
        <w:t xml:space="preserve"> ofrecidos por el MAP para el desarrollo de instituciones del Estado.</w:t>
      </w:r>
    </w:p>
    <w:p w:rsidR="0040082D" w:rsidRPr="008B71C6" w:rsidRDefault="0040082D" w:rsidP="002D207F">
      <w:pPr>
        <w:numPr>
          <w:ilvl w:val="0"/>
          <w:numId w:val="44"/>
        </w:numPr>
        <w:spacing w:line="360" w:lineRule="auto"/>
        <w:jc w:val="both"/>
        <w:rPr>
          <w:rFonts w:ascii="Times New Roman" w:hAnsi="Times New Roman"/>
          <w:color w:val="4C4747"/>
          <w:sz w:val="24"/>
          <w:szCs w:val="24"/>
        </w:rPr>
      </w:pPr>
      <w:r w:rsidRPr="008B71C6">
        <w:rPr>
          <w:rFonts w:ascii="Times New Roman" w:hAnsi="Times New Roman"/>
          <w:color w:val="4C4747"/>
          <w:sz w:val="24"/>
          <w:szCs w:val="24"/>
        </w:rPr>
        <w:t>Reuniones con equipos técnicos y otras instancias de la institución</w:t>
      </w:r>
      <w:r w:rsidR="00190EE4" w:rsidRPr="008B71C6">
        <w:rPr>
          <w:rFonts w:ascii="Times New Roman" w:hAnsi="Times New Roman"/>
          <w:color w:val="4C4747"/>
          <w:sz w:val="24"/>
          <w:szCs w:val="24"/>
        </w:rPr>
        <w:t>.</w:t>
      </w:r>
    </w:p>
    <w:p w:rsidR="0040082D" w:rsidRPr="008B71C6" w:rsidRDefault="0040082D" w:rsidP="002D207F">
      <w:pPr>
        <w:numPr>
          <w:ilvl w:val="0"/>
          <w:numId w:val="44"/>
        </w:numPr>
        <w:spacing w:line="360" w:lineRule="auto"/>
        <w:jc w:val="both"/>
        <w:rPr>
          <w:rFonts w:ascii="Times New Roman" w:hAnsi="Times New Roman"/>
          <w:color w:val="4C4747"/>
          <w:sz w:val="24"/>
          <w:szCs w:val="24"/>
        </w:rPr>
      </w:pPr>
      <w:r w:rsidRPr="008B71C6">
        <w:rPr>
          <w:rFonts w:ascii="Times New Roman" w:hAnsi="Times New Roman"/>
          <w:color w:val="4C4747"/>
          <w:sz w:val="24"/>
          <w:szCs w:val="24"/>
        </w:rPr>
        <w:t>Fichas resumen de los proyectos de investigación ejecutados</w:t>
      </w:r>
      <w:r w:rsidR="00190EE4" w:rsidRPr="008B71C6">
        <w:rPr>
          <w:rFonts w:ascii="Times New Roman" w:hAnsi="Times New Roman"/>
          <w:color w:val="4C4747"/>
          <w:sz w:val="24"/>
          <w:szCs w:val="24"/>
        </w:rPr>
        <w:t>.</w:t>
      </w:r>
    </w:p>
    <w:p w:rsidR="0040082D" w:rsidRPr="008B71C6" w:rsidRDefault="0040082D" w:rsidP="002D207F">
      <w:pPr>
        <w:numPr>
          <w:ilvl w:val="0"/>
          <w:numId w:val="44"/>
        </w:numPr>
        <w:spacing w:line="360" w:lineRule="auto"/>
        <w:jc w:val="both"/>
        <w:rPr>
          <w:rFonts w:ascii="Times New Roman" w:hAnsi="Times New Roman"/>
          <w:color w:val="4C4747"/>
          <w:sz w:val="24"/>
          <w:szCs w:val="24"/>
          <w:lang w:val="es-ES_tradnl"/>
        </w:rPr>
      </w:pPr>
      <w:r w:rsidRPr="008B71C6">
        <w:rPr>
          <w:rFonts w:ascii="Times New Roman" w:hAnsi="Times New Roman"/>
          <w:color w:val="4C4747"/>
          <w:sz w:val="24"/>
          <w:szCs w:val="24"/>
        </w:rPr>
        <w:t>Formularios de seguimiento a proyectos de investigación completados con la información de cada proyecto</w:t>
      </w:r>
      <w:r w:rsidR="00190EE4" w:rsidRPr="008B71C6">
        <w:rPr>
          <w:rFonts w:ascii="Times New Roman" w:hAnsi="Times New Roman"/>
          <w:color w:val="4C4747"/>
          <w:sz w:val="24"/>
          <w:szCs w:val="24"/>
        </w:rPr>
        <w:t>.</w:t>
      </w:r>
    </w:p>
    <w:p w:rsidR="0040082D" w:rsidRPr="008B71C6" w:rsidRDefault="0040082D" w:rsidP="002D207F">
      <w:pPr>
        <w:numPr>
          <w:ilvl w:val="0"/>
          <w:numId w:val="44"/>
        </w:numPr>
        <w:spacing w:line="360" w:lineRule="auto"/>
        <w:jc w:val="both"/>
        <w:rPr>
          <w:rFonts w:ascii="Times New Roman" w:hAnsi="Times New Roman"/>
          <w:color w:val="4C4747"/>
          <w:sz w:val="24"/>
          <w:szCs w:val="24"/>
          <w:lang w:val="es-ES_tradnl"/>
        </w:rPr>
      </w:pPr>
      <w:r w:rsidRPr="008B71C6">
        <w:rPr>
          <w:rFonts w:ascii="Times New Roman" w:hAnsi="Times New Roman"/>
          <w:color w:val="4C4747"/>
          <w:sz w:val="24"/>
          <w:szCs w:val="24"/>
          <w:lang w:val="es-ES_tradnl"/>
        </w:rPr>
        <w:t>Actualización del Plan Estratégico Institucional (PEI) 2022-2026.</w:t>
      </w:r>
    </w:p>
    <w:p w:rsidR="0040082D" w:rsidRPr="008B71C6" w:rsidRDefault="0040082D" w:rsidP="002D207F">
      <w:pPr>
        <w:numPr>
          <w:ilvl w:val="0"/>
          <w:numId w:val="44"/>
        </w:numPr>
        <w:spacing w:line="360" w:lineRule="auto"/>
        <w:jc w:val="both"/>
        <w:rPr>
          <w:rFonts w:ascii="Times New Roman" w:hAnsi="Times New Roman"/>
          <w:color w:val="4C4747"/>
          <w:sz w:val="24"/>
          <w:szCs w:val="24"/>
          <w:lang w:val="es-ES_tradnl"/>
        </w:rPr>
      </w:pPr>
      <w:r w:rsidRPr="008B71C6">
        <w:rPr>
          <w:rFonts w:ascii="Times New Roman" w:hAnsi="Times New Roman"/>
          <w:color w:val="4C4747"/>
          <w:sz w:val="24"/>
          <w:szCs w:val="24"/>
          <w:lang w:val="es-ES_tradnl"/>
        </w:rPr>
        <w:t>Seguimiento al SIGOB</w:t>
      </w:r>
      <w:r w:rsidR="00190EE4" w:rsidRPr="008B71C6">
        <w:rPr>
          <w:rFonts w:ascii="Times New Roman" w:hAnsi="Times New Roman"/>
          <w:color w:val="4C4747"/>
          <w:sz w:val="24"/>
          <w:szCs w:val="24"/>
          <w:lang w:val="es-ES_tradnl"/>
        </w:rPr>
        <w:t>.</w:t>
      </w:r>
    </w:p>
    <w:p w:rsidR="0040082D" w:rsidRPr="008B71C6" w:rsidRDefault="0040082D" w:rsidP="002D207F">
      <w:pPr>
        <w:numPr>
          <w:ilvl w:val="0"/>
          <w:numId w:val="44"/>
        </w:numPr>
        <w:spacing w:line="360" w:lineRule="auto"/>
        <w:jc w:val="both"/>
        <w:rPr>
          <w:rFonts w:ascii="Times New Roman" w:hAnsi="Times New Roman"/>
          <w:color w:val="4C4747"/>
          <w:sz w:val="24"/>
          <w:szCs w:val="24"/>
          <w:lang w:val="es-ES_tradnl"/>
        </w:rPr>
      </w:pPr>
      <w:r w:rsidRPr="008B71C6">
        <w:rPr>
          <w:rFonts w:ascii="Times New Roman" w:hAnsi="Times New Roman"/>
          <w:color w:val="4C4747"/>
          <w:sz w:val="24"/>
          <w:szCs w:val="24"/>
          <w:lang w:val="es-ES_tradnl"/>
        </w:rPr>
        <w:t>Trabajos en reuniones del Comité de Compra</w:t>
      </w:r>
      <w:r w:rsidR="00190EE4" w:rsidRPr="008B71C6">
        <w:rPr>
          <w:rFonts w:ascii="Times New Roman" w:hAnsi="Times New Roman"/>
          <w:color w:val="4C4747"/>
          <w:sz w:val="24"/>
          <w:szCs w:val="24"/>
          <w:lang w:val="es-ES_tradnl"/>
        </w:rPr>
        <w:t>.</w:t>
      </w:r>
    </w:p>
    <w:p w:rsidR="0040082D" w:rsidRPr="00FE3615" w:rsidRDefault="0040082D" w:rsidP="002D207F">
      <w:pPr>
        <w:numPr>
          <w:ilvl w:val="0"/>
          <w:numId w:val="44"/>
        </w:numPr>
        <w:spacing w:line="360" w:lineRule="auto"/>
        <w:jc w:val="both"/>
        <w:rPr>
          <w:rFonts w:ascii="Times New Roman" w:hAnsi="Times New Roman"/>
          <w:color w:val="4C4747"/>
          <w:sz w:val="24"/>
          <w:szCs w:val="24"/>
          <w:lang w:val="es-ES_tradnl"/>
        </w:rPr>
      </w:pPr>
      <w:r w:rsidRPr="008B71C6">
        <w:rPr>
          <w:rFonts w:ascii="Times New Roman" w:hAnsi="Times New Roman"/>
          <w:color w:val="4C4747"/>
          <w:sz w:val="24"/>
          <w:szCs w:val="24"/>
          <w:lang w:val="es-ES_tradnl"/>
        </w:rPr>
        <w:t>Apoyo y participac</w:t>
      </w:r>
      <w:r w:rsidRPr="00FE3615">
        <w:rPr>
          <w:rFonts w:ascii="Times New Roman" w:hAnsi="Times New Roman"/>
          <w:color w:val="4C4747"/>
          <w:sz w:val="24"/>
          <w:szCs w:val="24"/>
          <w:lang w:val="es-ES_tradnl"/>
        </w:rPr>
        <w:t xml:space="preserve">ión en cuatro reuniones de los </w:t>
      </w:r>
      <w:r w:rsidR="00190EE4" w:rsidRPr="00FE3615">
        <w:rPr>
          <w:rFonts w:ascii="Times New Roman" w:hAnsi="Times New Roman"/>
          <w:color w:val="4C4747"/>
          <w:sz w:val="24"/>
          <w:szCs w:val="24"/>
          <w:lang w:val="es-ES_tradnl"/>
        </w:rPr>
        <w:t>c</w:t>
      </w:r>
      <w:r w:rsidRPr="00FE3615">
        <w:rPr>
          <w:rFonts w:ascii="Times New Roman" w:hAnsi="Times New Roman"/>
          <w:color w:val="4C4747"/>
          <w:sz w:val="24"/>
          <w:szCs w:val="24"/>
          <w:lang w:val="es-ES_tradnl"/>
        </w:rPr>
        <w:t xml:space="preserve">omités consultivos de los </w:t>
      </w:r>
      <w:r w:rsidR="0058768B" w:rsidRPr="00FE3615">
        <w:rPr>
          <w:rFonts w:ascii="Times New Roman" w:hAnsi="Times New Roman"/>
          <w:color w:val="4C4747"/>
          <w:sz w:val="24"/>
          <w:szCs w:val="24"/>
          <w:lang w:val="es-ES_tradnl"/>
        </w:rPr>
        <w:t>c</w:t>
      </w:r>
      <w:r w:rsidRPr="00FE3615">
        <w:rPr>
          <w:rFonts w:ascii="Times New Roman" w:hAnsi="Times New Roman"/>
          <w:color w:val="4C4747"/>
          <w:sz w:val="24"/>
          <w:szCs w:val="24"/>
          <w:lang w:val="es-ES_tradnl"/>
        </w:rPr>
        <w:t xml:space="preserve">entros de </w:t>
      </w:r>
      <w:r w:rsidR="0058768B" w:rsidRPr="00FE3615">
        <w:rPr>
          <w:rFonts w:ascii="Times New Roman" w:hAnsi="Times New Roman"/>
          <w:color w:val="4C4747"/>
          <w:sz w:val="24"/>
          <w:szCs w:val="24"/>
          <w:lang w:val="es-ES_tradnl"/>
        </w:rPr>
        <w:t>i</w:t>
      </w:r>
      <w:r w:rsidRPr="00FE3615">
        <w:rPr>
          <w:rFonts w:ascii="Times New Roman" w:hAnsi="Times New Roman"/>
          <w:color w:val="4C4747"/>
          <w:sz w:val="24"/>
          <w:szCs w:val="24"/>
          <w:lang w:val="es-ES_tradnl"/>
        </w:rPr>
        <w:t xml:space="preserve">nvestigación </w:t>
      </w:r>
      <w:r w:rsidR="0058768B" w:rsidRPr="00FE3615">
        <w:rPr>
          <w:rFonts w:ascii="Times New Roman" w:hAnsi="Times New Roman"/>
          <w:color w:val="4C4747"/>
          <w:sz w:val="24"/>
          <w:szCs w:val="24"/>
          <w:lang w:val="es-ES_tradnl"/>
        </w:rPr>
        <w:t>r</w:t>
      </w:r>
      <w:r w:rsidRPr="00FE3615">
        <w:rPr>
          <w:rFonts w:ascii="Times New Roman" w:hAnsi="Times New Roman"/>
          <w:color w:val="4C4747"/>
          <w:sz w:val="24"/>
          <w:szCs w:val="24"/>
          <w:lang w:val="es-ES_tradnl"/>
        </w:rPr>
        <w:t>egionales y temáticos.</w:t>
      </w:r>
    </w:p>
    <w:p w:rsidR="0040082D" w:rsidRPr="00FE3615" w:rsidRDefault="0040082D" w:rsidP="002D207F">
      <w:pPr>
        <w:numPr>
          <w:ilvl w:val="0"/>
          <w:numId w:val="44"/>
        </w:numPr>
        <w:spacing w:line="360" w:lineRule="auto"/>
        <w:jc w:val="both"/>
        <w:rPr>
          <w:rFonts w:ascii="Times New Roman" w:hAnsi="Times New Roman"/>
          <w:color w:val="4C4747"/>
          <w:sz w:val="24"/>
          <w:szCs w:val="24"/>
          <w:lang w:val="es-ES_tradnl"/>
        </w:rPr>
      </w:pPr>
      <w:r w:rsidRPr="00FE3615">
        <w:rPr>
          <w:rFonts w:ascii="Times New Roman" w:hAnsi="Times New Roman"/>
          <w:color w:val="4C4747"/>
          <w:sz w:val="24"/>
          <w:szCs w:val="24"/>
          <w:lang w:val="es-ES_tradnl"/>
        </w:rPr>
        <w:t xml:space="preserve">Participación en el desarrollo del seminario Actualidad y futuro de la soberanía y seguridad alimentaria y nutricional en la República Dominicana. Coordinación de los trabajos de la Mesa 4: “Organización </w:t>
      </w:r>
      <w:r w:rsidRPr="00FE3615">
        <w:rPr>
          <w:rFonts w:ascii="Times New Roman" w:hAnsi="Times New Roman"/>
          <w:color w:val="4C4747"/>
          <w:sz w:val="24"/>
          <w:szCs w:val="24"/>
          <w:lang w:val="es-ES_tradnl"/>
        </w:rPr>
        <w:lastRenderedPageBreak/>
        <w:t>institucional y capacidad para la generación y transferencia de tecnología”, elaborando un documento resultante de los intercambios con otros representantes de diversas instituciones.</w:t>
      </w:r>
    </w:p>
    <w:p w:rsidR="0040082D" w:rsidRPr="00FE3615" w:rsidRDefault="0040082D" w:rsidP="007A3C81">
      <w:pPr>
        <w:pStyle w:val="Ttulo2"/>
        <w:jc w:val="center"/>
        <w:rPr>
          <w:color w:val="4C4747"/>
        </w:rPr>
      </w:pPr>
      <w:bookmarkStart w:id="31" w:name="_Toc92205219"/>
      <w:r w:rsidRPr="00FE3615">
        <w:rPr>
          <w:color w:val="4C4747"/>
        </w:rPr>
        <w:t>4.2 División de Cooperación e Intercambio</w:t>
      </w:r>
      <w:bookmarkEnd w:id="31"/>
    </w:p>
    <w:p w:rsidR="0040082D" w:rsidRPr="00FE3615" w:rsidRDefault="0040082D" w:rsidP="0040082D">
      <w:pPr>
        <w:spacing w:line="360" w:lineRule="auto"/>
        <w:jc w:val="both"/>
        <w:rPr>
          <w:rFonts w:ascii="Times New Roman" w:eastAsia="Times New Roman" w:hAnsi="Times New Roman"/>
          <w:color w:val="4C4747"/>
          <w:sz w:val="24"/>
          <w:szCs w:val="24"/>
          <w:lang w:eastAsia="es-DO"/>
        </w:rPr>
      </w:pPr>
      <w:r w:rsidRPr="00FE3615">
        <w:rPr>
          <w:rFonts w:ascii="Times New Roman" w:eastAsia="Times New Roman" w:hAnsi="Times New Roman"/>
          <w:color w:val="4C4747"/>
          <w:sz w:val="24"/>
          <w:szCs w:val="24"/>
          <w:lang w:eastAsia="es-DO"/>
        </w:rPr>
        <w:t>El objetivo de la división es apoyar la investigación a través de la asistencia técnica de expertos internacionales en diferentes disciplinas del sector agropecuario y forestal, para el fortalecimiento de la innovación tecnológica</w:t>
      </w:r>
      <w:r w:rsidR="00440AD8" w:rsidRPr="00FE3615">
        <w:rPr>
          <w:rFonts w:ascii="Times New Roman" w:eastAsia="Times New Roman" w:hAnsi="Times New Roman"/>
          <w:color w:val="4C4747"/>
          <w:sz w:val="24"/>
          <w:szCs w:val="24"/>
          <w:lang w:eastAsia="es-DO"/>
        </w:rPr>
        <w:t>, ver Tabla 8</w:t>
      </w:r>
      <w:r w:rsidRPr="00FE3615">
        <w:rPr>
          <w:rFonts w:ascii="Times New Roman" w:eastAsia="Times New Roman" w:hAnsi="Times New Roman"/>
          <w:color w:val="4C4747"/>
          <w:sz w:val="24"/>
          <w:szCs w:val="24"/>
          <w:lang w:eastAsia="es-DO"/>
        </w:rPr>
        <w:t>.</w:t>
      </w:r>
    </w:p>
    <w:p w:rsidR="0040082D" w:rsidRPr="00FE3615" w:rsidRDefault="00440AD8" w:rsidP="0040082D">
      <w:pPr>
        <w:spacing w:line="360" w:lineRule="auto"/>
        <w:jc w:val="both"/>
        <w:rPr>
          <w:rFonts w:ascii="Times New Roman" w:eastAsia="Times New Roman" w:hAnsi="Times New Roman"/>
          <w:color w:val="4C4747"/>
          <w:sz w:val="24"/>
          <w:szCs w:val="24"/>
          <w:lang w:eastAsia="es-DO"/>
        </w:rPr>
      </w:pPr>
      <w:r w:rsidRPr="00FE3615">
        <w:rPr>
          <w:rFonts w:ascii="Times New Roman" w:hAnsi="Times New Roman" w:cs="Times New Roman"/>
          <w:color w:val="4C4747"/>
          <w:sz w:val="24"/>
          <w:szCs w:val="24"/>
        </w:rPr>
        <w:t xml:space="preserve">Tabla 8: </w:t>
      </w:r>
      <w:r w:rsidR="00257556" w:rsidRPr="00FE3615">
        <w:rPr>
          <w:rFonts w:ascii="Times New Roman" w:eastAsia="Times New Roman" w:hAnsi="Times New Roman"/>
          <w:bCs/>
          <w:color w:val="4C4747"/>
          <w:sz w:val="24"/>
          <w:szCs w:val="24"/>
          <w:lang w:eastAsia="es-DO"/>
        </w:rPr>
        <w:t xml:space="preserve">Visitas al IDIAF para Asistencia Técnica o de intercambio en al año </w:t>
      </w:r>
      <w:r w:rsidR="0040082D" w:rsidRPr="00FE3615">
        <w:rPr>
          <w:rFonts w:ascii="Times New Roman" w:eastAsia="Times New Roman" w:hAnsi="Times New Roman"/>
          <w:bCs/>
          <w:color w:val="4C4747"/>
          <w:sz w:val="24"/>
          <w:szCs w:val="24"/>
          <w:lang w:eastAsia="es-DO"/>
        </w:rPr>
        <w:t>2022</w:t>
      </w:r>
    </w:p>
    <w:tbl>
      <w:tblPr>
        <w:tblW w:w="7920" w:type="dxa"/>
        <w:tblInd w:w="19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2178"/>
        <w:gridCol w:w="2410"/>
        <w:gridCol w:w="1442"/>
        <w:gridCol w:w="1890"/>
      </w:tblGrid>
      <w:tr w:rsidR="00FE3615" w:rsidRPr="00FE3615" w:rsidTr="00515F32">
        <w:trPr>
          <w:trHeight w:val="454"/>
          <w:tblHeader/>
        </w:trPr>
        <w:tc>
          <w:tcPr>
            <w:tcW w:w="217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365F91" w:themeFill="accent1" w:themeFillShade="BF"/>
          </w:tcPr>
          <w:p w:rsidR="00A65B1C" w:rsidRPr="00515F32" w:rsidRDefault="00A65B1C" w:rsidP="00041EBA">
            <w:pPr>
              <w:spacing w:after="0" w:line="360" w:lineRule="auto"/>
              <w:jc w:val="center"/>
              <w:rPr>
                <w:rFonts w:ascii="Times New Roman" w:eastAsia="Times New Roman" w:hAnsi="Times New Roman" w:cs="Times New Roman"/>
                <w:color w:val="FFFFFF" w:themeColor="background1"/>
                <w:sz w:val="24"/>
                <w:szCs w:val="24"/>
                <w:lang w:eastAsia="es-DO"/>
              </w:rPr>
            </w:pPr>
            <w:r w:rsidRPr="00515F32">
              <w:rPr>
                <w:rFonts w:ascii="Times New Roman" w:eastAsia="Times New Roman" w:hAnsi="Times New Roman" w:cs="Times New Roman"/>
                <w:color w:val="FFFFFF" w:themeColor="background1"/>
                <w:sz w:val="24"/>
                <w:szCs w:val="24"/>
                <w:lang w:eastAsia="es-DO"/>
              </w:rPr>
              <w:t>Área</w:t>
            </w:r>
          </w:p>
        </w:tc>
        <w:tc>
          <w:tcPr>
            <w:tcW w:w="241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365F91" w:themeFill="accent1" w:themeFillShade="BF"/>
          </w:tcPr>
          <w:p w:rsidR="00A65B1C" w:rsidRPr="00515F32" w:rsidRDefault="00A65B1C" w:rsidP="00041EBA">
            <w:pPr>
              <w:spacing w:after="0" w:line="360" w:lineRule="auto"/>
              <w:jc w:val="center"/>
              <w:rPr>
                <w:rFonts w:ascii="Times New Roman" w:eastAsia="Times New Roman" w:hAnsi="Times New Roman" w:cs="Times New Roman"/>
                <w:color w:val="FFFFFF" w:themeColor="background1"/>
                <w:sz w:val="24"/>
                <w:szCs w:val="24"/>
                <w:lang w:eastAsia="es-DO"/>
              </w:rPr>
            </w:pPr>
            <w:r w:rsidRPr="00515F32">
              <w:rPr>
                <w:rFonts w:ascii="Times New Roman" w:eastAsia="Times New Roman" w:hAnsi="Times New Roman" w:cs="Times New Roman"/>
                <w:color w:val="FFFFFF" w:themeColor="background1"/>
                <w:sz w:val="24"/>
                <w:szCs w:val="24"/>
                <w:lang w:eastAsia="es-DO"/>
              </w:rPr>
              <w:t>Institución</w:t>
            </w:r>
          </w:p>
        </w:tc>
        <w:tc>
          <w:tcPr>
            <w:tcW w:w="144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365F91" w:themeFill="accent1" w:themeFillShade="BF"/>
          </w:tcPr>
          <w:p w:rsidR="00A65B1C" w:rsidRPr="00515F32" w:rsidRDefault="00A65B1C" w:rsidP="00041EBA">
            <w:pPr>
              <w:spacing w:after="0" w:line="360" w:lineRule="auto"/>
              <w:jc w:val="center"/>
              <w:rPr>
                <w:rFonts w:ascii="Times New Roman" w:eastAsia="Times New Roman" w:hAnsi="Times New Roman" w:cs="Times New Roman"/>
                <w:color w:val="FFFFFF" w:themeColor="background1"/>
                <w:sz w:val="24"/>
                <w:szCs w:val="24"/>
                <w:lang w:eastAsia="es-DO"/>
              </w:rPr>
            </w:pPr>
            <w:r w:rsidRPr="00515F32">
              <w:rPr>
                <w:rFonts w:ascii="Times New Roman" w:eastAsia="Times New Roman" w:hAnsi="Times New Roman" w:cs="Times New Roman"/>
                <w:color w:val="FFFFFF" w:themeColor="background1"/>
                <w:sz w:val="24"/>
                <w:szCs w:val="24"/>
                <w:lang w:eastAsia="es-DO"/>
              </w:rPr>
              <w:t>País</w:t>
            </w:r>
          </w:p>
        </w:tc>
        <w:tc>
          <w:tcPr>
            <w:tcW w:w="189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365F91" w:themeFill="accent1" w:themeFillShade="BF"/>
          </w:tcPr>
          <w:p w:rsidR="00A65B1C" w:rsidRPr="00515F32" w:rsidRDefault="00A65B1C" w:rsidP="00041EBA">
            <w:pPr>
              <w:pStyle w:val="TtulodeTDC"/>
              <w:spacing w:before="0" w:line="360" w:lineRule="auto"/>
              <w:jc w:val="center"/>
              <w:rPr>
                <w:rFonts w:ascii="Times New Roman" w:hAnsi="Times New Roman" w:cs="Times New Roman"/>
                <w:b w:val="0"/>
                <w:color w:val="FFFFFF" w:themeColor="background1"/>
                <w:sz w:val="24"/>
                <w:szCs w:val="24"/>
              </w:rPr>
            </w:pPr>
            <w:r w:rsidRPr="00515F32">
              <w:rPr>
                <w:rFonts w:ascii="Times New Roman" w:hAnsi="Times New Roman" w:cs="Times New Roman"/>
                <w:b w:val="0"/>
                <w:color w:val="FFFFFF" w:themeColor="background1"/>
                <w:sz w:val="24"/>
                <w:szCs w:val="24"/>
              </w:rPr>
              <w:t>Participantes</w:t>
            </w:r>
          </w:p>
        </w:tc>
      </w:tr>
      <w:tr w:rsidR="00FE3615" w:rsidRPr="00FE3615" w:rsidTr="00041EBA">
        <w:tc>
          <w:tcPr>
            <w:tcW w:w="2178" w:type="dxa"/>
            <w:tcBorders>
              <w:top w:val="single" w:sz="2" w:space="0" w:color="808080" w:themeColor="background1" w:themeShade="80"/>
            </w:tcBorders>
            <w:shd w:val="clear" w:color="auto" w:fill="auto"/>
          </w:tcPr>
          <w:p w:rsidR="00A65B1C" w:rsidRPr="00FE3615" w:rsidRDefault="00A65B1C" w:rsidP="00041EBA">
            <w:pPr>
              <w:tabs>
                <w:tab w:val="left" w:pos="1875"/>
              </w:tabs>
              <w:spacing w:after="0"/>
              <w:rPr>
                <w:rFonts w:ascii="Times New Roman" w:eastAsia="Times New Roman" w:hAnsi="Times New Roman" w:cs="Times New Roman"/>
                <w:color w:val="4C4747"/>
                <w:sz w:val="24"/>
                <w:szCs w:val="24"/>
                <w:lang w:eastAsia="es-DO"/>
              </w:rPr>
            </w:pPr>
            <w:r w:rsidRPr="00FE3615">
              <w:rPr>
                <w:rFonts w:ascii="Times New Roman" w:eastAsia="Times New Roman" w:hAnsi="Times New Roman" w:cs="Times New Roman"/>
                <w:color w:val="4C4747"/>
                <w:sz w:val="24"/>
                <w:szCs w:val="24"/>
                <w:lang w:eastAsia="es-DO"/>
              </w:rPr>
              <w:t>Peste Porcina</w:t>
            </w:r>
          </w:p>
          <w:p w:rsidR="00A65B1C" w:rsidRPr="00FE3615" w:rsidRDefault="00A65B1C" w:rsidP="00041EBA">
            <w:pPr>
              <w:tabs>
                <w:tab w:val="left" w:pos="1875"/>
              </w:tabs>
              <w:spacing w:after="0"/>
              <w:rPr>
                <w:rFonts w:ascii="Times New Roman" w:eastAsia="Times New Roman" w:hAnsi="Times New Roman" w:cs="Times New Roman"/>
                <w:color w:val="4C4747"/>
                <w:sz w:val="24"/>
                <w:szCs w:val="24"/>
                <w:lang w:eastAsia="es-DO"/>
              </w:rPr>
            </w:pPr>
          </w:p>
          <w:p w:rsidR="00A65B1C" w:rsidRPr="00FE3615" w:rsidRDefault="00A65B1C" w:rsidP="00041EBA">
            <w:pPr>
              <w:tabs>
                <w:tab w:val="left" w:pos="1875"/>
              </w:tabs>
              <w:spacing w:after="0"/>
              <w:rPr>
                <w:rFonts w:ascii="Times New Roman" w:eastAsia="Times New Roman" w:hAnsi="Times New Roman" w:cs="Times New Roman"/>
                <w:color w:val="4C4747"/>
                <w:sz w:val="24"/>
                <w:szCs w:val="24"/>
                <w:lang w:eastAsia="es-DO"/>
              </w:rPr>
            </w:pPr>
            <w:r w:rsidRPr="00FE3615">
              <w:rPr>
                <w:rFonts w:ascii="Times New Roman" w:eastAsia="Times New Roman" w:hAnsi="Times New Roman" w:cs="Times New Roman"/>
                <w:color w:val="4C4747"/>
                <w:sz w:val="24"/>
                <w:szCs w:val="24"/>
                <w:lang w:eastAsia="es-DO"/>
              </w:rPr>
              <w:t>Musáceas</w:t>
            </w:r>
          </w:p>
          <w:p w:rsidR="00A65B1C" w:rsidRPr="00FE3615" w:rsidRDefault="00A65B1C" w:rsidP="00041EBA">
            <w:pPr>
              <w:tabs>
                <w:tab w:val="left" w:pos="1875"/>
              </w:tabs>
              <w:spacing w:after="0"/>
              <w:rPr>
                <w:rFonts w:ascii="Times New Roman" w:eastAsia="Times New Roman" w:hAnsi="Times New Roman" w:cs="Times New Roman"/>
                <w:color w:val="4C4747"/>
                <w:sz w:val="24"/>
                <w:szCs w:val="24"/>
                <w:lang w:eastAsia="es-DO"/>
              </w:rPr>
            </w:pPr>
            <w:r w:rsidRPr="00FE3615">
              <w:rPr>
                <w:rFonts w:ascii="Times New Roman" w:eastAsia="Times New Roman" w:hAnsi="Times New Roman" w:cs="Times New Roman"/>
                <w:color w:val="4C4747"/>
                <w:sz w:val="24"/>
                <w:szCs w:val="24"/>
                <w:lang w:eastAsia="es-DO"/>
              </w:rPr>
              <w:t>Tecnología de Rumiantes</w:t>
            </w:r>
          </w:p>
          <w:p w:rsidR="00A65B1C" w:rsidRPr="00FE3615" w:rsidRDefault="00A65B1C" w:rsidP="00041EBA">
            <w:pPr>
              <w:tabs>
                <w:tab w:val="left" w:pos="1875"/>
              </w:tabs>
              <w:spacing w:after="0"/>
              <w:rPr>
                <w:rFonts w:ascii="Times New Roman" w:eastAsia="Times New Roman" w:hAnsi="Times New Roman" w:cs="Times New Roman"/>
                <w:color w:val="4C4747"/>
                <w:sz w:val="24"/>
                <w:szCs w:val="24"/>
                <w:lang w:eastAsia="es-DO"/>
              </w:rPr>
            </w:pPr>
            <w:r w:rsidRPr="00FE3615">
              <w:rPr>
                <w:rFonts w:ascii="Times New Roman" w:eastAsia="Times New Roman" w:hAnsi="Times New Roman" w:cs="Times New Roman"/>
                <w:color w:val="4C4747"/>
                <w:sz w:val="24"/>
                <w:szCs w:val="24"/>
                <w:lang w:eastAsia="es-DO"/>
              </w:rPr>
              <w:t>Foresta</w:t>
            </w:r>
          </w:p>
        </w:tc>
        <w:tc>
          <w:tcPr>
            <w:tcW w:w="2410" w:type="dxa"/>
            <w:tcBorders>
              <w:top w:val="single" w:sz="2" w:space="0" w:color="808080" w:themeColor="background1" w:themeShade="80"/>
            </w:tcBorders>
          </w:tcPr>
          <w:p w:rsidR="00A65B1C" w:rsidRPr="00FE3615" w:rsidRDefault="00A65B1C" w:rsidP="00041EBA">
            <w:pPr>
              <w:spacing w:after="0"/>
              <w:rPr>
                <w:rFonts w:ascii="Times New Roman" w:eastAsia="Times New Roman" w:hAnsi="Times New Roman" w:cs="Times New Roman"/>
                <w:color w:val="4C4747"/>
                <w:sz w:val="24"/>
                <w:szCs w:val="24"/>
                <w:lang w:eastAsia="es-DO"/>
              </w:rPr>
            </w:pPr>
            <w:r w:rsidRPr="00FE3615">
              <w:rPr>
                <w:rFonts w:ascii="Times New Roman" w:eastAsia="Times New Roman" w:hAnsi="Times New Roman" w:cs="Times New Roman"/>
                <w:color w:val="4C4747"/>
                <w:sz w:val="24"/>
                <w:szCs w:val="24"/>
                <w:lang w:eastAsia="es-DO"/>
              </w:rPr>
              <w:t>EMBRAPA</w:t>
            </w:r>
          </w:p>
        </w:tc>
        <w:tc>
          <w:tcPr>
            <w:tcW w:w="1442" w:type="dxa"/>
            <w:tcBorders>
              <w:top w:val="single" w:sz="2" w:space="0" w:color="808080" w:themeColor="background1" w:themeShade="80"/>
            </w:tcBorders>
            <w:shd w:val="clear" w:color="auto" w:fill="auto"/>
          </w:tcPr>
          <w:p w:rsidR="00A65B1C" w:rsidRPr="00FE3615" w:rsidRDefault="00A65B1C" w:rsidP="00041EBA">
            <w:pPr>
              <w:spacing w:after="0"/>
              <w:rPr>
                <w:rFonts w:ascii="Times New Roman" w:eastAsia="Times New Roman" w:hAnsi="Times New Roman" w:cs="Times New Roman"/>
                <w:color w:val="4C4747"/>
                <w:sz w:val="24"/>
                <w:szCs w:val="24"/>
                <w:lang w:eastAsia="es-DO"/>
              </w:rPr>
            </w:pPr>
            <w:r w:rsidRPr="00FE3615">
              <w:rPr>
                <w:rFonts w:ascii="Times New Roman" w:eastAsia="Times New Roman" w:hAnsi="Times New Roman" w:cs="Times New Roman"/>
                <w:color w:val="4C4747"/>
                <w:sz w:val="24"/>
                <w:szCs w:val="24"/>
                <w:lang w:eastAsia="es-DO"/>
              </w:rPr>
              <w:t>Brasil</w:t>
            </w:r>
          </w:p>
        </w:tc>
        <w:tc>
          <w:tcPr>
            <w:tcW w:w="1890" w:type="dxa"/>
            <w:tcBorders>
              <w:top w:val="single" w:sz="2" w:space="0" w:color="808080" w:themeColor="background1" w:themeShade="80"/>
            </w:tcBorders>
            <w:shd w:val="clear" w:color="auto" w:fill="auto"/>
          </w:tcPr>
          <w:p w:rsidR="00A65B1C" w:rsidRPr="00FE3615" w:rsidRDefault="00A65B1C" w:rsidP="00041EBA">
            <w:pPr>
              <w:spacing w:after="0"/>
              <w:rPr>
                <w:rFonts w:ascii="Times New Roman" w:hAnsi="Times New Roman" w:cs="Times New Roman"/>
                <w:color w:val="4C4747"/>
                <w:sz w:val="24"/>
                <w:szCs w:val="24"/>
              </w:rPr>
            </w:pPr>
            <w:r w:rsidRPr="00FE3615">
              <w:rPr>
                <w:rFonts w:ascii="Times New Roman" w:hAnsi="Times New Roman" w:cs="Times New Roman"/>
                <w:color w:val="4C4747"/>
                <w:sz w:val="24"/>
                <w:szCs w:val="24"/>
              </w:rPr>
              <w:t xml:space="preserve">Dra. </w:t>
            </w:r>
            <w:proofErr w:type="spellStart"/>
            <w:r w:rsidRPr="00FE3615">
              <w:rPr>
                <w:rFonts w:ascii="Times New Roman" w:hAnsi="Times New Roman" w:cs="Times New Roman"/>
                <w:color w:val="4C4747"/>
                <w:sz w:val="24"/>
                <w:szCs w:val="24"/>
              </w:rPr>
              <w:t>Janice</w:t>
            </w:r>
            <w:proofErr w:type="spellEnd"/>
            <w:r w:rsidRPr="00FE3615">
              <w:rPr>
                <w:rFonts w:ascii="Times New Roman" w:hAnsi="Times New Roman" w:cs="Times New Roman"/>
                <w:color w:val="4C4747"/>
                <w:sz w:val="24"/>
                <w:szCs w:val="24"/>
              </w:rPr>
              <w:t xml:space="preserve"> </w:t>
            </w:r>
            <w:proofErr w:type="spellStart"/>
            <w:r w:rsidRPr="00FE3615">
              <w:rPr>
                <w:rFonts w:ascii="Times New Roman" w:hAnsi="Times New Roman" w:cs="Times New Roman"/>
                <w:color w:val="4C4747"/>
                <w:sz w:val="24"/>
                <w:szCs w:val="24"/>
              </w:rPr>
              <w:t>Zanella</w:t>
            </w:r>
            <w:proofErr w:type="spellEnd"/>
          </w:p>
          <w:p w:rsidR="00A65B1C" w:rsidRPr="00FE3615" w:rsidRDefault="00A65B1C" w:rsidP="00041EBA">
            <w:pPr>
              <w:spacing w:after="0"/>
              <w:rPr>
                <w:rFonts w:ascii="Times New Roman" w:hAnsi="Times New Roman" w:cs="Times New Roman"/>
                <w:color w:val="4C4747"/>
                <w:sz w:val="24"/>
                <w:szCs w:val="24"/>
              </w:rPr>
            </w:pPr>
            <w:r w:rsidRPr="00FE3615">
              <w:rPr>
                <w:rFonts w:ascii="Times New Roman" w:hAnsi="Times New Roman" w:cs="Times New Roman"/>
                <w:color w:val="4C4747"/>
                <w:sz w:val="24"/>
                <w:szCs w:val="24"/>
              </w:rPr>
              <w:t xml:space="preserve"> Dr. Alexander </w:t>
            </w:r>
            <w:proofErr w:type="spellStart"/>
            <w:r w:rsidRPr="00FE3615">
              <w:rPr>
                <w:rFonts w:ascii="Times New Roman" w:hAnsi="Times New Roman" w:cs="Times New Roman"/>
                <w:color w:val="4C4747"/>
                <w:sz w:val="24"/>
                <w:szCs w:val="24"/>
              </w:rPr>
              <w:t>Moraes</w:t>
            </w:r>
            <w:proofErr w:type="spellEnd"/>
            <w:r w:rsidRPr="00FE3615">
              <w:rPr>
                <w:rFonts w:ascii="Times New Roman" w:hAnsi="Times New Roman" w:cs="Times New Roman"/>
                <w:color w:val="4C4747"/>
                <w:sz w:val="24"/>
                <w:szCs w:val="24"/>
              </w:rPr>
              <w:t xml:space="preserve"> </w:t>
            </w:r>
          </w:p>
          <w:p w:rsidR="00A65B1C" w:rsidRPr="00FE3615" w:rsidRDefault="00A65B1C" w:rsidP="00041EBA">
            <w:pPr>
              <w:spacing w:after="0"/>
              <w:rPr>
                <w:rFonts w:ascii="Times New Roman" w:hAnsi="Times New Roman" w:cs="Times New Roman"/>
                <w:color w:val="4C4747"/>
                <w:sz w:val="24"/>
                <w:szCs w:val="24"/>
              </w:rPr>
            </w:pPr>
            <w:r w:rsidRPr="00FE3615">
              <w:rPr>
                <w:rFonts w:ascii="Times New Roman" w:hAnsi="Times New Roman" w:cs="Times New Roman"/>
                <w:color w:val="4C4747"/>
                <w:sz w:val="24"/>
                <w:szCs w:val="24"/>
              </w:rPr>
              <w:t xml:space="preserve">Alberto </w:t>
            </w:r>
            <w:proofErr w:type="spellStart"/>
            <w:r w:rsidRPr="00FE3615">
              <w:rPr>
                <w:rFonts w:ascii="Times New Roman" w:hAnsi="Times New Roman" w:cs="Times New Roman"/>
                <w:color w:val="4C4747"/>
                <w:sz w:val="24"/>
                <w:szCs w:val="24"/>
              </w:rPr>
              <w:t>Vilarihnos</w:t>
            </w:r>
            <w:proofErr w:type="spellEnd"/>
          </w:p>
          <w:p w:rsidR="00A65B1C" w:rsidRPr="00FE3615" w:rsidRDefault="00A65B1C" w:rsidP="00041EBA">
            <w:pPr>
              <w:spacing w:after="0"/>
              <w:rPr>
                <w:rFonts w:ascii="Times New Roman" w:hAnsi="Times New Roman" w:cs="Times New Roman"/>
                <w:color w:val="4C4747"/>
                <w:sz w:val="24"/>
                <w:szCs w:val="24"/>
              </w:rPr>
            </w:pPr>
            <w:proofErr w:type="spellStart"/>
            <w:r w:rsidRPr="00FE3615">
              <w:rPr>
                <w:rFonts w:ascii="Times New Roman" w:hAnsi="Times New Roman" w:cs="Times New Roman"/>
                <w:color w:val="4C4747"/>
                <w:sz w:val="24"/>
                <w:szCs w:val="24"/>
              </w:rPr>
              <w:t>Dr.Eriklis</w:t>
            </w:r>
            <w:proofErr w:type="spellEnd"/>
            <w:r w:rsidRPr="00FE3615">
              <w:rPr>
                <w:rFonts w:ascii="Times New Roman" w:hAnsi="Times New Roman" w:cs="Times New Roman"/>
                <w:color w:val="4C4747"/>
                <w:sz w:val="24"/>
                <w:szCs w:val="24"/>
              </w:rPr>
              <w:t xml:space="preserve"> </w:t>
            </w:r>
            <w:proofErr w:type="spellStart"/>
            <w:r w:rsidRPr="00FE3615">
              <w:rPr>
                <w:rFonts w:ascii="Times New Roman" w:hAnsi="Times New Roman" w:cs="Times New Roman"/>
                <w:color w:val="4C4747"/>
                <w:sz w:val="24"/>
                <w:szCs w:val="24"/>
              </w:rPr>
              <w:t>Noguiera</w:t>
            </w:r>
            <w:proofErr w:type="spellEnd"/>
          </w:p>
          <w:p w:rsidR="00A65B1C" w:rsidRPr="00FE3615" w:rsidRDefault="00A65B1C" w:rsidP="00041EBA">
            <w:pPr>
              <w:spacing w:after="0"/>
              <w:rPr>
                <w:rFonts w:ascii="Times New Roman" w:eastAsia="Times New Roman" w:hAnsi="Times New Roman" w:cs="Times New Roman"/>
                <w:color w:val="4C4747"/>
                <w:sz w:val="24"/>
                <w:szCs w:val="24"/>
                <w:highlight w:val="yellow"/>
                <w:lang w:eastAsia="es-DO"/>
              </w:rPr>
            </w:pPr>
            <w:r w:rsidRPr="00FE3615">
              <w:rPr>
                <w:rFonts w:ascii="Times New Roman" w:hAnsi="Times New Roman" w:cs="Times New Roman"/>
                <w:color w:val="4C4747"/>
                <w:sz w:val="24"/>
                <w:szCs w:val="24"/>
              </w:rPr>
              <w:t xml:space="preserve">Dr. Erich </w:t>
            </w:r>
            <w:proofErr w:type="spellStart"/>
            <w:r w:rsidRPr="00FE3615">
              <w:rPr>
                <w:rFonts w:ascii="Times New Roman" w:hAnsi="Times New Roman" w:cs="Times New Roman"/>
                <w:color w:val="4C4747"/>
                <w:sz w:val="24"/>
                <w:szCs w:val="24"/>
              </w:rPr>
              <w:t>Schaitza</w:t>
            </w:r>
            <w:proofErr w:type="spellEnd"/>
          </w:p>
        </w:tc>
      </w:tr>
      <w:tr w:rsidR="00FE3615" w:rsidRPr="00FE3615" w:rsidTr="00041EBA">
        <w:tc>
          <w:tcPr>
            <w:tcW w:w="2178" w:type="dxa"/>
            <w:shd w:val="clear" w:color="auto" w:fill="auto"/>
          </w:tcPr>
          <w:p w:rsidR="00A65B1C" w:rsidRPr="00FE3615" w:rsidRDefault="00A65B1C" w:rsidP="00041EBA">
            <w:pPr>
              <w:tabs>
                <w:tab w:val="left" w:pos="1875"/>
              </w:tabs>
              <w:spacing w:after="0"/>
              <w:rPr>
                <w:rFonts w:ascii="Times New Roman" w:eastAsia="Times New Roman" w:hAnsi="Times New Roman" w:cs="Times New Roman"/>
                <w:color w:val="4C4747"/>
                <w:sz w:val="24"/>
                <w:szCs w:val="24"/>
                <w:lang w:eastAsia="es-DO"/>
              </w:rPr>
            </w:pPr>
            <w:r w:rsidRPr="00FE3615">
              <w:rPr>
                <w:rFonts w:ascii="Times New Roman" w:eastAsia="Times New Roman" w:hAnsi="Times New Roman" w:cs="Times New Roman"/>
                <w:color w:val="4C4747"/>
                <w:sz w:val="24"/>
                <w:szCs w:val="24"/>
                <w:lang w:eastAsia="es-DO"/>
              </w:rPr>
              <w:t>Cacao</w:t>
            </w:r>
          </w:p>
        </w:tc>
        <w:tc>
          <w:tcPr>
            <w:tcW w:w="2410" w:type="dxa"/>
          </w:tcPr>
          <w:p w:rsidR="00A65B1C" w:rsidRPr="00FE3615" w:rsidRDefault="00A65B1C" w:rsidP="00041EBA">
            <w:pPr>
              <w:spacing w:after="0"/>
              <w:rPr>
                <w:rFonts w:ascii="Times New Roman" w:eastAsia="Times New Roman" w:hAnsi="Times New Roman" w:cs="Times New Roman"/>
                <w:color w:val="4C4747"/>
                <w:sz w:val="24"/>
                <w:szCs w:val="24"/>
                <w:lang w:eastAsia="es-DO"/>
              </w:rPr>
            </w:pPr>
            <w:r w:rsidRPr="00FE3615">
              <w:rPr>
                <w:rFonts w:ascii="Times New Roman" w:eastAsia="Times New Roman" w:hAnsi="Times New Roman" w:cs="Times New Roman"/>
                <w:color w:val="4C4747"/>
                <w:sz w:val="24"/>
                <w:szCs w:val="24"/>
                <w:lang w:eastAsia="es-DO"/>
              </w:rPr>
              <w:t>CATIE</w:t>
            </w:r>
          </w:p>
        </w:tc>
        <w:tc>
          <w:tcPr>
            <w:tcW w:w="1442" w:type="dxa"/>
            <w:shd w:val="clear" w:color="auto" w:fill="auto"/>
          </w:tcPr>
          <w:p w:rsidR="00A65B1C" w:rsidRPr="00FE3615" w:rsidRDefault="00A65B1C" w:rsidP="00041EBA">
            <w:pPr>
              <w:spacing w:after="0"/>
              <w:rPr>
                <w:rFonts w:ascii="Times New Roman" w:eastAsia="Times New Roman" w:hAnsi="Times New Roman" w:cs="Times New Roman"/>
                <w:color w:val="4C4747"/>
                <w:sz w:val="24"/>
                <w:szCs w:val="24"/>
                <w:lang w:eastAsia="es-DO"/>
              </w:rPr>
            </w:pPr>
            <w:r w:rsidRPr="00FE3615">
              <w:rPr>
                <w:rFonts w:ascii="Times New Roman" w:eastAsia="Times New Roman" w:hAnsi="Times New Roman" w:cs="Times New Roman"/>
                <w:color w:val="4C4747"/>
                <w:sz w:val="24"/>
                <w:szCs w:val="24"/>
                <w:lang w:eastAsia="es-DO"/>
              </w:rPr>
              <w:t>Costa Rica</w:t>
            </w:r>
          </w:p>
        </w:tc>
        <w:tc>
          <w:tcPr>
            <w:tcW w:w="1890" w:type="dxa"/>
            <w:shd w:val="clear" w:color="auto" w:fill="auto"/>
          </w:tcPr>
          <w:p w:rsidR="00A65B1C" w:rsidRPr="00FE3615" w:rsidRDefault="00A65B1C" w:rsidP="00041EBA">
            <w:pPr>
              <w:spacing w:after="0"/>
              <w:rPr>
                <w:rFonts w:ascii="Times New Roman" w:hAnsi="Times New Roman" w:cs="Times New Roman"/>
                <w:color w:val="4C4747"/>
                <w:sz w:val="24"/>
                <w:szCs w:val="24"/>
              </w:rPr>
            </w:pPr>
            <w:r w:rsidRPr="00FE3615">
              <w:rPr>
                <w:rFonts w:ascii="Times New Roman" w:hAnsi="Times New Roman" w:cs="Times New Roman"/>
                <w:color w:val="4C4747"/>
                <w:sz w:val="24"/>
                <w:szCs w:val="24"/>
              </w:rPr>
              <w:t xml:space="preserve">Luis </w:t>
            </w:r>
            <w:proofErr w:type="spellStart"/>
            <w:r w:rsidRPr="00FE3615">
              <w:rPr>
                <w:rFonts w:ascii="Times New Roman" w:hAnsi="Times New Roman" w:cs="Times New Roman"/>
                <w:color w:val="4C4747"/>
                <w:sz w:val="24"/>
                <w:szCs w:val="24"/>
              </w:rPr>
              <w:t>Oriosco</w:t>
            </w:r>
            <w:proofErr w:type="spellEnd"/>
            <w:r w:rsidRPr="00FE3615">
              <w:rPr>
                <w:rFonts w:ascii="Times New Roman" w:hAnsi="Times New Roman" w:cs="Times New Roman"/>
                <w:color w:val="4C4747"/>
                <w:sz w:val="24"/>
                <w:szCs w:val="24"/>
              </w:rPr>
              <w:t xml:space="preserve"> y Adams Marte</w:t>
            </w:r>
          </w:p>
        </w:tc>
      </w:tr>
      <w:tr w:rsidR="00FE3615" w:rsidRPr="00FE3615" w:rsidTr="00041EBA">
        <w:trPr>
          <w:trHeight w:val="1210"/>
        </w:trPr>
        <w:tc>
          <w:tcPr>
            <w:tcW w:w="2178" w:type="dxa"/>
            <w:shd w:val="clear" w:color="auto" w:fill="auto"/>
          </w:tcPr>
          <w:p w:rsidR="00A65B1C" w:rsidRPr="00FE3615" w:rsidRDefault="00A65B1C" w:rsidP="00041EBA">
            <w:pPr>
              <w:rPr>
                <w:rFonts w:ascii="Times New Roman" w:eastAsia="Times New Roman" w:hAnsi="Times New Roman"/>
                <w:color w:val="4C4747"/>
                <w:sz w:val="24"/>
                <w:szCs w:val="24"/>
                <w:lang w:eastAsia="es-DO"/>
              </w:rPr>
            </w:pPr>
            <w:r w:rsidRPr="00FE3615">
              <w:rPr>
                <w:rFonts w:ascii="Times New Roman" w:eastAsia="Times New Roman" w:hAnsi="Times New Roman"/>
                <w:color w:val="4C4747"/>
                <w:sz w:val="24"/>
                <w:szCs w:val="24"/>
                <w:lang w:eastAsia="es-DO"/>
              </w:rPr>
              <w:t xml:space="preserve">Acreditación de </w:t>
            </w:r>
            <w:r w:rsidR="0058768B" w:rsidRPr="00FE3615">
              <w:rPr>
                <w:rFonts w:ascii="Times New Roman" w:eastAsia="Times New Roman" w:hAnsi="Times New Roman"/>
                <w:color w:val="4C4747"/>
                <w:sz w:val="24"/>
                <w:szCs w:val="24"/>
                <w:lang w:eastAsia="es-DO"/>
              </w:rPr>
              <w:t>L</w:t>
            </w:r>
            <w:r w:rsidRPr="00FE3615">
              <w:rPr>
                <w:rFonts w:ascii="Times New Roman" w:eastAsia="Times New Roman" w:hAnsi="Times New Roman"/>
                <w:color w:val="4C4747"/>
                <w:sz w:val="24"/>
                <w:szCs w:val="24"/>
                <w:lang w:eastAsia="es-DO"/>
              </w:rPr>
              <w:t xml:space="preserve">aboratorio de Residuos de </w:t>
            </w:r>
            <w:r w:rsidR="0058768B" w:rsidRPr="00FE3615">
              <w:rPr>
                <w:rFonts w:ascii="Times New Roman" w:eastAsia="Times New Roman" w:hAnsi="Times New Roman"/>
                <w:color w:val="4C4747"/>
                <w:sz w:val="24"/>
                <w:szCs w:val="24"/>
                <w:lang w:eastAsia="es-DO"/>
              </w:rPr>
              <w:t>P</w:t>
            </w:r>
            <w:r w:rsidRPr="00FE3615">
              <w:rPr>
                <w:rFonts w:ascii="Times New Roman" w:eastAsia="Times New Roman" w:hAnsi="Times New Roman"/>
                <w:color w:val="4C4747"/>
                <w:sz w:val="24"/>
                <w:szCs w:val="24"/>
                <w:lang w:eastAsia="es-DO"/>
              </w:rPr>
              <w:t>esticidas</w:t>
            </w:r>
          </w:p>
        </w:tc>
        <w:tc>
          <w:tcPr>
            <w:tcW w:w="2410" w:type="dxa"/>
          </w:tcPr>
          <w:p w:rsidR="00A65B1C" w:rsidRPr="00FE3615" w:rsidRDefault="00A65B1C" w:rsidP="00041EBA">
            <w:pPr>
              <w:rPr>
                <w:rFonts w:ascii="Times New Roman" w:eastAsia="Times New Roman" w:hAnsi="Times New Roman"/>
                <w:color w:val="4C4747"/>
                <w:sz w:val="24"/>
                <w:szCs w:val="24"/>
                <w:lang w:eastAsia="es-DO"/>
              </w:rPr>
            </w:pPr>
            <w:r w:rsidRPr="00FE3615">
              <w:rPr>
                <w:rFonts w:ascii="Times New Roman" w:eastAsia="Times New Roman" w:hAnsi="Times New Roman"/>
                <w:color w:val="4C4747"/>
                <w:sz w:val="24"/>
                <w:szCs w:val="24"/>
                <w:lang w:eastAsia="es-DO"/>
              </w:rPr>
              <w:t>Laboratorio de Referencia de la Unión Europea (UERL)</w:t>
            </w:r>
          </w:p>
        </w:tc>
        <w:tc>
          <w:tcPr>
            <w:tcW w:w="1442" w:type="dxa"/>
            <w:shd w:val="clear" w:color="auto" w:fill="auto"/>
          </w:tcPr>
          <w:p w:rsidR="00A65B1C" w:rsidRPr="00FE3615" w:rsidRDefault="00A65B1C" w:rsidP="00041EBA">
            <w:pPr>
              <w:rPr>
                <w:rFonts w:ascii="Times New Roman" w:eastAsia="Times New Roman" w:hAnsi="Times New Roman"/>
                <w:color w:val="4C4747"/>
                <w:sz w:val="24"/>
                <w:szCs w:val="24"/>
                <w:lang w:eastAsia="es-DO"/>
              </w:rPr>
            </w:pPr>
            <w:r w:rsidRPr="00FE3615">
              <w:rPr>
                <w:rFonts w:ascii="Times New Roman" w:eastAsia="Times New Roman" w:hAnsi="Times New Roman"/>
                <w:color w:val="4C4747"/>
                <w:sz w:val="24"/>
                <w:szCs w:val="24"/>
                <w:lang w:eastAsia="es-DO"/>
              </w:rPr>
              <w:t>España</w:t>
            </w:r>
          </w:p>
        </w:tc>
        <w:tc>
          <w:tcPr>
            <w:tcW w:w="1890" w:type="dxa"/>
            <w:shd w:val="clear" w:color="auto" w:fill="auto"/>
          </w:tcPr>
          <w:p w:rsidR="00A65B1C" w:rsidRPr="00FE3615" w:rsidRDefault="00A65B1C" w:rsidP="00041EBA">
            <w:pPr>
              <w:rPr>
                <w:rFonts w:ascii="Times New Roman" w:eastAsia="Times New Roman" w:hAnsi="Times New Roman"/>
                <w:color w:val="4C4747"/>
                <w:sz w:val="24"/>
                <w:szCs w:val="24"/>
                <w:lang w:eastAsia="es-DO"/>
              </w:rPr>
            </w:pPr>
            <w:r w:rsidRPr="00FE3615">
              <w:rPr>
                <w:rFonts w:ascii="Times New Roman" w:eastAsia="Times New Roman" w:hAnsi="Times New Roman"/>
                <w:color w:val="4C4747"/>
                <w:sz w:val="24"/>
                <w:szCs w:val="24"/>
                <w:lang w:eastAsia="es-DO"/>
              </w:rPr>
              <w:t>Dr. Miguel Gamón Vila</w:t>
            </w:r>
          </w:p>
        </w:tc>
      </w:tr>
      <w:tr w:rsidR="00FE3615" w:rsidRPr="00FE3615" w:rsidTr="00041EBA">
        <w:trPr>
          <w:trHeight w:val="1210"/>
        </w:trPr>
        <w:tc>
          <w:tcPr>
            <w:tcW w:w="2178" w:type="dxa"/>
            <w:shd w:val="clear" w:color="auto" w:fill="auto"/>
          </w:tcPr>
          <w:p w:rsidR="00A65B1C" w:rsidRPr="00FE3615" w:rsidRDefault="00A65B1C" w:rsidP="00EF3517">
            <w:pPr>
              <w:spacing w:after="0"/>
              <w:rPr>
                <w:rFonts w:ascii="Times New Roman" w:eastAsia="Times New Roman" w:hAnsi="Times New Roman"/>
                <w:color w:val="4C4747"/>
                <w:sz w:val="24"/>
                <w:szCs w:val="24"/>
                <w:lang w:eastAsia="es-DO"/>
              </w:rPr>
            </w:pPr>
            <w:r w:rsidRPr="00FE3615">
              <w:rPr>
                <w:rFonts w:ascii="Times New Roman" w:eastAsia="Times New Roman" w:hAnsi="Times New Roman"/>
                <w:color w:val="4C4747"/>
                <w:sz w:val="24"/>
                <w:szCs w:val="24"/>
                <w:lang w:eastAsia="es-DO"/>
              </w:rPr>
              <w:t xml:space="preserve">Asistencia Técnica Proyectos </w:t>
            </w:r>
          </w:p>
        </w:tc>
        <w:tc>
          <w:tcPr>
            <w:tcW w:w="2410" w:type="dxa"/>
          </w:tcPr>
          <w:p w:rsidR="00A65B1C" w:rsidRPr="00FE3615" w:rsidRDefault="00A65B1C" w:rsidP="00EF3517">
            <w:pPr>
              <w:spacing w:after="0"/>
              <w:rPr>
                <w:rFonts w:ascii="Times New Roman" w:eastAsia="Times New Roman" w:hAnsi="Times New Roman"/>
                <w:color w:val="4C4747"/>
                <w:sz w:val="24"/>
                <w:szCs w:val="24"/>
                <w:lang w:eastAsia="es-DO"/>
              </w:rPr>
            </w:pPr>
            <w:r w:rsidRPr="00FE3615">
              <w:rPr>
                <w:rFonts w:ascii="Times New Roman" w:eastAsia="Times New Roman" w:hAnsi="Times New Roman"/>
                <w:color w:val="4C4747"/>
                <w:sz w:val="24"/>
                <w:szCs w:val="24"/>
                <w:lang w:eastAsia="es-DO"/>
              </w:rPr>
              <w:t>KOPIA/RDA</w:t>
            </w:r>
          </w:p>
        </w:tc>
        <w:tc>
          <w:tcPr>
            <w:tcW w:w="1442" w:type="dxa"/>
            <w:shd w:val="clear" w:color="auto" w:fill="auto"/>
          </w:tcPr>
          <w:p w:rsidR="00A65B1C" w:rsidRPr="00FE3615" w:rsidRDefault="00A65B1C" w:rsidP="00EF3517">
            <w:pPr>
              <w:spacing w:after="0"/>
              <w:rPr>
                <w:rFonts w:ascii="Times New Roman" w:eastAsia="Times New Roman" w:hAnsi="Times New Roman"/>
                <w:color w:val="4C4747"/>
                <w:sz w:val="24"/>
                <w:szCs w:val="24"/>
                <w:lang w:eastAsia="es-DO"/>
              </w:rPr>
            </w:pPr>
            <w:r w:rsidRPr="00FE3615">
              <w:rPr>
                <w:rFonts w:ascii="Times New Roman" w:eastAsia="Times New Roman" w:hAnsi="Times New Roman"/>
                <w:color w:val="4C4747"/>
                <w:sz w:val="24"/>
                <w:szCs w:val="24"/>
                <w:lang w:eastAsia="es-DO"/>
              </w:rPr>
              <w:t>Corea</w:t>
            </w:r>
          </w:p>
        </w:tc>
        <w:tc>
          <w:tcPr>
            <w:tcW w:w="1890" w:type="dxa"/>
            <w:shd w:val="clear" w:color="auto" w:fill="auto"/>
          </w:tcPr>
          <w:p w:rsidR="00A65B1C" w:rsidRPr="00FE3615" w:rsidRDefault="00A65B1C" w:rsidP="00EF3517">
            <w:pPr>
              <w:spacing w:after="0"/>
              <w:rPr>
                <w:rFonts w:ascii="Times New Roman" w:eastAsia="Times New Roman" w:hAnsi="Times New Roman"/>
                <w:color w:val="4C4747"/>
                <w:sz w:val="24"/>
                <w:szCs w:val="24"/>
                <w:lang w:eastAsia="es-DO"/>
              </w:rPr>
            </w:pPr>
            <w:proofErr w:type="spellStart"/>
            <w:r w:rsidRPr="00FE3615">
              <w:rPr>
                <w:rFonts w:ascii="Times New Roman" w:eastAsia="Times New Roman" w:hAnsi="Times New Roman"/>
                <w:color w:val="4C4747"/>
                <w:sz w:val="24"/>
                <w:szCs w:val="24"/>
                <w:lang w:eastAsia="es-DO"/>
              </w:rPr>
              <w:t>An</w:t>
            </w:r>
            <w:proofErr w:type="spellEnd"/>
            <w:r w:rsidRPr="00FE3615">
              <w:rPr>
                <w:rFonts w:ascii="Times New Roman" w:eastAsia="Times New Roman" w:hAnsi="Times New Roman"/>
                <w:color w:val="4C4747"/>
                <w:sz w:val="24"/>
                <w:szCs w:val="24"/>
                <w:lang w:eastAsia="es-DO"/>
              </w:rPr>
              <w:t xml:space="preserve"> </w:t>
            </w:r>
            <w:proofErr w:type="spellStart"/>
            <w:r w:rsidRPr="00FE3615">
              <w:rPr>
                <w:rFonts w:ascii="Times New Roman" w:eastAsia="Times New Roman" w:hAnsi="Times New Roman"/>
                <w:color w:val="4C4747"/>
                <w:sz w:val="24"/>
                <w:szCs w:val="24"/>
                <w:lang w:eastAsia="es-DO"/>
              </w:rPr>
              <w:t>Sangmi</w:t>
            </w:r>
            <w:proofErr w:type="spellEnd"/>
          </w:p>
        </w:tc>
      </w:tr>
      <w:tr w:rsidR="00FE3615" w:rsidRPr="00FE3615" w:rsidTr="00041EBA">
        <w:tc>
          <w:tcPr>
            <w:tcW w:w="2178" w:type="dxa"/>
            <w:shd w:val="clear" w:color="auto" w:fill="auto"/>
          </w:tcPr>
          <w:p w:rsidR="00A65B1C" w:rsidRPr="00FE3615" w:rsidRDefault="00A65B1C" w:rsidP="00EF3517">
            <w:pPr>
              <w:spacing w:after="0"/>
              <w:rPr>
                <w:rFonts w:ascii="Times New Roman" w:eastAsia="Times New Roman" w:hAnsi="Times New Roman"/>
                <w:color w:val="4C4747"/>
                <w:sz w:val="24"/>
                <w:szCs w:val="24"/>
                <w:lang w:eastAsia="es-DO"/>
              </w:rPr>
            </w:pPr>
            <w:r w:rsidRPr="00FE3615">
              <w:rPr>
                <w:rFonts w:ascii="Times New Roman" w:eastAsia="Times New Roman" w:hAnsi="Times New Roman"/>
                <w:color w:val="4C4747"/>
                <w:sz w:val="24"/>
                <w:szCs w:val="24"/>
                <w:lang w:eastAsia="es-DO"/>
              </w:rPr>
              <w:t>Lechería</w:t>
            </w:r>
          </w:p>
          <w:p w:rsidR="00A65B1C" w:rsidRPr="00FE3615" w:rsidRDefault="00A65B1C" w:rsidP="00EF3517">
            <w:pPr>
              <w:spacing w:after="0"/>
              <w:rPr>
                <w:rFonts w:ascii="Times New Roman" w:eastAsia="Times New Roman" w:hAnsi="Times New Roman"/>
                <w:color w:val="4C4747"/>
                <w:sz w:val="24"/>
                <w:szCs w:val="24"/>
                <w:lang w:eastAsia="es-DO"/>
              </w:rPr>
            </w:pPr>
          </w:p>
        </w:tc>
        <w:tc>
          <w:tcPr>
            <w:tcW w:w="2410" w:type="dxa"/>
          </w:tcPr>
          <w:p w:rsidR="00A65B1C" w:rsidRPr="00FE3615" w:rsidRDefault="00A65B1C" w:rsidP="00EF3517">
            <w:pPr>
              <w:spacing w:after="0"/>
              <w:rPr>
                <w:rFonts w:ascii="Times New Roman" w:eastAsia="Times New Roman" w:hAnsi="Times New Roman"/>
                <w:color w:val="4C4747"/>
                <w:sz w:val="24"/>
                <w:szCs w:val="24"/>
                <w:lang w:eastAsia="es-DO"/>
              </w:rPr>
            </w:pPr>
            <w:r w:rsidRPr="00FE3615">
              <w:rPr>
                <w:rFonts w:ascii="Times New Roman" w:eastAsia="Times New Roman" w:hAnsi="Times New Roman"/>
                <w:color w:val="4C4747"/>
                <w:sz w:val="24"/>
                <w:szCs w:val="24"/>
                <w:lang w:eastAsia="es-DO"/>
              </w:rPr>
              <w:t>FONTAGRO</w:t>
            </w:r>
          </w:p>
        </w:tc>
        <w:tc>
          <w:tcPr>
            <w:tcW w:w="1442" w:type="dxa"/>
            <w:shd w:val="clear" w:color="auto" w:fill="auto"/>
          </w:tcPr>
          <w:p w:rsidR="00A65B1C" w:rsidRPr="00FE3615" w:rsidRDefault="00A65B1C" w:rsidP="00EF3517">
            <w:pPr>
              <w:spacing w:after="0"/>
              <w:rPr>
                <w:rFonts w:ascii="Times New Roman" w:eastAsia="Times New Roman" w:hAnsi="Times New Roman"/>
                <w:color w:val="4C4747"/>
                <w:sz w:val="24"/>
                <w:szCs w:val="24"/>
                <w:lang w:eastAsia="es-DO"/>
              </w:rPr>
            </w:pPr>
            <w:r w:rsidRPr="00FE3615">
              <w:rPr>
                <w:rFonts w:ascii="Times New Roman" w:eastAsia="Times New Roman" w:hAnsi="Times New Roman"/>
                <w:color w:val="4C4747"/>
                <w:sz w:val="24"/>
                <w:szCs w:val="24"/>
                <w:lang w:eastAsia="es-DO"/>
              </w:rPr>
              <w:t>Argentina</w:t>
            </w:r>
          </w:p>
        </w:tc>
        <w:tc>
          <w:tcPr>
            <w:tcW w:w="1890" w:type="dxa"/>
            <w:shd w:val="clear" w:color="auto" w:fill="auto"/>
          </w:tcPr>
          <w:p w:rsidR="00A65B1C" w:rsidRPr="00FE3615" w:rsidRDefault="00A65B1C" w:rsidP="00EF3517">
            <w:pPr>
              <w:spacing w:after="0"/>
              <w:rPr>
                <w:rFonts w:ascii="Times New Roman" w:eastAsia="Times New Roman" w:hAnsi="Times New Roman"/>
                <w:color w:val="4C4747"/>
                <w:sz w:val="24"/>
                <w:szCs w:val="24"/>
                <w:lang w:eastAsia="es-DO"/>
              </w:rPr>
            </w:pPr>
            <w:r w:rsidRPr="00FE3615">
              <w:rPr>
                <w:rFonts w:ascii="Times New Roman" w:eastAsia="Times New Roman" w:hAnsi="Times New Roman"/>
                <w:color w:val="4C4747"/>
                <w:sz w:val="24"/>
                <w:szCs w:val="24"/>
                <w:lang w:eastAsia="es-DO"/>
              </w:rPr>
              <w:t xml:space="preserve">Dra. Livia </w:t>
            </w:r>
            <w:proofErr w:type="spellStart"/>
            <w:r w:rsidRPr="00FE3615">
              <w:rPr>
                <w:rFonts w:ascii="Times New Roman" w:eastAsia="Times New Roman" w:hAnsi="Times New Roman"/>
                <w:color w:val="4C4747"/>
                <w:sz w:val="24"/>
                <w:szCs w:val="24"/>
                <w:lang w:eastAsia="es-DO"/>
              </w:rPr>
              <w:t>Negri</w:t>
            </w:r>
            <w:proofErr w:type="spellEnd"/>
          </w:p>
          <w:p w:rsidR="00A65B1C" w:rsidRPr="00FE3615" w:rsidRDefault="00A65B1C" w:rsidP="00EF3517">
            <w:pPr>
              <w:spacing w:after="0"/>
              <w:rPr>
                <w:rFonts w:ascii="Times New Roman" w:eastAsia="Times New Roman" w:hAnsi="Times New Roman"/>
                <w:color w:val="4C4747"/>
                <w:sz w:val="24"/>
                <w:szCs w:val="24"/>
                <w:lang w:eastAsia="es-DO"/>
              </w:rPr>
            </w:pPr>
            <w:r w:rsidRPr="00FE3615">
              <w:rPr>
                <w:rFonts w:ascii="Times New Roman" w:eastAsia="Times New Roman" w:hAnsi="Times New Roman"/>
                <w:color w:val="4C4747"/>
                <w:sz w:val="24"/>
                <w:szCs w:val="24"/>
                <w:lang w:eastAsia="es-DO"/>
              </w:rPr>
              <w:t xml:space="preserve">Dra. Verónica </w:t>
            </w:r>
            <w:r w:rsidRPr="00FE3615">
              <w:rPr>
                <w:rFonts w:ascii="Times New Roman" w:eastAsia="Times New Roman" w:hAnsi="Times New Roman"/>
                <w:color w:val="4C4747"/>
                <w:sz w:val="24"/>
                <w:szCs w:val="24"/>
                <w:lang w:eastAsia="es-DO"/>
              </w:rPr>
              <w:lastRenderedPageBreak/>
              <w:t>Aimar</w:t>
            </w:r>
          </w:p>
        </w:tc>
      </w:tr>
      <w:tr w:rsidR="00FE3615" w:rsidRPr="00FE3615" w:rsidTr="00041EBA">
        <w:tc>
          <w:tcPr>
            <w:tcW w:w="2178" w:type="dxa"/>
            <w:shd w:val="clear" w:color="auto" w:fill="auto"/>
          </w:tcPr>
          <w:p w:rsidR="00A65B1C" w:rsidRPr="00FE3615" w:rsidRDefault="00A65B1C" w:rsidP="00041EBA">
            <w:pPr>
              <w:rPr>
                <w:rFonts w:ascii="Times New Roman" w:eastAsia="Times New Roman" w:hAnsi="Times New Roman"/>
                <w:color w:val="4C4747"/>
                <w:sz w:val="24"/>
                <w:szCs w:val="24"/>
                <w:lang w:eastAsia="es-DO"/>
              </w:rPr>
            </w:pPr>
            <w:r w:rsidRPr="00FE3615">
              <w:rPr>
                <w:rFonts w:ascii="Times New Roman" w:eastAsia="Times New Roman" w:hAnsi="Times New Roman"/>
                <w:color w:val="4C4747"/>
                <w:sz w:val="24"/>
                <w:szCs w:val="24"/>
                <w:lang w:eastAsia="es-DO"/>
              </w:rPr>
              <w:lastRenderedPageBreak/>
              <w:t>Ganadería</w:t>
            </w:r>
          </w:p>
        </w:tc>
        <w:tc>
          <w:tcPr>
            <w:tcW w:w="2410" w:type="dxa"/>
          </w:tcPr>
          <w:p w:rsidR="00A65B1C" w:rsidRPr="00FE3615" w:rsidRDefault="00A65B1C" w:rsidP="00041EBA">
            <w:pPr>
              <w:rPr>
                <w:rFonts w:ascii="Times New Roman" w:eastAsia="Times New Roman" w:hAnsi="Times New Roman"/>
                <w:color w:val="4C4747"/>
                <w:sz w:val="24"/>
                <w:szCs w:val="24"/>
                <w:lang w:eastAsia="es-DO"/>
              </w:rPr>
            </w:pPr>
            <w:r w:rsidRPr="00FE3615">
              <w:rPr>
                <w:rFonts w:ascii="Times New Roman" w:eastAsia="Times New Roman" w:hAnsi="Times New Roman"/>
                <w:color w:val="4C4747"/>
                <w:sz w:val="24"/>
                <w:szCs w:val="24"/>
                <w:lang w:eastAsia="es-DO"/>
              </w:rPr>
              <w:t>CATIE</w:t>
            </w:r>
          </w:p>
        </w:tc>
        <w:tc>
          <w:tcPr>
            <w:tcW w:w="1442" w:type="dxa"/>
            <w:shd w:val="clear" w:color="auto" w:fill="auto"/>
          </w:tcPr>
          <w:p w:rsidR="00A65B1C" w:rsidRPr="00FE3615" w:rsidRDefault="00A65B1C" w:rsidP="00041EBA">
            <w:pPr>
              <w:rPr>
                <w:rFonts w:ascii="Times New Roman" w:eastAsia="Times New Roman" w:hAnsi="Times New Roman"/>
                <w:color w:val="4C4747"/>
                <w:sz w:val="24"/>
                <w:szCs w:val="24"/>
                <w:lang w:eastAsia="es-DO"/>
              </w:rPr>
            </w:pPr>
            <w:r w:rsidRPr="00FE3615">
              <w:rPr>
                <w:rFonts w:ascii="Times New Roman" w:eastAsia="Times New Roman" w:hAnsi="Times New Roman"/>
                <w:color w:val="4C4747"/>
                <w:sz w:val="24"/>
                <w:szCs w:val="24"/>
                <w:lang w:eastAsia="es-DO"/>
              </w:rPr>
              <w:t>Costa Rica</w:t>
            </w:r>
          </w:p>
        </w:tc>
        <w:tc>
          <w:tcPr>
            <w:tcW w:w="1890" w:type="dxa"/>
            <w:shd w:val="clear" w:color="auto" w:fill="auto"/>
          </w:tcPr>
          <w:p w:rsidR="00A65B1C" w:rsidRPr="00FE3615" w:rsidRDefault="00A65B1C" w:rsidP="00041EBA">
            <w:pPr>
              <w:spacing w:after="0"/>
              <w:rPr>
                <w:rFonts w:ascii="Times New Roman" w:eastAsia="Times New Roman" w:hAnsi="Times New Roman"/>
                <w:color w:val="4C4747"/>
                <w:sz w:val="24"/>
                <w:szCs w:val="24"/>
                <w:lang w:eastAsia="es-DO"/>
              </w:rPr>
            </w:pPr>
            <w:r w:rsidRPr="00FE3615">
              <w:rPr>
                <w:rFonts w:ascii="Times New Roman" w:eastAsia="Times New Roman" w:hAnsi="Times New Roman"/>
                <w:color w:val="4C4747"/>
                <w:sz w:val="24"/>
                <w:szCs w:val="24"/>
                <w:lang w:eastAsia="es-DO"/>
              </w:rPr>
              <w:t>Juan Carlos Méndez</w:t>
            </w:r>
          </w:p>
          <w:p w:rsidR="00A65B1C" w:rsidRPr="00FE3615" w:rsidRDefault="00A65B1C" w:rsidP="00041EBA">
            <w:pPr>
              <w:spacing w:after="0"/>
              <w:rPr>
                <w:rFonts w:ascii="Times New Roman" w:eastAsia="Times New Roman" w:hAnsi="Times New Roman"/>
                <w:color w:val="4C4747"/>
                <w:sz w:val="24"/>
                <w:szCs w:val="24"/>
                <w:lang w:eastAsia="es-DO"/>
              </w:rPr>
            </w:pPr>
            <w:r w:rsidRPr="00FE3615">
              <w:rPr>
                <w:rFonts w:ascii="Times New Roman" w:eastAsia="Times New Roman" w:hAnsi="Times New Roman"/>
                <w:color w:val="4C4747"/>
                <w:sz w:val="24"/>
                <w:szCs w:val="24"/>
                <w:lang w:eastAsia="es-DO"/>
              </w:rPr>
              <w:t xml:space="preserve">Ileana Avalos  </w:t>
            </w:r>
          </w:p>
          <w:p w:rsidR="00A65B1C" w:rsidRPr="00FE3615" w:rsidRDefault="00A65B1C" w:rsidP="00041EBA">
            <w:pPr>
              <w:spacing w:after="0"/>
              <w:rPr>
                <w:rFonts w:ascii="Times New Roman" w:eastAsia="Times New Roman" w:hAnsi="Times New Roman"/>
                <w:color w:val="4C4747"/>
                <w:sz w:val="24"/>
                <w:szCs w:val="24"/>
                <w:lang w:eastAsia="es-DO"/>
              </w:rPr>
            </w:pPr>
            <w:r w:rsidRPr="00FE3615">
              <w:rPr>
                <w:rFonts w:ascii="Times New Roman" w:eastAsia="Times New Roman" w:hAnsi="Times New Roman"/>
                <w:color w:val="4C4747"/>
                <w:sz w:val="24"/>
                <w:szCs w:val="24"/>
                <w:lang w:eastAsia="es-DO"/>
              </w:rPr>
              <w:t xml:space="preserve">Karla Casasola, </w:t>
            </w:r>
          </w:p>
          <w:p w:rsidR="00A65B1C" w:rsidRPr="00FE3615" w:rsidRDefault="00A65B1C" w:rsidP="00041EBA">
            <w:pPr>
              <w:spacing w:after="0"/>
              <w:rPr>
                <w:rFonts w:ascii="Times New Roman" w:eastAsia="Times New Roman" w:hAnsi="Times New Roman"/>
                <w:color w:val="4C4747"/>
                <w:sz w:val="24"/>
                <w:szCs w:val="24"/>
                <w:lang w:eastAsia="es-DO"/>
              </w:rPr>
            </w:pPr>
            <w:r w:rsidRPr="00FE3615">
              <w:rPr>
                <w:rFonts w:ascii="Times New Roman" w:eastAsia="Times New Roman" w:hAnsi="Times New Roman"/>
                <w:color w:val="4C4747"/>
                <w:sz w:val="24"/>
                <w:szCs w:val="24"/>
                <w:lang w:eastAsia="es-DO"/>
              </w:rPr>
              <w:t xml:space="preserve">Felipe Peguero, </w:t>
            </w:r>
          </w:p>
          <w:p w:rsidR="00A65B1C" w:rsidRPr="00FE3615" w:rsidRDefault="00A65B1C" w:rsidP="00041EBA">
            <w:pPr>
              <w:spacing w:after="0"/>
              <w:rPr>
                <w:rFonts w:ascii="Times New Roman" w:eastAsia="Times New Roman" w:hAnsi="Times New Roman"/>
                <w:color w:val="4C4747"/>
                <w:sz w:val="24"/>
                <w:szCs w:val="24"/>
                <w:lang w:eastAsia="es-DO"/>
              </w:rPr>
            </w:pPr>
            <w:r w:rsidRPr="00FE3615">
              <w:rPr>
                <w:rFonts w:ascii="Times New Roman" w:eastAsia="Times New Roman" w:hAnsi="Times New Roman"/>
                <w:color w:val="4C4747"/>
                <w:sz w:val="24"/>
                <w:szCs w:val="24"/>
                <w:lang w:eastAsia="es-DO"/>
              </w:rPr>
              <w:t xml:space="preserve">Francisco Casasola,  </w:t>
            </w:r>
          </w:p>
          <w:p w:rsidR="00A65B1C" w:rsidRPr="00FE3615" w:rsidRDefault="00A65B1C" w:rsidP="00041EBA">
            <w:pPr>
              <w:spacing w:after="0"/>
              <w:rPr>
                <w:rFonts w:ascii="Times New Roman" w:eastAsia="Times New Roman" w:hAnsi="Times New Roman"/>
                <w:color w:val="4C4747"/>
                <w:sz w:val="24"/>
                <w:szCs w:val="24"/>
                <w:lang w:eastAsia="es-DO"/>
              </w:rPr>
            </w:pPr>
            <w:r w:rsidRPr="00FE3615">
              <w:rPr>
                <w:rFonts w:ascii="Times New Roman" w:eastAsia="Times New Roman" w:hAnsi="Times New Roman"/>
                <w:color w:val="4C4747"/>
                <w:sz w:val="24"/>
                <w:szCs w:val="24"/>
                <w:lang w:eastAsia="es-DO"/>
              </w:rPr>
              <w:t>Andrés Vega</w:t>
            </w:r>
          </w:p>
        </w:tc>
      </w:tr>
      <w:tr w:rsidR="00FE3615" w:rsidRPr="00FE3615" w:rsidTr="00041EBA">
        <w:tc>
          <w:tcPr>
            <w:tcW w:w="2178" w:type="dxa"/>
            <w:shd w:val="clear" w:color="auto" w:fill="auto"/>
          </w:tcPr>
          <w:p w:rsidR="00A65B1C" w:rsidRPr="00FE3615" w:rsidRDefault="00A65B1C" w:rsidP="00041EBA">
            <w:pPr>
              <w:rPr>
                <w:rFonts w:ascii="Times New Roman" w:eastAsia="Times New Roman" w:hAnsi="Times New Roman"/>
                <w:color w:val="4C4747"/>
                <w:sz w:val="24"/>
                <w:szCs w:val="24"/>
                <w:lang w:eastAsia="es-DO"/>
              </w:rPr>
            </w:pPr>
            <w:r w:rsidRPr="00FE3615">
              <w:rPr>
                <w:rFonts w:ascii="Times New Roman" w:eastAsia="Times New Roman" w:hAnsi="Times New Roman"/>
                <w:color w:val="4C4747"/>
                <w:sz w:val="24"/>
                <w:szCs w:val="24"/>
                <w:lang w:eastAsia="es-DO"/>
              </w:rPr>
              <w:t>Polinización en Cacao</w:t>
            </w:r>
          </w:p>
        </w:tc>
        <w:tc>
          <w:tcPr>
            <w:tcW w:w="2410" w:type="dxa"/>
          </w:tcPr>
          <w:p w:rsidR="00A65B1C" w:rsidRPr="00FE3615" w:rsidRDefault="00A65B1C" w:rsidP="00041EBA">
            <w:pPr>
              <w:rPr>
                <w:rFonts w:ascii="Times New Roman" w:eastAsia="Times New Roman" w:hAnsi="Times New Roman"/>
                <w:color w:val="4C4747"/>
                <w:sz w:val="24"/>
                <w:szCs w:val="24"/>
                <w:lang w:eastAsia="es-DO"/>
              </w:rPr>
            </w:pPr>
            <w:r w:rsidRPr="00FE3615">
              <w:rPr>
                <w:rFonts w:ascii="Times New Roman" w:eastAsia="Times New Roman" w:hAnsi="Times New Roman"/>
                <w:color w:val="4C4747"/>
                <w:sz w:val="24"/>
                <w:szCs w:val="24"/>
                <w:lang w:eastAsia="es-DO"/>
              </w:rPr>
              <w:t>USDA</w:t>
            </w:r>
          </w:p>
        </w:tc>
        <w:tc>
          <w:tcPr>
            <w:tcW w:w="1442" w:type="dxa"/>
            <w:shd w:val="clear" w:color="auto" w:fill="auto"/>
          </w:tcPr>
          <w:p w:rsidR="00A65B1C" w:rsidRPr="00FE3615" w:rsidRDefault="00A65B1C" w:rsidP="00041EBA">
            <w:pPr>
              <w:rPr>
                <w:rFonts w:ascii="Times New Roman" w:eastAsia="Times New Roman" w:hAnsi="Times New Roman"/>
                <w:color w:val="4C4747"/>
                <w:sz w:val="24"/>
                <w:szCs w:val="24"/>
                <w:lang w:eastAsia="es-DO"/>
              </w:rPr>
            </w:pPr>
            <w:r w:rsidRPr="00FE3615">
              <w:rPr>
                <w:rFonts w:ascii="Times New Roman" w:eastAsia="Times New Roman" w:hAnsi="Times New Roman"/>
                <w:color w:val="4C4747"/>
                <w:sz w:val="24"/>
                <w:szCs w:val="24"/>
                <w:lang w:eastAsia="es-DO"/>
              </w:rPr>
              <w:t>Estados Unidos</w:t>
            </w:r>
          </w:p>
        </w:tc>
        <w:tc>
          <w:tcPr>
            <w:tcW w:w="1890" w:type="dxa"/>
            <w:shd w:val="clear" w:color="auto" w:fill="auto"/>
          </w:tcPr>
          <w:p w:rsidR="00A65B1C" w:rsidRPr="00FE3615" w:rsidRDefault="00A65B1C" w:rsidP="00041EBA">
            <w:pPr>
              <w:rPr>
                <w:rFonts w:ascii="Times New Roman" w:eastAsia="Times New Roman" w:hAnsi="Times New Roman"/>
                <w:color w:val="4C4747"/>
                <w:sz w:val="24"/>
                <w:szCs w:val="24"/>
                <w:lang w:eastAsia="es-DO"/>
              </w:rPr>
            </w:pPr>
            <w:r w:rsidRPr="00FE3615">
              <w:rPr>
                <w:rFonts w:ascii="Times New Roman" w:eastAsia="Times New Roman" w:hAnsi="Times New Roman"/>
                <w:color w:val="4C4747"/>
                <w:sz w:val="24"/>
                <w:szCs w:val="24"/>
                <w:lang w:eastAsia="es-DO"/>
              </w:rPr>
              <w:t xml:space="preserve">Justin </w:t>
            </w:r>
            <w:proofErr w:type="spellStart"/>
            <w:r w:rsidRPr="00FE3615">
              <w:rPr>
                <w:rFonts w:ascii="Times New Roman" w:eastAsia="Times New Roman" w:hAnsi="Times New Roman"/>
                <w:color w:val="4C4747"/>
                <w:sz w:val="24"/>
                <w:szCs w:val="24"/>
                <w:lang w:eastAsia="es-DO"/>
              </w:rPr>
              <w:t>Runyon</w:t>
            </w:r>
            <w:proofErr w:type="spellEnd"/>
          </w:p>
        </w:tc>
      </w:tr>
      <w:tr w:rsidR="00FE3615" w:rsidRPr="00FE3615" w:rsidTr="00041EBA">
        <w:tc>
          <w:tcPr>
            <w:tcW w:w="2178" w:type="dxa"/>
            <w:shd w:val="clear" w:color="auto" w:fill="auto"/>
          </w:tcPr>
          <w:p w:rsidR="00A65B1C" w:rsidRPr="00FE3615" w:rsidRDefault="00A65B1C" w:rsidP="00041EBA">
            <w:pPr>
              <w:rPr>
                <w:rFonts w:ascii="Times New Roman" w:eastAsia="Times New Roman" w:hAnsi="Times New Roman"/>
                <w:color w:val="4C4747"/>
                <w:sz w:val="24"/>
                <w:szCs w:val="24"/>
                <w:lang w:eastAsia="es-DO"/>
              </w:rPr>
            </w:pPr>
            <w:r w:rsidRPr="00FE3615">
              <w:rPr>
                <w:rFonts w:ascii="Times New Roman" w:eastAsia="Times New Roman" w:hAnsi="Times New Roman"/>
                <w:color w:val="4C4747"/>
                <w:sz w:val="24"/>
                <w:szCs w:val="24"/>
                <w:lang w:eastAsia="es-DO"/>
              </w:rPr>
              <w:t>Agricultura Familiar</w:t>
            </w:r>
          </w:p>
        </w:tc>
        <w:tc>
          <w:tcPr>
            <w:tcW w:w="2410" w:type="dxa"/>
          </w:tcPr>
          <w:p w:rsidR="00A65B1C" w:rsidRPr="00FE3615" w:rsidRDefault="00A65B1C" w:rsidP="00041EBA">
            <w:pPr>
              <w:rPr>
                <w:rFonts w:ascii="Times New Roman" w:eastAsia="Times New Roman" w:hAnsi="Times New Roman"/>
                <w:color w:val="4C4747"/>
                <w:sz w:val="24"/>
                <w:szCs w:val="24"/>
                <w:lang w:eastAsia="es-DO"/>
              </w:rPr>
            </w:pPr>
            <w:r w:rsidRPr="00FE3615">
              <w:rPr>
                <w:rFonts w:ascii="Times New Roman" w:eastAsia="Times New Roman" w:hAnsi="Times New Roman"/>
                <w:color w:val="4C4747"/>
                <w:sz w:val="24"/>
                <w:szCs w:val="24"/>
                <w:lang w:eastAsia="es-DO"/>
              </w:rPr>
              <w:t>INRAE</w:t>
            </w:r>
          </w:p>
        </w:tc>
        <w:tc>
          <w:tcPr>
            <w:tcW w:w="1442" w:type="dxa"/>
            <w:shd w:val="clear" w:color="auto" w:fill="auto"/>
          </w:tcPr>
          <w:p w:rsidR="00A65B1C" w:rsidRPr="00FE3615" w:rsidRDefault="00A65B1C" w:rsidP="00041EBA">
            <w:pPr>
              <w:rPr>
                <w:rFonts w:ascii="Times New Roman" w:eastAsia="Times New Roman" w:hAnsi="Times New Roman"/>
                <w:color w:val="4C4747"/>
                <w:sz w:val="24"/>
                <w:szCs w:val="24"/>
                <w:lang w:eastAsia="es-DO"/>
              </w:rPr>
            </w:pPr>
            <w:r w:rsidRPr="00FE3615">
              <w:rPr>
                <w:rFonts w:ascii="Times New Roman" w:eastAsia="Times New Roman" w:hAnsi="Times New Roman"/>
                <w:color w:val="4C4747"/>
                <w:sz w:val="24"/>
                <w:szCs w:val="24"/>
                <w:lang w:eastAsia="es-DO"/>
              </w:rPr>
              <w:t>Guadalupe</w:t>
            </w:r>
          </w:p>
        </w:tc>
        <w:tc>
          <w:tcPr>
            <w:tcW w:w="1890" w:type="dxa"/>
            <w:shd w:val="clear" w:color="auto" w:fill="auto"/>
          </w:tcPr>
          <w:p w:rsidR="00A65B1C" w:rsidRPr="00FE3615" w:rsidRDefault="00A65B1C" w:rsidP="00041EBA">
            <w:pPr>
              <w:rPr>
                <w:rFonts w:ascii="Times New Roman" w:eastAsia="Times New Roman" w:hAnsi="Times New Roman"/>
                <w:color w:val="4C4747"/>
                <w:sz w:val="24"/>
                <w:szCs w:val="24"/>
                <w:lang w:eastAsia="es-DO"/>
              </w:rPr>
            </w:pPr>
            <w:r w:rsidRPr="00FE3615">
              <w:rPr>
                <w:rFonts w:ascii="Times New Roman" w:eastAsia="Times New Roman" w:hAnsi="Times New Roman"/>
                <w:color w:val="4C4747"/>
                <w:sz w:val="24"/>
                <w:szCs w:val="24"/>
                <w:lang w:eastAsia="es-DO"/>
              </w:rPr>
              <w:t xml:space="preserve">Harry </w:t>
            </w:r>
            <w:proofErr w:type="spellStart"/>
            <w:r w:rsidRPr="00FE3615">
              <w:rPr>
                <w:rFonts w:ascii="Times New Roman" w:eastAsia="Times New Roman" w:hAnsi="Times New Roman"/>
                <w:color w:val="4C4747"/>
                <w:sz w:val="24"/>
                <w:szCs w:val="24"/>
                <w:lang w:eastAsia="es-DO"/>
              </w:rPr>
              <w:t>Lafontaine</w:t>
            </w:r>
            <w:proofErr w:type="spellEnd"/>
          </w:p>
          <w:p w:rsidR="00A65B1C" w:rsidRPr="00FE3615" w:rsidRDefault="00A65B1C" w:rsidP="00041EBA">
            <w:pPr>
              <w:rPr>
                <w:rFonts w:ascii="Times New Roman" w:eastAsia="Times New Roman" w:hAnsi="Times New Roman"/>
                <w:color w:val="4C4747"/>
                <w:sz w:val="24"/>
                <w:szCs w:val="24"/>
                <w:lang w:eastAsia="es-DO"/>
              </w:rPr>
            </w:pPr>
          </w:p>
        </w:tc>
      </w:tr>
      <w:tr w:rsidR="00FE3615" w:rsidRPr="00FE3615" w:rsidTr="00041EBA">
        <w:tc>
          <w:tcPr>
            <w:tcW w:w="2178" w:type="dxa"/>
            <w:shd w:val="clear" w:color="auto" w:fill="auto"/>
          </w:tcPr>
          <w:p w:rsidR="00A65B1C" w:rsidRPr="00FE3615" w:rsidRDefault="00A65B1C" w:rsidP="00041EBA">
            <w:pPr>
              <w:rPr>
                <w:rFonts w:ascii="Times New Roman" w:eastAsia="Times New Roman" w:hAnsi="Times New Roman"/>
                <w:color w:val="4C4747"/>
                <w:sz w:val="24"/>
                <w:szCs w:val="24"/>
                <w:lang w:eastAsia="es-DO"/>
              </w:rPr>
            </w:pPr>
            <w:r w:rsidRPr="00FE3615">
              <w:rPr>
                <w:rFonts w:ascii="Times New Roman" w:eastAsia="Times New Roman" w:hAnsi="Times New Roman"/>
                <w:color w:val="4C4747"/>
                <w:sz w:val="24"/>
                <w:szCs w:val="24"/>
                <w:lang w:eastAsia="es-DO"/>
              </w:rPr>
              <w:t>Innovación tecnológica</w:t>
            </w:r>
          </w:p>
        </w:tc>
        <w:tc>
          <w:tcPr>
            <w:tcW w:w="2410" w:type="dxa"/>
          </w:tcPr>
          <w:p w:rsidR="00A65B1C" w:rsidRPr="00FE3615" w:rsidRDefault="00A65B1C" w:rsidP="00041EBA">
            <w:pPr>
              <w:rPr>
                <w:rFonts w:ascii="Times New Roman" w:eastAsia="Times New Roman" w:hAnsi="Times New Roman"/>
                <w:color w:val="4C4747"/>
                <w:sz w:val="24"/>
                <w:szCs w:val="24"/>
                <w:lang w:eastAsia="es-DO"/>
              </w:rPr>
            </w:pPr>
            <w:r w:rsidRPr="00FE3615">
              <w:rPr>
                <w:rFonts w:ascii="Times New Roman" w:eastAsia="Times New Roman" w:hAnsi="Times New Roman"/>
                <w:color w:val="4C4747"/>
                <w:sz w:val="24"/>
                <w:szCs w:val="24"/>
                <w:lang w:eastAsia="es-DO"/>
              </w:rPr>
              <w:t>AGROSAVIA</w:t>
            </w:r>
          </w:p>
        </w:tc>
        <w:tc>
          <w:tcPr>
            <w:tcW w:w="1442" w:type="dxa"/>
            <w:shd w:val="clear" w:color="auto" w:fill="auto"/>
          </w:tcPr>
          <w:p w:rsidR="00A65B1C" w:rsidRPr="00FE3615" w:rsidRDefault="00A65B1C" w:rsidP="00041EBA">
            <w:pPr>
              <w:rPr>
                <w:rFonts w:ascii="Times New Roman" w:eastAsia="Times New Roman" w:hAnsi="Times New Roman"/>
                <w:color w:val="4C4747"/>
                <w:sz w:val="24"/>
                <w:szCs w:val="24"/>
                <w:lang w:eastAsia="es-DO"/>
              </w:rPr>
            </w:pPr>
            <w:r w:rsidRPr="00FE3615">
              <w:rPr>
                <w:rFonts w:ascii="Times New Roman" w:eastAsia="Times New Roman" w:hAnsi="Times New Roman"/>
                <w:color w:val="4C4747"/>
                <w:sz w:val="24"/>
                <w:szCs w:val="24"/>
                <w:lang w:eastAsia="es-DO"/>
              </w:rPr>
              <w:t>Colombia</w:t>
            </w:r>
          </w:p>
        </w:tc>
        <w:tc>
          <w:tcPr>
            <w:tcW w:w="1890" w:type="dxa"/>
            <w:shd w:val="clear" w:color="auto" w:fill="auto"/>
          </w:tcPr>
          <w:p w:rsidR="00A65B1C" w:rsidRPr="00FE3615" w:rsidRDefault="00A65B1C" w:rsidP="00041EBA">
            <w:pPr>
              <w:rPr>
                <w:rFonts w:ascii="Times New Roman" w:eastAsia="Times New Roman" w:hAnsi="Times New Roman"/>
                <w:color w:val="4C4747"/>
                <w:sz w:val="24"/>
                <w:szCs w:val="24"/>
                <w:lang w:eastAsia="es-DO"/>
              </w:rPr>
            </w:pPr>
            <w:r w:rsidRPr="00FE3615">
              <w:rPr>
                <w:rFonts w:ascii="Times New Roman" w:eastAsia="Times New Roman" w:hAnsi="Times New Roman"/>
                <w:color w:val="4C4747"/>
                <w:sz w:val="24"/>
                <w:szCs w:val="24"/>
                <w:lang w:eastAsia="es-DO"/>
              </w:rPr>
              <w:t>Víctor Camilo Pulido Blanco</w:t>
            </w:r>
          </w:p>
        </w:tc>
      </w:tr>
      <w:tr w:rsidR="00FE3615" w:rsidRPr="00FE3615" w:rsidTr="00041EBA">
        <w:tc>
          <w:tcPr>
            <w:tcW w:w="2178" w:type="dxa"/>
            <w:shd w:val="clear" w:color="auto" w:fill="auto"/>
          </w:tcPr>
          <w:p w:rsidR="00A65B1C" w:rsidRPr="00FE3615" w:rsidRDefault="00A65B1C" w:rsidP="00041EBA">
            <w:pPr>
              <w:rPr>
                <w:rFonts w:ascii="Times New Roman" w:eastAsia="Times New Roman" w:hAnsi="Times New Roman"/>
                <w:color w:val="4C4747"/>
                <w:sz w:val="24"/>
                <w:szCs w:val="24"/>
                <w:lang w:eastAsia="es-DO"/>
              </w:rPr>
            </w:pPr>
            <w:r w:rsidRPr="00FE3615">
              <w:rPr>
                <w:rFonts w:ascii="Times New Roman" w:eastAsia="Times New Roman" w:hAnsi="Times New Roman"/>
                <w:color w:val="4C4747"/>
                <w:sz w:val="24"/>
                <w:szCs w:val="24"/>
                <w:lang w:eastAsia="es-DO"/>
              </w:rPr>
              <w:t>Biotecnología en Coco</w:t>
            </w:r>
          </w:p>
        </w:tc>
        <w:tc>
          <w:tcPr>
            <w:tcW w:w="2410" w:type="dxa"/>
          </w:tcPr>
          <w:p w:rsidR="00A65B1C" w:rsidRPr="00FE3615" w:rsidRDefault="00A65B1C" w:rsidP="00041EBA">
            <w:pPr>
              <w:rPr>
                <w:rFonts w:ascii="Times New Roman" w:eastAsia="Times New Roman" w:hAnsi="Times New Roman"/>
                <w:color w:val="4C4747"/>
                <w:sz w:val="24"/>
                <w:szCs w:val="24"/>
                <w:lang w:eastAsia="es-DO"/>
              </w:rPr>
            </w:pPr>
            <w:r w:rsidRPr="00FE3615">
              <w:rPr>
                <w:rFonts w:ascii="Times New Roman" w:eastAsia="Times New Roman" w:hAnsi="Times New Roman"/>
                <w:color w:val="4C4747"/>
                <w:sz w:val="24"/>
                <w:szCs w:val="24"/>
                <w:lang w:eastAsia="es-DO"/>
              </w:rPr>
              <w:t>CICY</w:t>
            </w:r>
          </w:p>
        </w:tc>
        <w:tc>
          <w:tcPr>
            <w:tcW w:w="1442" w:type="dxa"/>
            <w:shd w:val="clear" w:color="auto" w:fill="auto"/>
          </w:tcPr>
          <w:p w:rsidR="00A65B1C" w:rsidRPr="00FE3615" w:rsidRDefault="00A65B1C" w:rsidP="00041EBA">
            <w:pPr>
              <w:rPr>
                <w:rFonts w:ascii="Times New Roman" w:eastAsia="Times New Roman" w:hAnsi="Times New Roman"/>
                <w:color w:val="4C4747"/>
                <w:sz w:val="24"/>
                <w:szCs w:val="24"/>
                <w:lang w:eastAsia="es-DO"/>
              </w:rPr>
            </w:pPr>
            <w:r w:rsidRPr="00FE3615">
              <w:rPr>
                <w:rFonts w:ascii="Times New Roman" w:eastAsia="Times New Roman" w:hAnsi="Times New Roman"/>
                <w:color w:val="4C4747"/>
                <w:sz w:val="24"/>
                <w:szCs w:val="24"/>
                <w:lang w:eastAsia="es-DO"/>
              </w:rPr>
              <w:t>México</w:t>
            </w:r>
          </w:p>
        </w:tc>
        <w:tc>
          <w:tcPr>
            <w:tcW w:w="1890" w:type="dxa"/>
            <w:shd w:val="clear" w:color="auto" w:fill="auto"/>
          </w:tcPr>
          <w:p w:rsidR="00A65B1C" w:rsidRPr="00FE3615" w:rsidRDefault="00A65B1C" w:rsidP="00041EBA">
            <w:pPr>
              <w:rPr>
                <w:rFonts w:ascii="Times New Roman" w:eastAsia="Times New Roman" w:hAnsi="Times New Roman"/>
                <w:color w:val="4C4747"/>
                <w:sz w:val="24"/>
                <w:szCs w:val="24"/>
                <w:lang w:eastAsia="es-DO"/>
              </w:rPr>
            </w:pPr>
            <w:r w:rsidRPr="00FE3615">
              <w:rPr>
                <w:rFonts w:ascii="Times New Roman" w:eastAsia="Times New Roman" w:hAnsi="Times New Roman"/>
                <w:color w:val="4C4747"/>
                <w:sz w:val="24"/>
                <w:szCs w:val="24"/>
                <w:lang w:eastAsia="es-DO"/>
              </w:rPr>
              <w:t>Dra. María Narváez</w:t>
            </w:r>
          </w:p>
        </w:tc>
      </w:tr>
      <w:tr w:rsidR="00FE3615" w:rsidRPr="00FE3615" w:rsidTr="007A3C81">
        <w:trPr>
          <w:trHeight w:val="652"/>
        </w:trPr>
        <w:tc>
          <w:tcPr>
            <w:tcW w:w="2178" w:type="dxa"/>
            <w:shd w:val="clear" w:color="auto" w:fill="auto"/>
          </w:tcPr>
          <w:p w:rsidR="00A65B1C" w:rsidRPr="00FE3615" w:rsidRDefault="00A65B1C" w:rsidP="00041EBA">
            <w:pPr>
              <w:rPr>
                <w:rFonts w:ascii="Times New Roman" w:eastAsia="Times New Roman" w:hAnsi="Times New Roman"/>
                <w:color w:val="4C4747"/>
                <w:sz w:val="24"/>
                <w:szCs w:val="24"/>
                <w:lang w:eastAsia="es-DO"/>
              </w:rPr>
            </w:pPr>
            <w:r w:rsidRPr="00FE3615">
              <w:rPr>
                <w:rFonts w:ascii="Times New Roman" w:eastAsia="Times New Roman" w:hAnsi="Times New Roman"/>
                <w:color w:val="4C4747"/>
                <w:sz w:val="24"/>
                <w:szCs w:val="24"/>
                <w:lang w:eastAsia="es-DO"/>
              </w:rPr>
              <w:t>Gases efecto invernaderos</w:t>
            </w:r>
          </w:p>
        </w:tc>
        <w:tc>
          <w:tcPr>
            <w:tcW w:w="2410" w:type="dxa"/>
          </w:tcPr>
          <w:p w:rsidR="00A65B1C" w:rsidRPr="00FE3615" w:rsidRDefault="00A65B1C" w:rsidP="00041EBA">
            <w:pPr>
              <w:rPr>
                <w:rFonts w:ascii="Times New Roman" w:eastAsia="Times New Roman" w:hAnsi="Times New Roman"/>
                <w:color w:val="4C4747"/>
                <w:sz w:val="24"/>
                <w:szCs w:val="24"/>
                <w:lang w:eastAsia="es-DO"/>
              </w:rPr>
            </w:pPr>
            <w:proofErr w:type="spellStart"/>
            <w:r w:rsidRPr="00FE3615">
              <w:rPr>
                <w:rFonts w:ascii="Times New Roman" w:eastAsia="Times New Roman" w:hAnsi="Times New Roman"/>
                <w:color w:val="4C4747"/>
                <w:sz w:val="24"/>
                <w:szCs w:val="24"/>
                <w:lang w:eastAsia="es-DO"/>
              </w:rPr>
              <w:t>Farmer</w:t>
            </w:r>
            <w:proofErr w:type="spellEnd"/>
            <w:r w:rsidRPr="00FE3615">
              <w:rPr>
                <w:rFonts w:ascii="Times New Roman" w:eastAsia="Times New Roman" w:hAnsi="Times New Roman"/>
                <w:color w:val="4C4747"/>
                <w:sz w:val="24"/>
                <w:szCs w:val="24"/>
                <w:lang w:eastAsia="es-DO"/>
              </w:rPr>
              <w:t xml:space="preserve"> to </w:t>
            </w:r>
            <w:proofErr w:type="spellStart"/>
            <w:r w:rsidRPr="00FE3615">
              <w:rPr>
                <w:rFonts w:ascii="Times New Roman" w:eastAsia="Times New Roman" w:hAnsi="Times New Roman"/>
                <w:color w:val="4C4747"/>
                <w:sz w:val="24"/>
                <w:szCs w:val="24"/>
                <w:lang w:eastAsia="es-DO"/>
              </w:rPr>
              <w:t>Farmer</w:t>
            </w:r>
            <w:proofErr w:type="spellEnd"/>
          </w:p>
        </w:tc>
        <w:tc>
          <w:tcPr>
            <w:tcW w:w="1442" w:type="dxa"/>
            <w:shd w:val="clear" w:color="auto" w:fill="auto"/>
          </w:tcPr>
          <w:p w:rsidR="00A65B1C" w:rsidRPr="00FE3615" w:rsidRDefault="00A65B1C" w:rsidP="00041EBA">
            <w:pPr>
              <w:rPr>
                <w:rFonts w:ascii="Times New Roman" w:eastAsia="Times New Roman" w:hAnsi="Times New Roman"/>
                <w:color w:val="4C4747"/>
                <w:sz w:val="24"/>
                <w:szCs w:val="24"/>
                <w:lang w:eastAsia="es-DO"/>
              </w:rPr>
            </w:pPr>
            <w:r w:rsidRPr="00FE3615">
              <w:rPr>
                <w:rFonts w:ascii="Times New Roman" w:eastAsia="Times New Roman" w:hAnsi="Times New Roman"/>
                <w:color w:val="4C4747"/>
                <w:sz w:val="24"/>
                <w:szCs w:val="24"/>
                <w:lang w:eastAsia="es-DO"/>
              </w:rPr>
              <w:t>Estados Unidos</w:t>
            </w:r>
          </w:p>
        </w:tc>
        <w:tc>
          <w:tcPr>
            <w:tcW w:w="1890" w:type="dxa"/>
            <w:shd w:val="clear" w:color="auto" w:fill="auto"/>
          </w:tcPr>
          <w:p w:rsidR="00A65B1C" w:rsidRPr="00FE3615" w:rsidRDefault="00A65B1C" w:rsidP="00041EBA">
            <w:pPr>
              <w:rPr>
                <w:rFonts w:ascii="Times New Roman" w:eastAsia="Times New Roman" w:hAnsi="Times New Roman"/>
                <w:color w:val="4C4747"/>
                <w:sz w:val="24"/>
                <w:szCs w:val="24"/>
                <w:lang w:eastAsia="es-DO"/>
              </w:rPr>
            </w:pPr>
            <w:r w:rsidRPr="00FE3615">
              <w:rPr>
                <w:rFonts w:ascii="Times New Roman" w:eastAsia="Times New Roman" w:hAnsi="Times New Roman"/>
                <w:color w:val="4C4747"/>
                <w:sz w:val="24"/>
                <w:szCs w:val="24"/>
                <w:lang w:eastAsia="es-DO"/>
              </w:rPr>
              <w:t xml:space="preserve">Dr. </w:t>
            </w:r>
            <w:proofErr w:type="spellStart"/>
            <w:r w:rsidRPr="00FE3615">
              <w:rPr>
                <w:rFonts w:ascii="Times New Roman" w:eastAsia="Times New Roman" w:hAnsi="Times New Roman"/>
                <w:color w:val="4C4747"/>
                <w:sz w:val="24"/>
                <w:szCs w:val="24"/>
                <w:lang w:eastAsia="es-DO"/>
              </w:rPr>
              <w:t>Ram</w:t>
            </w:r>
            <w:proofErr w:type="spellEnd"/>
            <w:r w:rsidRPr="00FE3615">
              <w:rPr>
                <w:rFonts w:ascii="Times New Roman" w:eastAsia="Times New Roman" w:hAnsi="Times New Roman"/>
                <w:color w:val="4C4747"/>
                <w:sz w:val="24"/>
                <w:szCs w:val="24"/>
                <w:lang w:eastAsia="es-DO"/>
              </w:rPr>
              <w:t xml:space="preserve"> </w:t>
            </w:r>
            <w:proofErr w:type="spellStart"/>
            <w:r w:rsidRPr="00FE3615">
              <w:rPr>
                <w:rFonts w:ascii="Times New Roman" w:eastAsia="Times New Roman" w:hAnsi="Times New Roman"/>
                <w:color w:val="4C4747"/>
                <w:sz w:val="24"/>
                <w:szCs w:val="24"/>
                <w:lang w:eastAsia="es-DO"/>
              </w:rPr>
              <w:t>Ray</w:t>
            </w:r>
            <w:proofErr w:type="spellEnd"/>
          </w:p>
        </w:tc>
      </w:tr>
      <w:tr w:rsidR="00FE3615" w:rsidRPr="00FE3615" w:rsidTr="00041EBA">
        <w:tc>
          <w:tcPr>
            <w:tcW w:w="2178" w:type="dxa"/>
            <w:shd w:val="clear" w:color="auto" w:fill="auto"/>
          </w:tcPr>
          <w:p w:rsidR="00A65B1C" w:rsidRPr="00FE3615" w:rsidRDefault="00A65B1C" w:rsidP="00041EBA">
            <w:pPr>
              <w:rPr>
                <w:rFonts w:ascii="Times New Roman" w:eastAsia="Times New Roman" w:hAnsi="Times New Roman"/>
                <w:color w:val="4C4747"/>
                <w:sz w:val="24"/>
                <w:szCs w:val="24"/>
                <w:lang w:eastAsia="es-DO"/>
              </w:rPr>
            </w:pPr>
            <w:r w:rsidRPr="00FE3615">
              <w:rPr>
                <w:rFonts w:ascii="Times New Roman" w:eastAsia="Times New Roman" w:hAnsi="Times New Roman"/>
                <w:color w:val="4C4747"/>
                <w:sz w:val="24"/>
                <w:szCs w:val="24"/>
                <w:lang w:eastAsia="es-DO"/>
              </w:rPr>
              <w:t>Extensión Agrícola</w:t>
            </w:r>
          </w:p>
        </w:tc>
        <w:tc>
          <w:tcPr>
            <w:tcW w:w="2410" w:type="dxa"/>
          </w:tcPr>
          <w:p w:rsidR="00A65B1C" w:rsidRPr="00FE3615" w:rsidRDefault="00A65B1C" w:rsidP="00041EBA">
            <w:pPr>
              <w:rPr>
                <w:rFonts w:ascii="Times New Roman" w:eastAsia="Times New Roman" w:hAnsi="Times New Roman"/>
                <w:color w:val="4C4747"/>
                <w:sz w:val="24"/>
                <w:szCs w:val="24"/>
                <w:lang w:eastAsia="es-DO"/>
              </w:rPr>
            </w:pPr>
            <w:r w:rsidRPr="00FE3615">
              <w:rPr>
                <w:rFonts w:ascii="Times New Roman" w:eastAsia="Times New Roman" w:hAnsi="Times New Roman"/>
                <w:color w:val="4C4747"/>
                <w:sz w:val="24"/>
                <w:szCs w:val="24"/>
                <w:lang w:eastAsia="es-DO"/>
              </w:rPr>
              <w:t>FUNICA</w:t>
            </w:r>
          </w:p>
        </w:tc>
        <w:tc>
          <w:tcPr>
            <w:tcW w:w="1442" w:type="dxa"/>
            <w:shd w:val="clear" w:color="auto" w:fill="auto"/>
          </w:tcPr>
          <w:p w:rsidR="00A65B1C" w:rsidRPr="00FE3615" w:rsidRDefault="00A65B1C" w:rsidP="00041EBA">
            <w:pPr>
              <w:rPr>
                <w:rFonts w:ascii="Times New Roman" w:eastAsia="Times New Roman" w:hAnsi="Times New Roman"/>
                <w:color w:val="4C4747"/>
                <w:sz w:val="24"/>
                <w:szCs w:val="24"/>
                <w:lang w:eastAsia="es-DO"/>
              </w:rPr>
            </w:pPr>
            <w:r w:rsidRPr="00FE3615">
              <w:rPr>
                <w:rFonts w:ascii="Times New Roman" w:eastAsia="Times New Roman" w:hAnsi="Times New Roman"/>
                <w:color w:val="4C4747"/>
                <w:sz w:val="24"/>
                <w:szCs w:val="24"/>
                <w:lang w:eastAsia="es-DO"/>
              </w:rPr>
              <w:t>Nicaragua</w:t>
            </w:r>
          </w:p>
        </w:tc>
        <w:tc>
          <w:tcPr>
            <w:tcW w:w="1890" w:type="dxa"/>
            <w:shd w:val="clear" w:color="auto" w:fill="auto"/>
          </w:tcPr>
          <w:p w:rsidR="00A65B1C" w:rsidRPr="00FE3615" w:rsidRDefault="00A65B1C" w:rsidP="00041EBA">
            <w:pPr>
              <w:rPr>
                <w:rFonts w:ascii="Times New Roman" w:eastAsia="Times New Roman" w:hAnsi="Times New Roman"/>
                <w:color w:val="4C4747"/>
                <w:sz w:val="24"/>
                <w:szCs w:val="24"/>
                <w:lang w:eastAsia="es-DO"/>
              </w:rPr>
            </w:pPr>
            <w:r w:rsidRPr="00FE3615">
              <w:rPr>
                <w:rFonts w:ascii="Times New Roman" w:eastAsia="Times New Roman" w:hAnsi="Times New Roman"/>
                <w:color w:val="4C4747"/>
                <w:sz w:val="24"/>
                <w:szCs w:val="24"/>
                <w:lang w:eastAsia="es-DO"/>
              </w:rPr>
              <w:t>María Auxiliadora y Danilo Saavedra</w:t>
            </w:r>
          </w:p>
        </w:tc>
      </w:tr>
      <w:tr w:rsidR="00FE3615" w:rsidRPr="007C7D63" w:rsidTr="00041EBA">
        <w:tc>
          <w:tcPr>
            <w:tcW w:w="2178" w:type="dxa"/>
            <w:shd w:val="clear" w:color="auto" w:fill="auto"/>
          </w:tcPr>
          <w:p w:rsidR="00A65B1C" w:rsidRPr="00FE3615" w:rsidRDefault="00A65B1C" w:rsidP="00041EBA">
            <w:pPr>
              <w:rPr>
                <w:rFonts w:ascii="Times New Roman" w:eastAsia="Times New Roman" w:hAnsi="Times New Roman"/>
                <w:color w:val="4C4747"/>
                <w:sz w:val="24"/>
                <w:szCs w:val="24"/>
                <w:lang w:eastAsia="es-DO"/>
              </w:rPr>
            </w:pPr>
            <w:r w:rsidRPr="00FE3615">
              <w:rPr>
                <w:rFonts w:ascii="Times New Roman" w:eastAsia="Times New Roman" w:hAnsi="Times New Roman"/>
                <w:color w:val="4C4747"/>
                <w:sz w:val="24"/>
                <w:szCs w:val="24"/>
                <w:lang w:eastAsia="es-DO"/>
              </w:rPr>
              <w:t xml:space="preserve">Horticultura </w:t>
            </w:r>
          </w:p>
        </w:tc>
        <w:tc>
          <w:tcPr>
            <w:tcW w:w="2410" w:type="dxa"/>
          </w:tcPr>
          <w:p w:rsidR="00A65B1C" w:rsidRPr="00FE3615" w:rsidRDefault="00A65B1C" w:rsidP="00041EBA">
            <w:pPr>
              <w:rPr>
                <w:rFonts w:ascii="Times New Roman" w:eastAsia="Times New Roman" w:hAnsi="Times New Roman"/>
                <w:color w:val="4C4747"/>
                <w:sz w:val="24"/>
                <w:szCs w:val="24"/>
                <w:lang w:eastAsia="es-DO"/>
              </w:rPr>
            </w:pPr>
            <w:r w:rsidRPr="00FE3615">
              <w:rPr>
                <w:rFonts w:ascii="Times New Roman" w:eastAsia="Times New Roman" w:hAnsi="Times New Roman"/>
                <w:color w:val="4C4747"/>
                <w:sz w:val="24"/>
                <w:szCs w:val="24"/>
                <w:lang w:eastAsia="es-DO"/>
              </w:rPr>
              <w:t xml:space="preserve">Rural </w:t>
            </w:r>
            <w:proofErr w:type="spellStart"/>
            <w:r w:rsidRPr="00FE3615">
              <w:rPr>
                <w:rFonts w:ascii="Times New Roman" w:eastAsia="Times New Roman" w:hAnsi="Times New Roman"/>
                <w:color w:val="4C4747"/>
                <w:sz w:val="24"/>
                <w:szCs w:val="24"/>
                <w:lang w:eastAsia="es-DO"/>
              </w:rPr>
              <w:t>Development</w:t>
            </w:r>
            <w:proofErr w:type="spellEnd"/>
            <w:r w:rsidRPr="00FE3615">
              <w:rPr>
                <w:rFonts w:ascii="Times New Roman" w:eastAsia="Times New Roman" w:hAnsi="Times New Roman"/>
                <w:color w:val="4C4747"/>
                <w:sz w:val="24"/>
                <w:szCs w:val="24"/>
                <w:lang w:eastAsia="es-DO"/>
              </w:rPr>
              <w:t xml:space="preserve"> </w:t>
            </w:r>
            <w:proofErr w:type="spellStart"/>
            <w:r w:rsidRPr="00FE3615">
              <w:rPr>
                <w:rFonts w:ascii="Times New Roman" w:eastAsia="Times New Roman" w:hAnsi="Times New Roman"/>
                <w:color w:val="4C4747"/>
                <w:sz w:val="24"/>
                <w:szCs w:val="24"/>
                <w:lang w:eastAsia="es-DO"/>
              </w:rPr>
              <w:t>Aministration</w:t>
            </w:r>
            <w:proofErr w:type="spellEnd"/>
            <w:r w:rsidRPr="00FE3615">
              <w:rPr>
                <w:rFonts w:ascii="Times New Roman" w:eastAsia="Times New Roman" w:hAnsi="Times New Roman"/>
                <w:color w:val="4C4747"/>
                <w:sz w:val="24"/>
                <w:szCs w:val="24"/>
                <w:lang w:eastAsia="es-DO"/>
              </w:rPr>
              <w:t xml:space="preserve"> (RDA)</w:t>
            </w:r>
          </w:p>
        </w:tc>
        <w:tc>
          <w:tcPr>
            <w:tcW w:w="1442" w:type="dxa"/>
            <w:shd w:val="clear" w:color="auto" w:fill="auto"/>
          </w:tcPr>
          <w:p w:rsidR="00A65B1C" w:rsidRPr="00FE3615" w:rsidRDefault="00A65B1C" w:rsidP="00041EBA">
            <w:pPr>
              <w:rPr>
                <w:rFonts w:ascii="Times New Roman" w:eastAsia="Times New Roman" w:hAnsi="Times New Roman"/>
                <w:color w:val="4C4747"/>
                <w:sz w:val="24"/>
                <w:szCs w:val="24"/>
                <w:lang w:eastAsia="es-DO"/>
              </w:rPr>
            </w:pPr>
            <w:r w:rsidRPr="00FE3615">
              <w:rPr>
                <w:rFonts w:ascii="Times New Roman" w:eastAsia="Times New Roman" w:hAnsi="Times New Roman"/>
                <w:color w:val="4C4747"/>
                <w:sz w:val="24"/>
                <w:szCs w:val="24"/>
                <w:lang w:eastAsia="es-DO"/>
              </w:rPr>
              <w:t>Corea</w:t>
            </w:r>
          </w:p>
        </w:tc>
        <w:tc>
          <w:tcPr>
            <w:tcW w:w="1890" w:type="dxa"/>
            <w:shd w:val="clear" w:color="auto" w:fill="auto"/>
          </w:tcPr>
          <w:p w:rsidR="00A16F54" w:rsidRPr="00FE3615" w:rsidRDefault="007A3C81" w:rsidP="00041EBA">
            <w:pPr>
              <w:rPr>
                <w:rFonts w:ascii="Times New Roman" w:hAnsi="Times New Roman"/>
                <w:color w:val="4C4747"/>
                <w:sz w:val="24"/>
                <w:szCs w:val="24"/>
                <w:lang w:val="en-US"/>
              </w:rPr>
            </w:pPr>
            <w:r w:rsidRPr="00FE3615">
              <w:rPr>
                <w:rFonts w:ascii="Times New Roman" w:hAnsi="Times New Roman"/>
                <w:color w:val="4C4747"/>
                <w:sz w:val="24"/>
                <w:szCs w:val="24"/>
                <w:lang w:val="en-US"/>
              </w:rPr>
              <w:t xml:space="preserve">Dr. Kim </w:t>
            </w:r>
            <w:proofErr w:type="spellStart"/>
            <w:r w:rsidRPr="00FE3615">
              <w:rPr>
                <w:rFonts w:ascii="Times New Roman" w:hAnsi="Times New Roman"/>
                <w:color w:val="4C4747"/>
                <w:sz w:val="24"/>
                <w:szCs w:val="24"/>
                <w:lang w:val="en-US"/>
              </w:rPr>
              <w:t>Dooho</w:t>
            </w:r>
            <w:proofErr w:type="spellEnd"/>
            <w:r w:rsidRPr="00FE3615">
              <w:rPr>
                <w:rFonts w:ascii="Times New Roman" w:hAnsi="Times New Roman"/>
                <w:color w:val="4C4747"/>
                <w:sz w:val="24"/>
                <w:szCs w:val="24"/>
                <w:lang w:val="en-US"/>
              </w:rPr>
              <w:t xml:space="preserve">, </w:t>
            </w:r>
            <w:r w:rsidR="00A65B1C" w:rsidRPr="00FE3615">
              <w:rPr>
                <w:rFonts w:ascii="Times New Roman" w:hAnsi="Times New Roman"/>
                <w:color w:val="4C4747"/>
                <w:sz w:val="24"/>
                <w:szCs w:val="24"/>
                <w:lang w:val="en-US"/>
              </w:rPr>
              <w:t xml:space="preserve">Dr. Kim Hang Young, Kim </w:t>
            </w:r>
            <w:proofErr w:type="spellStart"/>
            <w:r w:rsidR="00A65B1C" w:rsidRPr="00FE3615">
              <w:rPr>
                <w:rFonts w:ascii="Times New Roman" w:hAnsi="Times New Roman"/>
                <w:color w:val="4C4747"/>
                <w:sz w:val="24"/>
                <w:szCs w:val="24"/>
                <w:lang w:val="en-US"/>
              </w:rPr>
              <w:t>Sungjae</w:t>
            </w:r>
            <w:proofErr w:type="spellEnd"/>
            <w:r w:rsidR="00A65B1C" w:rsidRPr="00FE3615">
              <w:rPr>
                <w:rFonts w:ascii="Times New Roman" w:hAnsi="Times New Roman"/>
                <w:color w:val="4C4747"/>
                <w:sz w:val="24"/>
                <w:szCs w:val="24"/>
                <w:lang w:val="en-US"/>
              </w:rPr>
              <w:t xml:space="preserve">, Yi Min </w:t>
            </w:r>
            <w:proofErr w:type="spellStart"/>
            <w:r w:rsidR="00A65B1C" w:rsidRPr="00FE3615">
              <w:rPr>
                <w:rFonts w:ascii="Times New Roman" w:hAnsi="Times New Roman"/>
                <w:color w:val="4C4747"/>
                <w:sz w:val="24"/>
                <w:szCs w:val="24"/>
                <w:lang w:val="en-US"/>
              </w:rPr>
              <w:t>Jeong</w:t>
            </w:r>
            <w:proofErr w:type="spellEnd"/>
            <w:r w:rsidR="00A65B1C" w:rsidRPr="00FE3615">
              <w:rPr>
                <w:rFonts w:ascii="Times New Roman" w:hAnsi="Times New Roman"/>
                <w:color w:val="4C4747"/>
                <w:sz w:val="24"/>
                <w:szCs w:val="24"/>
                <w:lang w:val="en-US"/>
              </w:rPr>
              <w:t>, Dr. Lee Kyung-Tai</w:t>
            </w:r>
          </w:p>
        </w:tc>
      </w:tr>
      <w:tr w:rsidR="00A16F54" w:rsidRPr="00FE3615" w:rsidTr="00041EBA">
        <w:tc>
          <w:tcPr>
            <w:tcW w:w="2178" w:type="dxa"/>
            <w:shd w:val="clear" w:color="auto" w:fill="auto"/>
          </w:tcPr>
          <w:p w:rsidR="00A16F54" w:rsidRPr="00FE3615" w:rsidRDefault="00A16F54" w:rsidP="00041EBA">
            <w:pPr>
              <w:rPr>
                <w:rFonts w:ascii="Times New Roman" w:eastAsia="Times New Roman" w:hAnsi="Times New Roman"/>
                <w:color w:val="4C4747"/>
                <w:sz w:val="24"/>
                <w:szCs w:val="24"/>
                <w:lang w:eastAsia="es-DO"/>
              </w:rPr>
            </w:pPr>
            <w:r w:rsidRPr="00FE3615">
              <w:rPr>
                <w:rFonts w:ascii="Times New Roman" w:eastAsia="Times New Roman" w:hAnsi="Times New Roman"/>
                <w:color w:val="4C4747"/>
                <w:sz w:val="24"/>
                <w:szCs w:val="24"/>
                <w:lang w:eastAsia="es-DO"/>
              </w:rPr>
              <w:t>Horticultura</w:t>
            </w:r>
          </w:p>
        </w:tc>
        <w:tc>
          <w:tcPr>
            <w:tcW w:w="2410" w:type="dxa"/>
          </w:tcPr>
          <w:p w:rsidR="00A16F54" w:rsidRPr="00FE3615" w:rsidRDefault="00A16F54" w:rsidP="00041EBA">
            <w:pPr>
              <w:rPr>
                <w:rFonts w:ascii="Times New Roman" w:eastAsia="Times New Roman" w:hAnsi="Times New Roman"/>
                <w:color w:val="4C4747"/>
                <w:sz w:val="24"/>
                <w:szCs w:val="24"/>
                <w:lang w:eastAsia="es-DO"/>
              </w:rPr>
            </w:pPr>
            <w:r w:rsidRPr="00FE3615">
              <w:rPr>
                <w:rFonts w:ascii="Times New Roman" w:eastAsia="Times New Roman" w:hAnsi="Times New Roman"/>
                <w:color w:val="4C4747"/>
                <w:sz w:val="24"/>
                <w:szCs w:val="24"/>
                <w:lang w:eastAsia="es-DO"/>
              </w:rPr>
              <w:t>Embajada de Corea</w:t>
            </w:r>
          </w:p>
        </w:tc>
        <w:tc>
          <w:tcPr>
            <w:tcW w:w="1442" w:type="dxa"/>
            <w:shd w:val="clear" w:color="auto" w:fill="auto"/>
          </w:tcPr>
          <w:p w:rsidR="00A16F54" w:rsidRPr="00FE3615" w:rsidRDefault="00A16F54" w:rsidP="00041EBA">
            <w:pPr>
              <w:rPr>
                <w:rFonts w:ascii="Times New Roman" w:eastAsia="Times New Roman" w:hAnsi="Times New Roman"/>
                <w:color w:val="4C4747"/>
                <w:sz w:val="24"/>
                <w:szCs w:val="24"/>
                <w:lang w:eastAsia="es-DO"/>
              </w:rPr>
            </w:pPr>
            <w:r w:rsidRPr="00FE3615">
              <w:rPr>
                <w:rFonts w:ascii="Times New Roman" w:eastAsia="Times New Roman" w:hAnsi="Times New Roman"/>
                <w:color w:val="4C4747"/>
                <w:sz w:val="24"/>
                <w:szCs w:val="24"/>
                <w:lang w:eastAsia="es-DO"/>
              </w:rPr>
              <w:t>Corea</w:t>
            </w:r>
          </w:p>
        </w:tc>
        <w:tc>
          <w:tcPr>
            <w:tcW w:w="1890" w:type="dxa"/>
            <w:shd w:val="clear" w:color="auto" w:fill="auto"/>
          </w:tcPr>
          <w:p w:rsidR="00A16F54" w:rsidRPr="00FE3615" w:rsidRDefault="00A16F54" w:rsidP="00041EBA">
            <w:pPr>
              <w:rPr>
                <w:rFonts w:ascii="Times New Roman" w:hAnsi="Times New Roman"/>
                <w:color w:val="4C4747"/>
                <w:sz w:val="24"/>
                <w:szCs w:val="24"/>
                <w:lang w:val="en-US"/>
              </w:rPr>
            </w:pPr>
            <w:proofErr w:type="spellStart"/>
            <w:r w:rsidRPr="00FE3615">
              <w:rPr>
                <w:rFonts w:ascii="Times New Roman" w:hAnsi="Times New Roman"/>
                <w:color w:val="4C4747"/>
                <w:sz w:val="24"/>
                <w:szCs w:val="24"/>
                <w:lang w:val="en-US"/>
              </w:rPr>
              <w:t>Embajador</w:t>
            </w:r>
            <w:proofErr w:type="spellEnd"/>
            <w:r w:rsidRPr="00FE3615">
              <w:rPr>
                <w:rFonts w:ascii="Times New Roman" w:hAnsi="Times New Roman"/>
                <w:color w:val="4C4747"/>
                <w:sz w:val="24"/>
                <w:szCs w:val="24"/>
                <w:lang w:val="en-US"/>
              </w:rPr>
              <w:t xml:space="preserve"> </w:t>
            </w:r>
            <w:r w:rsidRPr="00FE3615">
              <w:rPr>
                <w:rFonts w:ascii="Times New Roman" w:hAnsi="Times New Roman" w:hint="eastAsia"/>
                <w:color w:val="4C4747"/>
                <w:sz w:val="24"/>
                <w:szCs w:val="24"/>
                <w:lang w:val="en-US"/>
              </w:rPr>
              <w:t>I</w:t>
            </w:r>
            <w:r w:rsidRPr="00FE3615">
              <w:rPr>
                <w:rFonts w:ascii="Times New Roman" w:hAnsi="Times New Roman"/>
                <w:color w:val="4C4747"/>
                <w:sz w:val="24"/>
                <w:szCs w:val="24"/>
                <w:lang w:val="en-US"/>
              </w:rPr>
              <w:t>n</w:t>
            </w:r>
            <w:r w:rsidRPr="00FE3615">
              <w:rPr>
                <w:rFonts w:ascii="Times New Roman" w:hAnsi="Times New Roman" w:hint="eastAsia"/>
                <w:color w:val="4C4747"/>
                <w:sz w:val="24"/>
                <w:szCs w:val="24"/>
                <w:lang w:val="en-US"/>
              </w:rPr>
              <w:t>-</w:t>
            </w:r>
            <w:r w:rsidRPr="00FE3615">
              <w:rPr>
                <w:rFonts w:ascii="Times New Roman" w:hAnsi="Times New Roman"/>
                <w:color w:val="4C4747"/>
                <w:sz w:val="24"/>
                <w:szCs w:val="24"/>
                <w:lang w:val="en-US"/>
              </w:rPr>
              <w:t>ho Lee</w:t>
            </w:r>
          </w:p>
          <w:p w:rsidR="00A16F54" w:rsidRPr="00FE3615" w:rsidRDefault="00A16F54" w:rsidP="00041EBA">
            <w:pPr>
              <w:rPr>
                <w:rFonts w:ascii="Times New Roman" w:hAnsi="Times New Roman"/>
                <w:color w:val="4C4747"/>
                <w:sz w:val="24"/>
                <w:szCs w:val="24"/>
                <w:lang w:val="en-US"/>
              </w:rPr>
            </w:pPr>
            <w:r w:rsidRPr="00FE3615">
              <w:rPr>
                <w:rFonts w:ascii="Times New Roman" w:hAnsi="Times New Roman" w:hint="eastAsia"/>
                <w:color w:val="4C4747"/>
                <w:sz w:val="24"/>
                <w:szCs w:val="24"/>
                <w:lang w:val="en-US"/>
              </w:rPr>
              <w:t>J</w:t>
            </w:r>
            <w:r w:rsidRPr="00FE3615">
              <w:rPr>
                <w:rFonts w:ascii="Times New Roman" w:hAnsi="Times New Roman"/>
                <w:color w:val="4C4747"/>
                <w:sz w:val="24"/>
                <w:szCs w:val="24"/>
                <w:lang w:val="en-US"/>
              </w:rPr>
              <w:t>ae-ho Yoon</w:t>
            </w:r>
            <w:r w:rsidRPr="00FE3615">
              <w:rPr>
                <w:color w:val="4C4747"/>
                <w:sz w:val="24"/>
                <w:szCs w:val="24"/>
              </w:rPr>
              <w:t xml:space="preserve"> </w:t>
            </w:r>
          </w:p>
        </w:tc>
      </w:tr>
    </w:tbl>
    <w:p w:rsidR="00FF29C8" w:rsidRPr="00FE3615" w:rsidRDefault="00FF29C8" w:rsidP="007A3C81">
      <w:pPr>
        <w:spacing w:line="360" w:lineRule="auto"/>
        <w:ind w:left="709" w:hanging="709"/>
        <w:jc w:val="center"/>
        <w:rPr>
          <w:rFonts w:ascii="Times New Roman" w:eastAsia="Times New Roman" w:hAnsi="Times New Roman"/>
          <w:b/>
          <w:bCs/>
          <w:color w:val="4C4747"/>
          <w:sz w:val="24"/>
          <w:szCs w:val="24"/>
          <w:lang w:eastAsia="es-DO"/>
        </w:rPr>
      </w:pPr>
    </w:p>
    <w:p w:rsidR="00A65B1C" w:rsidRPr="00FE3615" w:rsidRDefault="00A65B1C" w:rsidP="007A3C81">
      <w:pPr>
        <w:spacing w:line="360" w:lineRule="auto"/>
        <w:ind w:left="709" w:hanging="709"/>
        <w:jc w:val="center"/>
        <w:rPr>
          <w:rFonts w:ascii="Times New Roman" w:eastAsia="Times New Roman" w:hAnsi="Times New Roman"/>
          <w:b/>
          <w:bCs/>
          <w:color w:val="4C4747"/>
          <w:sz w:val="24"/>
          <w:szCs w:val="24"/>
          <w:lang w:eastAsia="es-DO"/>
        </w:rPr>
      </w:pPr>
      <w:r w:rsidRPr="00FE3615">
        <w:rPr>
          <w:rFonts w:ascii="Times New Roman" w:eastAsia="Times New Roman" w:hAnsi="Times New Roman"/>
          <w:b/>
          <w:bCs/>
          <w:color w:val="4C4747"/>
          <w:sz w:val="24"/>
          <w:szCs w:val="24"/>
          <w:lang w:eastAsia="es-DO"/>
        </w:rPr>
        <w:t>1.2</w:t>
      </w:r>
      <w:r w:rsidRPr="00FE3615">
        <w:rPr>
          <w:rFonts w:ascii="Times New Roman" w:eastAsia="Times New Roman" w:hAnsi="Times New Roman"/>
          <w:b/>
          <w:bCs/>
          <w:color w:val="4C4747"/>
          <w:sz w:val="24"/>
          <w:szCs w:val="24"/>
          <w:lang w:eastAsia="es-DO"/>
        </w:rPr>
        <w:tab/>
        <w:t>Proyecto de Vinculación con Agencias de Cooperación y Alianzas Estratégicas.</w:t>
      </w:r>
    </w:p>
    <w:p w:rsidR="00A65B1C" w:rsidRPr="00FE3615" w:rsidRDefault="00A65B1C" w:rsidP="00A65B1C">
      <w:pPr>
        <w:spacing w:line="360" w:lineRule="auto"/>
        <w:ind w:left="709" w:hanging="709"/>
        <w:jc w:val="both"/>
        <w:rPr>
          <w:rFonts w:ascii="Times New Roman" w:eastAsia="Times New Roman" w:hAnsi="Times New Roman"/>
          <w:color w:val="4C4747"/>
          <w:sz w:val="24"/>
          <w:szCs w:val="24"/>
          <w:lang w:eastAsia="es-DO"/>
        </w:rPr>
      </w:pPr>
      <w:r w:rsidRPr="00FE3615">
        <w:rPr>
          <w:rFonts w:ascii="Times New Roman" w:eastAsia="Times New Roman" w:hAnsi="Times New Roman"/>
          <w:b/>
          <w:bCs/>
          <w:color w:val="4C4747"/>
          <w:sz w:val="24"/>
          <w:szCs w:val="24"/>
          <w:lang w:eastAsia="es-DO"/>
        </w:rPr>
        <w:t xml:space="preserve">Objetivo </w:t>
      </w:r>
    </w:p>
    <w:p w:rsidR="00A65B1C" w:rsidRPr="008B71C6" w:rsidRDefault="00A65B1C" w:rsidP="002D207F">
      <w:pPr>
        <w:pStyle w:val="Prrafodelista"/>
        <w:numPr>
          <w:ilvl w:val="0"/>
          <w:numId w:val="45"/>
        </w:numPr>
        <w:spacing w:line="360" w:lineRule="auto"/>
        <w:jc w:val="both"/>
        <w:rPr>
          <w:rFonts w:ascii="Times New Roman" w:eastAsia="Times New Roman" w:hAnsi="Times New Roman"/>
          <w:color w:val="4C4747"/>
          <w:sz w:val="24"/>
          <w:szCs w:val="24"/>
          <w:lang w:eastAsia="es-DO"/>
        </w:rPr>
      </w:pPr>
      <w:r w:rsidRPr="008B71C6">
        <w:rPr>
          <w:rFonts w:ascii="Times New Roman" w:eastAsia="Times New Roman" w:hAnsi="Times New Roman"/>
          <w:color w:val="4C4747"/>
          <w:sz w:val="24"/>
          <w:szCs w:val="24"/>
          <w:lang w:eastAsia="es-DO"/>
        </w:rPr>
        <w:t>Establecer relaciones con las agencias internacionales y otras instituciones que promueven el desarrollo rural y la innovación tecnológica, mediante la realización de convenios y alianzas estratégicas con organismos internacionales, institutos nacionales, universidades, empresas y grupos de productores. </w:t>
      </w:r>
    </w:p>
    <w:p w:rsidR="00A65B1C" w:rsidRPr="00FE3615" w:rsidRDefault="00A65B1C" w:rsidP="00A65B1C">
      <w:pPr>
        <w:spacing w:line="360" w:lineRule="auto"/>
        <w:ind w:left="709" w:hanging="709"/>
        <w:jc w:val="both"/>
        <w:rPr>
          <w:rFonts w:ascii="Times New Roman" w:eastAsia="Times New Roman" w:hAnsi="Times New Roman"/>
          <w:color w:val="4C4747"/>
          <w:sz w:val="24"/>
          <w:szCs w:val="24"/>
          <w:lang w:eastAsia="es-DO"/>
        </w:rPr>
      </w:pPr>
      <w:r w:rsidRPr="00FE3615">
        <w:rPr>
          <w:rFonts w:ascii="Times New Roman" w:eastAsia="Times New Roman" w:hAnsi="Times New Roman"/>
          <w:b/>
          <w:bCs/>
          <w:color w:val="4C4747"/>
          <w:sz w:val="24"/>
          <w:szCs w:val="24"/>
          <w:lang w:eastAsia="es-DO"/>
        </w:rPr>
        <w:t>Actividades desarrolladas</w:t>
      </w:r>
    </w:p>
    <w:p w:rsidR="00A65B1C" w:rsidRDefault="00A65B1C" w:rsidP="002D207F">
      <w:pPr>
        <w:pStyle w:val="Prrafodelista"/>
        <w:numPr>
          <w:ilvl w:val="0"/>
          <w:numId w:val="45"/>
        </w:numPr>
        <w:spacing w:line="360" w:lineRule="auto"/>
        <w:jc w:val="both"/>
        <w:rPr>
          <w:rFonts w:ascii="Times New Roman" w:eastAsia="Times New Roman" w:hAnsi="Times New Roman"/>
          <w:color w:val="4C4747"/>
          <w:sz w:val="24"/>
          <w:szCs w:val="24"/>
          <w:lang w:eastAsia="es-DO"/>
        </w:rPr>
      </w:pPr>
      <w:r w:rsidRPr="008B71C6">
        <w:rPr>
          <w:rFonts w:ascii="Times New Roman" w:eastAsia="Times New Roman" w:hAnsi="Times New Roman"/>
          <w:color w:val="4C4747"/>
          <w:sz w:val="24"/>
          <w:szCs w:val="24"/>
          <w:lang w:eastAsia="es-DO"/>
        </w:rPr>
        <w:t xml:space="preserve">Desarrollo de Actividades de seguimiento a la agenda de cooperación con el </w:t>
      </w:r>
      <w:r w:rsidRPr="008B71C6">
        <w:rPr>
          <w:rFonts w:ascii="Times New Roman" w:eastAsia="Times New Roman" w:hAnsi="Times New Roman"/>
          <w:b/>
          <w:color w:val="4C4747"/>
          <w:sz w:val="24"/>
          <w:szCs w:val="24"/>
          <w:lang w:eastAsia="es-DO"/>
        </w:rPr>
        <w:t xml:space="preserve">Centro Agronómico Tropical de Investigación y Enseñanza, CATIE, </w:t>
      </w:r>
      <w:r w:rsidRPr="008B71C6">
        <w:rPr>
          <w:rFonts w:ascii="Times New Roman" w:eastAsia="Times New Roman" w:hAnsi="Times New Roman"/>
          <w:color w:val="4C4747"/>
          <w:sz w:val="24"/>
          <w:szCs w:val="24"/>
          <w:lang w:eastAsia="es-DO"/>
        </w:rPr>
        <w:t>con Asistencia Técnica, conferencias, ofertas de becas de Maestrías y definición de líneas de investigación en los temas de ganadería sostenible, café y cacao</w:t>
      </w:r>
      <w:r w:rsidR="008B71C6">
        <w:rPr>
          <w:rFonts w:ascii="Times New Roman" w:eastAsia="Times New Roman" w:hAnsi="Times New Roman"/>
          <w:color w:val="4C4747"/>
          <w:sz w:val="24"/>
          <w:szCs w:val="24"/>
          <w:lang w:eastAsia="es-DO"/>
        </w:rPr>
        <w:t>.</w:t>
      </w:r>
    </w:p>
    <w:p w:rsidR="008B71C6" w:rsidRPr="008B71C6" w:rsidRDefault="008B71C6" w:rsidP="008B71C6">
      <w:pPr>
        <w:pStyle w:val="Prrafodelista"/>
        <w:spacing w:line="360" w:lineRule="auto"/>
        <w:jc w:val="both"/>
        <w:rPr>
          <w:rFonts w:ascii="Times New Roman" w:eastAsia="Times New Roman" w:hAnsi="Times New Roman"/>
          <w:color w:val="4C4747"/>
          <w:sz w:val="24"/>
          <w:szCs w:val="24"/>
          <w:lang w:eastAsia="es-DO"/>
        </w:rPr>
      </w:pPr>
    </w:p>
    <w:p w:rsidR="00A65B1C" w:rsidRDefault="00A65B1C" w:rsidP="002D207F">
      <w:pPr>
        <w:pStyle w:val="Prrafodelista"/>
        <w:numPr>
          <w:ilvl w:val="0"/>
          <w:numId w:val="45"/>
        </w:numPr>
        <w:spacing w:line="360" w:lineRule="auto"/>
        <w:jc w:val="both"/>
        <w:rPr>
          <w:rFonts w:ascii="Times New Roman" w:eastAsia="Times New Roman" w:hAnsi="Times New Roman"/>
          <w:color w:val="4C4747"/>
          <w:sz w:val="24"/>
          <w:szCs w:val="24"/>
          <w:lang w:eastAsia="es-DO"/>
        </w:rPr>
      </w:pPr>
      <w:proofErr w:type="spellStart"/>
      <w:r w:rsidRPr="008B71C6">
        <w:rPr>
          <w:rFonts w:ascii="Times New Roman" w:eastAsia="Times New Roman" w:hAnsi="Times New Roman"/>
          <w:color w:val="4C4747"/>
          <w:sz w:val="24"/>
          <w:szCs w:val="24"/>
          <w:lang w:eastAsia="es-DO"/>
        </w:rPr>
        <w:t>Replanificación</w:t>
      </w:r>
      <w:proofErr w:type="spellEnd"/>
      <w:r w:rsidRPr="008B71C6">
        <w:rPr>
          <w:rFonts w:ascii="Times New Roman" w:eastAsia="Times New Roman" w:hAnsi="Times New Roman"/>
          <w:color w:val="4C4747"/>
          <w:sz w:val="24"/>
          <w:szCs w:val="24"/>
          <w:lang w:eastAsia="es-DO"/>
        </w:rPr>
        <w:t xml:space="preserve"> para la adecuación del Componente II sobre Innovación y Transferencia de Tecnologías </w:t>
      </w:r>
      <w:proofErr w:type="spellStart"/>
      <w:r w:rsidRPr="008B71C6">
        <w:rPr>
          <w:rFonts w:ascii="Times New Roman" w:eastAsia="Times New Roman" w:hAnsi="Times New Roman"/>
          <w:color w:val="4C4747"/>
          <w:sz w:val="24"/>
          <w:szCs w:val="24"/>
          <w:lang w:eastAsia="es-DO"/>
        </w:rPr>
        <w:t>Fitozoosanitarias</w:t>
      </w:r>
      <w:proofErr w:type="spellEnd"/>
      <w:r w:rsidRPr="008B71C6">
        <w:rPr>
          <w:rFonts w:ascii="Times New Roman" w:eastAsia="Times New Roman" w:hAnsi="Times New Roman"/>
          <w:color w:val="4C4747"/>
          <w:sz w:val="24"/>
          <w:szCs w:val="24"/>
          <w:lang w:eastAsia="es-DO"/>
        </w:rPr>
        <w:t xml:space="preserve"> del Proyecto de Sanidad e Innocuidad a través de la Innovación tecnológica para la Desarrollo de la Agropecuaria,  que busca  mejorar los servicios de sanidad animal y vegetal en las exportaciones dominicanas hacia los Estados Unidos y la Unión Europea, mediante un préstamos del </w:t>
      </w:r>
      <w:r w:rsidRPr="008B71C6">
        <w:rPr>
          <w:rFonts w:ascii="Times New Roman" w:eastAsia="Times New Roman" w:hAnsi="Times New Roman"/>
          <w:b/>
          <w:color w:val="4C4747"/>
          <w:sz w:val="24"/>
          <w:szCs w:val="24"/>
          <w:lang w:eastAsia="es-DO"/>
        </w:rPr>
        <w:t>Banco Interamericano de Desarrollo (BID)</w:t>
      </w:r>
      <w:r w:rsidRPr="008B71C6">
        <w:rPr>
          <w:rFonts w:ascii="Times New Roman" w:eastAsia="Times New Roman" w:hAnsi="Times New Roman"/>
          <w:color w:val="4C4747"/>
          <w:sz w:val="24"/>
          <w:szCs w:val="24"/>
          <w:lang w:eastAsia="es-DO"/>
        </w:rPr>
        <w:t xml:space="preserve"> al Estado dominicano a través del Ministerio de Agricultura.</w:t>
      </w:r>
    </w:p>
    <w:p w:rsidR="008B71C6" w:rsidRPr="008B71C6" w:rsidRDefault="008B71C6" w:rsidP="008B71C6">
      <w:pPr>
        <w:pStyle w:val="Prrafodelista"/>
        <w:rPr>
          <w:rFonts w:ascii="Times New Roman" w:eastAsia="Times New Roman" w:hAnsi="Times New Roman"/>
          <w:color w:val="4C4747"/>
          <w:sz w:val="24"/>
          <w:szCs w:val="24"/>
          <w:lang w:eastAsia="es-DO"/>
        </w:rPr>
      </w:pPr>
    </w:p>
    <w:p w:rsidR="00A65B1C" w:rsidRDefault="00A65B1C" w:rsidP="002D207F">
      <w:pPr>
        <w:pStyle w:val="Prrafodelista"/>
        <w:numPr>
          <w:ilvl w:val="0"/>
          <w:numId w:val="45"/>
        </w:numPr>
        <w:spacing w:line="360" w:lineRule="auto"/>
        <w:jc w:val="both"/>
        <w:rPr>
          <w:rFonts w:ascii="Times New Roman" w:eastAsia="Times New Roman" w:hAnsi="Times New Roman"/>
          <w:color w:val="4C4747"/>
          <w:sz w:val="24"/>
          <w:szCs w:val="24"/>
          <w:lang w:eastAsia="es-DO"/>
        </w:rPr>
      </w:pPr>
      <w:r w:rsidRPr="008B71C6">
        <w:rPr>
          <w:rFonts w:ascii="Times New Roman" w:eastAsia="Times New Roman" w:hAnsi="Times New Roman"/>
          <w:color w:val="4C4747"/>
          <w:sz w:val="24"/>
          <w:szCs w:val="24"/>
          <w:lang w:eastAsia="es-DO"/>
        </w:rPr>
        <w:t>Participación en el “</w:t>
      </w:r>
      <w:r w:rsidRPr="008B71C6">
        <w:rPr>
          <w:rFonts w:ascii="Times New Roman" w:eastAsia="Times New Roman" w:hAnsi="Times New Roman"/>
          <w:b/>
          <w:color w:val="4C4747"/>
          <w:sz w:val="24"/>
          <w:szCs w:val="24"/>
          <w:lang w:eastAsia="es-DO"/>
        </w:rPr>
        <w:t>Seminario virtual sobre tecnología japonesa en agricultura, silvicultura y pesca”,</w:t>
      </w:r>
      <w:r w:rsidRPr="008B71C6">
        <w:rPr>
          <w:rFonts w:ascii="Times New Roman" w:eastAsia="Times New Roman" w:hAnsi="Times New Roman"/>
          <w:color w:val="4C4747"/>
          <w:sz w:val="24"/>
          <w:szCs w:val="24"/>
          <w:lang w:eastAsia="es-DO"/>
        </w:rPr>
        <w:t xml:space="preserve"> en el marco de la iniciativa de Agricultura, silvicultura y Pesca del Japón, Auspiciado por el Ministerio </w:t>
      </w:r>
      <w:r w:rsidRPr="008B71C6">
        <w:rPr>
          <w:rFonts w:ascii="Times New Roman" w:eastAsia="Times New Roman" w:hAnsi="Times New Roman"/>
          <w:color w:val="4C4747"/>
          <w:sz w:val="24"/>
          <w:szCs w:val="24"/>
          <w:lang w:eastAsia="es-DO"/>
        </w:rPr>
        <w:lastRenderedPageBreak/>
        <w:t>de Agricultura (MAFF), de ese país con el objetivo de promover un espacio de intercambio científico, propiciar oportunidades del área del conocimiento agrícola.</w:t>
      </w:r>
    </w:p>
    <w:p w:rsidR="008B71C6" w:rsidRPr="008B71C6" w:rsidRDefault="008B71C6" w:rsidP="008B71C6">
      <w:pPr>
        <w:pStyle w:val="Prrafodelista"/>
        <w:rPr>
          <w:rFonts w:ascii="Times New Roman" w:eastAsia="Times New Roman" w:hAnsi="Times New Roman"/>
          <w:color w:val="4C4747"/>
          <w:sz w:val="24"/>
          <w:szCs w:val="24"/>
          <w:lang w:eastAsia="es-DO"/>
        </w:rPr>
      </w:pPr>
    </w:p>
    <w:p w:rsidR="00A65B1C" w:rsidRDefault="00A65B1C" w:rsidP="002D207F">
      <w:pPr>
        <w:pStyle w:val="Prrafodelista"/>
        <w:numPr>
          <w:ilvl w:val="0"/>
          <w:numId w:val="45"/>
        </w:numPr>
        <w:spacing w:line="360" w:lineRule="auto"/>
        <w:jc w:val="both"/>
        <w:rPr>
          <w:rFonts w:ascii="Times New Roman" w:eastAsia="Times New Roman" w:hAnsi="Times New Roman"/>
          <w:color w:val="4C4747"/>
          <w:sz w:val="24"/>
          <w:szCs w:val="24"/>
          <w:lang w:eastAsia="es-DO"/>
        </w:rPr>
      </w:pPr>
      <w:r w:rsidRPr="008B71C6">
        <w:rPr>
          <w:rFonts w:ascii="Times New Roman" w:eastAsia="Times New Roman" w:hAnsi="Times New Roman"/>
          <w:color w:val="4C4747"/>
          <w:sz w:val="24"/>
          <w:szCs w:val="24"/>
          <w:lang w:eastAsia="es-DO"/>
        </w:rPr>
        <w:t xml:space="preserve">Coordinación de la presentación del Proyecto evaluación Agronómica e Industrial de Variedades Mejoradas de </w:t>
      </w:r>
      <w:proofErr w:type="spellStart"/>
      <w:r w:rsidRPr="008B71C6">
        <w:rPr>
          <w:rFonts w:ascii="Times New Roman" w:eastAsia="Times New Roman" w:hAnsi="Times New Roman"/>
          <w:color w:val="4C4747"/>
          <w:sz w:val="24"/>
          <w:szCs w:val="24"/>
          <w:lang w:eastAsia="es-DO"/>
        </w:rPr>
        <w:t>Jatropha</w:t>
      </w:r>
      <w:proofErr w:type="spellEnd"/>
      <w:r w:rsidRPr="008B71C6">
        <w:rPr>
          <w:rFonts w:ascii="Times New Roman" w:eastAsia="Times New Roman" w:hAnsi="Times New Roman"/>
          <w:color w:val="4C4747"/>
          <w:sz w:val="24"/>
          <w:szCs w:val="24"/>
          <w:lang w:eastAsia="es-DO"/>
        </w:rPr>
        <w:t xml:space="preserve"> Curcas para la Producción de biodiesel, en colaboración con la Comisión Nacional de Energía (CNE) y el Ministerio de Economía, Planificación y Desarrollo (MEPYD), con financiamiento de la Cooperación Bilateral con México a través del INIFAT.</w:t>
      </w:r>
    </w:p>
    <w:p w:rsidR="008B71C6" w:rsidRPr="008B71C6" w:rsidRDefault="008B71C6" w:rsidP="008B71C6">
      <w:pPr>
        <w:pStyle w:val="Prrafodelista"/>
        <w:rPr>
          <w:rFonts w:ascii="Times New Roman" w:eastAsia="Times New Roman" w:hAnsi="Times New Roman"/>
          <w:color w:val="4C4747"/>
          <w:sz w:val="24"/>
          <w:szCs w:val="24"/>
          <w:lang w:eastAsia="es-DO"/>
        </w:rPr>
      </w:pPr>
    </w:p>
    <w:p w:rsidR="00A65B1C" w:rsidRDefault="00A65B1C" w:rsidP="002D207F">
      <w:pPr>
        <w:pStyle w:val="Prrafodelista"/>
        <w:numPr>
          <w:ilvl w:val="0"/>
          <w:numId w:val="45"/>
        </w:numPr>
        <w:spacing w:line="360" w:lineRule="auto"/>
        <w:jc w:val="both"/>
        <w:rPr>
          <w:rFonts w:ascii="Times New Roman" w:eastAsia="Times New Roman" w:hAnsi="Times New Roman"/>
          <w:color w:val="4C4747"/>
          <w:sz w:val="24"/>
          <w:szCs w:val="24"/>
          <w:lang w:eastAsia="es-DO"/>
        </w:rPr>
      </w:pPr>
      <w:r w:rsidRPr="008B71C6">
        <w:rPr>
          <w:rFonts w:ascii="Times New Roman" w:eastAsia="Times New Roman" w:hAnsi="Times New Roman"/>
          <w:color w:val="4C4747"/>
          <w:sz w:val="24"/>
          <w:szCs w:val="24"/>
          <w:lang w:eastAsia="es-DO"/>
        </w:rPr>
        <w:t xml:space="preserve">Participación en el Taller organizado por </w:t>
      </w:r>
      <w:r w:rsidRPr="008B71C6">
        <w:rPr>
          <w:rFonts w:ascii="Times New Roman" w:eastAsia="Times New Roman" w:hAnsi="Times New Roman"/>
          <w:b/>
          <w:color w:val="4C4747"/>
          <w:sz w:val="24"/>
          <w:szCs w:val="24"/>
          <w:lang w:eastAsia="es-DO"/>
        </w:rPr>
        <w:t>la Organización de las Naciones Unidad para la Alimentación y la Agricultura FAO, y la Cámara de Diputados de la República Dominicana</w:t>
      </w:r>
      <w:r w:rsidRPr="008B71C6">
        <w:rPr>
          <w:rFonts w:ascii="Times New Roman" w:eastAsia="Times New Roman" w:hAnsi="Times New Roman"/>
          <w:color w:val="4C4747"/>
          <w:sz w:val="24"/>
          <w:szCs w:val="24"/>
          <w:lang w:eastAsia="es-DO"/>
        </w:rPr>
        <w:t xml:space="preserve"> en el Fortalecimiento de las capacidades en la Aplicación de los Principios para la Inversión Responsable en la Agricultura y los Sistemas Alimentarios CSA-IRA.</w:t>
      </w:r>
    </w:p>
    <w:p w:rsidR="008B71C6" w:rsidRPr="008B71C6" w:rsidRDefault="008B71C6" w:rsidP="008B71C6">
      <w:pPr>
        <w:pStyle w:val="Prrafodelista"/>
        <w:rPr>
          <w:rFonts w:ascii="Times New Roman" w:eastAsia="Times New Roman" w:hAnsi="Times New Roman"/>
          <w:color w:val="4C4747"/>
          <w:sz w:val="24"/>
          <w:szCs w:val="24"/>
          <w:lang w:eastAsia="es-DO"/>
        </w:rPr>
      </w:pPr>
    </w:p>
    <w:p w:rsidR="00A65B1C" w:rsidRDefault="00A65B1C" w:rsidP="002D207F">
      <w:pPr>
        <w:pStyle w:val="Prrafodelista"/>
        <w:numPr>
          <w:ilvl w:val="0"/>
          <w:numId w:val="45"/>
        </w:numPr>
        <w:spacing w:line="360" w:lineRule="auto"/>
        <w:jc w:val="both"/>
        <w:rPr>
          <w:rFonts w:ascii="Times New Roman" w:eastAsia="Times New Roman" w:hAnsi="Times New Roman"/>
          <w:color w:val="4C4747"/>
          <w:sz w:val="24"/>
          <w:szCs w:val="24"/>
          <w:lang w:eastAsia="es-DO"/>
        </w:rPr>
      </w:pPr>
      <w:r w:rsidRPr="008B71C6">
        <w:rPr>
          <w:rFonts w:ascii="Times New Roman" w:eastAsia="Times New Roman" w:hAnsi="Times New Roman"/>
          <w:color w:val="4C4747"/>
          <w:sz w:val="24"/>
          <w:szCs w:val="24"/>
          <w:lang w:eastAsia="es-DO"/>
        </w:rPr>
        <w:t>Apoyo de la elaboración del documento correspondiente a la Mesa #2 del Seminario Nacional sobre Seguridad Alimentaria, organizado por el MEPYD y la Presidencia de la República, con el objetivo de generar y proponer estrategias y políticas financieras, para lograr resultados más efectivos, en el mediano y largo plazo, que contribuyan a incrementar la SSAN de los habitantes en la República Dominicana., el aporte relativo a identificación de la Disponibilidad y acceso a los alimentos: producción, importación y procesamiento de alimentos</w:t>
      </w:r>
      <w:r w:rsidR="00C05F3E" w:rsidRPr="008B71C6">
        <w:rPr>
          <w:rFonts w:ascii="Times New Roman" w:eastAsia="Times New Roman" w:hAnsi="Times New Roman"/>
          <w:color w:val="4C4747"/>
          <w:sz w:val="24"/>
          <w:szCs w:val="24"/>
          <w:lang w:eastAsia="es-DO"/>
        </w:rPr>
        <w:t>.</w:t>
      </w:r>
      <w:r w:rsidRPr="008B71C6">
        <w:rPr>
          <w:rFonts w:ascii="Times New Roman" w:eastAsia="Times New Roman" w:hAnsi="Times New Roman"/>
          <w:color w:val="4C4747"/>
          <w:sz w:val="24"/>
          <w:szCs w:val="24"/>
          <w:lang w:eastAsia="es-DO"/>
        </w:rPr>
        <w:t xml:space="preserve"> </w:t>
      </w:r>
    </w:p>
    <w:p w:rsidR="008B71C6" w:rsidRPr="008B71C6" w:rsidRDefault="008B71C6" w:rsidP="008B71C6">
      <w:pPr>
        <w:pStyle w:val="Prrafodelista"/>
        <w:rPr>
          <w:rFonts w:ascii="Times New Roman" w:eastAsia="Times New Roman" w:hAnsi="Times New Roman"/>
          <w:color w:val="4C4747"/>
          <w:sz w:val="24"/>
          <w:szCs w:val="24"/>
          <w:lang w:eastAsia="es-DO"/>
        </w:rPr>
      </w:pPr>
    </w:p>
    <w:p w:rsidR="00A65B1C" w:rsidRDefault="00A65B1C" w:rsidP="002D207F">
      <w:pPr>
        <w:pStyle w:val="Prrafodelista"/>
        <w:numPr>
          <w:ilvl w:val="0"/>
          <w:numId w:val="45"/>
        </w:numPr>
        <w:spacing w:line="360" w:lineRule="auto"/>
        <w:jc w:val="both"/>
        <w:rPr>
          <w:rFonts w:ascii="Times New Roman" w:eastAsia="Times New Roman" w:hAnsi="Times New Roman"/>
          <w:color w:val="4C4747"/>
          <w:sz w:val="24"/>
          <w:szCs w:val="24"/>
          <w:lang w:eastAsia="es-DO"/>
        </w:rPr>
      </w:pPr>
      <w:r w:rsidRPr="008B71C6">
        <w:rPr>
          <w:rFonts w:ascii="Times New Roman" w:eastAsia="Times New Roman" w:hAnsi="Times New Roman"/>
          <w:color w:val="4C4747"/>
          <w:sz w:val="24"/>
          <w:szCs w:val="24"/>
          <w:lang w:eastAsia="es-DO"/>
        </w:rPr>
        <w:t xml:space="preserve">Participación virtual en el Seminario Innovación Oportunidad para el sector: Agricultura 5.0, organizado por la RED INNOVANDO del Banco Interamericano de Desarrollo (BID), en el marco de la iniciativa para el desarrollo agroalimentario y agroindustrial del Istmo de </w:t>
      </w:r>
      <w:proofErr w:type="spellStart"/>
      <w:r w:rsidRPr="008B71C6">
        <w:rPr>
          <w:rFonts w:ascii="Times New Roman" w:eastAsia="Times New Roman" w:hAnsi="Times New Roman"/>
          <w:color w:val="4C4747"/>
          <w:sz w:val="24"/>
          <w:szCs w:val="24"/>
          <w:lang w:eastAsia="es-DO"/>
        </w:rPr>
        <w:t>Tehuauntepec</w:t>
      </w:r>
      <w:proofErr w:type="spellEnd"/>
      <w:r w:rsidRPr="008B71C6">
        <w:rPr>
          <w:rFonts w:ascii="Times New Roman" w:eastAsia="Times New Roman" w:hAnsi="Times New Roman"/>
          <w:color w:val="4C4747"/>
          <w:sz w:val="24"/>
          <w:szCs w:val="24"/>
          <w:lang w:eastAsia="es-DO"/>
        </w:rPr>
        <w:t xml:space="preserve">, </w:t>
      </w:r>
      <w:r w:rsidRPr="008B71C6">
        <w:rPr>
          <w:rFonts w:ascii="Times New Roman" w:eastAsia="Times New Roman" w:hAnsi="Times New Roman"/>
          <w:color w:val="4C4747"/>
          <w:sz w:val="24"/>
          <w:szCs w:val="24"/>
          <w:lang w:eastAsia="es-DO"/>
        </w:rPr>
        <w:lastRenderedPageBreak/>
        <w:t>México como corredor Pacífico, con el objetivo de presentar las experiencias entre los actores de los sectores vinculados con más de 20 instituciones para el diseño de políticas públicas en el desarrollo del sector Agroalimentario.</w:t>
      </w:r>
    </w:p>
    <w:p w:rsidR="008B71C6" w:rsidRPr="008B71C6" w:rsidRDefault="008B71C6" w:rsidP="008B71C6">
      <w:pPr>
        <w:pStyle w:val="Prrafodelista"/>
        <w:rPr>
          <w:rFonts w:ascii="Times New Roman" w:eastAsia="Times New Roman" w:hAnsi="Times New Roman"/>
          <w:color w:val="4C4747"/>
          <w:sz w:val="24"/>
          <w:szCs w:val="24"/>
          <w:lang w:eastAsia="es-DO"/>
        </w:rPr>
      </w:pPr>
    </w:p>
    <w:p w:rsidR="00A65B1C" w:rsidRDefault="00A65B1C" w:rsidP="002D207F">
      <w:pPr>
        <w:pStyle w:val="Prrafodelista"/>
        <w:numPr>
          <w:ilvl w:val="0"/>
          <w:numId w:val="45"/>
        </w:numPr>
        <w:spacing w:line="360" w:lineRule="auto"/>
        <w:jc w:val="both"/>
        <w:rPr>
          <w:rFonts w:ascii="Times New Roman" w:eastAsia="Times New Roman" w:hAnsi="Times New Roman"/>
          <w:color w:val="4C4747"/>
          <w:sz w:val="24"/>
          <w:szCs w:val="24"/>
          <w:lang w:eastAsia="es-DO"/>
        </w:rPr>
      </w:pPr>
      <w:r w:rsidRPr="008B71C6">
        <w:rPr>
          <w:rFonts w:ascii="Times New Roman" w:eastAsia="Times New Roman" w:hAnsi="Times New Roman"/>
          <w:color w:val="4C4747"/>
          <w:sz w:val="24"/>
          <w:szCs w:val="24"/>
          <w:lang w:eastAsia="es-DO"/>
        </w:rPr>
        <w:t xml:space="preserve">Participación  en el Seminario sobre Desarrollo de nuevos productos con diversos tipos de Frijoles desde EE. UU” organizado por la Oficina de Asuntos Agrícolas de la Embajada de los Estados Unidos y el Consejo Estadounidense del Frijol (US </w:t>
      </w:r>
      <w:proofErr w:type="spellStart"/>
      <w:r w:rsidRPr="008B71C6">
        <w:rPr>
          <w:rFonts w:ascii="Times New Roman" w:eastAsia="Times New Roman" w:hAnsi="Times New Roman"/>
          <w:color w:val="4C4747"/>
          <w:sz w:val="24"/>
          <w:szCs w:val="24"/>
          <w:lang w:eastAsia="es-DO"/>
        </w:rPr>
        <w:t>Dry</w:t>
      </w:r>
      <w:proofErr w:type="spellEnd"/>
      <w:r w:rsidRPr="008B71C6">
        <w:rPr>
          <w:rFonts w:ascii="Times New Roman" w:eastAsia="Times New Roman" w:hAnsi="Times New Roman"/>
          <w:color w:val="4C4747"/>
          <w:sz w:val="24"/>
          <w:szCs w:val="24"/>
          <w:lang w:eastAsia="es-DO"/>
        </w:rPr>
        <w:t xml:space="preserve"> </w:t>
      </w:r>
      <w:proofErr w:type="spellStart"/>
      <w:r w:rsidRPr="008B71C6">
        <w:rPr>
          <w:rFonts w:ascii="Times New Roman" w:eastAsia="Times New Roman" w:hAnsi="Times New Roman"/>
          <w:color w:val="4C4747"/>
          <w:sz w:val="24"/>
          <w:szCs w:val="24"/>
          <w:lang w:eastAsia="es-DO"/>
        </w:rPr>
        <w:t>Bean</w:t>
      </w:r>
      <w:proofErr w:type="spellEnd"/>
      <w:r w:rsidRPr="008B71C6">
        <w:rPr>
          <w:rFonts w:ascii="Times New Roman" w:eastAsia="Times New Roman" w:hAnsi="Times New Roman"/>
          <w:color w:val="4C4747"/>
          <w:sz w:val="24"/>
          <w:szCs w:val="24"/>
          <w:lang w:eastAsia="es-DO"/>
        </w:rPr>
        <w:t xml:space="preserve"> Council).</w:t>
      </w:r>
    </w:p>
    <w:p w:rsidR="008B71C6" w:rsidRPr="008B71C6" w:rsidRDefault="008B71C6" w:rsidP="008B71C6">
      <w:pPr>
        <w:pStyle w:val="Prrafodelista"/>
        <w:rPr>
          <w:rFonts w:ascii="Times New Roman" w:eastAsia="Times New Roman" w:hAnsi="Times New Roman"/>
          <w:color w:val="4C4747"/>
          <w:sz w:val="24"/>
          <w:szCs w:val="24"/>
          <w:lang w:eastAsia="es-DO"/>
        </w:rPr>
      </w:pPr>
    </w:p>
    <w:p w:rsidR="00A65B1C" w:rsidRPr="008B71C6" w:rsidRDefault="00A65B1C" w:rsidP="002D207F">
      <w:pPr>
        <w:pStyle w:val="Prrafodelista"/>
        <w:numPr>
          <w:ilvl w:val="0"/>
          <w:numId w:val="45"/>
        </w:numPr>
        <w:spacing w:line="360" w:lineRule="auto"/>
        <w:jc w:val="both"/>
        <w:rPr>
          <w:rFonts w:ascii="Times New Roman" w:eastAsia="Times New Roman" w:hAnsi="Times New Roman"/>
          <w:color w:val="4C4747"/>
          <w:sz w:val="24"/>
          <w:szCs w:val="24"/>
          <w:lang w:eastAsia="es-DO"/>
        </w:rPr>
      </w:pPr>
      <w:r w:rsidRPr="008B71C6">
        <w:rPr>
          <w:rFonts w:ascii="Times New Roman" w:eastAsia="Times New Roman" w:hAnsi="Times New Roman"/>
          <w:color w:val="4C4747"/>
          <w:sz w:val="24"/>
          <w:szCs w:val="24"/>
          <w:lang w:eastAsia="es-DO"/>
        </w:rPr>
        <w:t>Participación en Seminario Virtual Manejo Integrado de Plagas, Malas Hierbas y Enfermedades y malas hierbas” de la Agencia Española de Cooperación Internacional para el Desarrollo (AECID), a través del Centro de Formación de la Cooperación Española en La Antigua Guatemala y en colaboración con el Instituto Nacional de Investigación y Tecnología Agraria y Alimentaria (INIA-CSIC)</w:t>
      </w:r>
    </w:p>
    <w:p w:rsidR="00A65B1C" w:rsidRPr="00FE3615" w:rsidRDefault="00A65B1C" w:rsidP="007A3C81">
      <w:pPr>
        <w:spacing w:line="360" w:lineRule="auto"/>
        <w:jc w:val="center"/>
        <w:rPr>
          <w:rFonts w:ascii="Times New Roman" w:eastAsia="Times New Roman" w:hAnsi="Times New Roman"/>
          <w:b/>
          <w:bCs/>
          <w:color w:val="4C4747"/>
          <w:sz w:val="24"/>
          <w:szCs w:val="24"/>
          <w:lang w:val="es-MX" w:eastAsia="es-DO"/>
        </w:rPr>
      </w:pPr>
      <w:r w:rsidRPr="00FE3615">
        <w:rPr>
          <w:rFonts w:ascii="Times New Roman" w:eastAsia="Times New Roman" w:hAnsi="Times New Roman"/>
          <w:b/>
          <w:bCs/>
          <w:color w:val="4C4747"/>
          <w:sz w:val="24"/>
          <w:szCs w:val="24"/>
          <w:lang w:eastAsia="es-DO"/>
        </w:rPr>
        <w:t xml:space="preserve">Alianzas </w:t>
      </w:r>
      <w:r w:rsidRPr="00FE3615">
        <w:rPr>
          <w:rFonts w:ascii="Times New Roman" w:eastAsia="Times New Roman" w:hAnsi="Times New Roman"/>
          <w:b/>
          <w:bCs/>
          <w:color w:val="4C4747"/>
          <w:sz w:val="24"/>
          <w:szCs w:val="24"/>
          <w:lang w:val="es-MX" w:eastAsia="es-DO"/>
        </w:rPr>
        <w:t>Estratégicas</w:t>
      </w:r>
    </w:p>
    <w:p w:rsidR="00A65B1C" w:rsidRPr="00FE3615" w:rsidRDefault="00A65B1C" w:rsidP="00A65B1C">
      <w:pPr>
        <w:spacing w:line="360" w:lineRule="auto"/>
        <w:jc w:val="both"/>
        <w:rPr>
          <w:rFonts w:ascii="Times New Roman" w:eastAsia="Times New Roman" w:hAnsi="Times New Roman"/>
          <w:bCs/>
          <w:color w:val="4C4747"/>
          <w:sz w:val="24"/>
          <w:szCs w:val="24"/>
          <w:lang w:val="es-MX" w:eastAsia="es-DO"/>
        </w:rPr>
      </w:pPr>
      <w:r w:rsidRPr="00FE3615">
        <w:rPr>
          <w:rFonts w:ascii="Times New Roman" w:eastAsia="Times New Roman" w:hAnsi="Times New Roman"/>
          <w:bCs/>
          <w:color w:val="4C4747"/>
          <w:sz w:val="24"/>
          <w:szCs w:val="24"/>
          <w:lang w:val="es-MX" w:eastAsia="es-DO"/>
        </w:rPr>
        <w:t xml:space="preserve">Durante este  año 2022 se establecieron  varias alianzas, con el objetivo de sumar potencialidades dentro del ámbito y la naturaleza de la institución. Las principales </w:t>
      </w:r>
      <w:r w:rsidR="00440AD8" w:rsidRPr="00FE3615">
        <w:rPr>
          <w:rFonts w:ascii="Times New Roman" w:eastAsia="Times New Roman" w:hAnsi="Times New Roman"/>
          <w:bCs/>
          <w:color w:val="4C4747"/>
          <w:sz w:val="24"/>
          <w:szCs w:val="24"/>
          <w:lang w:val="es-MX" w:eastAsia="es-DO"/>
        </w:rPr>
        <w:t>se encuentran en la Tabla 9</w:t>
      </w:r>
      <w:r w:rsidRPr="00FE3615">
        <w:rPr>
          <w:rFonts w:ascii="Times New Roman" w:eastAsia="Times New Roman" w:hAnsi="Times New Roman"/>
          <w:bCs/>
          <w:color w:val="4C4747"/>
          <w:sz w:val="24"/>
          <w:szCs w:val="24"/>
          <w:lang w:val="es-MX" w:eastAsia="es-DO"/>
        </w:rPr>
        <w:t>:</w:t>
      </w:r>
    </w:p>
    <w:p w:rsidR="00257556" w:rsidRPr="00FE3615" w:rsidRDefault="00440AD8" w:rsidP="00A65B1C">
      <w:pPr>
        <w:spacing w:line="360" w:lineRule="auto"/>
        <w:jc w:val="both"/>
        <w:rPr>
          <w:rFonts w:ascii="Times New Roman" w:eastAsia="Times New Roman" w:hAnsi="Times New Roman"/>
          <w:bCs/>
          <w:color w:val="4C4747"/>
          <w:sz w:val="24"/>
          <w:szCs w:val="24"/>
          <w:lang w:val="es-MX" w:eastAsia="es-DO"/>
        </w:rPr>
      </w:pPr>
      <w:r w:rsidRPr="00FE3615">
        <w:rPr>
          <w:rFonts w:ascii="Times New Roman" w:hAnsi="Times New Roman" w:cs="Times New Roman"/>
          <w:color w:val="4C4747"/>
          <w:sz w:val="24"/>
          <w:szCs w:val="24"/>
        </w:rPr>
        <w:t xml:space="preserve">Tabla 9: </w:t>
      </w:r>
      <w:r w:rsidR="00257556" w:rsidRPr="00FE3615">
        <w:rPr>
          <w:rFonts w:ascii="Times New Roman" w:eastAsia="Times New Roman" w:hAnsi="Times New Roman"/>
          <w:bCs/>
          <w:color w:val="4C4747"/>
          <w:sz w:val="24"/>
          <w:szCs w:val="24"/>
          <w:lang w:val="es-MX" w:eastAsia="es-DO"/>
        </w:rPr>
        <w:t xml:space="preserve">Alianzas </w:t>
      </w:r>
      <w:r w:rsidR="009F0C4A" w:rsidRPr="00FE3615">
        <w:rPr>
          <w:rFonts w:ascii="Times New Roman" w:eastAsia="Times New Roman" w:hAnsi="Times New Roman"/>
          <w:bCs/>
          <w:color w:val="4C4747"/>
          <w:sz w:val="24"/>
          <w:szCs w:val="24"/>
          <w:lang w:val="es-MX" w:eastAsia="es-DO"/>
        </w:rPr>
        <w:t xml:space="preserve">Estratégicas firmadas por el IDIAF en el año 2022 </w:t>
      </w:r>
    </w:p>
    <w:tbl>
      <w:tblPr>
        <w:tblW w:w="7920" w:type="dxa"/>
        <w:tblInd w:w="10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4A0" w:firstRow="1" w:lastRow="0" w:firstColumn="1" w:lastColumn="0" w:noHBand="0" w:noVBand="1"/>
      </w:tblPr>
      <w:tblGrid>
        <w:gridCol w:w="2250"/>
        <w:gridCol w:w="2520"/>
        <w:gridCol w:w="3150"/>
      </w:tblGrid>
      <w:tr w:rsidR="00FE3615" w:rsidRPr="00FE3615" w:rsidTr="00515F32">
        <w:trPr>
          <w:trHeight w:val="512"/>
          <w:tblHeader/>
        </w:trPr>
        <w:tc>
          <w:tcPr>
            <w:tcW w:w="2250" w:type="dxa"/>
            <w:shd w:val="clear" w:color="auto" w:fill="365F91" w:themeFill="accent1" w:themeFillShade="BF"/>
          </w:tcPr>
          <w:p w:rsidR="00A65B1C" w:rsidRPr="00515F32" w:rsidRDefault="00A65B1C" w:rsidP="00041EBA">
            <w:pPr>
              <w:spacing w:after="0" w:line="360" w:lineRule="auto"/>
              <w:jc w:val="center"/>
              <w:rPr>
                <w:rFonts w:ascii="Times New Roman" w:eastAsia="Times New Roman" w:hAnsi="Times New Roman"/>
                <w:bCs/>
                <w:color w:val="FFFFFF" w:themeColor="background1"/>
                <w:sz w:val="24"/>
                <w:szCs w:val="24"/>
                <w:lang w:val="es-MX" w:eastAsia="es-DO"/>
              </w:rPr>
            </w:pPr>
            <w:r w:rsidRPr="00515F32">
              <w:rPr>
                <w:rFonts w:ascii="Times New Roman" w:eastAsia="Times New Roman" w:hAnsi="Times New Roman"/>
                <w:bCs/>
                <w:color w:val="FFFFFF" w:themeColor="background1"/>
                <w:sz w:val="24"/>
                <w:szCs w:val="24"/>
                <w:lang w:val="es-MX" w:eastAsia="es-DO"/>
              </w:rPr>
              <w:t>Siglas</w:t>
            </w:r>
          </w:p>
        </w:tc>
        <w:tc>
          <w:tcPr>
            <w:tcW w:w="2520" w:type="dxa"/>
            <w:shd w:val="clear" w:color="auto" w:fill="365F91" w:themeFill="accent1" w:themeFillShade="BF"/>
          </w:tcPr>
          <w:p w:rsidR="00A65B1C" w:rsidRPr="00515F32" w:rsidRDefault="00A65B1C" w:rsidP="00041EBA">
            <w:pPr>
              <w:spacing w:after="0" w:line="360" w:lineRule="auto"/>
              <w:jc w:val="center"/>
              <w:rPr>
                <w:rFonts w:ascii="Times New Roman" w:eastAsia="Times New Roman" w:hAnsi="Times New Roman"/>
                <w:bCs/>
                <w:color w:val="FFFFFF" w:themeColor="background1"/>
                <w:sz w:val="24"/>
                <w:szCs w:val="24"/>
                <w:lang w:val="es-MX" w:eastAsia="es-DO"/>
              </w:rPr>
            </w:pPr>
            <w:r w:rsidRPr="00515F32">
              <w:rPr>
                <w:rFonts w:ascii="Times New Roman" w:eastAsia="Times New Roman" w:hAnsi="Times New Roman"/>
                <w:bCs/>
                <w:color w:val="FFFFFF" w:themeColor="background1"/>
                <w:sz w:val="24"/>
                <w:szCs w:val="24"/>
                <w:lang w:val="es-MX" w:eastAsia="es-DO"/>
              </w:rPr>
              <w:t>Institución</w:t>
            </w:r>
          </w:p>
        </w:tc>
        <w:tc>
          <w:tcPr>
            <w:tcW w:w="3150" w:type="dxa"/>
            <w:shd w:val="clear" w:color="auto" w:fill="365F91" w:themeFill="accent1" w:themeFillShade="BF"/>
          </w:tcPr>
          <w:p w:rsidR="00A65B1C" w:rsidRPr="00515F32" w:rsidRDefault="00A65B1C" w:rsidP="00041EBA">
            <w:pPr>
              <w:spacing w:after="0" w:line="360" w:lineRule="auto"/>
              <w:jc w:val="center"/>
              <w:rPr>
                <w:rFonts w:ascii="Times New Roman" w:eastAsia="Times New Roman" w:hAnsi="Times New Roman"/>
                <w:bCs/>
                <w:color w:val="FFFFFF" w:themeColor="background1"/>
                <w:sz w:val="24"/>
                <w:szCs w:val="24"/>
                <w:lang w:val="es-MX" w:eastAsia="es-DO"/>
              </w:rPr>
            </w:pPr>
            <w:r w:rsidRPr="00515F32">
              <w:rPr>
                <w:rFonts w:ascii="Times New Roman" w:eastAsia="Times New Roman" w:hAnsi="Times New Roman"/>
                <w:bCs/>
                <w:color w:val="FFFFFF" w:themeColor="background1"/>
                <w:sz w:val="24"/>
                <w:szCs w:val="24"/>
                <w:lang w:val="es-MX" w:eastAsia="es-DO"/>
              </w:rPr>
              <w:t>Objetivo</w:t>
            </w:r>
          </w:p>
        </w:tc>
      </w:tr>
      <w:tr w:rsidR="00FE3615" w:rsidRPr="00FE3615" w:rsidTr="00041EBA">
        <w:tc>
          <w:tcPr>
            <w:tcW w:w="2250" w:type="dxa"/>
            <w:shd w:val="clear" w:color="auto" w:fill="auto"/>
          </w:tcPr>
          <w:p w:rsidR="00A65B1C" w:rsidRPr="00FE3615" w:rsidRDefault="00A65B1C" w:rsidP="00041EBA">
            <w:pPr>
              <w:spacing w:line="360" w:lineRule="auto"/>
              <w:jc w:val="both"/>
              <w:rPr>
                <w:rFonts w:ascii="Times New Roman" w:eastAsia="Times New Roman" w:hAnsi="Times New Roman"/>
                <w:bCs/>
                <w:color w:val="4C4747"/>
                <w:sz w:val="24"/>
                <w:szCs w:val="24"/>
                <w:lang w:val="es-MX" w:eastAsia="es-DO"/>
              </w:rPr>
            </w:pPr>
            <w:r w:rsidRPr="00FE3615">
              <w:rPr>
                <w:rFonts w:ascii="Times New Roman" w:eastAsia="Times New Roman" w:hAnsi="Times New Roman"/>
                <w:bCs/>
                <w:color w:val="4C4747"/>
                <w:sz w:val="24"/>
                <w:szCs w:val="24"/>
                <w:lang w:val="es-MX" w:eastAsia="es-DO"/>
              </w:rPr>
              <w:t>UTESUR</w:t>
            </w:r>
          </w:p>
        </w:tc>
        <w:tc>
          <w:tcPr>
            <w:tcW w:w="2520" w:type="dxa"/>
            <w:shd w:val="clear" w:color="auto" w:fill="auto"/>
          </w:tcPr>
          <w:p w:rsidR="00A65B1C" w:rsidRPr="00FE3615" w:rsidRDefault="00A65B1C" w:rsidP="00041EBA">
            <w:pPr>
              <w:spacing w:line="360" w:lineRule="auto"/>
              <w:jc w:val="both"/>
              <w:rPr>
                <w:rFonts w:ascii="Times New Roman" w:eastAsia="Times New Roman" w:hAnsi="Times New Roman"/>
                <w:bCs/>
                <w:color w:val="4C4747"/>
                <w:sz w:val="24"/>
                <w:szCs w:val="24"/>
                <w:lang w:val="es-MX" w:eastAsia="es-DO"/>
              </w:rPr>
            </w:pPr>
            <w:r w:rsidRPr="00FE3615">
              <w:rPr>
                <w:rFonts w:ascii="Times New Roman" w:eastAsia="Times New Roman" w:hAnsi="Times New Roman"/>
                <w:bCs/>
                <w:color w:val="4C4747"/>
                <w:sz w:val="24"/>
                <w:szCs w:val="24"/>
                <w:lang w:val="es-MX" w:eastAsia="es-DO"/>
              </w:rPr>
              <w:t>Universidad Tecnológica del Sur (Azua).</w:t>
            </w:r>
          </w:p>
        </w:tc>
        <w:tc>
          <w:tcPr>
            <w:tcW w:w="3150" w:type="dxa"/>
            <w:shd w:val="clear" w:color="auto" w:fill="auto"/>
          </w:tcPr>
          <w:p w:rsidR="00A65B1C" w:rsidRPr="00FE3615" w:rsidRDefault="00A65B1C" w:rsidP="00041EBA">
            <w:pPr>
              <w:spacing w:line="360" w:lineRule="auto"/>
              <w:jc w:val="both"/>
              <w:rPr>
                <w:rFonts w:ascii="Times New Roman" w:eastAsia="Times New Roman" w:hAnsi="Times New Roman"/>
                <w:bCs/>
                <w:color w:val="4C4747"/>
                <w:sz w:val="24"/>
                <w:szCs w:val="24"/>
                <w:lang w:val="es-MX" w:eastAsia="es-DO"/>
              </w:rPr>
            </w:pPr>
            <w:r w:rsidRPr="00FE3615">
              <w:rPr>
                <w:rFonts w:ascii="Times New Roman" w:eastAsia="Times New Roman" w:hAnsi="Times New Roman"/>
                <w:bCs/>
                <w:color w:val="4C4747"/>
                <w:sz w:val="24"/>
                <w:szCs w:val="24"/>
                <w:lang w:eastAsia="es-DO"/>
              </w:rPr>
              <w:t xml:space="preserve">Establecer un mecanismo de colaboración para la participación conjunta en programas y proyectos de generación, validación y transferencia de tecnologías </w:t>
            </w:r>
            <w:r w:rsidRPr="00FE3615">
              <w:rPr>
                <w:rFonts w:ascii="Times New Roman" w:eastAsia="Times New Roman" w:hAnsi="Times New Roman"/>
                <w:bCs/>
                <w:color w:val="4C4747"/>
                <w:sz w:val="24"/>
                <w:szCs w:val="24"/>
                <w:lang w:eastAsia="es-DO"/>
              </w:rPr>
              <w:lastRenderedPageBreak/>
              <w:t xml:space="preserve">agropecuarias y forestales; programas de entrenamiento formal y de actualización profesional; y  al intercambio de información </w:t>
            </w:r>
          </w:p>
        </w:tc>
      </w:tr>
      <w:tr w:rsidR="00FE3615" w:rsidRPr="00FE3615" w:rsidTr="00041EBA">
        <w:tc>
          <w:tcPr>
            <w:tcW w:w="2250" w:type="dxa"/>
            <w:shd w:val="clear" w:color="auto" w:fill="auto"/>
          </w:tcPr>
          <w:p w:rsidR="00A65B1C" w:rsidRPr="00FE3615" w:rsidRDefault="00A65B1C" w:rsidP="00041EBA">
            <w:pPr>
              <w:spacing w:line="360" w:lineRule="auto"/>
              <w:jc w:val="both"/>
              <w:rPr>
                <w:rFonts w:ascii="Times New Roman" w:eastAsia="Times New Roman" w:hAnsi="Times New Roman"/>
                <w:bCs/>
                <w:color w:val="4C4747"/>
                <w:sz w:val="24"/>
                <w:szCs w:val="24"/>
                <w:lang w:val="es-MX" w:eastAsia="es-DO"/>
              </w:rPr>
            </w:pPr>
            <w:r w:rsidRPr="00FE3615">
              <w:rPr>
                <w:rFonts w:ascii="Times New Roman" w:hAnsi="Times New Roman"/>
                <w:color w:val="4C4747"/>
                <w:sz w:val="24"/>
                <w:szCs w:val="24"/>
              </w:rPr>
              <w:lastRenderedPageBreak/>
              <w:t xml:space="preserve">Eco </w:t>
            </w:r>
            <w:proofErr w:type="spellStart"/>
            <w:r w:rsidRPr="00FE3615">
              <w:rPr>
                <w:rFonts w:ascii="Times New Roman" w:hAnsi="Times New Roman"/>
                <w:color w:val="4C4747"/>
                <w:sz w:val="24"/>
                <w:szCs w:val="24"/>
              </w:rPr>
              <w:t>Service</w:t>
            </w:r>
            <w:proofErr w:type="spellEnd"/>
            <w:r w:rsidRPr="00FE3615">
              <w:rPr>
                <w:rFonts w:ascii="Times New Roman" w:hAnsi="Times New Roman"/>
                <w:color w:val="4C4747"/>
                <w:sz w:val="24"/>
                <w:szCs w:val="24"/>
              </w:rPr>
              <w:t xml:space="preserve"> </w:t>
            </w:r>
          </w:p>
        </w:tc>
        <w:tc>
          <w:tcPr>
            <w:tcW w:w="2520" w:type="dxa"/>
            <w:shd w:val="clear" w:color="auto" w:fill="auto"/>
          </w:tcPr>
          <w:p w:rsidR="00A65B1C" w:rsidRPr="00FE3615" w:rsidRDefault="00A65B1C" w:rsidP="00041EBA">
            <w:pPr>
              <w:spacing w:line="360" w:lineRule="auto"/>
              <w:jc w:val="both"/>
              <w:rPr>
                <w:rFonts w:ascii="Times New Roman" w:eastAsia="Times New Roman" w:hAnsi="Times New Roman"/>
                <w:bCs/>
                <w:color w:val="4C4747"/>
                <w:sz w:val="24"/>
                <w:szCs w:val="24"/>
                <w:lang w:val="en-US" w:eastAsia="es-DO"/>
              </w:rPr>
            </w:pPr>
            <w:r w:rsidRPr="00FE3615">
              <w:rPr>
                <w:rFonts w:ascii="Times New Roman" w:eastAsia="Times New Roman" w:hAnsi="Times New Roman"/>
                <w:bCs/>
                <w:color w:val="4C4747"/>
                <w:sz w:val="24"/>
                <w:szCs w:val="24"/>
                <w:lang w:val="en-US" w:eastAsia="es-DO"/>
              </w:rPr>
              <w:t>Eco Service SPB, S.R.L.</w:t>
            </w:r>
          </w:p>
        </w:tc>
        <w:tc>
          <w:tcPr>
            <w:tcW w:w="3150" w:type="dxa"/>
            <w:shd w:val="clear" w:color="auto" w:fill="auto"/>
          </w:tcPr>
          <w:p w:rsidR="00A65B1C" w:rsidRPr="00FE3615" w:rsidRDefault="00A65B1C" w:rsidP="00041EBA">
            <w:pPr>
              <w:spacing w:line="360" w:lineRule="auto"/>
              <w:jc w:val="both"/>
              <w:rPr>
                <w:rFonts w:ascii="Times New Roman" w:eastAsia="Times New Roman" w:hAnsi="Times New Roman"/>
                <w:bCs/>
                <w:color w:val="4C4747"/>
                <w:sz w:val="24"/>
                <w:szCs w:val="24"/>
                <w:lang w:val="es-AR" w:eastAsia="es-DO"/>
              </w:rPr>
            </w:pPr>
            <w:r w:rsidRPr="00FE3615">
              <w:rPr>
                <w:rFonts w:ascii="Times New Roman" w:eastAsia="Times New Roman" w:hAnsi="Times New Roman"/>
                <w:color w:val="4C4747"/>
                <w:sz w:val="24"/>
                <w:szCs w:val="24"/>
              </w:rPr>
              <w:t>R</w:t>
            </w:r>
            <w:proofErr w:type="spellStart"/>
            <w:r w:rsidRPr="00FE3615">
              <w:rPr>
                <w:rFonts w:ascii="Times New Roman" w:eastAsia="Times New Roman" w:hAnsi="Times New Roman"/>
                <w:color w:val="4C4747"/>
                <w:sz w:val="24"/>
                <w:szCs w:val="24"/>
                <w:lang w:val="es-AR"/>
              </w:rPr>
              <w:t>ealizar</w:t>
            </w:r>
            <w:proofErr w:type="spellEnd"/>
            <w:r w:rsidRPr="00FE3615">
              <w:rPr>
                <w:rFonts w:ascii="Times New Roman" w:eastAsia="Times New Roman" w:hAnsi="Times New Roman"/>
                <w:color w:val="4C4747"/>
                <w:sz w:val="24"/>
                <w:szCs w:val="24"/>
                <w:lang w:val="es-AR"/>
              </w:rPr>
              <w:t xml:space="preserve"> investigaciones para probar la eficacia de los productos orgánicos en la producción de diferentes cultivos agrícolas.</w:t>
            </w:r>
          </w:p>
        </w:tc>
      </w:tr>
      <w:tr w:rsidR="00FE3615" w:rsidRPr="00FE3615" w:rsidTr="00041EBA">
        <w:tc>
          <w:tcPr>
            <w:tcW w:w="2250" w:type="dxa"/>
            <w:shd w:val="clear" w:color="auto" w:fill="auto"/>
          </w:tcPr>
          <w:p w:rsidR="00A65B1C" w:rsidRPr="00FE3615" w:rsidRDefault="00A65B1C" w:rsidP="00041EBA">
            <w:pPr>
              <w:spacing w:line="360" w:lineRule="auto"/>
              <w:jc w:val="both"/>
              <w:rPr>
                <w:rFonts w:ascii="Times New Roman" w:eastAsia="Times New Roman" w:hAnsi="Times New Roman"/>
                <w:bCs/>
                <w:color w:val="4C4747"/>
                <w:sz w:val="24"/>
                <w:szCs w:val="24"/>
                <w:lang w:eastAsia="es-DO"/>
              </w:rPr>
            </w:pPr>
            <w:r w:rsidRPr="00FE3615">
              <w:rPr>
                <w:rFonts w:ascii="Times New Roman" w:eastAsia="Times New Roman" w:hAnsi="Times New Roman"/>
                <w:bCs/>
                <w:color w:val="4C4747"/>
                <w:sz w:val="24"/>
                <w:szCs w:val="24"/>
                <w:lang w:eastAsia="es-DO"/>
              </w:rPr>
              <w:t xml:space="preserve">INRAE de </w:t>
            </w:r>
            <w:proofErr w:type="spellStart"/>
            <w:r w:rsidRPr="00FE3615">
              <w:rPr>
                <w:rFonts w:ascii="Times New Roman" w:eastAsia="Times New Roman" w:hAnsi="Times New Roman"/>
                <w:bCs/>
                <w:color w:val="4C4747"/>
                <w:sz w:val="24"/>
                <w:szCs w:val="24"/>
                <w:lang w:eastAsia="es-DO"/>
              </w:rPr>
              <w:t>Guadaloupe</w:t>
            </w:r>
            <w:proofErr w:type="spellEnd"/>
          </w:p>
        </w:tc>
        <w:tc>
          <w:tcPr>
            <w:tcW w:w="2520" w:type="dxa"/>
            <w:shd w:val="clear" w:color="auto" w:fill="auto"/>
          </w:tcPr>
          <w:p w:rsidR="00A65B1C" w:rsidRPr="00FE3615" w:rsidRDefault="00A65B1C" w:rsidP="00041EBA">
            <w:pPr>
              <w:spacing w:line="360" w:lineRule="auto"/>
              <w:jc w:val="both"/>
              <w:rPr>
                <w:rFonts w:ascii="Times New Roman" w:eastAsia="Times New Roman" w:hAnsi="Times New Roman"/>
                <w:bCs/>
                <w:color w:val="4C4747"/>
                <w:sz w:val="24"/>
                <w:szCs w:val="24"/>
                <w:lang w:eastAsia="es-DO"/>
              </w:rPr>
            </w:pPr>
            <w:proofErr w:type="spellStart"/>
            <w:r w:rsidRPr="00FE3615">
              <w:rPr>
                <w:rFonts w:ascii="Times New Roman" w:eastAsia="Times New Roman" w:hAnsi="Times New Roman"/>
                <w:bCs/>
                <w:color w:val="4C4747"/>
                <w:sz w:val="24"/>
                <w:szCs w:val="24"/>
                <w:lang w:eastAsia="es-DO"/>
              </w:rPr>
              <w:t>Institute</w:t>
            </w:r>
            <w:proofErr w:type="spellEnd"/>
            <w:r w:rsidRPr="00FE3615">
              <w:rPr>
                <w:rFonts w:ascii="Times New Roman" w:eastAsia="Times New Roman" w:hAnsi="Times New Roman"/>
                <w:bCs/>
                <w:color w:val="4C4747"/>
                <w:sz w:val="24"/>
                <w:szCs w:val="24"/>
                <w:lang w:eastAsia="es-DO"/>
              </w:rPr>
              <w:t xml:space="preserve"> </w:t>
            </w:r>
            <w:proofErr w:type="spellStart"/>
            <w:r w:rsidRPr="00FE3615">
              <w:rPr>
                <w:rFonts w:ascii="Times New Roman" w:eastAsia="Times New Roman" w:hAnsi="Times New Roman"/>
                <w:bCs/>
                <w:color w:val="4C4747"/>
                <w:sz w:val="24"/>
                <w:szCs w:val="24"/>
                <w:lang w:eastAsia="es-DO"/>
              </w:rPr>
              <w:t>Nationale</w:t>
            </w:r>
            <w:proofErr w:type="spellEnd"/>
            <w:r w:rsidRPr="00FE3615">
              <w:rPr>
                <w:rFonts w:ascii="Times New Roman" w:eastAsia="Times New Roman" w:hAnsi="Times New Roman"/>
                <w:bCs/>
                <w:color w:val="4C4747"/>
                <w:sz w:val="24"/>
                <w:szCs w:val="24"/>
                <w:lang w:eastAsia="es-DO"/>
              </w:rPr>
              <w:t xml:space="preserve"> de </w:t>
            </w:r>
            <w:proofErr w:type="spellStart"/>
            <w:r w:rsidRPr="00FE3615">
              <w:rPr>
                <w:rFonts w:ascii="Times New Roman" w:eastAsia="Times New Roman" w:hAnsi="Times New Roman"/>
                <w:bCs/>
                <w:color w:val="4C4747"/>
                <w:sz w:val="24"/>
                <w:szCs w:val="24"/>
                <w:lang w:eastAsia="es-DO"/>
              </w:rPr>
              <w:t>Recherche</w:t>
            </w:r>
            <w:proofErr w:type="spellEnd"/>
            <w:r w:rsidRPr="00FE3615">
              <w:rPr>
                <w:rFonts w:ascii="Times New Roman" w:eastAsia="Times New Roman" w:hAnsi="Times New Roman"/>
                <w:bCs/>
                <w:color w:val="4C4747"/>
                <w:sz w:val="24"/>
                <w:szCs w:val="24"/>
                <w:lang w:eastAsia="es-DO"/>
              </w:rPr>
              <w:t xml:space="preserve"> </w:t>
            </w:r>
            <w:proofErr w:type="spellStart"/>
            <w:r w:rsidRPr="00FE3615">
              <w:rPr>
                <w:rFonts w:ascii="Times New Roman" w:eastAsia="Times New Roman" w:hAnsi="Times New Roman"/>
                <w:bCs/>
                <w:color w:val="4C4747"/>
                <w:sz w:val="24"/>
                <w:szCs w:val="24"/>
                <w:lang w:eastAsia="es-DO"/>
              </w:rPr>
              <w:t>Agronomique</w:t>
            </w:r>
            <w:proofErr w:type="spellEnd"/>
            <w:r w:rsidRPr="00FE3615">
              <w:rPr>
                <w:rFonts w:ascii="Times New Roman" w:eastAsia="Times New Roman" w:hAnsi="Times New Roman"/>
                <w:bCs/>
                <w:color w:val="4C4747"/>
                <w:sz w:val="24"/>
                <w:szCs w:val="24"/>
                <w:lang w:eastAsia="es-DO"/>
              </w:rPr>
              <w:t xml:space="preserve"> </w:t>
            </w:r>
          </w:p>
        </w:tc>
        <w:tc>
          <w:tcPr>
            <w:tcW w:w="3150" w:type="dxa"/>
            <w:shd w:val="clear" w:color="auto" w:fill="auto"/>
          </w:tcPr>
          <w:p w:rsidR="00A65B1C" w:rsidRPr="00FE3615" w:rsidRDefault="00A65B1C" w:rsidP="00041EBA">
            <w:pPr>
              <w:spacing w:line="360" w:lineRule="auto"/>
              <w:jc w:val="both"/>
              <w:rPr>
                <w:rFonts w:ascii="Times New Roman" w:eastAsia="Times New Roman" w:hAnsi="Times New Roman"/>
                <w:bCs/>
                <w:color w:val="4C4747"/>
                <w:sz w:val="24"/>
                <w:szCs w:val="24"/>
                <w:lang w:eastAsia="es-DO"/>
              </w:rPr>
            </w:pPr>
            <w:r w:rsidRPr="00FE3615">
              <w:rPr>
                <w:rFonts w:ascii="Times New Roman" w:eastAsia="Times New Roman" w:hAnsi="Times New Roman"/>
                <w:bCs/>
                <w:color w:val="4C4747"/>
                <w:sz w:val="24"/>
                <w:szCs w:val="24"/>
                <w:lang w:eastAsia="es-DO"/>
              </w:rPr>
              <w:t>Para el financiamiento de fondos de Unión Europea para el desarrollo del proyecto de Agricultura Familiar a través de técnica de Laboratorios vivos en ambiente protegido.</w:t>
            </w:r>
          </w:p>
        </w:tc>
      </w:tr>
      <w:tr w:rsidR="00A65B1C" w:rsidRPr="00FE3615" w:rsidTr="00041EBA">
        <w:tc>
          <w:tcPr>
            <w:tcW w:w="2250" w:type="dxa"/>
            <w:shd w:val="clear" w:color="auto" w:fill="auto"/>
          </w:tcPr>
          <w:p w:rsidR="00A65B1C" w:rsidRPr="00FE3615" w:rsidRDefault="00A65B1C" w:rsidP="00041EBA">
            <w:pPr>
              <w:spacing w:line="360" w:lineRule="auto"/>
              <w:jc w:val="both"/>
              <w:rPr>
                <w:rFonts w:ascii="Times New Roman" w:eastAsia="Times New Roman" w:hAnsi="Times New Roman"/>
                <w:bCs/>
                <w:color w:val="4C4747"/>
                <w:sz w:val="24"/>
                <w:szCs w:val="24"/>
                <w:lang w:eastAsia="es-DO"/>
              </w:rPr>
            </w:pPr>
            <w:r w:rsidRPr="00FE3615">
              <w:rPr>
                <w:rFonts w:ascii="Times New Roman" w:eastAsia="Times New Roman" w:hAnsi="Times New Roman"/>
                <w:bCs/>
                <w:color w:val="4C4747"/>
                <w:sz w:val="24"/>
                <w:szCs w:val="24"/>
                <w:lang w:eastAsia="es-DO"/>
              </w:rPr>
              <w:t>BIOTECH</w:t>
            </w:r>
          </w:p>
        </w:tc>
        <w:tc>
          <w:tcPr>
            <w:tcW w:w="2520" w:type="dxa"/>
            <w:shd w:val="clear" w:color="auto" w:fill="auto"/>
          </w:tcPr>
          <w:p w:rsidR="00A65B1C" w:rsidRPr="00FE3615" w:rsidRDefault="00A65B1C" w:rsidP="00041EBA">
            <w:pPr>
              <w:spacing w:line="360" w:lineRule="auto"/>
              <w:jc w:val="both"/>
              <w:rPr>
                <w:rFonts w:ascii="Times New Roman" w:eastAsia="Times New Roman" w:hAnsi="Times New Roman"/>
                <w:bCs/>
                <w:color w:val="4C4747"/>
                <w:sz w:val="24"/>
                <w:szCs w:val="24"/>
                <w:lang w:eastAsia="es-DO"/>
              </w:rPr>
            </w:pPr>
            <w:r w:rsidRPr="00FE3615">
              <w:rPr>
                <w:rFonts w:ascii="Times New Roman" w:eastAsia="Times New Roman" w:hAnsi="Times New Roman"/>
                <w:bCs/>
                <w:color w:val="4C4747"/>
                <w:sz w:val="24"/>
                <w:szCs w:val="24"/>
                <w:lang w:eastAsia="es-DO"/>
              </w:rPr>
              <w:t xml:space="preserve">Empresa Tecnológica Costarricense </w:t>
            </w:r>
          </w:p>
        </w:tc>
        <w:tc>
          <w:tcPr>
            <w:tcW w:w="3150" w:type="dxa"/>
            <w:shd w:val="clear" w:color="auto" w:fill="auto"/>
          </w:tcPr>
          <w:p w:rsidR="00A65B1C" w:rsidRPr="00FE3615" w:rsidRDefault="00A65B1C" w:rsidP="00041EBA">
            <w:pPr>
              <w:spacing w:line="360" w:lineRule="auto"/>
              <w:jc w:val="both"/>
              <w:rPr>
                <w:rFonts w:ascii="Times New Roman" w:eastAsia="Times New Roman" w:hAnsi="Times New Roman"/>
                <w:bCs/>
                <w:color w:val="4C4747"/>
                <w:sz w:val="24"/>
                <w:szCs w:val="24"/>
                <w:lang w:eastAsia="es-DO"/>
              </w:rPr>
            </w:pPr>
            <w:r w:rsidRPr="00FE3615">
              <w:rPr>
                <w:rFonts w:ascii="Times New Roman" w:eastAsia="Times New Roman" w:hAnsi="Times New Roman"/>
                <w:bCs/>
                <w:color w:val="4C4747"/>
                <w:sz w:val="24"/>
                <w:szCs w:val="24"/>
                <w:lang w:eastAsia="es-DO"/>
              </w:rPr>
              <w:t xml:space="preserve">Empresa de Servicios agrícolas </w:t>
            </w:r>
          </w:p>
        </w:tc>
      </w:tr>
    </w:tbl>
    <w:p w:rsidR="00A65B1C" w:rsidRPr="00FE3615" w:rsidRDefault="00A65B1C" w:rsidP="00A65B1C">
      <w:pPr>
        <w:spacing w:line="360" w:lineRule="auto"/>
        <w:jc w:val="both"/>
        <w:rPr>
          <w:rFonts w:ascii="Times New Roman" w:eastAsia="Times New Roman" w:hAnsi="Times New Roman"/>
          <w:b/>
          <w:bCs/>
          <w:color w:val="4C4747"/>
          <w:sz w:val="24"/>
          <w:szCs w:val="24"/>
          <w:lang w:eastAsia="es-DO"/>
        </w:rPr>
      </w:pPr>
    </w:p>
    <w:p w:rsidR="00A65B1C" w:rsidRPr="00FE3615" w:rsidRDefault="00A65B1C" w:rsidP="007A3C81">
      <w:pPr>
        <w:spacing w:line="360" w:lineRule="auto"/>
        <w:jc w:val="center"/>
        <w:rPr>
          <w:rFonts w:ascii="Times New Roman" w:eastAsia="Times New Roman" w:hAnsi="Times New Roman"/>
          <w:b/>
          <w:bCs/>
          <w:color w:val="4C4747"/>
          <w:sz w:val="24"/>
          <w:szCs w:val="24"/>
          <w:lang w:eastAsia="es-DO"/>
        </w:rPr>
      </w:pPr>
      <w:r w:rsidRPr="00FE3615">
        <w:rPr>
          <w:rFonts w:ascii="Times New Roman" w:eastAsia="Times New Roman" w:hAnsi="Times New Roman"/>
          <w:b/>
          <w:bCs/>
          <w:color w:val="4C4747"/>
          <w:sz w:val="24"/>
          <w:szCs w:val="24"/>
          <w:lang w:eastAsia="es-DO"/>
        </w:rPr>
        <w:t>Actividades con Instituciones Gubernamentales</w:t>
      </w:r>
    </w:p>
    <w:p w:rsidR="00A65B1C" w:rsidRPr="005414D9" w:rsidRDefault="00A65B1C" w:rsidP="002D207F">
      <w:pPr>
        <w:pStyle w:val="Prrafodelista"/>
        <w:numPr>
          <w:ilvl w:val="0"/>
          <w:numId w:val="47"/>
        </w:numPr>
        <w:spacing w:line="360" w:lineRule="auto"/>
        <w:jc w:val="both"/>
        <w:rPr>
          <w:rFonts w:ascii="Times New Roman" w:eastAsia="Times New Roman" w:hAnsi="Times New Roman"/>
          <w:bCs/>
          <w:color w:val="4C4747"/>
          <w:sz w:val="24"/>
          <w:szCs w:val="24"/>
          <w:lang w:eastAsia="es-DO"/>
        </w:rPr>
      </w:pPr>
      <w:r w:rsidRPr="005414D9">
        <w:rPr>
          <w:rFonts w:ascii="Times New Roman" w:eastAsia="Times New Roman" w:hAnsi="Times New Roman"/>
          <w:bCs/>
          <w:color w:val="4C4747"/>
          <w:sz w:val="24"/>
          <w:szCs w:val="24"/>
          <w:lang w:eastAsia="es-DO"/>
        </w:rPr>
        <w:t>Participación en la Elaboración de la Revisión del documento de reglamento para la operación del Comité Técnico Asesor del Programa de Reducción de Emisiones por Deforestación y Degradación de los Bosques de la Republica Dominicana, coordinado por el Ministerio de Medio Ambiente.</w:t>
      </w:r>
    </w:p>
    <w:p w:rsidR="00A65B1C" w:rsidRDefault="00A65B1C" w:rsidP="002D207F">
      <w:pPr>
        <w:pStyle w:val="Prrafodelista"/>
        <w:numPr>
          <w:ilvl w:val="0"/>
          <w:numId w:val="46"/>
        </w:numPr>
        <w:spacing w:line="360" w:lineRule="auto"/>
        <w:jc w:val="both"/>
        <w:rPr>
          <w:rFonts w:ascii="Times New Roman" w:eastAsia="Times New Roman" w:hAnsi="Times New Roman"/>
          <w:bCs/>
          <w:color w:val="4C4747"/>
          <w:sz w:val="24"/>
          <w:szCs w:val="24"/>
          <w:lang w:eastAsia="es-DO"/>
        </w:rPr>
      </w:pPr>
      <w:r w:rsidRPr="005414D9">
        <w:rPr>
          <w:rFonts w:ascii="Times New Roman" w:eastAsia="Times New Roman" w:hAnsi="Times New Roman"/>
          <w:bCs/>
          <w:color w:val="4C4747"/>
          <w:sz w:val="24"/>
          <w:szCs w:val="24"/>
          <w:lang w:eastAsia="es-DO"/>
        </w:rPr>
        <w:lastRenderedPageBreak/>
        <w:t>Establecimiento de la Agenda de desarrollo de la industria de coco a través del eje de investigación en la Plataforma Nacional del Coco, que coordina el Ministerio de Agricultura.</w:t>
      </w:r>
    </w:p>
    <w:p w:rsidR="005414D9" w:rsidRPr="005414D9" w:rsidRDefault="005414D9" w:rsidP="005414D9">
      <w:pPr>
        <w:pStyle w:val="Prrafodelista"/>
        <w:spacing w:line="360" w:lineRule="auto"/>
        <w:ind w:left="1080"/>
        <w:jc w:val="both"/>
        <w:rPr>
          <w:rFonts w:ascii="Times New Roman" w:eastAsia="Times New Roman" w:hAnsi="Times New Roman"/>
          <w:bCs/>
          <w:color w:val="4C4747"/>
          <w:sz w:val="24"/>
          <w:szCs w:val="24"/>
          <w:lang w:eastAsia="es-DO"/>
        </w:rPr>
      </w:pPr>
    </w:p>
    <w:p w:rsidR="00A65B1C" w:rsidRDefault="00A65B1C" w:rsidP="002D207F">
      <w:pPr>
        <w:pStyle w:val="Prrafodelista"/>
        <w:numPr>
          <w:ilvl w:val="0"/>
          <w:numId w:val="46"/>
        </w:numPr>
        <w:spacing w:line="360" w:lineRule="auto"/>
        <w:jc w:val="both"/>
        <w:rPr>
          <w:rFonts w:ascii="Times New Roman" w:eastAsia="Times New Roman" w:hAnsi="Times New Roman"/>
          <w:bCs/>
          <w:color w:val="4C4747"/>
          <w:sz w:val="24"/>
          <w:szCs w:val="24"/>
          <w:lang w:eastAsia="es-DO"/>
        </w:rPr>
      </w:pPr>
      <w:r w:rsidRPr="005414D9">
        <w:rPr>
          <w:rFonts w:ascii="Times New Roman" w:eastAsia="Times New Roman" w:hAnsi="Times New Roman"/>
          <w:bCs/>
          <w:color w:val="4C4747"/>
          <w:sz w:val="24"/>
          <w:szCs w:val="24"/>
          <w:lang w:eastAsia="es-DO"/>
        </w:rPr>
        <w:t>Participación en Seminario expositores internacionales “Los avances en el desarrollo de las competencias de los servidores públicos”.</w:t>
      </w:r>
    </w:p>
    <w:p w:rsidR="005414D9" w:rsidRPr="005414D9" w:rsidRDefault="005414D9" w:rsidP="005414D9">
      <w:pPr>
        <w:pStyle w:val="Prrafodelista"/>
        <w:rPr>
          <w:rFonts w:ascii="Times New Roman" w:eastAsia="Times New Roman" w:hAnsi="Times New Roman"/>
          <w:bCs/>
          <w:color w:val="4C4747"/>
          <w:sz w:val="24"/>
          <w:szCs w:val="24"/>
          <w:lang w:eastAsia="es-DO"/>
        </w:rPr>
      </w:pPr>
    </w:p>
    <w:p w:rsidR="00A65B1C" w:rsidRDefault="00A65B1C" w:rsidP="002D207F">
      <w:pPr>
        <w:pStyle w:val="Prrafodelista"/>
        <w:numPr>
          <w:ilvl w:val="0"/>
          <w:numId w:val="46"/>
        </w:numPr>
        <w:spacing w:line="360" w:lineRule="auto"/>
        <w:jc w:val="both"/>
        <w:rPr>
          <w:rFonts w:ascii="Times New Roman" w:eastAsia="Times New Roman" w:hAnsi="Times New Roman"/>
          <w:bCs/>
          <w:color w:val="4C4747"/>
          <w:sz w:val="24"/>
          <w:szCs w:val="24"/>
          <w:lang w:eastAsia="es-DO"/>
        </w:rPr>
      </w:pPr>
      <w:r w:rsidRPr="005414D9">
        <w:rPr>
          <w:rFonts w:ascii="Times New Roman" w:eastAsia="Times New Roman" w:hAnsi="Times New Roman"/>
          <w:bCs/>
          <w:color w:val="4C4747"/>
          <w:sz w:val="24"/>
          <w:szCs w:val="24"/>
          <w:lang w:eastAsia="es-DO"/>
        </w:rPr>
        <w:t>Participación en la reunión presencial con la Directora de Asuntos Regionales de la Cooperación en la MEPYD para la preparación de la reunión de presentación de informe sobre el proyecto de industrialización del coco, a la Delegación Regional del Caribe de la Unión Europea de Barbados y a los representantes del CARIFORUM.</w:t>
      </w:r>
    </w:p>
    <w:p w:rsidR="005414D9" w:rsidRPr="005414D9" w:rsidRDefault="005414D9" w:rsidP="005414D9">
      <w:pPr>
        <w:pStyle w:val="Prrafodelista"/>
        <w:rPr>
          <w:rFonts w:ascii="Times New Roman" w:eastAsia="Times New Roman" w:hAnsi="Times New Roman"/>
          <w:bCs/>
          <w:color w:val="4C4747"/>
          <w:sz w:val="24"/>
          <w:szCs w:val="24"/>
          <w:lang w:eastAsia="es-DO"/>
        </w:rPr>
      </w:pPr>
    </w:p>
    <w:p w:rsidR="00A65B1C" w:rsidRPr="005414D9" w:rsidRDefault="00A65B1C" w:rsidP="002D207F">
      <w:pPr>
        <w:pStyle w:val="Prrafodelista"/>
        <w:numPr>
          <w:ilvl w:val="0"/>
          <w:numId w:val="46"/>
        </w:numPr>
        <w:spacing w:line="360" w:lineRule="auto"/>
        <w:jc w:val="both"/>
        <w:rPr>
          <w:rFonts w:ascii="Times New Roman" w:eastAsia="Times New Roman" w:hAnsi="Times New Roman"/>
          <w:bCs/>
          <w:color w:val="4C4747"/>
          <w:sz w:val="24"/>
          <w:szCs w:val="24"/>
          <w:lang w:eastAsia="es-DO"/>
        </w:rPr>
      </w:pPr>
      <w:r w:rsidRPr="005414D9">
        <w:rPr>
          <w:rFonts w:ascii="Times New Roman" w:eastAsia="Times New Roman" w:hAnsi="Times New Roman"/>
          <w:bCs/>
          <w:color w:val="4C4747"/>
          <w:sz w:val="24"/>
          <w:szCs w:val="24"/>
          <w:lang w:eastAsia="es-DO"/>
        </w:rPr>
        <w:t>Identificación del programa de cooperación bilateral para la vinculación del IDIAF al proyecto de Diversificación y Tecnificación de los sistemas de producción para la reducción de la pobreza, degradación ambiental y la inseguridad alimentaria, para la asistencia técnica o intercambio de experto con el Ecuador, dentro del marco la celebración de la V reunión de la Comisión Mixta de Cooperación Técnica, Científica y Cultural, entre ambos países.</w:t>
      </w:r>
    </w:p>
    <w:p w:rsidR="00A65B1C" w:rsidRPr="00FE3615" w:rsidRDefault="00A65B1C" w:rsidP="007A3C81">
      <w:pPr>
        <w:spacing w:line="360" w:lineRule="auto"/>
        <w:jc w:val="center"/>
        <w:rPr>
          <w:rFonts w:ascii="Times New Roman" w:eastAsia="Times New Roman" w:hAnsi="Times New Roman"/>
          <w:b/>
          <w:bCs/>
          <w:color w:val="4C4747"/>
          <w:sz w:val="24"/>
          <w:szCs w:val="24"/>
          <w:lang w:eastAsia="es-DO"/>
        </w:rPr>
      </w:pPr>
      <w:r w:rsidRPr="00FE3615">
        <w:rPr>
          <w:rFonts w:ascii="Times New Roman" w:eastAsia="Times New Roman" w:hAnsi="Times New Roman"/>
          <w:b/>
          <w:bCs/>
          <w:color w:val="4C4747"/>
          <w:sz w:val="24"/>
          <w:szCs w:val="24"/>
          <w:lang w:eastAsia="es-DO"/>
        </w:rPr>
        <w:t>Actividade</w:t>
      </w:r>
      <w:r w:rsidR="007A3C81" w:rsidRPr="00FE3615">
        <w:rPr>
          <w:rFonts w:ascii="Times New Roman" w:eastAsia="Times New Roman" w:hAnsi="Times New Roman"/>
          <w:b/>
          <w:bCs/>
          <w:color w:val="4C4747"/>
          <w:sz w:val="24"/>
          <w:szCs w:val="24"/>
          <w:lang w:eastAsia="es-DO"/>
        </w:rPr>
        <w:t>s con instituciones productivas</w:t>
      </w:r>
    </w:p>
    <w:p w:rsidR="00A65B1C" w:rsidRPr="005414D9" w:rsidRDefault="00A65B1C" w:rsidP="002D207F">
      <w:pPr>
        <w:pStyle w:val="Prrafodelista"/>
        <w:numPr>
          <w:ilvl w:val="0"/>
          <w:numId w:val="48"/>
        </w:numPr>
        <w:spacing w:after="160" w:line="360" w:lineRule="auto"/>
        <w:jc w:val="both"/>
        <w:rPr>
          <w:rFonts w:ascii="Times New Roman" w:eastAsia="Times New Roman" w:hAnsi="Times New Roman"/>
          <w:bCs/>
          <w:color w:val="4C4747"/>
          <w:sz w:val="24"/>
          <w:szCs w:val="24"/>
          <w:lang w:eastAsia="es-DO"/>
        </w:rPr>
      </w:pPr>
      <w:r w:rsidRPr="005414D9">
        <w:rPr>
          <w:rFonts w:ascii="Times New Roman" w:eastAsia="Times New Roman" w:hAnsi="Times New Roman"/>
          <w:bCs/>
          <w:color w:val="4C4747"/>
          <w:sz w:val="24"/>
          <w:szCs w:val="24"/>
          <w:lang w:eastAsia="es-DO"/>
        </w:rPr>
        <w:t>Coordinación del Taller ¨</w:t>
      </w:r>
      <w:r w:rsidRPr="005414D9">
        <w:rPr>
          <w:rFonts w:ascii="Times New Roman" w:eastAsia="Times New Roman" w:hAnsi="Times New Roman"/>
          <w:b/>
          <w:bCs/>
          <w:color w:val="4C4747"/>
          <w:sz w:val="24"/>
          <w:szCs w:val="24"/>
          <w:lang w:eastAsia="es-DO"/>
        </w:rPr>
        <w:t>Tendencias y Perspectivas de la producción de arroz en la República Dominicana</w:t>
      </w:r>
      <w:r w:rsidRPr="005414D9">
        <w:rPr>
          <w:rFonts w:ascii="Times New Roman" w:eastAsia="Times New Roman" w:hAnsi="Times New Roman"/>
          <w:bCs/>
          <w:color w:val="4C4747"/>
          <w:sz w:val="24"/>
          <w:szCs w:val="24"/>
          <w:lang w:eastAsia="es-DO"/>
        </w:rPr>
        <w:t>, con el auspicio de la Tesis doctoral del Instituto Tecnológico de Santo Domingo INTEC, para  50 productores de arroz en el Cibao Central, y técnicos investigadores en La Vega,  a través de tratamiento  de los temas: La Sostenibilidad en el arroz, Mercado del arroz en la RD: Tendencias y Perspectivas, Análisis de riesgos en el cultivo del arroz en RD.</w:t>
      </w:r>
    </w:p>
    <w:p w:rsidR="00170EF9" w:rsidRDefault="00170EF9" w:rsidP="00170EF9">
      <w:pPr>
        <w:spacing w:after="160" w:line="360" w:lineRule="auto"/>
        <w:jc w:val="both"/>
        <w:rPr>
          <w:rFonts w:ascii="Times New Roman" w:eastAsia="Times New Roman" w:hAnsi="Times New Roman"/>
          <w:bCs/>
          <w:color w:val="4C4747"/>
          <w:sz w:val="24"/>
          <w:szCs w:val="24"/>
          <w:lang w:eastAsia="es-DO"/>
        </w:rPr>
      </w:pPr>
    </w:p>
    <w:p w:rsidR="00170EF9" w:rsidRPr="00FE3615" w:rsidRDefault="00170EF9" w:rsidP="00170EF9">
      <w:pPr>
        <w:spacing w:after="160" w:line="360" w:lineRule="auto"/>
        <w:jc w:val="both"/>
        <w:rPr>
          <w:rFonts w:ascii="Times New Roman" w:eastAsia="Times New Roman" w:hAnsi="Times New Roman"/>
          <w:bCs/>
          <w:color w:val="4C4747"/>
          <w:sz w:val="24"/>
          <w:szCs w:val="24"/>
          <w:lang w:eastAsia="es-DO"/>
        </w:rPr>
      </w:pPr>
    </w:p>
    <w:p w:rsidR="00A65B1C" w:rsidRPr="00FE3615" w:rsidRDefault="00A65B1C" w:rsidP="00093A0F">
      <w:pPr>
        <w:spacing w:line="360" w:lineRule="auto"/>
        <w:jc w:val="center"/>
        <w:rPr>
          <w:rFonts w:ascii="Times New Roman" w:eastAsia="Times New Roman" w:hAnsi="Times New Roman"/>
          <w:b/>
          <w:bCs/>
          <w:color w:val="4C4747"/>
          <w:sz w:val="24"/>
          <w:szCs w:val="24"/>
          <w:lang w:eastAsia="es-DO"/>
        </w:rPr>
      </w:pPr>
      <w:r w:rsidRPr="00FE3615">
        <w:rPr>
          <w:rFonts w:ascii="Times New Roman" w:eastAsia="Times New Roman" w:hAnsi="Times New Roman"/>
          <w:b/>
          <w:bCs/>
          <w:color w:val="4C4747"/>
          <w:sz w:val="24"/>
          <w:szCs w:val="24"/>
          <w:lang w:eastAsia="es-DO"/>
        </w:rPr>
        <w:t>Actividades de Apoyo a C</w:t>
      </w:r>
      <w:r w:rsidR="007A3C81" w:rsidRPr="00FE3615">
        <w:rPr>
          <w:rFonts w:ascii="Times New Roman" w:eastAsia="Times New Roman" w:hAnsi="Times New Roman"/>
          <w:b/>
          <w:bCs/>
          <w:color w:val="4C4747"/>
          <w:sz w:val="24"/>
          <w:szCs w:val="24"/>
          <w:lang w:eastAsia="es-DO"/>
        </w:rPr>
        <w:t>apacitación y Ferias en el 2022</w:t>
      </w:r>
    </w:p>
    <w:p w:rsidR="00A65B1C" w:rsidRPr="00FE3615" w:rsidRDefault="00A65B1C" w:rsidP="00170EF9">
      <w:pPr>
        <w:spacing w:line="360" w:lineRule="auto"/>
        <w:jc w:val="both"/>
        <w:rPr>
          <w:rFonts w:ascii="Times New Roman" w:eastAsia="Times New Roman" w:hAnsi="Times New Roman"/>
          <w:color w:val="4C4747"/>
          <w:sz w:val="24"/>
          <w:szCs w:val="24"/>
          <w:lang w:eastAsia="es-DO"/>
        </w:rPr>
      </w:pPr>
      <w:r w:rsidRPr="00FE3615">
        <w:rPr>
          <w:rFonts w:ascii="Times New Roman" w:eastAsia="Times New Roman" w:hAnsi="Times New Roman"/>
          <w:color w:val="4C4747"/>
          <w:sz w:val="24"/>
          <w:szCs w:val="24"/>
          <w:lang w:eastAsia="es-DO"/>
        </w:rPr>
        <w:t>Charlas y conferencia en el programa de capacitaciones establecido con el Centro Agronómico Tropical de Investigación y Enseñanza CATIE:</w:t>
      </w:r>
    </w:p>
    <w:p w:rsidR="00A65B1C" w:rsidRPr="00FE3615" w:rsidRDefault="00A65B1C" w:rsidP="00A65B1C">
      <w:pPr>
        <w:spacing w:line="360" w:lineRule="auto"/>
        <w:ind w:left="720"/>
        <w:jc w:val="both"/>
        <w:rPr>
          <w:rFonts w:ascii="Times New Roman" w:eastAsia="Times New Roman" w:hAnsi="Times New Roman"/>
          <w:color w:val="4C4747"/>
          <w:sz w:val="24"/>
          <w:szCs w:val="24"/>
          <w:lang w:eastAsia="es-DO"/>
        </w:rPr>
      </w:pPr>
      <w:r w:rsidRPr="00FE3615">
        <w:rPr>
          <w:rFonts w:ascii="Times New Roman" w:eastAsia="Times New Roman" w:hAnsi="Times New Roman"/>
          <w:color w:val="4C4747"/>
          <w:sz w:val="24"/>
          <w:szCs w:val="24"/>
          <w:lang w:eastAsia="es-DO"/>
        </w:rPr>
        <w:t>a) Manejo de parcelas demostrativas en el cultivo de cacao.</w:t>
      </w:r>
    </w:p>
    <w:p w:rsidR="00A65B1C" w:rsidRPr="00FE3615" w:rsidRDefault="00A65B1C" w:rsidP="00A65B1C">
      <w:pPr>
        <w:spacing w:line="360" w:lineRule="auto"/>
        <w:ind w:left="720"/>
        <w:jc w:val="both"/>
        <w:rPr>
          <w:rFonts w:ascii="Times New Roman" w:eastAsia="Times New Roman" w:hAnsi="Times New Roman"/>
          <w:color w:val="4C4747"/>
          <w:sz w:val="24"/>
          <w:szCs w:val="24"/>
          <w:lang w:eastAsia="es-DO"/>
        </w:rPr>
      </w:pPr>
      <w:r w:rsidRPr="00FE3615">
        <w:rPr>
          <w:rFonts w:ascii="Times New Roman" w:eastAsia="Times New Roman" w:hAnsi="Times New Roman"/>
          <w:color w:val="4C4747"/>
          <w:sz w:val="24"/>
          <w:szCs w:val="24"/>
          <w:lang w:eastAsia="es-DO"/>
        </w:rPr>
        <w:t xml:space="preserve">b) Ganadería Ovino- Caprinos bajos Sistemas </w:t>
      </w:r>
      <w:proofErr w:type="spellStart"/>
      <w:r w:rsidRPr="00FE3615">
        <w:rPr>
          <w:rFonts w:ascii="Times New Roman" w:eastAsia="Times New Roman" w:hAnsi="Times New Roman"/>
          <w:color w:val="4C4747"/>
          <w:sz w:val="24"/>
          <w:szCs w:val="24"/>
          <w:lang w:eastAsia="es-DO"/>
        </w:rPr>
        <w:t>Agrosilvopastoriles</w:t>
      </w:r>
      <w:proofErr w:type="spellEnd"/>
      <w:r w:rsidR="004E0C80" w:rsidRPr="00FE3615">
        <w:rPr>
          <w:rFonts w:ascii="Times New Roman" w:eastAsia="Times New Roman" w:hAnsi="Times New Roman"/>
          <w:color w:val="4C4747"/>
          <w:sz w:val="24"/>
          <w:szCs w:val="24"/>
          <w:lang w:eastAsia="es-DO"/>
        </w:rPr>
        <w:t>.</w:t>
      </w:r>
    </w:p>
    <w:p w:rsidR="00A65B1C" w:rsidRPr="00FE3615" w:rsidRDefault="00A65B1C" w:rsidP="00A65B1C">
      <w:pPr>
        <w:spacing w:line="360" w:lineRule="auto"/>
        <w:ind w:left="720"/>
        <w:jc w:val="both"/>
        <w:rPr>
          <w:rFonts w:ascii="Times New Roman" w:eastAsia="Times New Roman" w:hAnsi="Times New Roman"/>
          <w:color w:val="4C4747"/>
          <w:sz w:val="24"/>
          <w:szCs w:val="24"/>
          <w:lang w:eastAsia="es-DO"/>
        </w:rPr>
      </w:pPr>
      <w:r w:rsidRPr="00FE3615">
        <w:rPr>
          <w:rFonts w:ascii="Times New Roman" w:eastAsia="Times New Roman" w:hAnsi="Times New Roman"/>
          <w:color w:val="4C4747"/>
          <w:sz w:val="24"/>
          <w:szCs w:val="24"/>
          <w:lang w:eastAsia="es-DO"/>
        </w:rPr>
        <w:t>c) Manejo de Variedades Resistentes a la Roya del Café.</w:t>
      </w:r>
    </w:p>
    <w:p w:rsidR="00A65B1C" w:rsidRPr="00FE3615" w:rsidRDefault="00A65B1C" w:rsidP="00A65B1C">
      <w:pPr>
        <w:spacing w:line="360" w:lineRule="auto"/>
        <w:ind w:left="720"/>
        <w:jc w:val="both"/>
        <w:rPr>
          <w:rFonts w:ascii="Times New Roman" w:eastAsia="Times New Roman" w:hAnsi="Times New Roman"/>
          <w:color w:val="4C4747"/>
          <w:sz w:val="24"/>
          <w:szCs w:val="24"/>
          <w:lang w:eastAsia="es-DO"/>
        </w:rPr>
      </w:pPr>
      <w:r w:rsidRPr="00FE3615">
        <w:rPr>
          <w:rFonts w:ascii="Times New Roman" w:eastAsia="Times New Roman" w:hAnsi="Times New Roman"/>
          <w:color w:val="4C4747"/>
          <w:sz w:val="24"/>
          <w:szCs w:val="24"/>
          <w:lang w:eastAsia="es-DO"/>
        </w:rPr>
        <w:t>d) Programa de capacitación para Encargados de Centros Regionales  y Estaciones Experimentales sobre Administración y Gerencias de Estaciones Experimentales.</w:t>
      </w:r>
    </w:p>
    <w:p w:rsidR="00A65B1C" w:rsidRPr="00FE3615" w:rsidRDefault="00A65B1C" w:rsidP="00A65B1C">
      <w:pPr>
        <w:spacing w:line="360" w:lineRule="auto"/>
        <w:ind w:left="720"/>
        <w:jc w:val="both"/>
        <w:rPr>
          <w:rFonts w:ascii="Times New Roman" w:eastAsia="Times New Roman" w:hAnsi="Times New Roman"/>
          <w:color w:val="4C4747"/>
          <w:sz w:val="24"/>
          <w:szCs w:val="24"/>
          <w:lang w:eastAsia="es-DO"/>
        </w:rPr>
      </w:pPr>
      <w:r w:rsidRPr="00FE3615">
        <w:rPr>
          <w:rFonts w:ascii="Times New Roman" w:eastAsia="Times New Roman" w:hAnsi="Times New Roman"/>
          <w:color w:val="4C4747"/>
          <w:sz w:val="24"/>
          <w:szCs w:val="24"/>
          <w:lang w:eastAsia="es-DO"/>
        </w:rPr>
        <w:t>E). Participación en la entrevista con representante de la Consultora ORC Rojas Consultores, contratada por el MEPYD para realizar el estudio de revisión de procesos de gestión de la cooperación internacional, a fin de conocer la estrategia, estructura, proceso, herramienta y personal para caracterizar el funcionamiento de los equipos de cooperación de las instituciones públicas</w:t>
      </w:r>
    </w:p>
    <w:p w:rsidR="0040082D" w:rsidRPr="00FE3615" w:rsidRDefault="0040082D" w:rsidP="007A3C81">
      <w:pPr>
        <w:pStyle w:val="Ttulo2"/>
        <w:jc w:val="center"/>
        <w:rPr>
          <w:color w:val="4C4747"/>
        </w:rPr>
      </w:pPr>
      <w:r w:rsidRPr="00FE3615">
        <w:rPr>
          <w:color w:val="4C4747"/>
        </w:rPr>
        <w:t>4.3 División de Tecnología de la Información</w:t>
      </w:r>
    </w:p>
    <w:p w:rsidR="0040082D" w:rsidRPr="00FE3615" w:rsidRDefault="0040082D" w:rsidP="0040082D">
      <w:pPr>
        <w:spacing w:after="0" w:line="360" w:lineRule="auto"/>
        <w:jc w:val="both"/>
        <w:rPr>
          <w:rFonts w:ascii="Times New Roman" w:hAnsi="Times New Roman" w:cs="Times New Roman"/>
          <w:color w:val="4C4747"/>
          <w:sz w:val="24"/>
          <w:szCs w:val="24"/>
        </w:rPr>
      </w:pPr>
      <w:r w:rsidRPr="00FE3615">
        <w:rPr>
          <w:rFonts w:ascii="Times New Roman" w:hAnsi="Times New Roman" w:cs="Times New Roman"/>
          <w:color w:val="4C4747"/>
          <w:sz w:val="24"/>
          <w:szCs w:val="24"/>
        </w:rPr>
        <w:t xml:space="preserve">La División de Tecnología del IDIAF se encarga de asesorar, asistir, ejecutar, implementar y supervisar los proyectos tecnológicos realizados en la institución, así como en la preparación de planes de corto, mediano y largo plazo, a fin de dar cumplimiento a la misión, objetivos, políticas y estrategias tecnológicas de la institución. También, se encarga de asesorar y coordinar el análisis de procedimientos y el establecimiento de normas que garanticen el buen funcionamiento del instituto. </w:t>
      </w:r>
    </w:p>
    <w:p w:rsidR="00170EF9" w:rsidRDefault="00170EF9" w:rsidP="0040082D">
      <w:pPr>
        <w:spacing w:after="0" w:line="360" w:lineRule="auto"/>
        <w:jc w:val="both"/>
        <w:rPr>
          <w:rFonts w:ascii="Times New Roman" w:hAnsi="Times New Roman" w:cs="Times New Roman"/>
          <w:color w:val="4C4747"/>
          <w:sz w:val="24"/>
          <w:szCs w:val="24"/>
        </w:rPr>
      </w:pPr>
    </w:p>
    <w:p w:rsidR="00170EF9" w:rsidRDefault="00170EF9" w:rsidP="0040082D">
      <w:pPr>
        <w:spacing w:after="0" w:line="360" w:lineRule="auto"/>
        <w:jc w:val="both"/>
        <w:rPr>
          <w:rFonts w:ascii="Times New Roman" w:hAnsi="Times New Roman" w:cs="Times New Roman"/>
          <w:color w:val="4C4747"/>
          <w:sz w:val="24"/>
          <w:szCs w:val="24"/>
        </w:rPr>
      </w:pPr>
    </w:p>
    <w:p w:rsidR="0040082D" w:rsidRPr="00FE3615" w:rsidRDefault="0040082D" w:rsidP="0040082D">
      <w:pPr>
        <w:spacing w:after="0" w:line="360" w:lineRule="auto"/>
        <w:jc w:val="both"/>
        <w:rPr>
          <w:rFonts w:ascii="Times New Roman" w:hAnsi="Times New Roman" w:cs="Times New Roman"/>
          <w:color w:val="4C4747"/>
          <w:sz w:val="24"/>
          <w:szCs w:val="24"/>
        </w:rPr>
      </w:pPr>
      <w:r w:rsidRPr="00FE3615">
        <w:rPr>
          <w:rFonts w:ascii="Times New Roman" w:hAnsi="Times New Roman" w:cs="Times New Roman"/>
          <w:color w:val="4C4747"/>
          <w:sz w:val="24"/>
          <w:szCs w:val="24"/>
        </w:rPr>
        <w:lastRenderedPageBreak/>
        <w:br/>
        <w:t xml:space="preserve">La División de Tecnología ha estado trabajando en la temática presentada en la </w:t>
      </w:r>
      <w:r w:rsidR="00440AD8" w:rsidRPr="00FE3615">
        <w:rPr>
          <w:rFonts w:ascii="Times New Roman" w:hAnsi="Times New Roman" w:cs="Times New Roman"/>
          <w:color w:val="4C4747"/>
          <w:sz w:val="24"/>
          <w:szCs w:val="24"/>
        </w:rPr>
        <w:t>T</w:t>
      </w:r>
      <w:r w:rsidRPr="00FE3615">
        <w:rPr>
          <w:rFonts w:ascii="Times New Roman" w:hAnsi="Times New Roman" w:cs="Times New Roman"/>
          <w:color w:val="4C4747"/>
          <w:sz w:val="24"/>
          <w:szCs w:val="24"/>
        </w:rPr>
        <w:t xml:space="preserve">abla </w:t>
      </w:r>
      <w:r w:rsidR="00440AD8" w:rsidRPr="00FE3615">
        <w:rPr>
          <w:rFonts w:ascii="Times New Roman" w:hAnsi="Times New Roman" w:cs="Times New Roman"/>
          <w:color w:val="4C4747"/>
          <w:sz w:val="24"/>
          <w:szCs w:val="24"/>
        </w:rPr>
        <w:t>10</w:t>
      </w:r>
      <w:r w:rsidRPr="00FE3615">
        <w:rPr>
          <w:rFonts w:ascii="Times New Roman" w:hAnsi="Times New Roman" w:cs="Times New Roman"/>
          <w:color w:val="4C4747"/>
          <w:sz w:val="24"/>
          <w:szCs w:val="24"/>
        </w:rPr>
        <w:t>:</w:t>
      </w:r>
    </w:p>
    <w:p w:rsidR="0040082D" w:rsidRPr="00FE3615" w:rsidRDefault="0040082D" w:rsidP="0040082D">
      <w:pPr>
        <w:spacing w:after="0" w:line="360" w:lineRule="auto"/>
        <w:jc w:val="both"/>
        <w:rPr>
          <w:rFonts w:ascii="Times New Roman" w:hAnsi="Times New Roman" w:cs="Times New Roman"/>
          <w:color w:val="4C4747"/>
          <w:sz w:val="24"/>
          <w:szCs w:val="24"/>
        </w:rPr>
      </w:pPr>
    </w:p>
    <w:p w:rsidR="0040082D" w:rsidRPr="00FE3615" w:rsidRDefault="00440AD8" w:rsidP="00EF3517">
      <w:pPr>
        <w:spacing w:after="0" w:line="360" w:lineRule="auto"/>
        <w:jc w:val="both"/>
        <w:rPr>
          <w:rFonts w:ascii="Times New Roman" w:hAnsi="Times New Roman" w:cs="Times New Roman"/>
          <w:color w:val="4C4747"/>
          <w:sz w:val="24"/>
          <w:szCs w:val="24"/>
        </w:rPr>
      </w:pPr>
      <w:r w:rsidRPr="00FE3615">
        <w:rPr>
          <w:rFonts w:ascii="Times New Roman" w:hAnsi="Times New Roman" w:cs="Times New Roman"/>
          <w:color w:val="4C4747"/>
          <w:sz w:val="24"/>
          <w:szCs w:val="24"/>
        </w:rPr>
        <w:t xml:space="preserve">Tabla 10: </w:t>
      </w:r>
      <w:r w:rsidR="0040082D" w:rsidRPr="00FE3615">
        <w:rPr>
          <w:rFonts w:ascii="Times New Roman" w:hAnsi="Times New Roman" w:cs="Times New Roman"/>
          <w:color w:val="4C4747"/>
          <w:sz w:val="24"/>
          <w:szCs w:val="24"/>
        </w:rPr>
        <w:t>Orientación temática de la División de Tecnología de la Información</w:t>
      </w:r>
      <w:r w:rsidR="009F0C4A" w:rsidRPr="00FE3615">
        <w:rPr>
          <w:rFonts w:ascii="Times New Roman" w:hAnsi="Times New Roman" w:cs="Times New Roman"/>
          <w:color w:val="4C4747"/>
          <w:sz w:val="24"/>
          <w:szCs w:val="24"/>
        </w:rPr>
        <w:t xml:space="preserve"> en 2022</w:t>
      </w:r>
    </w:p>
    <w:tbl>
      <w:tblPr>
        <w:tblW w:w="7960" w:type="dxa"/>
        <w:tblInd w:w="19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2092"/>
        <w:gridCol w:w="1778"/>
        <w:gridCol w:w="1710"/>
        <w:gridCol w:w="2380"/>
      </w:tblGrid>
      <w:tr w:rsidR="00FE3615" w:rsidRPr="00FE3615" w:rsidTr="00515F32">
        <w:trPr>
          <w:tblHeader/>
        </w:trPr>
        <w:tc>
          <w:tcPr>
            <w:tcW w:w="2092" w:type="dxa"/>
            <w:shd w:val="clear" w:color="auto" w:fill="365F91" w:themeFill="accent1" w:themeFillShade="BF"/>
          </w:tcPr>
          <w:p w:rsidR="0040082D" w:rsidRPr="00515F32" w:rsidRDefault="0040082D" w:rsidP="00784362">
            <w:pPr>
              <w:jc w:val="center"/>
              <w:rPr>
                <w:rFonts w:ascii="Times New Roman" w:hAnsi="Times New Roman" w:cs="Times New Roman"/>
                <w:color w:val="FFFFFF" w:themeColor="background1"/>
                <w:sz w:val="24"/>
                <w:szCs w:val="24"/>
              </w:rPr>
            </w:pPr>
            <w:r w:rsidRPr="00515F32">
              <w:rPr>
                <w:rFonts w:ascii="Times New Roman" w:hAnsi="Times New Roman" w:cs="Times New Roman"/>
                <w:color w:val="FFFFFF" w:themeColor="background1"/>
                <w:sz w:val="24"/>
                <w:szCs w:val="24"/>
              </w:rPr>
              <w:t>Área Temática</w:t>
            </w:r>
          </w:p>
        </w:tc>
        <w:tc>
          <w:tcPr>
            <w:tcW w:w="1778" w:type="dxa"/>
            <w:shd w:val="clear" w:color="auto" w:fill="365F91" w:themeFill="accent1" w:themeFillShade="BF"/>
          </w:tcPr>
          <w:p w:rsidR="0040082D" w:rsidRPr="00515F32" w:rsidRDefault="0040082D" w:rsidP="00784362">
            <w:pPr>
              <w:jc w:val="center"/>
              <w:rPr>
                <w:rFonts w:ascii="Times New Roman" w:hAnsi="Times New Roman" w:cs="Times New Roman"/>
                <w:color w:val="FFFFFF" w:themeColor="background1"/>
                <w:sz w:val="24"/>
                <w:szCs w:val="24"/>
              </w:rPr>
            </w:pPr>
            <w:r w:rsidRPr="00515F32">
              <w:rPr>
                <w:rFonts w:ascii="Times New Roman" w:hAnsi="Times New Roman" w:cs="Times New Roman"/>
                <w:color w:val="FFFFFF" w:themeColor="background1"/>
                <w:sz w:val="24"/>
                <w:szCs w:val="24"/>
              </w:rPr>
              <w:t>Proyectos</w:t>
            </w:r>
          </w:p>
        </w:tc>
        <w:tc>
          <w:tcPr>
            <w:tcW w:w="1710" w:type="dxa"/>
            <w:shd w:val="clear" w:color="auto" w:fill="365F91" w:themeFill="accent1" w:themeFillShade="BF"/>
          </w:tcPr>
          <w:p w:rsidR="0040082D" w:rsidRPr="00515F32" w:rsidRDefault="0040082D" w:rsidP="00784362">
            <w:pPr>
              <w:jc w:val="center"/>
              <w:rPr>
                <w:rFonts w:ascii="Times New Roman" w:hAnsi="Times New Roman" w:cs="Times New Roman"/>
                <w:color w:val="FFFFFF" w:themeColor="background1"/>
                <w:sz w:val="24"/>
                <w:szCs w:val="24"/>
              </w:rPr>
            </w:pPr>
            <w:r w:rsidRPr="00515F32">
              <w:rPr>
                <w:rFonts w:ascii="Times New Roman" w:hAnsi="Times New Roman" w:cs="Times New Roman"/>
                <w:color w:val="FFFFFF" w:themeColor="background1"/>
                <w:sz w:val="24"/>
                <w:szCs w:val="24"/>
              </w:rPr>
              <w:t>Objetivos</w:t>
            </w:r>
          </w:p>
        </w:tc>
        <w:tc>
          <w:tcPr>
            <w:tcW w:w="2380" w:type="dxa"/>
            <w:shd w:val="clear" w:color="auto" w:fill="365F91" w:themeFill="accent1" w:themeFillShade="BF"/>
          </w:tcPr>
          <w:p w:rsidR="0040082D" w:rsidRPr="00515F32" w:rsidRDefault="0040082D" w:rsidP="00784362">
            <w:pPr>
              <w:jc w:val="center"/>
              <w:rPr>
                <w:rFonts w:ascii="Times New Roman" w:hAnsi="Times New Roman" w:cs="Times New Roman"/>
                <w:color w:val="FFFFFF" w:themeColor="background1"/>
                <w:sz w:val="24"/>
                <w:szCs w:val="24"/>
              </w:rPr>
            </w:pPr>
            <w:r w:rsidRPr="00515F32">
              <w:rPr>
                <w:rFonts w:ascii="Times New Roman" w:hAnsi="Times New Roman" w:cs="Times New Roman"/>
                <w:color w:val="FFFFFF" w:themeColor="background1"/>
                <w:sz w:val="24"/>
                <w:szCs w:val="24"/>
              </w:rPr>
              <w:t>Productos/Resultados</w:t>
            </w:r>
          </w:p>
        </w:tc>
      </w:tr>
      <w:tr w:rsidR="00FE3615" w:rsidRPr="00FE3615" w:rsidTr="00515F32">
        <w:tc>
          <w:tcPr>
            <w:tcW w:w="2092" w:type="dxa"/>
            <w:shd w:val="clear" w:color="auto" w:fill="auto"/>
          </w:tcPr>
          <w:p w:rsidR="0040082D" w:rsidRPr="00FE3615" w:rsidRDefault="0040082D" w:rsidP="00784362">
            <w:pPr>
              <w:jc w:val="both"/>
              <w:rPr>
                <w:rFonts w:ascii="Times New Roman" w:hAnsi="Times New Roman" w:cs="Times New Roman"/>
                <w:color w:val="4C4747"/>
                <w:sz w:val="24"/>
                <w:szCs w:val="24"/>
              </w:rPr>
            </w:pPr>
            <w:r w:rsidRPr="00FE3615">
              <w:rPr>
                <w:rFonts w:ascii="Times New Roman" w:hAnsi="Times New Roman" w:cs="Times New Roman"/>
                <w:color w:val="4C4747"/>
                <w:sz w:val="24"/>
                <w:szCs w:val="24"/>
              </w:rPr>
              <w:t>1. Desarrollo e implementación de nuevos proyectos tecnológicos</w:t>
            </w:r>
          </w:p>
        </w:tc>
        <w:tc>
          <w:tcPr>
            <w:tcW w:w="1778" w:type="dxa"/>
            <w:shd w:val="clear" w:color="auto" w:fill="auto"/>
          </w:tcPr>
          <w:p w:rsidR="0040082D" w:rsidRPr="00FE3615" w:rsidRDefault="0040082D" w:rsidP="00784362">
            <w:pPr>
              <w:jc w:val="both"/>
              <w:rPr>
                <w:rFonts w:ascii="Times New Roman" w:hAnsi="Times New Roman" w:cs="Times New Roman"/>
                <w:color w:val="4C4747"/>
                <w:sz w:val="24"/>
                <w:szCs w:val="24"/>
              </w:rPr>
            </w:pPr>
            <w:r w:rsidRPr="00FE3615">
              <w:rPr>
                <w:rFonts w:ascii="Times New Roman" w:hAnsi="Times New Roman" w:cs="Times New Roman"/>
                <w:color w:val="4C4747"/>
                <w:sz w:val="24"/>
                <w:szCs w:val="24"/>
              </w:rPr>
              <w:t xml:space="preserve">1.1 Estudio de la carga de impresión de la SEDE principal. </w:t>
            </w:r>
          </w:p>
        </w:tc>
        <w:tc>
          <w:tcPr>
            <w:tcW w:w="1710" w:type="dxa"/>
            <w:shd w:val="clear" w:color="auto" w:fill="auto"/>
          </w:tcPr>
          <w:p w:rsidR="0040082D" w:rsidRPr="00FE3615" w:rsidRDefault="0040082D" w:rsidP="002D207F">
            <w:pPr>
              <w:pStyle w:val="Prrafodelista"/>
              <w:numPr>
                <w:ilvl w:val="0"/>
                <w:numId w:val="8"/>
              </w:numPr>
              <w:spacing w:after="0" w:line="240" w:lineRule="auto"/>
              <w:ind w:left="176" w:hanging="141"/>
              <w:jc w:val="both"/>
              <w:rPr>
                <w:rFonts w:ascii="Times New Roman" w:hAnsi="Times New Roman"/>
                <w:color w:val="4C4747"/>
                <w:sz w:val="24"/>
                <w:szCs w:val="24"/>
                <w:lang w:val="es-ES"/>
              </w:rPr>
            </w:pPr>
            <w:r w:rsidRPr="00FE3615">
              <w:rPr>
                <w:rFonts w:ascii="Times New Roman" w:hAnsi="Times New Roman"/>
                <w:color w:val="4C4747"/>
                <w:sz w:val="24"/>
                <w:szCs w:val="24"/>
                <w:lang w:val="es-ES"/>
              </w:rPr>
              <w:t>Contratar el servicio de empresas externas para el alquiler de impresoras.</w:t>
            </w:r>
          </w:p>
        </w:tc>
        <w:tc>
          <w:tcPr>
            <w:tcW w:w="2380" w:type="dxa"/>
            <w:shd w:val="clear" w:color="auto" w:fill="auto"/>
          </w:tcPr>
          <w:p w:rsidR="0040082D" w:rsidRPr="00FE3615" w:rsidRDefault="0040082D" w:rsidP="002D207F">
            <w:pPr>
              <w:pStyle w:val="Prrafodelista"/>
              <w:numPr>
                <w:ilvl w:val="0"/>
                <w:numId w:val="4"/>
              </w:numPr>
              <w:spacing w:after="0" w:line="240" w:lineRule="auto"/>
              <w:ind w:left="213" w:hanging="213"/>
              <w:jc w:val="both"/>
              <w:rPr>
                <w:rFonts w:ascii="Times New Roman" w:hAnsi="Times New Roman"/>
                <w:color w:val="4C4747"/>
                <w:sz w:val="24"/>
                <w:szCs w:val="24"/>
                <w:lang w:val="es-ES"/>
              </w:rPr>
            </w:pPr>
            <w:r w:rsidRPr="00FE3615">
              <w:rPr>
                <w:rFonts w:ascii="Times New Roman" w:hAnsi="Times New Roman"/>
                <w:color w:val="4C4747"/>
                <w:sz w:val="24"/>
                <w:szCs w:val="24"/>
                <w:lang w:val="es-ES"/>
              </w:rPr>
              <w:t xml:space="preserve"> Proyecto está en discusión. </w:t>
            </w:r>
          </w:p>
        </w:tc>
      </w:tr>
      <w:tr w:rsidR="00FE3615" w:rsidRPr="00FE3615" w:rsidTr="00515F32">
        <w:tc>
          <w:tcPr>
            <w:tcW w:w="2092" w:type="dxa"/>
            <w:shd w:val="clear" w:color="auto" w:fill="auto"/>
          </w:tcPr>
          <w:p w:rsidR="0040082D" w:rsidRPr="00FE3615" w:rsidRDefault="0040082D" w:rsidP="00784362">
            <w:pPr>
              <w:jc w:val="both"/>
              <w:rPr>
                <w:rFonts w:ascii="Times New Roman" w:hAnsi="Times New Roman" w:cs="Times New Roman"/>
                <w:color w:val="4C4747"/>
                <w:sz w:val="24"/>
                <w:szCs w:val="24"/>
              </w:rPr>
            </w:pPr>
            <w:r w:rsidRPr="00FE3615">
              <w:rPr>
                <w:rFonts w:ascii="Times New Roman" w:hAnsi="Times New Roman" w:cs="Times New Roman"/>
                <w:color w:val="4C4747"/>
                <w:sz w:val="24"/>
                <w:szCs w:val="24"/>
              </w:rPr>
              <w:t>2. Red del IDIAF</w:t>
            </w:r>
          </w:p>
          <w:p w:rsidR="0040082D" w:rsidRPr="00FE3615" w:rsidRDefault="0040082D" w:rsidP="00784362">
            <w:pPr>
              <w:jc w:val="both"/>
              <w:rPr>
                <w:rFonts w:ascii="Times New Roman" w:hAnsi="Times New Roman" w:cs="Times New Roman"/>
                <w:color w:val="4C4747"/>
                <w:sz w:val="24"/>
                <w:szCs w:val="24"/>
              </w:rPr>
            </w:pPr>
          </w:p>
        </w:tc>
        <w:tc>
          <w:tcPr>
            <w:tcW w:w="1778" w:type="dxa"/>
            <w:shd w:val="clear" w:color="auto" w:fill="auto"/>
          </w:tcPr>
          <w:p w:rsidR="0040082D" w:rsidRPr="00FE3615" w:rsidRDefault="0040082D" w:rsidP="00784362">
            <w:pPr>
              <w:jc w:val="both"/>
              <w:rPr>
                <w:rFonts w:ascii="Times New Roman" w:hAnsi="Times New Roman" w:cs="Times New Roman"/>
                <w:color w:val="4C4747"/>
                <w:sz w:val="24"/>
                <w:szCs w:val="24"/>
              </w:rPr>
            </w:pPr>
            <w:r w:rsidRPr="00FE3615">
              <w:rPr>
                <w:rFonts w:ascii="Times New Roman" w:hAnsi="Times New Roman" w:cs="Times New Roman"/>
                <w:color w:val="4C4747"/>
                <w:sz w:val="24"/>
                <w:szCs w:val="24"/>
              </w:rPr>
              <w:t>2.1 Restructuración de la red de la sede principal y la seguridad de la misma.</w:t>
            </w:r>
          </w:p>
        </w:tc>
        <w:tc>
          <w:tcPr>
            <w:tcW w:w="1710" w:type="dxa"/>
            <w:shd w:val="clear" w:color="auto" w:fill="auto"/>
          </w:tcPr>
          <w:p w:rsidR="0040082D" w:rsidRPr="00FE3615" w:rsidRDefault="0040082D" w:rsidP="002D207F">
            <w:pPr>
              <w:pStyle w:val="Prrafodelista"/>
              <w:numPr>
                <w:ilvl w:val="0"/>
                <w:numId w:val="8"/>
              </w:numPr>
              <w:spacing w:after="0" w:line="240" w:lineRule="auto"/>
              <w:ind w:left="176" w:hanging="141"/>
              <w:jc w:val="both"/>
              <w:rPr>
                <w:rFonts w:ascii="Times New Roman" w:hAnsi="Times New Roman"/>
                <w:color w:val="4C4747"/>
                <w:sz w:val="24"/>
                <w:szCs w:val="24"/>
                <w:lang w:val="es-ES"/>
              </w:rPr>
            </w:pPr>
            <w:r w:rsidRPr="00FE3615">
              <w:rPr>
                <w:rFonts w:ascii="Times New Roman" w:hAnsi="Times New Roman"/>
                <w:color w:val="4C4747"/>
                <w:sz w:val="24"/>
                <w:szCs w:val="24"/>
                <w:lang w:val="es-ES"/>
              </w:rPr>
              <w:t>Cambiar la red intranet y modernizarla, haciéndola más rápida y segura.</w:t>
            </w:r>
          </w:p>
        </w:tc>
        <w:tc>
          <w:tcPr>
            <w:tcW w:w="2380" w:type="dxa"/>
            <w:shd w:val="clear" w:color="auto" w:fill="auto"/>
          </w:tcPr>
          <w:p w:rsidR="0040082D" w:rsidRPr="00FE3615" w:rsidRDefault="0040082D" w:rsidP="002D207F">
            <w:pPr>
              <w:pStyle w:val="Prrafodelista"/>
              <w:numPr>
                <w:ilvl w:val="0"/>
                <w:numId w:val="17"/>
              </w:numPr>
              <w:ind w:left="256" w:hanging="270"/>
              <w:jc w:val="both"/>
              <w:rPr>
                <w:rFonts w:ascii="Times New Roman" w:hAnsi="Times New Roman"/>
                <w:color w:val="4C4747"/>
                <w:sz w:val="24"/>
                <w:szCs w:val="24"/>
                <w:lang w:val="es-ES"/>
              </w:rPr>
            </w:pPr>
            <w:r w:rsidRPr="00FE3615">
              <w:rPr>
                <w:rFonts w:ascii="Times New Roman" w:hAnsi="Times New Roman"/>
                <w:color w:val="4C4747"/>
                <w:sz w:val="24"/>
                <w:szCs w:val="24"/>
                <w:lang w:val="es-ES"/>
              </w:rPr>
              <w:t>Está en proceso de aprobación por la administración.</w:t>
            </w:r>
          </w:p>
        </w:tc>
      </w:tr>
      <w:tr w:rsidR="00FE3615" w:rsidRPr="00FE3615" w:rsidTr="00515F32">
        <w:tc>
          <w:tcPr>
            <w:tcW w:w="2092" w:type="dxa"/>
            <w:shd w:val="clear" w:color="auto" w:fill="auto"/>
          </w:tcPr>
          <w:p w:rsidR="0040082D" w:rsidRPr="00FE3615" w:rsidRDefault="00C17251" w:rsidP="00C17251">
            <w:pPr>
              <w:rPr>
                <w:rFonts w:ascii="Times New Roman" w:hAnsi="Times New Roman" w:cs="Times New Roman"/>
                <w:color w:val="4C4747"/>
                <w:sz w:val="24"/>
                <w:szCs w:val="24"/>
              </w:rPr>
            </w:pPr>
            <w:r w:rsidRPr="00FE3615">
              <w:rPr>
                <w:rFonts w:ascii="Times New Roman" w:hAnsi="Times New Roman" w:cs="Times New Roman"/>
                <w:color w:val="4C4747"/>
                <w:sz w:val="24"/>
                <w:szCs w:val="24"/>
              </w:rPr>
              <w:t>3. Red del Centro Sur</w:t>
            </w:r>
            <w:r w:rsidR="0040082D" w:rsidRPr="00FE3615">
              <w:rPr>
                <w:rFonts w:ascii="Times New Roman" w:hAnsi="Times New Roman" w:cs="Times New Roman"/>
                <w:color w:val="4C4747"/>
                <w:sz w:val="24"/>
                <w:szCs w:val="24"/>
              </w:rPr>
              <w:t>.</w:t>
            </w:r>
          </w:p>
        </w:tc>
        <w:tc>
          <w:tcPr>
            <w:tcW w:w="1778" w:type="dxa"/>
            <w:shd w:val="clear" w:color="auto" w:fill="auto"/>
          </w:tcPr>
          <w:p w:rsidR="0040082D" w:rsidRPr="00FE3615" w:rsidRDefault="0040082D" w:rsidP="00784362">
            <w:pPr>
              <w:jc w:val="both"/>
              <w:rPr>
                <w:rFonts w:ascii="Times New Roman" w:hAnsi="Times New Roman" w:cs="Times New Roman"/>
                <w:color w:val="4C4747"/>
                <w:sz w:val="24"/>
                <w:szCs w:val="24"/>
              </w:rPr>
            </w:pPr>
            <w:r w:rsidRPr="00FE3615">
              <w:rPr>
                <w:rFonts w:ascii="Times New Roman" w:hAnsi="Times New Roman" w:cs="Times New Roman"/>
                <w:color w:val="4C4747"/>
                <w:sz w:val="24"/>
                <w:szCs w:val="24"/>
              </w:rPr>
              <w:t xml:space="preserve">3.1 Restructuración de la red del </w:t>
            </w:r>
            <w:r w:rsidR="00C17251" w:rsidRPr="00FE3615">
              <w:rPr>
                <w:rFonts w:ascii="Times New Roman" w:hAnsi="Times New Roman" w:cs="Times New Roman"/>
                <w:color w:val="4C4747"/>
                <w:sz w:val="24"/>
                <w:szCs w:val="24"/>
              </w:rPr>
              <w:t>Centro Sur.</w:t>
            </w:r>
          </w:p>
        </w:tc>
        <w:tc>
          <w:tcPr>
            <w:tcW w:w="1710" w:type="dxa"/>
            <w:shd w:val="clear" w:color="auto" w:fill="auto"/>
          </w:tcPr>
          <w:p w:rsidR="0040082D" w:rsidRPr="00FE3615" w:rsidRDefault="0040082D" w:rsidP="002D207F">
            <w:pPr>
              <w:pStyle w:val="Prrafodelista"/>
              <w:numPr>
                <w:ilvl w:val="0"/>
                <w:numId w:val="8"/>
              </w:numPr>
              <w:spacing w:after="0" w:line="240" w:lineRule="auto"/>
              <w:ind w:left="166" w:hanging="166"/>
              <w:jc w:val="both"/>
              <w:rPr>
                <w:rFonts w:ascii="Times New Roman" w:hAnsi="Times New Roman"/>
                <w:color w:val="4C4747"/>
                <w:sz w:val="24"/>
                <w:szCs w:val="24"/>
                <w:lang w:val="es-ES"/>
              </w:rPr>
            </w:pPr>
            <w:r w:rsidRPr="00FE3615">
              <w:rPr>
                <w:rFonts w:ascii="Times New Roman" w:hAnsi="Times New Roman"/>
                <w:color w:val="4C4747"/>
                <w:sz w:val="24"/>
                <w:szCs w:val="24"/>
                <w:lang w:val="es-ES"/>
              </w:rPr>
              <w:t>Cambiar la red intranet que fue dañada por roedores</w:t>
            </w:r>
          </w:p>
        </w:tc>
        <w:tc>
          <w:tcPr>
            <w:tcW w:w="2380" w:type="dxa"/>
            <w:shd w:val="clear" w:color="auto" w:fill="auto"/>
          </w:tcPr>
          <w:p w:rsidR="0040082D" w:rsidRPr="00FE3615" w:rsidRDefault="0040082D" w:rsidP="002D207F">
            <w:pPr>
              <w:pStyle w:val="Prrafodelista"/>
              <w:numPr>
                <w:ilvl w:val="0"/>
                <w:numId w:val="17"/>
              </w:numPr>
              <w:ind w:left="256"/>
              <w:jc w:val="both"/>
              <w:rPr>
                <w:rFonts w:ascii="Times New Roman" w:hAnsi="Times New Roman"/>
                <w:color w:val="4C4747"/>
                <w:sz w:val="24"/>
                <w:szCs w:val="24"/>
                <w:lang w:val="es-ES"/>
              </w:rPr>
            </w:pPr>
            <w:r w:rsidRPr="00FE3615">
              <w:rPr>
                <w:rFonts w:ascii="Times New Roman" w:hAnsi="Times New Roman"/>
                <w:color w:val="4C4747"/>
                <w:sz w:val="24"/>
                <w:szCs w:val="24"/>
                <w:lang w:val="es-ES"/>
              </w:rPr>
              <w:t>Este proyecto actualmente está en proceso.</w:t>
            </w:r>
          </w:p>
        </w:tc>
      </w:tr>
      <w:tr w:rsidR="00FE3615" w:rsidRPr="00FE3615" w:rsidTr="00515F32">
        <w:tc>
          <w:tcPr>
            <w:tcW w:w="2092" w:type="dxa"/>
            <w:shd w:val="clear" w:color="auto" w:fill="auto"/>
          </w:tcPr>
          <w:p w:rsidR="0040082D" w:rsidRPr="00FE3615" w:rsidRDefault="0040082D" w:rsidP="00784362">
            <w:pPr>
              <w:rPr>
                <w:rFonts w:ascii="Times New Roman" w:hAnsi="Times New Roman" w:cs="Times New Roman"/>
                <w:color w:val="4C4747"/>
                <w:sz w:val="24"/>
                <w:szCs w:val="24"/>
              </w:rPr>
            </w:pPr>
            <w:r w:rsidRPr="00FE3615">
              <w:rPr>
                <w:rFonts w:ascii="Times New Roman" w:hAnsi="Times New Roman" w:cs="Times New Roman"/>
                <w:color w:val="4C4747"/>
                <w:sz w:val="24"/>
                <w:szCs w:val="24"/>
              </w:rPr>
              <w:t>4. Red del CPA</w:t>
            </w:r>
          </w:p>
        </w:tc>
        <w:tc>
          <w:tcPr>
            <w:tcW w:w="1778" w:type="dxa"/>
            <w:shd w:val="clear" w:color="auto" w:fill="auto"/>
          </w:tcPr>
          <w:p w:rsidR="0040082D" w:rsidRPr="00FE3615" w:rsidRDefault="0040082D" w:rsidP="00784362">
            <w:pPr>
              <w:jc w:val="both"/>
              <w:rPr>
                <w:rFonts w:ascii="Times New Roman" w:hAnsi="Times New Roman" w:cs="Times New Roman"/>
                <w:color w:val="4C4747"/>
                <w:sz w:val="24"/>
                <w:szCs w:val="24"/>
              </w:rPr>
            </w:pPr>
            <w:r w:rsidRPr="00FE3615">
              <w:rPr>
                <w:rFonts w:ascii="Times New Roman" w:hAnsi="Times New Roman" w:cs="Times New Roman"/>
                <w:color w:val="4C4747"/>
                <w:sz w:val="24"/>
                <w:szCs w:val="24"/>
              </w:rPr>
              <w:t xml:space="preserve">4.1 Restauración de la interconexión de la red entre el CENTA y CEPA dañada por un alto voltaje </w:t>
            </w:r>
          </w:p>
        </w:tc>
        <w:tc>
          <w:tcPr>
            <w:tcW w:w="1710" w:type="dxa"/>
            <w:shd w:val="clear" w:color="auto" w:fill="auto"/>
          </w:tcPr>
          <w:p w:rsidR="0040082D" w:rsidRPr="00FE3615" w:rsidRDefault="0040082D" w:rsidP="002D207F">
            <w:pPr>
              <w:pStyle w:val="Prrafodelista"/>
              <w:numPr>
                <w:ilvl w:val="0"/>
                <w:numId w:val="8"/>
              </w:numPr>
              <w:spacing w:after="0" w:line="240" w:lineRule="auto"/>
              <w:ind w:left="166" w:hanging="166"/>
              <w:jc w:val="both"/>
              <w:rPr>
                <w:rFonts w:ascii="Times New Roman" w:hAnsi="Times New Roman"/>
                <w:color w:val="4C4747"/>
                <w:sz w:val="24"/>
                <w:szCs w:val="24"/>
                <w:lang w:val="es-ES"/>
              </w:rPr>
            </w:pPr>
            <w:r w:rsidRPr="00FE3615">
              <w:rPr>
                <w:rFonts w:ascii="Times New Roman" w:hAnsi="Times New Roman"/>
                <w:color w:val="4C4747"/>
                <w:sz w:val="24"/>
                <w:szCs w:val="24"/>
                <w:lang w:val="es-ES"/>
              </w:rPr>
              <w:t>Gestionar la restauración de la conexión entre los centros.</w:t>
            </w:r>
          </w:p>
        </w:tc>
        <w:tc>
          <w:tcPr>
            <w:tcW w:w="2380" w:type="dxa"/>
            <w:shd w:val="clear" w:color="auto" w:fill="auto"/>
          </w:tcPr>
          <w:p w:rsidR="0040082D" w:rsidRPr="00FE3615" w:rsidRDefault="0040082D" w:rsidP="002D207F">
            <w:pPr>
              <w:pStyle w:val="Prrafodelista"/>
              <w:numPr>
                <w:ilvl w:val="0"/>
                <w:numId w:val="17"/>
              </w:numPr>
              <w:ind w:left="256"/>
              <w:jc w:val="both"/>
              <w:rPr>
                <w:rFonts w:ascii="Times New Roman" w:hAnsi="Times New Roman"/>
                <w:color w:val="4C4747"/>
                <w:sz w:val="24"/>
                <w:szCs w:val="24"/>
                <w:lang w:val="es-ES"/>
              </w:rPr>
            </w:pPr>
            <w:r w:rsidRPr="00FE3615">
              <w:rPr>
                <w:rFonts w:ascii="Times New Roman" w:hAnsi="Times New Roman"/>
                <w:color w:val="4C4747"/>
                <w:sz w:val="24"/>
                <w:szCs w:val="24"/>
                <w:lang w:val="es-ES"/>
              </w:rPr>
              <w:t>Este proyecto se completó exitosamente.</w:t>
            </w:r>
          </w:p>
        </w:tc>
      </w:tr>
      <w:tr w:rsidR="00FE3615" w:rsidRPr="00FE3615" w:rsidTr="00515F32">
        <w:trPr>
          <w:trHeight w:val="735"/>
        </w:trPr>
        <w:tc>
          <w:tcPr>
            <w:tcW w:w="2092" w:type="dxa"/>
            <w:vMerge w:val="restart"/>
            <w:shd w:val="clear" w:color="auto" w:fill="auto"/>
          </w:tcPr>
          <w:p w:rsidR="0040082D" w:rsidRPr="00FE3615" w:rsidRDefault="0040082D" w:rsidP="00784362">
            <w:pPr>
              <w:jc w:val="both"/>
              <w:rPr>
                <w:rFonts w:ascii="Times New Roman" w:hAnsi="Times New Roman" w:cs="Times New Roman"/>
                <w:color w:val="4C4747"/>
                <w:sz w:val="24"/>
                <w:szCs w:val="24"/>
              </w:rPr>
            </w:pPr>
            <w:r w:rsidRPr="00FE3615">
              <w:rPr>
                <w:rFonts w:ascii="Times New Roman" w:hAnsi="Times New Roman" w:cs="Times New Roman"/>
                <w:color w:val="4C4747"/>
                <w:sz w:val="24"/>
                <w:szCs w:val="24"/>
              </w:rPr>
              <w:t>5. Sistema de Respaldo de datos</w:t>
            </w:r>
          </w:p>
        </w:tc>
        <w:tc>
          <w:tcPr>
            <w:tcW w:w="1778" w:type="dxa"/>
            <w:shd w:val="clear" w:color="auto" w:fill="auto"/>
          </w:tcPr>
          <w:p w:rsidR="0040082D" w:rsidRPr="00FE3615" w:rsidRDefault="0040082D" w:rsidP="00C17251">
            <w:pPr>
              <w:jc w:val="both"/>
              <w:rPr>
                <w:rFonts w:ascii="Times New Roman" w:hAnsi="Times New Roman" w:cs="Times New Roman"/>
                <w:color w:val="4C4747"/>
                <w:sz w:val="24"/>
                <w:szCs w:val="24"/>
              </w:rPr>
            </w:pPr>
            <w:r w:rsidRPr="00FE3615">
              <w:rPr>
                <w:rFonts w:ascii="Times New Roman" w:hAnsi="Times New Roman" w:cs="Times New Roman"/>
                <w:color w:val="4C4747"/>
                <w:sz w:val="24"/>
                <w:szCs w:val="24"/>
              </w:rPr>
              <w:t xml:space="preserve">5.1 Instalación de un sistema de respaldo de datos en el </w:t>
            </w:r>
            <w:r w:rsidRPr="00FE3615">
              <w:rPr>
                <w:rFonts w:ascii="Times New Roman" w:hAnsi="Times New Roman" w:cs="Times New Roman"/>
                <w:color w:val="4C4747"/>
                <w:sz w:val="24"/>
                <w:szCs w:val="24"/>
              </w:rPr>
              <w:lastRenderedPageBreak/>
              <w:t>C</w:t>
            </w:r>
            <w:r w:rsidR="00C17251" w:rsidRPr="00FE3615">
              <w:rPr>
                <w:rFonts w:ascii="Times New Roman" w:hAnsi="Times New Roman" w:cs="Times New Roman"/>
                <w:color w:val="4C4747"/>
                <w:sz w:val="24"/>
                <w:szCs w:val="24"/>
              </w:rPr>
              <w:t>entro Norte</w:t>
            </w:r>
          </w:p>
        </w:tc>
        <w:tc>
          <w:tcPr>
            <w:tcW w:w="1710" w:type="dxa"/>
            <w:shd w:val="clear" w:color="auto" w:fill="auto"/>
          </w:tcPr>
          <w:p w:rsidR="0040082D" w:rsidRPr="00FE3615" w:rsidRDefault="0040082D" w:rsidP="002D207F">
            <w:pPr>
              <w:pStyle w:val="Prrafodelista"/>
              <w:numPr>
                <w:ilvl w:val="0"/>
                <w:numId w:val="8"/>
              </w:numPr>
              <w:spacing w:after="0" w:line="240" w:lineRule="auto"/>
              <w:ind w:left="166" w:hanging="166"/>
              <w:jc w:val="both"/>
              <w:rPr>
                <w:rFonts w:ascii="Times New Roman" w:hAnsi="Times New Roman"/>
                <w:color w:val="4C4747"/>
                <w:sz w:val="24"/>
                <w:szCs w:val="24"/>
                <w:lang w:val="es-ES"/>
              </w:rPr>
            </w:pPr>
            <w:r w:rsidRPr="00FE3615">
              <w:rPr>
                <w:rFonts w:ascii="Times New Roman" w:hAnsi="Times New Roman"/>
                <w:color w:val="4C4747"/>
                <w:sz w:val="24"/>
                <w:szCs w:val="24"/>
                <w:lang w:val="es-ES"/>
              </w:rPr>
              <w:lastRenderedPageBreak/>
              <w:t xml:space="preserve">Salvaguardar la información de los usuarios de </w:t>
            </w:r>
            <w:r w:rsidRPr="00FE3615">
              <w:rPr>
                <w:rFonts w:ascii="Times New Roman" w:hAnsi="Times New Roman"/>
                <w:color w:val="4C4747"/>
                <w:sz w:val="24"/>
                <w:szCs w:val="24"/>
                <w:lang w:val="es-ES"/>
              </w:rPr>
              <w:lastRenderedPageBreak/>
              <w:t>este centro.</w:t>
            </w:r>
          </w:p>
        </w:tc>
        <w:tc>
          <w:tcPr>
            <w:tcW w:w="2380" w:type="dxa"/>
            <w:shd w:val="clear" w:color="auto" w:fill="auto"/>
          </w:tcPr>
          <w:p w:rsidR="0040082D" w:rsidRPr="00FE3615" w:rsidRDefault="0040082D" w:rsidP="002D207F">
            <w:pPr>
              <w:pStyle w:val="Prrafodelista"/>
              <w:numPr>
                <w:ilvl w:val="0"/>
                <w:numId w:val="17"/>
              </w:numPr>
              <w:ind w:left="256"/>
              <w:jc w:val="both"/>
              <w:rPr>
                <w:rFonts w:ascii="Times New Roman" w:hAnsi="Times New Roman"/>
                <w:color w:val="4C4747"/>
                <w:sz w:val="24"/>
                <w:szCs w:val="24"/>
                <w:lang w:val="es-ES"/>
              </w:rPr>
            </w:pPr>
            <w:r w:rsidRPr="00FE3615">
              <w:rPr>
                <w:rFonts w:ascii="Times New Roman" w:hAnsi="Times New Roman"/>
                <w:color w:val="4C4747"/>
                <w:sz w:val="24"/>
                <w:szCs w:val="24"/>
                <w:lang w:val="es-ES"/>
              </w:rPr>
              <w:lastRenderedPageBreak/>
              <w:t>Este proyecto se completó exitosamente.</w:t>
            </w:r>
          </w:p>
        </w:tc>
      </w:tr>
      <w:tr w:rsidR="00FE3615" w:rsidRPr="00FE3615" w:rsidTr="00515F32">
        <w:trPr>
          <w:trHeight w:val="368"/>
        </w:trPr>
        <w:tc>
          <w:tcPr>
            <w:tcW w:w="2092" w:type="dxa"/>
            <w:vMerge/>
            <w:shd w:val="clear" w:color="auto" w:fill="auto"/>
          </w:tcPr>
          <w:p w:rsidR="0040082D" w:rsidRPr="00FE3615" w:rsidRDefault="0040082D" w:rsidP="00784362">
            <w:pPr>
              <w:jc w:val="both"/>
              <w:rPr>
                <w:rFonts w:ascii="Times New Roman" w:hAnsi="Times New Roman" w:cs="Times New Roman"/>
                <w:color w:val="4C4747"/>
                <w:sz w:val="24"/>
                <w:szCs w:val="24"/>
              </w:rPr>
            </w:pPr>
          </w:p>
        </w:tc>
        <w:tc>
          <w:tcPr>
            <w:tcW w:w="1778" w:type="dxa"/>
            <w:shd w:val="clear" w:color="auto" w:fill="auto"/>
          </w:tcPr>
          <w:p w:rsidR="0040082D" w:rsidRPr="00FE3615" w:rsidRDefault="0040082D" w:rsidP="00784362">
            <w:pPr>
              <w:jc w:val="both"/>
              <w:rPr>
                <w:rFonts w:ascii="Times New Roman" w:hAnsi="Times New Roman" w:cs="Times New Roman"/>
                <w:color w:val="4C4747"/>
                <w:sz w:val="24"/>
                <w:szCs w:val="24"/>
              </w:rPr>
            </w:pPr>
            <w:r w:rsidRPr="00FE3615">
              <w:rPr>
                <w:rFonts w:ascii="Times New Roman" w:hAnsi="Times New Roman" w:cs="Times New Roman"/>
                <w:color w:val="4C4747"/>
                <w:sz w:val="24"/>
                <w:szCs w:val="24"/>
              </w:rPr>
              <w:t xml:space="preserve">5.2 Instalación de un sistema de respaldo de datos en el </w:t>
            </w:r>
            <w:r w:rsidR="00C17251" w:rsidRPr="00FE3615">
              <w:rPr>
                <w:rFonts w:ascii="Times New Roman" w:hAnsi="Times New Roman" w:cs="Times New Roman"/>
                <w:color w:val="4C4747"/>
                <w:sz w:val="24"/>
                <w:szCs w:val="24"/>
              </w:rPr>
              <w:t>Centro Sur.</w:t>
            </w:r>
          </w:p>
        </w:tc>
        <w:tc>
          <w:tcPr>
            <w:tcW w:w="1710" w:type="dxa"/>
            <w:shd w:val="clear" w:color="auto" w:fill="auto"/>
          </w:tcPr>
          <w:p w:rsidR="0040082D" w:rsidRPr="00FE3615" w:rsidRDefault="0040082D" w:rsidP="002D207F">
            <w:pPr>
              <w:pStyle w:val="Prrafodelista"/>
              <w:numPr>
                <w:ilvl w:val="0"/>
                <w:numId w:val="8"/>
              </w:numPr>
              <w:spacing w:after="0" w:line="240" w:lineRule="auto"/>
              <w:ind w:left="166" w:hanging="166"/>
              <w:jc w:val="both"/>
              <w:rPr>
                <w:rFonts w:ascii="Times New Roman" w:hAnsi="Times New Roman"/>
                <w:color w:val="4C4747"/>
                <w:sz w:val="24"/>
                <w:szCs w:val="24"/>
                <w:lang w:val="es-ES"/>
              </w:rPr>
            </w:pPr>
            <w:r w:rsidRPr="00FE3615">
              <w:rPr>
                <w:rFonts w:ascii="Times New Roman" w:hAnsi="Times New Roman"/>
                <w:color w:val="4C4747"/>
                <w:sz w:val="24"/>
                <w:szCs w:val="24"/>
                <w:lang w:val="es-ES"/>
              </w:rPr>
              <w:t>Salvaguardar la información de los usuarios de este centro.</w:t>
            </w:r>
          </w:p>
        </w:tc>
        <w:tc>
          <w:tcPr>
            <w:tcW w:w="2380" w:type="dxa"/>
            <w:shd w:val="clear" w:color="auto" w:fill="auto"/>
          </w:tcPr>
          <w:p w:rsidR="0040082D" w:rsidRPr="00FE3615" w:rsidRDefault="0040082D" w:rsidP="002D207F">
            <w:pPr>
              <w:pStyle w:val="Prrafodelista"/>
              <w:numPr>
                <w:ilvl w:val="0"/>
                <w:numId w:val="17"/>
              </w:numPr>
              <w:ind w:left="256"/>
              <w:jc w:val="both"/>
              <w:rPr>
                <w:rFonts w:ascii="Times New Roman" w:hAnsi="Times New Roman"/>
                <w:color w:val="4C4747"/>
                <w:sz w:val="24"/>
                <w:szCs w:val="24"/>
                <w:lang w:val="es-ES"/>
              </w:rPr>
            </w:pPr>
            <w:r w:rsidRPr="00FE3615">
              <w:rPr>
                <w:rFonts w:ascii="Times New Roman" w:hAnsi="Times New Roman"/>
                <w:color w:val="4C4747"/>
                <w:sz w:val="24"/>
                <w:szCs w:val="24"/>
                <w:lang w:val="es-ES"/>
              </w:rPr>
              <w:t>Este proyecto se completó exitosamente.</w:t>
            </w:r>
          </w:p>
        </w:tc>
      </w:tr>
      <w:tr w:rsidR="00FE3615" w:rsidRPr="00FE3615" w:rsidTr="00515F32">
        <w:trPr>
          <w:trHeight w:val="255"/>
        </w:trPr>
        <w:tc>
          <w:tcPr>
            <w:tcW w:w="2092" w:type="dxa"/>
            <w:vMerge/>
            <w:shd w:val="clear" w:color="auto" w:fill="auto"/>
          </w:tcPr>
          <w:p w:rsidR="0040082D" w:rsidRPr="00FE3615" w:rsidRDefault="0040082D" w:rsidP="00784362">
            <w:pPr>
              <w:jc w:val="both"/>
              <w:rPr>
                <w:rFonts w:ascii="Times New Roman" w:hAnsi="Times New Roman" w:cs="Times New Roman"/>
                <w:color w:val="4C4747"/>
                <w:sz w:val="24"/>
                <w:szCs w:val="24"/>
              </w:rPr>
            </w:pPr>
          </w:p>
        </w:tc>
        <w:tc>
          <w:tcPr>
            <w:tcW w:w="1778" w:type="dxa"/>
            <w:shd w:val="clear" w:color="auto" w:fill="auto"/>
          </w:tcPr>
          <w:p w:rsidR="0040082D" w:rsidRPr="00FE3615" w:rsidRDefault="0040082D" w:rsidP="00784362">
            <w:pPr>
              <w:jc w:val="both"/>
              <w:rPr>
                <w:rFonts w:ascii="Times New Roman" w:hAnsi="Times New Roman" w:cs="Times New Roman"/>
                <w:color w:val="4C4747"/>
                <w:sz w:val="24"/>
                <w:szCs w:val="24"/>
              </w:rPr>
            </w:pPr>
            <w:r w:rsidRPr="00FE3615">
              <w:rPr>
                <w:rFonts w:ascii="Times New Roman" w:hAnsi="Times New Roman" w:cs="Times New Roman"/>
                <w:color w:val="4C4747"/>
                <w:sz w:val="24"/>
                <w:szCs w:val="24"/>
              </w:rPr>
              <w:t>5.3 Instalación de un sistema de respaldo de datos en el CENTA</w:t>
            </w:r>
          </w:p>
        </w:tc>
        <w:tc>
          <w:tcPr>
            <w:tcW w:w="1710" w:type="dxa"/>
            <w:shd w:val="clear" w:color="auto" w:fill="auto"/>
          </w:tcPr>
          <w:p w:rsidR="0040082D" w:rsidRPr="00FE3615" w:rsidRDefault="0040082D" w:rsidP="002D207F">
            <w:pPr>
              <w:pStyle w:val="Prrafodelista"/>
              <w:numPr>
                <w:ilvl w:val="0"/>
                <w:numId w:val="8"/>
              </w:numPr>
              <w:spacing w:after="0" w:line="240" w:lineRule="auto"/>
              <w:ind w:left="166" w:hanging="166"/>
              <w:jc w:val="both"/>
              <w:rPr>
                <w:rFonts w:ascii="Times New Roman" w:hAnsi="Times New Roman"/>
                <w:color w:val="4C4747"/>
                <w:sz w:val="24"/>
                <w:szCs w:val="24"/>
                <w:lang w:val="es-ES"/>
              </w:rPr>
            </w:pPr>
            <w:r w:rsidRPr="00FE3615">
              <w:rPr>
                <w:rFonts w:ascii="Times New Roman" w:hAnsi="Times New Roman"/>
                <w:color w:val="4C4747"/>
                <w:sz w:val="24"/>
                <w:szCs w:val="24"/>
                <w:lang w:val="es-ES"/>
              </w:rPr>
              <w:t>Salvaguardar la información de los usuarios de este centro.</w:t>
            </w:r>
          </w:p>
        </w:tc>
        <w:tc>
          <w:tcPr>
            <w:tcW w:w="2380" w:type="dxa"/>
            <w:shd w:val="clear" w:color="auto" w:fill="auto"/>
          </w:tcPr>
          <w:p w:rsidR="0040082D" w:rsidRPr="00FE3615" w:rsidRDefault="0040082D" w:rsidP="002D207F">
            <w:pPr>
              <w:pStyle w:val="Prrafodelista"/>
              <w:numPr>
                <w:ilvl w:val="0"/>
                <w:numId w:val="17"/>
              </w:numPr>
              <w:ind w:left="256"/>
              <w:jc w:val="both"/>
              <w:rPr>
                <w:rFonts w:ascii="Times New Roman" w:hAnsi="Times New Roman"/>
                <w:color w:val="4C4747"/>
                <w:sz w:val="24"/>
                <w:szCs w:val="24"/>
                <w:lang w:val="es-ES"/>
              </w:rPr>
            </w:pPr>
            <w:r w:rsidRPr="00FE3615">
              <w:rPr>
                <w:rFonts w:ascii="Times New Roman" w:hAnsi="Times New Roman"/>
                <w:color w:val="4C4747"/>
                <w:sz w:val="24"/>
                <w:szCs w:val="24"/>
                <w:lang w:val="es-ES"/>
              </w:rPr>
              <w:t>Este proyecto se completó exitosamente.</w:t>
            </w:r>
          </w:p>
        </w:tc>
      </w:tr>
      <w:tr w:rsidR="0040082D" w:rsidRPr="00FE3615" w:rsidTr="00515F32">
        <w:trPr>
          <w:trHeight w:val="255"/>
        </w:trPr>
        <w:tc>
          <w:tcPr>
            <w:tcW w:w="2092" w:type="dxa"/>
            <w:vMerge/>
            <w:shd w:val="clear" w:color="auto" w:fill="auto"/>
          </w:tcPr>
          <w:p w:rsidR="0040082D" w:rsidRPr="00FE3615" w:rsidRDefault="0040082D" w:rsidP="00784362">
            <w:pPr>
              <w:jc w:val="both"/>
              <w:rPr>
                <w:rFonts w:ascii="Times New Roman" w:hAnsi="Times New Roman" w:cs="Times New Roman"/>
                <w:color w:val="4C4747"/>
                <w:sz w:val="24"/>
                <w:szCs w:val="24"/>
              </w:rPr>
            </w:pPr>
          </w:p>
        </w:tc>
        <w:tc>
          <w:tcPr>
            <w:tcW w:w="1778" w:type="dxa"/>
            <w:shd w:val="clear" w:color="auto" w:fill="auto"/>
          </w:tcPr>
          <w:p w:rsidR="0040082D" w:rsidRPr="00FE3615" w:rsidRDefault="0040082D" w:rsidP="00784362">
            <w:pPr>
              <w:jc w:val="both"/>
              <w:rPr>
                <w:rFonts w:ascii="Times New Roman" w:hAnsi="Times New Roman" w:cs="Times New Roman"/>
                <w:color w:val="4C4747"/>
                <w:sz w:val="24"/>
                <w:szCs w:val="24"/>
              </w:rPr>
            </w:pPr>
            <w:r w:rsidRPr="00FE3615">
              <w:rPr>
                <w:rFonts w:ascii="Times New Roman" w:hAnsi="Times New Roman" w:cs="Times New Roman"/>
                <w:color w:val="4C4747"/>
                <w:sz w:val="24"/>
                <w:szCs w:val="24"/>
              </w:rPr>
              <w:t>5.4 Instalación de un sistema de respaldo de datos en el CPA</w:t>
            </w:r>
          </w:p>
        </w:tc>
        <w:tc>
          <w:tcPr>
            <w:tcW w:w="1710" w:type="dxa"/>
            <w:shd w:val="clear" w:color="auto" w:fill="auto"/>
          </w:tcPr>
          <w:p w:rsidR="0040082D" w:rsidRPr="00FE3615" w:rsidRDefault="0040082D" w:rsidP="002D207F">
            <w:pPr>
              <w:pStyle w:val="Prrafodelista"/>
              <w:numPr>
                <w:ilvl w:val="0"/>
                <w:numId w:val="8"/>
              </w:numPr>
              <w:spacing w:after="0" w:line="240" w:lineRule="auto"/>
              <w:ind w:left="166" w:hanging="166"/>
              <w:jc w:val="both"/>
              <w:rPr>
                <w:rFonts w:ascii="Times New Roman" w:hAnsi="Times New Roman"/>
                <w:color w:val="4C4747"/>
                <w:sz w:val="24"/>
                <w:szCs w:val="24"/>
                <w:lang w:val="es-ES"/>
              </w:rPr>
            </w:pPr>
            <w:r w:rsidRPr="00FE3615">
              <w:rPr>
                <w:rFonts w:ascii="Times New Roman" w:hAnsi="Times New Roman"/>
                <w:color w:val="4C4747"/>
                <w:sz w:val="24"/>
                <w:szCs w:val="24"/>
                <w:lang w:val="es-ES"/>
              </w:rPr>
              <w:t>Salvaguardar la información de los usuarios de este centro.</w:t>
            </w:r>
          </w:p>
        </w:tc>
        <w:tc>
          <w:tcPr>
            <w:tcW w:w="2380" w:type="dxa"/>
            <w:shd w:val="clear" w:color="auto" w:fill="auto"/>
          </w:tcPr>
          <w:p w:rsidR="0040082D" w:rsidRPr="00FE3615" w:rsidRDefault="0040082D" w:rsidP="002D207F">
            <w:pPr>
              <w:pStyle w:val="Prrafodelista"/>
              <w:numPr>
                <w:ilvl w:val="0"/>
                <w:numId w:val="17"/>
              </w:numPr>
              <w:ind w:left="256"/>
              <w:jc w:val="both"/>
              <w:rPr>
                <w:rFonts w:ascii="Times New Roman" w:hAnsi="Times New Roman"/>
                <w:color w:val="4C4747"/>
                <w:sz w:val="24"/>
                <w:szCs w:val="24"/>
                <w:lang w:val="es-ES"/>
              </w:rPr>
            </w:pPr>
            <w:r w:rsidRPr="00FE3615">
              <w:rPr>
                <w:rFonts w:ascii="Times New Roman" w:hAnsi="Times New Roman"/>
                <w:color w:val="4C4747"/>
                <w:sz w:val="24"/>
                <w:szCs w:val="24"/>
                <w:lang w:val="es-ES"/>
              </w:rPr>
              <w:t>Este proyecto se completó exitosamente.</w:t>
            </w:r>
          </w:p>
        </w:tc>
      </w:tr>
    </w:tbl>
    <w:p w:rsidR="0040082D" w:rsidRPr="00FE3615" w:rsidRDefault="0040082D" w:rsidP="0040082D">
      <w:pPr>
        <w:spacing w:after="0" w:line="360" w:lineRule="auto"/>
        <w:jc w:val="both"/>
        <w:rPr>
          <w:rFonts w:ascii="Times New Roman" w:hAnsi="Times New Roman" w:cs="Times New Roman"/>
          <w:b/>
          <w:color w:val="4C4747"/>
          <w:sz w:val="24"/>
          <w:szCs w:val="24"/>
        </w:rPr>
      </w:pPr>
    </w:p>
    <w:p w:rsidR="0040082D" w:rsidRPr="00FE3615" w:rsidRDefault="0040082D" w:rsidP="0040082D">
      <w:pPr>
        <w:spacing w:after="0" w:line="360" w:lineRule="auto"/>
        <w:jc w:val="both"/>
        <w:rPr>
          <w:rFonts w:ascii="Times New Roman" w:hAnsi="Times New Roman" w:cs="Times New Roman"/>
          <w:color w:val="4C4747"/>
          <w:sz w:val="24"/>
          <w:szCs w:val="24"/>
        </w:rPr>
      </w:pPr>
      <w:r w:rsidRPr="00FE3615">
        <w:rPr>
          <w:rFonts w:ascii="Times New Roman" w:hAnsi="Times New Roman" w:cs="Times New Roman"/>
          <w:color w:val="4C4747"/>
          <w:sz w:val="24"/>
          <w:szCs w:val="24"/>
        </w:rPr>
        <w:t xml:space="preserve">Coordinación y plan de trabajo entre los encargados de Tecnología de los diferentes </w:t>
      </w:r>
      <w:r w:rsidR="00170EF9">
        <w:rPr>
          <w:rFonts w:ascii="Times New Roman" w:hAnsi="Times New Roman" w:cs="Times New Roman"/>
          <w:color w:val="4C4747"/>
          <w:sz w:val="24"/>
          <w:szCs w:val="24"/>
        </w:rPr>
        <w:t>Centros y Estaciones del IDIAF: r</w:t>
      </w:r>
      <w:r w:rsidRPr="00FE3615">
        <w:rPr>
          <w:rFonts w:ascii="Times New Roman" w:hAnsi="Times New Roman" w:cs="Times New Roman"/>
          <w:color w:val="4C4747"/>
          <w:sz w:val="24"/>
          <w:szCs w:val="24"/>
        </w:rPr>
        <w:t>euniones de planificación con diferentes encargados de Centros. En las reuniones periódicas con los encargados de CPA-CENTA, Centro Norte y Centro Sur, se determina el plan de trabajo, visitas a centros para mantenimientos y monitoreo de redes.</w:t>
      </w:r>
    </w:p>
    <w:p w:rsidR="0040082D" w:rsidRPr="00FE3615" w:rsidRDefault="0040082D" w:rsidP="0040082D">
      <w:pPr>
        <w:spacing w:after="0" w:line="360" w:lineRule="auto"/>
        <w:jc w:val="both"/>
        <w:rPr>
          <w:rFonts w:ascii="Times New Roman" w:hAnsi="Times New Roman" w:cs="Times New Roman"/>
          <w:color w:val="4C4747"/>
          <w:sz w:val="24"/>
          <w:szCs w:val="24"/>
        </w:rPr>
      </w:pPr>
    </w:p>
    <w:p w:rsidR="0040082D" w:rsidRPr="00FE3615" w:rsidRDefault="0040082D" w:rsidP="0040082D">
      <w:pPr>
        <w:spacing w:after="0" w:line="360" w:lineRule="auto"/>
        <w:jc w:val="both"/>
        <w:rPr>
          <w:rFonts w:ascii="Times New Roman" w:hAnsi="Times New Roman" w:cs="Times New Roman"/>
          <w:color w:val="4C4747"/>
          <w:sz w:val="24"/>
          <w:szCs w:val="24"/>
        </w:rPr>
      </w:pPr>
      <w:r w:rsidRPr="00FE3615">
        <w:rPr>
          <w:rFonts w:ascii="Times New Roman" w:hAnsi="Times New Roman" w:cs="Times New Roman"/>
          <w:color w:val="4C4747"/>
          <w:sz w:val="24"/>
          <w:szCs w:val="24"/>
        </w:rPr>
        <w:t>Análisis de necesidades tecnológicas de todos los depar</w:t>
      </w:r>
      <w:r w:rsidR="00170EF9">
        <w:rPr>
          <w:rFonts w:ascii="Times New Roman" w:hAnsi="Times New Roman" w:cs="Times New Roman"/>
          <w:color w:val="4C4747"/>
          <w:sz w:val="24"/>
          <w:szCs w:val="24"/>
        </w:rPr>
        <w:t>tamentos: a</w:t>
      </w:r>
      <w:r w:rsidRPr="00FE3615">
        <w:rPr>
          <w:rFonts w:ascii="Times New Roman" w:hAnsi="Times New Roman" w:cs="Times New Roman"/>
          <w:color w:val="4C4747"/>
          <w:sz w:val="24"/>
          <w:szCs w:val="24"/>
        </w:rPr>
        <w:t xml:space="preserve"> través de la comunicación constante con los diferentes departamentos se monitorea y se evalúan las opciones que mejorarían el funcionamiento, economía de recursos y agilidad de los sistemas, con la finalidad de sugerir cualquier necesidad que surja mediante estas evaluaciones. También las solicitudes y sugerencias de los usuarios del sistema, se toman en cuenta para mejorar las facilidades continuamente.</w:t>
      </w:r>
    </w:p>
    <w:p w:rsidR="0040082D" w:rsidRPr="00FE3615" w:rsidRDefault="0040082D" w:rsidP="0040082D">
      <w:pPr>
        <w:spacing w:after="0" w:line="360" w:lineRule="auto"/>
        <w:jc w:val="both"/>
        <w:rPr>
          <w:rFonts w:ascii="Times New Roman" w:hAnsi="Times New Roman" w:cs="Times New Roman"/>
          <w:color w:val="4C4747"/>
          <w:sz w:val="24"/>
          <w:szCs w:val="24"/>
        </w:rPr>
      </w:pPr>
      <w:r w:rsidRPr="00FE3615">
        <w:rPr>
          <w:rFonts w:ascii="Times New Roman" w:hAnsi="Times New Roman" w:cs="Times New Roman"/>
          <w:color w:val="4C4747"/>
          <w:sz w:val="24"/>
          <w:szCs w:val="24"/>
        </w:rPr>
        <w:lastRenderedPageBreak/>
        <w:t>Otras actividades:</w:t>
      </w:r>
    </w:p>
    <w:p w:rsidR="0040082D" w:rsidRPr="005414D9" w:rsidRDefault="0040082D" w:rsidP="002D207F">
      <w:pPr>
        <w:pStyle w:val="Prrafodelista"/>
        <w:numPr>
          <w:ilvl w:val="0"/>
          <w:numId w:val="48"/>
        </w:numPr>
        <w:spacing w:after="0" w:line="360" w:lineRule="auto"/>
        <w:jc w:val="both"/>
        <w:rPr>
          <w:rFonts w:ascii="Times New Roman" w:hAnsi="Times New Roman"/>
          <w:color w:val="4C4747"/>
          <w:sz w:val="24"/>
          <w:szCs w:val="24"/>
          <w:lang w:val="es-ES"/>
        </w:rPr>
      </w:pPr>
      <w:r w:rsidRPr="005414D9">
        <w:rPr>
          <w:rFonts w:ascii="Times New Roman" w:hAnsi="Times New Roman"/>
          <w:color w:val="4C4747"/>
          <w:sz w:val="24"/>
          <w:szCs w:val="24"/>
          <w:lang w:val="es-ES"/>
        </w:rPr>
        <w:t>Implementación de procesos y herramientas, adquisición de certificaciones OPTIC.</w:t>
      </w:r>
    </w:p>
    <w:p w:rsidR="0040082D" w:rsidRPr="005414D9" w:rsidRDefault="0040082D" w:rsidP="002D207F">
      <w:pPr>
        <w:pStyle w:val="Prrafodelista"/>
        <w:numPr>
          <w:ilvl w:val="0"/>
          <w:numId w:val="48"/>
        </w:numPr>
        <w:spacing w:after="0" w:line="360" w:lineRule="auto"/>
        <w:jc w:val="both"/>
        <w:rPr>
          <w:rFonts w:ascii="Times New Roman" w:hAnsi="Times New Roman"/>
          <w:color w:val="4C4747"/>
          <w:sz w:val="24"/>
          <w:szCs w:val="24"/>
          <w:lang w:val="es-ES"/>
        </w:rPr>
      </w:pPr>
      <w:r w:rsidRPr="005414D9">
        <w:rPr>
          <w:rFonts w:ascii="Times New Roman" w:hAnsi="Times New Roman"/>
          <w:color w:val="4C4747"/>
          <w:sz w:val="24"/>
          <w:szCs w:val="24"/>
          <w:lang w:val="es-ES"/>
        </w:rPr>
        <w:t>Participación activa en procesos de compras y mejoramiento de tecnología.</w:t>
      </w:r>
    </w:p>
    <w:p w:rsidR="00CA70BB" w:rsidRPr="00FE3615" w:rsidRDefault="00345A05" w:rsidP="00D441A7">
      <w:pPr>
        <w:pStyle w:val="Ttulo2"/>
        <w:rPr>
          <w:color w:val="4C4747"/>
        </w:rPr>
      </w:pPr>
      <w:bookmarkStart w:id="32" w:name="_Toc92205221"/>
      <w:bookmarkEnd w:id="30"/>
      <w:r w:rsidRPr="00FE3615">
        <w:rPr>
          <w:color w:val="4C4747"/>
        </w:rPr>
        <w:t>4.</w:t>
      </w:r>
      <w:r w:rsidR="00A614FA" w:rsidRPr="00FE3615">
        <w:rPr>
          <w:color w:val="4C4747"/>
        </w:rPr>
        <w:t>4</w:t>
      </w:r>
      <w:r w:rsidRPr="00FE3615">
        <w:rPr>
          <w:color w:val="4C4747"/>
        </w:rPr>
        <w:t xml:space="preserve"> </w:t>
      </w:r>
      <w:r w:rsidR="00CA70BB" w:rsidRPr="00FE3615">
        <w:rPr>
          <w:color w:val="4C4747"/>
        </w:rPr>
        <w:t>Departamento de Recursos Humanos</w:t>
      </w:r>
      <w:bookmarkEnd w:id="32"/>
    </w:p>
    <w:p w:rsidR="0061107C" w:rsidRPr="00FE3615" w:rsidRDefault="0061107C" w:rsidP="0061107C">
      <w:pPr>
        <w:pStyle w:val="Ttulo2"/>
        <w:rPr>
          <w:rFonts w:cs="Times New Roman"/>
          <w:color w:val="4C4747"/>
        </w:rPr>
      </w:pPr>
      <w:bookmarkStart w:id="33" w:name="_Toc92205222"/>
      <w:bookmarkStart w:id="34" w:name="_Toc92205227"/>
      <w:r w:rsidRPr="00FE3615">
        <w:rPr>
          <w:rFonts w:cs="Times New Roman"/>
          <w:color w:val="4C4747"/>
        </w:rPr>
        <w:t>a. Evaluación del Desempeño</w:t>
      </w:r>
      <w:bookmarkEnd w:id="33"/>
      <w:r w:rsidRPr="00FE3615">
        <w:rPr>
          <w:rFonts w:cs="Times New Roman"/>
          <w:color w:val="4C4747"/>
        </w:rPr>
        <w:t xml:space="preserve"> </w:t>
      </w:r>
    </w:p>
    <w:p w:rsidR="000557F3" w:rsidRPr="00FE3615" w:rsidRDefault="000557F3" w:rsidP="000557F3">
      <w:pPr>
        <w:spacing w:line="360" w:lineRule="auto"/>
        <w:jc w:val="both"/>
        <w:rPr>
          <w:rFonts w:ascii="Times New Roman" w:hAnsi="Times New Roman" w:cs="Times New Roman"/>
          <w:bCs/>
          <w:color w:val="4C4747"/>
          <w:sz w:val="24"/>
          <w:szCs w:val="24"/>
        </w:rPr>
      </w:pPr>
      <w:r w:rsidRPr="00FE3615">
        <w:rPr>
          <w:rFonts w:ascii="Times New Roman" w:hAnsi="Times New Roman" w:cs="Times New Roman"/>
          <w:bCs/>
          <w:color w:val="4C4747"/>
          <w:sz w:val="24"/>
          <w:szCs w:val="24"/>
        </w:rPr>
        <w:t xml:space="preserve">Para el proceso de evaluación del desempeño correspondiente al período enero – diciembre 2021, el IDIAF aplicó el modelo de evaluación de desempeño promovido por el MAP que abarca los tres componentes: evaluación por competencia, por logro de resultados y cumplimiento del régimen ético y disciplinario, siendo evaluados 437 colaboradores de 578 activos para la fecha lo que equivale al 75.61%. Este proceso de evaluación del desempeño correspondiente al año 2021 se realizó de manera oportuna, así mismo se hizo entrega al MAP de los acuerdos de desempeño para el período enero – diciembre 2022, logrando oportunamente los objetivos de estos parámetros. </w:t>
      </w:r>
    </w:p>
    <w:p w:rsidR="000557F3" w:rsidRPr="00FE3615" w:rsidRDefault="000557F3" w:rsidP="000557F3">
      <w:pPr>
        <w:pStyle w:val="Ttulo2"/>
        <w:rPr>
          <w:rFonts w:cs="Times New Roman"/>
          <w:color w:val="4C4747"/>
        </w:rPr>
      </w:pPr>
      <w:r w:rsidRPr="00FE3615">
        <w:rPr>
          <w:rFonts w:cs="Times New Roman"/>
          <w:color w:val="4C4747"/>
        </w:rPr>
        <w:t xml:space="preserve"> </w:t>
      </w:r>
      <w:bookmarkStart w:id="35" w:name="_Toc92205223"/>
      <w:r w:rsidRPr="00FE3615">
        <w:rPr>
          <w:rFonts w:cs="Times New Roman"/>
          <w:color w:val="4C4747"/>
        </w:rPr>
        <w:t>b. Capacitaciones</w:t>
      </w:r>
      <w:bookmarkEnd w:id="35"/>
      <w:r w:rsidRPr="00FE3615">
        <w:rPr>
          <w:rFonts w:cs="Times New Roman"/>
          <w:color w:val="4C4747"/>
        </w:rPr>
        <w:t xml:space="preserve"> </w:t>
      </w:r>
    </w:p>
    <w:p w:rsidR="000557F3" w:rsidRPr="00FE3615" w:rsidRDefault="000557F3" w:rsidP="000557F3">
      <w:pPr>
        <w:spacing w:line="360" w:lineRule="auto"/>
        <w:jc w:val="both"/>
        <w:rPr>
          <w:rFonts w:ascii="Times New Roman" w:hAnsi="Times New Roman" w:cs="Times New Roman"/>
          <w:bCs/>
          <w:color w:val="4C4747"/>
          <w:sz w:val="24"/>
          <w:szCs w:val="24"/>
        </w:rPr>
      </w:pPr>
      <w:r w:rsidRPr="00FE3615">
        <w:rPr>
          <w:rFonts w:ascii="Times New Roman" w:hAnsi="Times New Roman" w:cs="Times New Roman"/>
          <w:bCs/>
          <w:color w:val="4C4747"/>
          <w:sz w:val="24"/>
          <w:szCs w:val="24"/>
        </w:rPr>
        <w:t xml:space="preserve">El IDIAF, comprometido con mejorar las capacidades técnicas de sus recursos humanos, se empeñó en brindar las oportunidades para que tanto su personal investigador como administrativo se capacite en diferentes áreas, con el objetivo de dar respuestas a los nuevos desafíos, para satisfacer las necesidades de los usuarios de las tecnologías agropecuarias de nuestro país.  </w:t>
      </w:r>
    </w:p>
    <w:p w:rsidR="000557F3" w:rsidRPr="00FE3615" w:rsidRDefault="000557F3" w:rsidP="000557F3">
      <w:pPr>
        <w:spacing w:line="360" w:lineRule="auto"/>
        <w:jc w:val="both"/>
        <w:rPr>
          <w:rFonts w:ascii="Times New Roman" w:hAnsi="Times New Roman" w:cs="Times New Roman"/>
          <w:bCs/>
          <w:color w:val="4C4747"/>
          <w:sz w:val="24"/>
          <w:szCs w:val="24"/>
        </w:rPr>
      </w:pPr>
      <w:r w:rsidRPr="00FE3615">
        <w:rPr>
          <w:rFonts w:ascii="Times New Roman" w:hAnsi="Times New Roman" w:cs="Times New Roman"/>
          <w:bCs/>
          <w:color w:val="4C4747"/>
          <w:sz w:val="24"/>
          <w:szCs w:val="24"/>
        </w:rPr>
        <w:t>Enfocados en potencializar el desarrollo institucional a través del fortalecimiento de las competencias de nuestros colaboradores y en miras a la consecución de los objetivos estratégicos y las directrices del IDIAF; en este año 2022 fueron realizadas formaciones tanto en el país como en el extranjero, impactando a un total aproximado de 320 colaboradores.</w:t>
      </w:r>
    </w:p>
    <w:p w:rsidR="000557F3" w:rsidRPr="00FE3615" w:rsidRDefault="000557F3" w:rsidP="000557F3">
      <w:pPr>
        <w:spacing w:line="360" w:lineRule="auto"/>
        <w:jc w:val="both"/>
        <w:rPr>
          <w:rFonts w:ascii="Times New Roman" w:hAnsi="Times New Roman" w:cs="Times New Roman"/>
          <w:bCs/>
          <w:color w:val="4C4747"/>
          <w:sz w:val="24"/>
          <w:szCs w:val="24"/>
        </w:rPr>
      </w:pPr>
      <w:r w:rsidRPr="00FE3615">
        <w:rPr>
          <w:rFonts w:ascii="Times New Roman" w:hAnsi="Times New Roman" w:cs="Times New Roman"/>
          <w:bCs/>
          <w:color w:val="4C4747"/>
          <w:sz w:val="24"/>
          <w:szCs w:val="24"/>
        </w:rPr>
        <w:lastRenderedPageBreak/>
        <w:t>En el primer trimestre se formó un total de 181 colaboradores, mediante la realización de las siguientes capacitaciones:</w:t>
      </w:r>
    </w:p>
    <w:p w:rsidR="000557F3" w:rsidRPr="001A2909" w:rsidRDefault="000557F3" w:rsidP="002D207F">
      <w:pPr>
        <w:pStyle w:val="Prrafodelista"/>
        <w:numPr>
          <w:ilvl w:val="0"/>
          <w:numId w:val="49"/>
        </w:numPr>
        <w:spacing w:line="360" w:lineRule="auto"/>
        <w:jc w:val="both"/>
        <w:rPr>
          <w:rFonts w:ascii="Times New Roman" w:hAnsi="Times New Roman"/>
          <w:bCs/>
          <w:color w:val="4C4747"/>
          <w:sz w:val="24"/>
          <w:szCs w:val="24"/>
        </w:rPr>
      </w:pPr>
      <w:r w:rsidRPr="001A2909">
        <w:rPr>
          <w:rFonts w:ascii="Times New Roman" w:hAnsi="Times New Roman"/>
          <w:bCs/>
          <w:color w:val="4C4747"/>
          <w:sz w:val="24"/>
          <w:szCs w:val="24"/>
        </w:rPr>
        <w:t>Curso Inducción a la Administración Pública - Nivel 2</w:t>
      </w:r>
    </w:p>
    <w:p w:rsidR="000557F3" w:rsidRPr="00FE3615" w:rsidRDefault="000557F3" w:rsidP="002D207F">
      <w:pPr>
        <w:pStyle w:val="Prrafodelista"/>
        <w:numPr>
          <w:ilvl w:val="0"/>
          <w:numId w:val="49"/>
        </w:numPr>
        <w:spacing w:line="360" w:lineRule="auto"/>
        <w:jc w:val="both"/>
        <w:rPr>
          <w:rFonts w:ascii="Times New Roman" w:hAnsi="Times New Roman"/>
          <w:bCs/>
          <w:color w:val="4C4747"/>
          <w:sz w:val="24"/>
          <w:szCs w:val="24"/>
        </w:rPr>
      </w:pPr>
      <w:r w:rsidRPr="00FE3615">
        <w:rPr>
          <w:rFonts w:ascii="Times New Roman" w:hAnsi="Times New Roman"/>
          <w:bCs/>
          <w:color w:val="4C4747"/>
          <w:sz w:val="24"/>
          <w:szCs w:val="24"/>
        </w:rPr>
        <w:t>Simposio "Marchitamiento por Fusarium del Banano (TR4)", Ecuador</w:t>
      </w:r>
    </w:p>
    <w:p w:rsidR="000557F3" w:rsidRPr="00FE3615" w:rsidRDefault="000557F3" w:rsidP="002D207F">
      <w:pPr>
        <w:pStyle w:val="Prrafodelista"/>
        <w:numPr>
          <w:ilvl w:val="0"/>
          <w:numId w:val="49"/>
        </w:numPr>
        <w:spacing w:line="360" w:lineRule="auto"/>
        <w:jc w:val="both"/>
        <w:rPr>
          <w:rFonts w:ascii="Times New Roman" w:hAnsi="Times New Roman"/>
          <w:bCs/>
          <w:color w:val="4C4747"/>
          <w:sz w:val="24"/>
          <w:szCs w:val="24"/>
          <w:lang w:val="en-GB"/>
        </w:rPr>
      </w:pPr>
      <w:proofErr w:type="spellStart"/>
      <w:r w:rsidRPr="00FE3615">
        <w:rPr>
          <w:rFonts w:ascii="Times New Roman" w:hAnsi="Times New Roman"/>
          <w:bCs/>
          <w:color w:val="4C4747"/>
          <w:sz w:val="24"/>
          <w:szCs w:val="24"/>
          <w:lang w:val="en-GB"/>
        </w:rPr>
        <w:t>Simposio</w:t>
      </w:r>
      <w:proofErr w:type="spellEnd"/>
      <w:r w:rsidRPr="00FE3615">
        <w:rPr>
          <w:rFonts w:ascii="Times New Roman" w:hAnsi="Times New Roman"/>
          <w:bCs/>
          <w:color w:val="4C4747"/>
          <w:sz w:val="24"/>
          <w:szCs w:val="24"/>
          <w:lang w:val="en-GB"/>
        </w:rPr>
        <w:t xml:space="preserve"> "</w:t>
      </w:r>
      <w:proofErr w:type="spellStart"/>
      <w:r w:rsidRPr="00FE3615">
        <w:rPr>
          <w:rFonts w:ascii="Times New Roman" w:hAnsi="Times New Roman"/>
          <w:bCs/>
          <w:color w:val="4C4747"/>
          <w:sz w:val="24"/>
          <w:szCs w:val="24"/>
          <w:lang w:val="en-GB"/>
        </w:rPr>
        <w:t>Southeastern</w:t>
      </w:r>
      <w:proofErr w:type="spellEnd"/>
      <w:r w:rsidRPr="00FE3615">
        <w:rPr>
          <w:rFonts w:ascii="Times New Roman" w:hAnsi="Times New Roman"/>
          <w:bCs/>
          <w:color w:val="4C4747"/>
          <w:sz w:val="24"/>
          <w:szCs w:val="24"/>
          <w:lang w:val="en-GB"/>
        </w:rPr>
        <w:t xml:space="preserve"> Branch 2022, Meeting Joint with American </w:t>
      </w:r>
      <w:proofErr w:type="spellStart"/>
      <w:r w:rsidRPr="00FE3615">
        <w:rPr>
          <w:rFonts w:ascii="Times New Roman" w:hAnsi="Times New Roman"/>
          <w:bCs/>
          <w:color w:val="4C4747"/>
          <w:sz w:val="24"/>
          <w:szCs w:val="24"/>
          <w:lang w:val="en-GB"/>
        </w:rPr>
        <w:t>Phytopathological</w:t>
      </w:r>
      <w:proofErr w:type="spellEnd"/>
      <w:r w:rsidRPr="00FE3615">
        <w:rPr>
          <w:rFonts w:ascii="Times New Roman" w:hAnsi="Times New Roman"/>
          <w:bCs/>
          <w:color w:val="4C4747"/>
          <w:sz w:val="24"/>
          <w:szCs w:val="24"/>
          <w:lang w:val="en-GB"/>
        </w:rPr>
        <w:t xml:space="preserve"> Society - Caribbean Division", San Juan, Puerto Rico</w:t>
      </w:r>
    </w:p>
    <w:p w:rsidR="000557F3" w:rsidRPr="00FE3615" w:rsidRDefault="000557F3" w:rsidP="002D207F">
      <w:pPr>
        <w:pStyle w:val="Prrafodelista"/>
        <w:numPr>
          <w:ilvl w:val="0"/>
          <w:numId w:val="49"/>
        </w:numPr>
        <w:spacing w:line="360" w:lineRule="auto"/>
        <w:jc w:val="both"/>
        <w:rPr>
          <w:rFonts w:ascii="Times New Roman" w:hAnsi="Times New Roman"/>
          <w:bCs/>
          <w:color w:val="4C4747"/>
          <w:sz w:val="24"/>
          <w:szCs w:val="24"/>
        </w:rPr>
      </w:pPr>
      <w:r w:rsidRPr="00FE3615">
        <w:rPr>
          <w:rFonts w:ascii="Times New Roman" w:hAnsi="Times New Roman"/>
          <w:bCs/>
          <w:color w:val="4C4747"/>
          <w:sz w:val="24"/>
          <w:szCs w:val="24"/>
        </w:rPr>
        <w:t>Charla "Seguro Funerario INAVI"</w:t>
      </w:r>
    </w:p>
    <w:p w:rsidR="000557F3" w:rsidRPr="00FE3615" w:rsidRDefault="000557F3" w:rsidP="002D207F">
      <w:pPr>
        <w:numPr>
          <w:ilvl w:val="0"/>
          <w:numId w:val="49"/>
        </w:numPr>
        <w:tabs>
          <w:tab w:val="left" w:pos="2981"/>
        </w:tabs>
        <w:spacing w:line="360" w:lineRule="auto"/>
        <w:jc w:val="both"/>
        <w:rPr>
          <w:rFonts w:ascii="Times New Roman" w:hAnsi="Times New Roman" w:cs="Times New Roman"/>
          <w:color w:val="4C4747"/>
          <w:sz w:val="24"/>
          <w:szCs w:val="24"/>
        </w:rPr>
      </w:pPr>
      <w:r w:rsidRPr="00FE3615">
        <w:rPr>
          <w:rFonts w:ascii="Times New Roman" w:hAnsi="Times New Roman" w:cs="Times New Roman"/>
          <w:color w:val="4C4747"/>
          <w:sz w:val="24"/>
          <w:szCs w:val="24"/>
        </w:rPr>
        <w:t>Taller de Inducción y Difusión del proceso del sistema de gestión, bajo la Norma ISO/IEC/17025 vigente. Contó con la participación de 17 personas de la alta gerencia, técnicos y administrativos del IDIAF.</w:t>
      </w:r>
    </w:p>
    <w:p w:rsidR="000557F3" w:rsidRPr="00FE3615" w:rsidRDefault="000557F3" w:rsidP="002D207F">
      <w:pPr>
        <w:pStyle w:val="Prrafodelista"/>
        <w:numPr>
          <w:ilvl w:val="0"/>
          <w:numId w:val="49"/>
        </w:numPr>
        <w:spacing w:line="360" w:lineRule="auto"/>
        <w:jc w:val="both"/>
        <w:rPr>
          <w:rFonts w:ascii="Times New Roman" w:hAnsi="Times New Roman"/>
          <w:bCs/>
          <w:color w:val="4C4747"/>
          <w:sz w:val="24"/>
          <w:szCs w:val="24"/>
        </w:rPr>
      </w:pPr>
      <w:r w:rsidRPr="00FE3615">
        <w:rPr>
          <w:rFonts w:ascii="Times New Roman" w:hAnsi="Times New Roman"/>
          <w:color w:val="4C4747"/>
          <w:sz w:val="24"/>
          <w:szCs w:val="24"/>
        </w:rPr>
        <w:t>Entrenamiento en Validación de un protocolo de la multiplicación de plántulas in vitro a partir de cayos en el Centro de Investigación Científica de Yucatán -CICY.  (Mérida, México).</w:t>
      </w:r>
    </w:p>
    <w:p w:rsidR="000557F3" w:rsidRPr="00FE3615" w:rsidRDefault="000557F3" w:rsidP="002D207F">
      <w:pPr>
        <w:pStyle w:val="Prrafodelista"/>
        <w:numPr>
          <w:ilvl w:val="0"/>
          <w:numId w:val="49"/>
        </w:numPr>
        <w:tabs>
          <w:tab w:val="left" w:pos="2981"/>
        </w:tabs>
        <w:spacing w:line="360" w:lineRule="auto"/>
        <w:jc w:val="both"/>
        <w:rPr>
          <w:rFonts w:ascii="Times New Roman" w:hAnsi="Times New Roman"/>
          <w:color w:val="4C4747"/>
          <w:sz w:val="24"/>
          <w:szCs w:val="24"/>
        </w:rPr>
      </w:pPr>
      <w:r w:rsidRPr="00FE3615">
        <w:rPr>
          <w:rFonts w:ascii="Times New Roman" w:hAnsi="Times New Roman"/>
          <w:color w:val="4C4747"/>
          <w:sz w:val="24"/>
          <w:szCs w:val="24"/>
        </w:rPr>
        <w:t>Un Entrenamiento y asistencia técnica a los técnicos del laboratorio de residuos de plaguicidas, sobre Mejoramiento y validación del método de los análisis de Residuos de plaguicidas por HPLC-MS/MS – frutas y vegetales, donde se fortalecieron las competencias de 2 personas responsable de la realización del análisis.</w:t>
      </w:r>
    </w:p>
    <w:p w:rsidR="000557F3" w:rsidRPr="00FE3615" w:rsidRDefault="000557F3" w:rsidP="002D207F">
      <w:pPr>
        <w:pStyle w:val="Prrafodelista"/>
        <w:numPr>
          <w:ilvl w:val="0"/>
          <w:numId w:val="49"/>
        </w:numPr>
        <w:spacing w:line="360" w:lineRule="auto"/>
        <w:jc w:val="both"/>
        <w:rPr>
          <w:rFonts w:ascii="Times New Roman" w:hAnsi="Times New Roman"/>
          <w:bCs/>
          <w:color w:val="4C4747"/>
          <w:sz w:val="24"/>
          <w:szCs w:val="24"/>
        </w:rPr>
      </w:pPr>
      <w:r w:rsidRPr="00FE3615">
        <w:rPr>
          <w:rFonts w:ascii="Times New Roman" w:hAnsi="Times New Roman"/>
          <w:bCs/>
          <w:color w:val="4C4747"/>
          <w:sz w:val="24"/>
          <w:szCs w:val="24"/>
        </w:rPr>
        <w:t>Charla "Seguro de Vida Humano"</w:t>
      </w:r>
    </w:p>
    <w:p w:rsidR="000557F3" w:rsidRPr="00FE3615" w:rsidRDefault="000557F3" w:rsidP="002D207F">
      <w:pPr>
        <w:pStyle w:val="Prrafodelista"/>
        <w:numPr>
          <w:ilvl w:val="0"/>
          <w:numId w:val="49"/>
        </w:numPr>
        <w:spacing w:line="360" w:lineRule="auto"/>
        <w:jc w:val="both"/>
        <w:rPr>
          <w:rFonts w:ascii="Times New Roman" w:hAnsi="Times New Roman"/>
          <w:bCs/>
          <w:color w:val="4C4747"/>
          <w:sz w:val="24"/>
          <w:szCs w:val="24"/>
        </w:rPr>
      </w:pPr>
      <w:r w:rsidRPr="00FE3615">
        <w:rPr>
          <w:rFonts w:ascii="Times New Roman" w:hAnsi="Times New Roman"/>
          <w:bCs/>
          <w:color w:val="4C4747"/>
          <w:sz w:val="24"/>
          <w:szCs w:val="24"/>
        </w:rPr>
        <w:t>Charla de la Ley núm. 41-08 de Función Pública,</w:t>
      </w:r>
    </w:p>
    <w:p w:rsidR="000557F3" w:rsidRPr="00FE3615" w:rsidRDefault="000557F3" w:rsidP="002D207F">
      <w:pPr>
        <w:pStyle w:val="Prrafodelista"/>
        <w:numPr>
          <w:ilvl w:val="0"/>
          <w:numId w:val="49"/>
        </w:numPr>
        <w:spacing w:line="360" w:lineRule="auto"/>
        <w:jc w:val="both"/>
        <w:rPr>
          <w:rFonts w:ascii="Times New Roman" w:hAnsi="Times New Roman"/>
          <w:bCs/>
          <w:color w:val="4C4747"/>
          <w:sz w:val="24"/>
          <w:szCs w:val="24"/>
        </w:rPr>
      </w:pPr>
      <w:r w:rsidRPr="00FE3615">
        <w:rPr>
          <w:rFonts w:ascii="Times New Roman" w:hAnsi="Times New Roman"/>
          <w:bCs/>
          <w:color w:val="4C4747"/>
          <w:sz w:val="24"/>
          <w:szCs w:val="24"/>
        </w:rPr>
        <w:t>Taller "Priorización e Identificación de Líneas de Investigación en Suelos Agrícolas"</w:t>
      </w:r>
    </w:p>
    <w:p w:rsidR="000557F3" w:rsidRPr="00FE3615" w:rsidRDefault="000557F3" w:rsidP="002D207F">
      <w:pPr>
        <w:pStyle w:val="Prrafodelista"/>
        <w:numPr>
          <w:ilvl w:val="0"/>
          <w:numId w:val="49"/>
        </w:numPr>
        <w:spacing w:line="360" w:lineRule="auto"/>
        <w:jc w:val="both"/>
        <w:rPr>
          <w:rFonts w:ascii="Times New Roman" w:hAnsi="Times New Roman"/>
          <w:bCs/>
          <w:color w:val="4C4747"/>
          <w:sz w:val="24"/>
          <w:szCs w:val="24"/>
        </w:rPr>
      </w:pPr>
      <w:r w:rsidRPr="00FE3615">
        <w:rPr>
          <w:rFonts w:ascii="Times New Roman" w:hAnsi="Times New Roman"/>
          <w:bCs/>
          <w:color w:val="4C4747"/>
          <w:sz w:val="24"/>
          <w:szCs w:val="24"/>
        </w:rPr>
        <w:t>Taller "Protección Vegetal"</w:t>
      </w:r>
    </w:p>
    <w:p w:rsidR="000557F3" w:rsidRPr="00FE3615" w:rsidRDefault="000557F3" w:rsidP="002D207F">
      <w:pPr>
        <w:pStyle w:val="Prrafodelista"/>
        <w:numPr>
          <w:ilvl w:val="0"/>
          <w:numId w:val="49"/>
        </w:numPr>
        <w:spacing w:line="360" w:lineRule="auto"/>
        <w:jc w:val="both"/>
        <w:rPr>
          <w:rFonts w:ascii="Times New Roman" w:hAnsi="Times New Roman"/>
          <w:bCs/>
          <w:color w:val="4C4747"/>
          <w:sz w:val="24"/>
          <w:szCs w:val="24"/>
        </w:rPr>
      </w:pPr>
      <w:r w:rsidRPr="00FE3615">
        <w:rPr>
          <w:rFonts w:ascii="Times New Roman" w:hAnsi="Times New Roman"/>
          <w:bCs/>
          <w:color w:val="4C4747"/>
          <w:sz w:val="24"/>
          <w:szCs w:val="24"/>
        </w:rPr>
        <w:t>Taller "SASP: Módulos Recursos Humanos y Nómina"</w:t>
      </w:r>
    </w:p>
    <w:p w:rsidR="000557F3" w:rsidRPr="00FE3615" w:rsidRDefault="000557F3" w:rsidP="002D207F">
      <w:pPr>
        <w:pStyle w:val="Prrafodelista"/>
        <w:numPr>
          <w:ilvl w:val="0"/>
          <w:numId w:val="49"/>
        </w:numPr>
        <w:spacing w:line="360" w:lineRule="auto"/>
        <w:jc w:val="both"/>
        <w:rPr>
          <w:rFonts w:ascii="Times New Roman" w:hAnsi="Times New Roman"/>
          <w:bCs/>
          <w:color w:val="4C4747"/>
          <w:sz w:val="24"/>
          <w:szCs w:val="24"/>
        </w:rPr>
      </w:pPr>
      <w:r w:rsidRPr="00FE3615">
        <w:rPr>
          <w:rFonts w:ascii="Times New Roman" w:hAnsi="Times New Roman"/>
          <w:bCs/>
          <w:color w:val="4C4747"/>
          <w:sz w:val="24"/>
          <w:szCs w:val="24"/>
        </w:rPr>
        <w:t>Curso "Elaboración de Nómina en Entidades Gubernamentales"</w:t>
      </w:r>
    </w:p>
    <w:p w:rsidR="000557F3" w:rsidRPr="00FE3615" w:rsidRDefault="000557F3" w:rsidP="002D207F">
      <w:pPr>
        <w:pStyle w:val="Prrafodelista"/>
        <w:numPr>
          <w:ilvl w:val="0"/>
          <w:numId w:val="49"/>
        </w:numPr>
        <w:spacing w:line="360" w:lineRule="auto"/>
        <w:jc w:val="both"/>
        <w:rPr>
          <w:rFonts w:ascii="Times New Roman" w:hAnsi="Times New Roman"/>
          <w:bCs/>
          <w:color w:val="4C4747"/>
          <w:sz w:val="24"/>
          <w:szCs w:val="24"/>
        </w:rPr>
      </w:pPr>
      <w:r w:rsidRPr="00FE3615">
        <w:rPr>
          <w:rFonts w:ascii="Times New Roman" w:hAnsi="Times New Roman"/>
          <w:bCs/>
          <w:color w:val="4C4747"/>
          <w:sz w:val="24"/>
          <w:szCs w:val="24"/>
        </w:rPr>
        <w:t>Taller "Fundamentos del Sistema de Tesorería"</w:t>
      </w:r>
    </w:p>
    <w:p w:rsidR="000557F3" w:rsidRPr="00FE3615" w:rsidRDefault="000557F3" w:rsidP="002D207F">
      <w:pPr>
        <w:pStyle w:val="Prrafodelista"/>
        <w:numPr>
          <w:ilvl w:val="0"/>
          <w:numId w:val="49"/>
        </w:numPr>
        <w:spacing w:line="360" w:lineRule="auto"/>
        <w:jc w:val="both"/>
        <w:rPr>
          <w:rFonts w:ascii="Times New Roman" w:hAnsi="Times New Roman"/>
          <w:bCs/>
          <w:color w:val="4C4747"/>
          <w:sz w:val="24"/>
          <w:szCs w:val="24"/>
        </w:rPr>
      </w:pPr>
      <w:r w:rsidRPr="00FE3615">
        <w:rPr>
          <w:rFonts w:ascii="Times New Roman" w:hAnsi="Times New Roman"/>
          <w:bCs/>
          <w:color w:val="4C4747"/>
          <w:sz w:val="24"/>
          <w:szCs w:val="24"/>
        </w:rPr>
        <w:t>Curso "Capacitación para productores de la Alianza para la inocuidad de los productos agrícolas frescos - Produce Safety Alliance"</w:t>
      </w:r>
    </w:p>
    <w:p w:rsidR="000557F3" w:rsidRPr="00FE3615" w:rsidRDefault="000557F3" w:rsidP="002D207F">
      <w:pPr>
        <w:pStyle w:val="Prrafodelista"/>
        <w:numPr>
          <w:ilvl w:val="0"/>
          <w:numId w:val="49"/>
        </w:numPr>
        <w:spacing w:line="360" w:lineRule="auto"/>
        <w:jc w:val="both"/>
        <w:rPr>
          <w:rFonts w:ascii="Times New Roman" w:hAnsi="Times New Roman"/>
          <w:bCs/>
          <w:color w:val="4C4747"/>
          <w:sz w:val="24"/>
          <w:szCs w:val="24"/>
        </w:rPr>
      </w:pPr>
      <w:r w:rsidRPr="00FE3615">
        <w:rPr>
          <w:rFonts w:ascii="Times New Roman" w:hAnsi="Times New Roman"/>
          <w:bCs/>
          <w:color w:val="4C4747"/>
          <w:sz w:val="24"/>
          <w:szCs w:val="24"/>
        </w:rPr>
        <w:lastRenderedPageBreak/>
        <w:t>Curso "Actualización de Normas Impositivas"</w:t>
      </w:r>
    </w:p>
    <w:p w:rsidR="000557F3" w:rsidRPr="00FE3615" w:rsidRDefault="000557F3" w:rsidP="000557F3">
      <w:pPr>
        <w:spacing w:line="360" w:lineRule="auto"/>
        <w:jc w:val="both"/>
        <w:rPr>
          <w:rFonts w:ascii="Times New Roman" w:hAnsi="Times New Roman" w:cs="Times New Roman"/>
          <w:bCs/>
          <w:color w:val="4C4747"/>
          <w:sz w:val="24"/>
          <w:szCs w:val="24"/>
        </w:rPr>
      </w:pPr>
      <w:r w:rsidRPr="00FE3615">
        <w:rPr>
          <w:rFonts w:ascii="Times New Roman" w:hAnsi="Times New Roman" w:cs="Times New Roman"/>
          <w:bCs/>
          <w:color w:val="4C4747"/>
          <w:sz w:val="24"/>
          <w:szCs w:val="24"/>
        </w:rPr>
        <w:t xml:space="preserve">En el segundo trimestre, se impartieron los siguientes eventos formativos impactando un total de 164 colaboradores: </w:t>
      </w:r>
    </w:p>
    <w:p w:rsidR="000557F3" w:rsidRPr="00FE3615" w:rsidRDefault="000557F3" w:rsidP="002D207F">
      <w:pPr>
        <w:pStyle w:val="Prrafodelista"/>
        <w:numPr>
          <w:ilvl w:val="0"/>
          <w:numId w:val="50"/>
        </w:numPr>
        <w:spacing w:line="360" w:lineRule="auto"/>
        <w:jc w:val="both"/>
        <w:rPr>
          <w:rFonts w:ascii="Times New Roman" w:hAnsi="Times New Roman"/>
          <w:bCs/>
          <w:color w:val="4C4747"/>
          <w:sz w:val="24"/>
          <w:szCs w:val="24"/>
        </w:rPr>
      </w:pPr>
      <w:r w:rsidRPr="00FE3615">
        <w:rPr>
          <w:rFonts w:ascii="Times New Roman" w:hAnsi="Times New Roman"/>
          <w:bCs/>
          <w:color w:val="4C4747"/>
          <w:sz w:val="24"/>
          <w:szCs w:val="24"/>
        </w:rPr>
        <w:t>Taller Sobre el Sistema de Seguridad y Salud en el Trabajo (SISTAP)</w:t>
      </w:r>
    </w:p>
    <w:p w:rsidR="000557F3" w:rsidRPr="00FE3615" w:rsidRDefault="000557F3" w:rsidP="002D207F">
      <w:pPr>
        <w:pStyle w:val="Prrafodelista"/>
        <w:numPr>
          <w:ilvl w:val="0"/>
          <w:numId w:val="50"/>
        </w:numPr>
        <w:spacing w:line="360" w:lineRule="auto"/>
        <w:jc w:val="both"/>
        <w:rPr>
          <w:rFonts w:ascii="Times New Roman" w:hAnsi="Times New Roman"/>
          <w:bCs/>
          <w:color w:val="4C4747"/>
          <w:sz w:val="24"/>
          <w:szCs w:val="24"/>
        </w:rPr>
      </w:pPr>
      <w:r w:rsidRPr="00FE3615">
        <w:rPr>
          <w:rFonts w:ascii="Times New Roman" w:hAnsi="Times New Roman"/>
          <w:bCs/>
          <w:color w:val="4C4747"/>
          <w:sz w:val="24"/>
          <w:szCs w:val="24"/>
        </w:rPr>
        <w:t>Charla Sobre el Sistema de Reparto y los Beneficios de la Ley  379-81</w:t>
      </w:r>
    </w:p>
    <w:p w:rsidR="000557F3" w:rsidRPr="00FE3615" w:rsidRDefault="000557F3" w:rsidP="002D207F">
      <w:pPr>
        <w:pStyle w:val="Prrafodelista"/>
        <w:numPr>
          <w:ilvl w:val="0"/>
          <w:numId w:val="50"/>
        </w:numPr>
        <w:spacing w:line="360" w:lineRule="auto"/>
        <w:jc w:val="both"/>
        <w:rPr>
          <w:rFonts w:ascii="Times New Roman" w:hAnsi="Times New Roman"/>
          <w:bCs/>
          <w:color w:val="4C4747"/>
          <w:sz w:val="24"/>
          <w:szCs w:val="24"/>
        </w:rPr>
      </w:pPr>
      <w:r w:rsidRPr="00FE3615">
        <w:rPr>
          <w:rFonts w:ascii="Times New Roman" w:hAnsi="Times New Roman"/>
          <w:bCs/>
          <w:color w:val="4C4747"/>
          <w:sz w:val="24"/>
          <w:szCs w:val="24"/>
        </w:rPr>
        <w:t>Taller de Fitotecnia y Manejo Agronómico de los Cultivos</w:t>
      </w:r>
    </w:p>
    <w:p w:rsidR="000557F3" w:rsidRPr="00FE3615" w:rsidRDefault="000557F3" w:rsidP="002D207F">
      <w:pPr>
        <w:pStyle w:val="Prrafodelista"/>
        <w:numPr>
          <w:ilvl w:val="0"/>
          <w:numId w:val="50"/>
        </w:numPr>
        <w:spacing w:line="360" w:lineRule="auto"/>
        <w:jc w:val="both"/>
        <w:rPr>
          <w:rFonts w:ascii="Times New Roman" w:hAnsi="Times New Roman"/>
          <w:bCs/>
          <w:color w:val="4C4747"/>
          <w:sz w:val="24"/>
          <w:szCs w:val="24"/>
        </w:rPr>
      </w:pPr>
      <w:r w:rsidRPr="00FE3615">
        <w:rPr>
          <w:rFonts w:ascii="Times New Roman" w:hAnsi="Times New Roman"/>
          <w:bCs/>
          <w:color w:val="4C4747"/>
          <w:sz w:val="24"/>
          <w:szCs w:val="24"/>
        </w:rPr>
        <w:t xml:space="preserve">Charla de la Ley núm. 41-08 de Función Pública                                                                                              </w:t>
      </w:r>
    </w:p>
    <w:p w:rsidR="000557F3" w:rsidRPr="00FE3615" w:rsidRDefault="000557F3" w:rsidP="002D207F">
      <w:pPr>
        <w:pStyle w:val="Prrafodelista"/>
        <w:numPr>
          <w:ilvl w:val="0"/>
          <w:numId w:val="50"/>
        </w:numPr>
        <w:spacing w:line="360" w:lineRule="auto"/>
        <w:jc w:val="both"/>
        <w:rPr>
          <w:rFonts w:ascii="Times New Roman" w:hAnsi="Times New Roman"/>
          <w:bCs/>
          <w:color w:val="4C4747"/>
          <w:sz w:val="24"/>
          <w:szCs w:val="24"/>
        </w:rPr>
      </w:pPr>
      <w:r w:rsidRPr="00FE3615">
        <w:rPr>
          <w:rFonts w:ascii="Times New Roman" w:hAnsi="Times New Roman"/>
          <w:bCs/>
          <w:color w:val="4C4747"/>
          <w:sz w:val="24"/>
          <w:szCs w:val="24"/>
        </w:rPr>
        <w:t xml:space="preserve">Seminario Internacional Sobre Buenas Prácticas Administrativas en la Administración Pública </w:t>
      </w:r>
    </w:p>
    <w:p w:rsidR="000557F3" w:rsidRPr="00FE3615" w:rsidRDefault="000557F3" w:rsidP="002D207F">
      <w:pPr>
        <w:numPr>
          <w:ilvl w:val="0"/>
          <w:numId w:val="18"/>
        </w:numPr>
        <w:tabs>
          <w:tab w:val="left" w:pos="2981"/>
        </w:tabs>
        <w:spacing w:line="360" w:lineRule="auto"/>
        <w:jc w:val="both"/>
        <w:rPr>
          <w:rFonts w:ascii="Times New Roman" w:hAnsi="Times New Roman" w:cs="Times New Roman"/>
          <w:color w:val="4C4747"/>
          <w:sz w:val="24"/>
          <w:szCs w:val="24"/>
        </w:rPr>
      </w:pPr>
      <w:r w:rsidRPr="00FE3615">
        <w:rPr>
          <w:rFonts w:ascii="Times New Roman" w:hAnsi="Times New Roman" w:cs="Times New Roman"/>
          <w:color w:val="4C4747"/>
          <w:sz w:val="24"/>
          <w:szCs w:val="24"/>
        </w:rPr>
        <w:t xml:space="preserve">SEMINARIO IICA ¿Por qué los </w:t>
      </w:r>
      <w:proofErr w:type="spellStart"/>
      <w:r w:rsidRPr="00FE3615">
        <w:rPr>
          <w:rFonts w:ascii="Times New Roman" w:hAnsi="Times New Roman" w:cs="Times New Roman"/>
          <w:color w:val="4C4747"/>
          <w:sz w:val="24"/>
          <w:szCs w:val="24"/>
        </w:rPr>
        <w:t>trips</w:t>
      </w:r>
      <w:proofErr w:type="spellEnd"/>
      <w:r w:rsidRPr="00FE3615">
        <w:rPr>
          <w:rFonts w:ascii="Times New Roman" w:hAnsi="Times New Roman" w:cs="Times New Roman"/>
          <w:color w:val="4C4747"/>
          <w:sz w:val="24"/>
          <w:szCs w:val="24"/>
        </w:rPr>
        <w:t xml:space="preserve"> siguen siendo una pesadilla? </w:t>
      </w:r>
    </w:p>
    <w:p w:rsidR="000557F3" w:rsidRPr="00FE3615" w:rsidRDefault="000557F3" w:rsidP="002D207F">
      <w:pPr>
        <w:numPr>
          <w:ilvl w:val="0"/>
          <w:numId w:val="18"/>
        </w:numPr>
        <w:tabs>
          <w:tab w:val="left" w:pos="2981"/>
        </w:tabs>
        <w:spacing w:line="360" w:lineRule="auto"/>
        <w:jc w:val="both"/>
        <w:rPr>
          <w:rFonts w:ascii="Times New Roman" w:hAnsi="Times New Roman" w:cs="Times New Roman"/>
          <w:color w:val="4C4747"/>
          <w:sz w:val="24"/>
          <w:szCs w:val="24"/>
        </w:rPr>
      </w:pPr>
      <w:bookmarkStart w:id="36" w:name="_Hlk117077895"/>
      <w:r w:rsidRPr="00FE3615">
        <w:rPr>
          <w:rFonts w:ascii="Times New Roman" w:hAnsi="Times New Roman" w:cs="Times New Roman"/>
          <w:color w:val="4C4747"/>
          <w:sz w:val="24"/>
          <w:szCs w:val="24"/>
        </w:rPr>
        <w:t xml:space="preserve">Taller de uso de cámaras para monitoreo de insectos en flores de cacao con Olivier </w:t>
      </w:r>
      <w:proofErr w:type="spellStart"/>
      <w:r w:rsidRPr="00FE3615">
        <w:rPr>
          <w:rFonts w:ascii="Times New Roman" w:hAnsi="Times New Roman" w:cs="Times New Roman"/>
          <w:color w:val="4C4747"/>
          <w:sz w:val="24"/>
          <w:szCs w:val="24"/>
        </w:rPr>
        <w:t>Deheuvels</w:t>
      </w:r>
      <w:proofErr w:type="spellEnd"/>
      <w:r w:rsidRPr="00FE3615">
        <w:rPr>
          <w:rFonts w:ascii="Times New Roman" w:hAnsi="Times New Roman" w:cs="Times New Roman"/>
          <w:color w:val="4C4747"/>
          <w:sz w:val="24"/>
          <w:szCs w:val="24"/>
        </w:rPr>
        <w:t xml:space="preserve"> (CIRAD)</w:t>
      </w:r>
    </w:p>
    <w:bookmarkEnd w:id="36"/>
    <w:p w:rsidR="000557F3" w:rsidRPr="00FE3615" w:rsidRDefault="000557F3" w:rsidP="002D207F">
      <w:pPr>
        <w:pStyle w:val="Prrafodelista"/>
        <w:numPr>
          <w:ilvl w:val="0"/>
          <w:numId w:val="18"/>
        </w:numPr>
        <w:spacing w:line="360" w:lineRule="auto"/>
        <w:jc w:val="both"/>
        <w:rPr>
          <w:rFonts w:ascii="Times New Roman" w:hAnsi="Times New Roman"/>
          <w:bCs/>
          <w:color w:val="4C4747"/>
          <w:sz w:val="24"/>
          <w:szCs w:val="24"/>
        </w:rPr>
      </w:pPr>
      <w:r w:rsidRPr="00FE3615">
        <w:rPr>
          <w:rFonts w:ascii="Times New Roman" w:hAnsi="Times New Roman"/>
          <w:bCs/>
          <w:color w:val="4C4747"/>
          <w:sz w:val="24"/>
          <w:szCs w:val="24"/>
        </w:rPr>
        <w:t>Taller sobre el Régimen Ético y Disciplinario de los Servidores Públicos, Ley de Función Pública Núm. 41-08, Reglamento Núm. 523-09 de Relaciones Laborales</w:t>
      </w:r>
    </w:p>
    <w:p w:rsidR="000557F3" w:rsidRPr="00FE3615" w:rsidRDefault="000557F3" w:rsidP="002D207F">
      <w:pPr>
        <w:pStyle w:val="Prrafodelista"/>
        <w:numPr>
          <w:ilvl w:val="0"/>
          <w:numId w:val="18"/>
        </w:numPr>
        <w:spacing w:line="360" w:lineRule="auto"/>
        <w:jc w:val="both"/>
        <w:rPr>
          <w:rFonts w:ascii="Times New Roman" w:hAnsi="Times New Roman"/>
          <w:bCs/>
          <w:color w:val="4C4747"/>
          <w:sz w:val="24"/>
          <w:szCs w:val="24"/>
        </w:rPr>
      </w:pPr>
      <w:r w:rsidRPr="00FE3615">
        <w:rPr>
          <w:rFonts w:ascii="Times New Roman" w:hAnsi="Times New Roman"/>
          <w:bCs/>
          <w:color w:val="4C4747"/>
          <w:sz w:val="24"/>
          <w:szCs w:val="24"/>
        </w:rPr>
        <w:t>Curso Gestión y Administración de Centros y Estaciones Experimentales</w:t>
      </w:r>
    </w:p>
    <w:p w:rsidR="000557F3" w:rsidRPr="00FE3615" w:rsidRDefault="000557F3" w:rsidP="002D207F">
      <w:pPr>
        <w:pStyle w:val="Prrafodelista"/>
        <w:numPr>
          <w:ilvl w:val="0"/>
          <w:numId w:val="18"/>
        </w:numPr>
        <w:spacing w:line="360" w:lineRule="auto"/>
        <w:jc w:val="both"/>
        <w:rPr>
          <w:rFonts w:ascii="Times New Roman" w:hAnsi="Times New Roman"/>
          <w:bCs/>
          <w:color w:val="4C4747"/>
          <w:sz w:val="24"/>
          <w:szCs w:val="24"/>
        </w:rPr>
      </w:pPr>
      <w:r w:rsidRPr="00FE3615">
        <w:rPr>
          <w:rFonts w:ascii="Times New Roman" w:hAnsi="Times New Roman"/>
          <w:bCs/>
          <w:color w:val="4C4747"/>
          <w:sz w:val="24"/>
          <w:szCs w:val="24"/>
        </w:rPr>
        <w:t xml:space="preserve">Taller de </w:t>
      </w:r>
      <w:proofErr w:type="spellStart"/>
      <w:r w:rsidRPr="00FE3615">
        <w:rPr>
          <w:rFonts w:ascii="Times New Roman" w:hAnsi="Times New Roman"/>
          <w:bCs/>
          <w:color w:val="4C4747"/>
          <w:sz w:val="24"/>
          <w:szCs w:val="24"/>
        </w:rPr>
        <w:t>Agronegocios</w:t>
      </w:r>
      <w:proofErr w:type="spellEnd"/>
    </w:p>
    <w:p w:rsidR="000557F3" w:rsidRPr="00FE3615" w:rsidRDefault="000557F3" w:rsidP="002D207F">
      <w:pPr>
        <w:pStyle w:val="Prrafodelista"/>
        <w:numPr>
          <w:ilvl w:val="0"/>
          <w:numId w:val="18"/>
        </w:numPr>
        <w:spacing w:line="360" w:lineRule="auto"/>
        <w:jc w:val="both"/>
        <w:rPr>
          <w:rFonts w:ascii="Times New Roman" w:hAnsi="Times New Roman"/>
          <w:bCs/>
          <w:color w:val="4C4747"/>
          <w:sz w:val="24"/>
          <w:szCs w:val="24"/>
        </w:rPr>
      </w:pPr>
      <w:r w:rsidRPr="00FE3615">
        <w:rPr>
          <w:rFonts w:ascii="Times New Roman" w:hAnsi="Times New Roman"/>
          <w:bCs/>
          <w:color w:val="4C4747"/>
          <w:sz w:val="24"/>
          <w:szCs w:val="24"/>
        </w:rPr>
        <w:t xml:space="preserve">Taller Sobre Recursos </w:t>
      </w:r>
      <w:proofErr w:type="spellStart"/>
      <w:r w:rsidRPr="00FE3615">
        <w:rPr>
          <w:rFonts w:ascii="Times New Roman" w:hAnsi="Times New Roman"/>
          <w:bCs/>
          <w:color w:val="4C4747"/>
          <w:sz w:val="24"/>
          <w:szCs w:val="24"/>
        </w:rPr>
        <w:t>Fitogenéticos</w:t>
      </w:r>
      <w:proofErr w:type="spellEnd"/>
    </w:p>
    <w:p w:rsidR="000557F3" w:rsidRPr="00FE3615" w:rsidRDefault="000557F3" w:rsidP="002D207F">
      <w:pPr>
        <w:pStyle w:val="Prrafodelista"/>
        <w:numPr>
          <w:ilvl w:val="0"/>
          <w:numId w:val="18"/>
        </w:numPr>
        <w:spacing w:line="360" w:lineRule="auto"/>
        <w:jc w:val="both"/>
        <w:rPr>
          <w:rFonts w:ascii="Times New Roman" w:hAnsi="Times New Roman"/>
          <w:bCs/>
          <w:color w:val="4C4747"/>
          <w:sz w:val="24"/>
          <w:szCs w:val="24"/>
        </w:rPr>
      </w:pPr>
      <w:r w:rsidRPr="00FE3615">
        <w:rPr>
          <w:rFonts w:ascii="Times New Roman" w:hAnsi="Times New Roman"/>
          <w:bCs/>
          <w:color w:val="4C4747"/>
          <w:sz w:val="24"/>
          <w:szCs w:val="24"/>
        </w:rPr>
        <w:t xml:space="preserve">Conferencia Magistral </w:t>
      </w:r>
      <w:proofErr w:type="spellStart"/>
      <w:r w:rsidRPr="00FE3615">
        <w:rPr>
          <w:rFonts w:ascii="Times New Roman" w:hAnsi="Times New Roman"/>
          <w:bCs/>
          <w:color w:val="4C4747"/>
          <w:sz w:val="24"/>
          <w:szCs w:val="24"/>
        </w:rPr>
        <w:t>Intentificación</w:t>
      </w:r>
      <w:proofErr w:type="spellEnd"/>
      <w:r w:rsidRPr="00FE3615">
        <w:rPr>
          <w:rFonts w:ascii="Times New Roman" w:hAnsi="Times New Roman"/>
          <w:bCs/>
          <w:color w:val="4C4747"/>
          <w:sz w:val="24"/>
          <w:szCs w:val="24"/>
        </w:rPr>
        <w:t xml:space="preserve"> Sostenible de la Ganadería</w:t>
      </w:r>
    </w:p>
    <w:p w:rsidR="005836B9" w:rsidRPr="00FE3615" w:rsidRDefault="005836B9" w:rsidP="005836B9">
      <w:pPr>
        <w:tabs>
          <w:tab w:val="left" w:pos="2981"/>
        </w:tabs>
        <w:spacing w:line="360" w:lineRule="auto"/>
        <w:jc w:val="both"/>
        <w:rPr>
          <w:rFonts w:ascii="Times New Roman" w:hAnsi="Times New Roman"/>
          <w:iCs/>
          <w:color w:val="4C4747"/>
          <w:sz w:val="24"/>
          <w:szCs w:val="24"/>
        </w:rPr>
      </w:pPr>
      <w:r w:rsidRPr="00FE3615">
        <w:rPr>
          <w:rFonts w:ascii="Times New Roman" w:hAnsi="Times New Roman"/>
          <w:iCs/>
          <w:color w:val="4C4747"/>
          <w:sz w:val="24"/>
          <w:szCs w:val="24"/>
        </w:rPr>
        <w:t xml:space="preserve">Participación de un investigador y especialista en recursos </w:t>
      </w:r>
      <w:proofErr w:type="spellStart"/>
      <w:r w:rsidRPr="00FE3615">
        <w:rPr>
          <w:rFonts w:ascii="Times New Roman" w:hAnsi="Times New Roman"/>
          <w:iCs/>
          <w:color w:val="4C4747"/>
          <w:sz w:val="24"/>
          <w:szCs w:val="24"/>
        </w:rPr>
        <w:t>fitogenéticos</w:t>
      </w:r>
      <w:proofErr w:type="spellEnd"/>
      <w:r w:rsidRPr="00FE3615">
        <w:rPr>
          <w:rFonts w:ascii="Times New Roman" w:hAnsi="Times New Roman"/>
          <w:iCs/>
          <w:color w:val="4C4747"/>
          <w:sz w:val="24"/>
          <w:szCs w:val="24"/>
        </w:rPr>
        <w:t xml:space="preserve"> en la IX Reunión del Órgano Rector del </w:t>
      </w:r>
      <w:hyperlink r:id="rId16" w:history="1">
        <w:r w:rsidRPr="00FE3615">
          <w:rPr>
            <w:rFonts w:ascii="Times New Roman" w:hAnsi="Times New Roman"/>
            <w:iCs/>
            <w:color w:val="4C4747"/>
            <w:sz w:val="24"/>
            <w:szCs w:val="24"/>
          </w:rPr>
          <w:t xml:space="preserve">Tratado Internacional sobre los Recursos </w:t>
        </w:r>
        <w:proofErr w:type="spellStart"/>
        <w:r w:rsidRPr="00FE3615">
          <w:rPr>
            <w:rFonts w:ascii="Times New Roman" w:hAnsi="Times New Roman"/>
            <w:iCs/>
            <w:color w:val="4C4747"/>
            <w:sz w:val="24"/>
            <w:szCs w:val="24"/>
          </w:rPr>
          <w:t>Fitogenéticos</w:t>
        </w:r>
        <w:proofErr w:type="spellEnd"/>
        <w:r w:rsidRPr="00FE3615">
          <w:rPr>
            <w:rFonts w:ascii="Times New Roman" w:hAnsi="Times New Roman"/>
            <w:iCs/>
            <w:color w:val="4C4747"/>
            <w:sz w:val="24"/>
            <w:szCs w:val="24"/>
          </w:rPr>
          <w:t xml:space="preserve"> para la Alimentación y la Agricultura</w:t>
        </w:r>
      </w:hyperlink>
      <w:r w:rsidRPr="00FE3615">
        <w:rPr>
          <w:rFonts w:ascii="Times New Roman" w:hAnsi="Times New Roman"/>
          <w:iCs/>
          <w:color w:val="4C4747"/>
          <w:sz w:val="24"/>
          <w:szCs w:val="24"/>
        </w:rPr>
        <w:t>, en la India. Con esa participación, la República Dominicana tiene derecho a beneficiarse del </w:t>
      </w:r>
      <w:hyperlink r:id="rId17" w:history="1">
        <w:r w:rsidRPr="00FE3615">
          <w:rPr>
            <w:rFonts w:ascii="Times New Roman" w:hAnsi="Times New Roman"/>
            <w:iCs/>
            <w:color w:val="4C4747"/>
            <w:sz w:val="24"/>
            <w:szCs w:val="24"/>
          </w:rPr>
          <w:t xml:space="preserve">Sistema Multilateral de Acceso y Distribución de Beneficios. </w:t>
        </w:r>
      </w:hyperlink>
    </w:p>
    <w:p w:rsidR="000557F3" w:rsidRPr="00FE3615" w:rsidRDefault="000557F3" w:rsidP="000557F3">
      <w:pPr>
        <w:spacing w:line="360" w:lineRule="auto"/>
        <w:jc w:val="both"/>
        <w:rPr>
          <w:rFonts w:ascii="Times New Roman" w:hAnsi="Times New Roman" w:cs="Times New Roman"/>
          <w:bCs/>
          <w:color w:val="4C4747"/>
          <w:sz w:val="24"/>
          <w:szCs w:val="24"/>
        </w:rPr>
      </w:pPr>
      <w:r w:rsidRPr="00FE3615">
        <w:rPr>
          <w:rFonts w:ascii="Times New Roman" w:hAnsi="Times New Roman" w:cs="Times New Roman"/>
          <w:bCs/>
          <w:color w:val="4C4747"/>
          <w:sz w:val="24"/>
          <w:szCs w:val="24"/>
        </w:rPr>
        <w:t>En la actualidad hay dos colaboradores realizando sus estudios de doctorado: Doctorado en Sanidad Vegetal en la Universidad Federal de Pelotas (</w:t>
      </w:r>
      <w:proofErr w:type="spellStart"/>
      <w:r w:rsidRPr="00FE3615">
        <w:rPr>
          <w:rFonts w:ascii="Times New Roman" w:hAnsi="Times New Roman" w:cs="Times New Roman"/>
          <w:bCs/>
          <w:color w:val="4C4747"/>
          <w:sz w:val="24"/>
          <w:szCs w:val="24"/>
        </w:rPr>
        <w:t>UFPeL</w:t>
      </w:r>
      <w:proofErr w:type="spellEnd"/>
      <w:r w:rsidRPr="00FE3615">
        <w:rPr>
          <w:rFonts w:ascii="Times New Roman" w:hAnsi="Times New Roman" w:cs="Times New Roman"/>
          <w:bCs/>
          <w:color w:val="4C4747"/>
          <w:sz w:val="24"/>
          <w:szCs w:val="24"/>
        </w:rPr>
        <w:t xml:space="preserve">), Rio </w:t>
      </w:r>
      <w:r w:rsidRPr="00FE3615">
        <w:rPr>
          <w:rFonts w:ascii="Times New Roman" w:hAnsi="Times New Roman" w:cs="Times New Roman"/>
          <w:bCs/>
          <w:color w:val="4C4747"/>
          <w:sz w:val="24"/>
          <w:szCs w:val="24"/>
        </w:rPr>
        <w:lastRenderedPageBreak/>
        <w:t xml:space="preserve">Grande, Brasil y Doctorado en Ciencias Farmacéuticas en la Universidad Federal de </w:t>
      </w:r>
      <w:proofErr w:type="spellStart"/>
      <w:r w:rsidRPr="00FE3615">
        <w:rPr>
          <w:rFonts w:ascii="Times New Roman" w:hAnsi="Times New Roman" w:cs="Times New Roman"/>
          <w:bCs/>
          <w:color w:val="4C4747"/>
          <w:sz w:val="24"/>
          <w:szCs w:val="24"/>
        </w:rPr>
        <w:t>Alfenas</w:t>
      </w:r>
      <w:proofErr w:type="spellEnd"/>
      <w:r w:rsidRPr="00FE3615">
        <w:rPr>
          <w:rFonts w:ascii="Times New Roman" w:hAnsi="Times New Roman" w:cs="Times New Roman"/>
          <w:bCs/>
          <w:color w:val="4C4747"/>
          <w:sz w:val="24"/>
          <w:szCs w:val="24"/>
        </w:rPr>
        <w:t xml:space="preserve"> (UNIFAL-MG) y una realizando estudios de maestría en el Centro Agronómico Tropical de Investigación y Enseñanza (CATIE), en el área de </w:t>
      </w:r>
      <w:proofErr w:type="spellStart"/>
      <w:r w:rsidRPr="00FE3615">
        <w:rPr>
          <w:rFonts w:ascii="Times New Roman" w:hAnsi="Times New Roman" w:cs="Times New Roman"/>
          <w:bCs/>
          <w:color w:val="4C4747"/>
          <w:sz w:val="24"/>
          <w:szCs w:val="24"/>
        </w:rPr>
        <w:t>agroforestería</w:t>
      </w:r>
      <w:proofErr w:type="spellEnd"/>
      <w:r w:rsidRPr="00FE3615">
        <w:rPr>
          <w:rFonts w:ascii="Times New Roman" w:hAnsi="Times New Roman" w:cs="Times New Roman"/>
          <w:bCs/>
          <w:color w:val="4C4747"/>
          <w:sz w:val="24"/>
          <w:szCs w:val="24"/>
        </w:rPr>
        <w:t xml:space="preserve">. </w:t>
      </w:r>
    </w:p>
    <w:p w:rsidR="000557F3" w:rsidRPr="00FE3615" w:rsidRDefault="000557F3" w:rsidP="00093A0F">
      <w:pPr>
        <w:pStyle w:val="Ttulo2"/>
        <w:jc w:val="center"/>
        <w:rPr>
          <w:rFonts w:cs="Times New Roman"/>
          <w:color w:val="4C4747"/>
        </w:rPr>
      </w:pPr>
      <w:bookmarkStart w:id="37" w:name="_Toc92205224"/>
      <w:r w:rsidRPr="00FE3615">
        <w:rPr>
          <w:rFonts w:cs="Times New Roman"/>
          <w:color w:val="4C4747"/>
        </w:rPr>
        <w:t>c. Bono por Desempeño</w:t>
      </w:r>
      <w:bookmarkEnd w:id="37"/>
    </w:p>
    <w:p w:rsidR="000557F3" w:rsidRPr="00FE3615" w:rsidRDefault="000557F3" w:rsidP="000557F3">
      <w:pPr>
        <w:spacing w:line="360" w:lineRule="auto"/>
        <w:jc w:val="both"/>
        <w:rPr>
          <w:rFonts w:ascii="Times New Roman" w:hAnsi="Times New Roman" w:cs="Times New Roman"/>
          <w:bCs/>
          <w:color w:val="4C4747"/>
          <w:sz w:val="24"/>
          <w:szCs w:val="24"/>
        </w:rPr>
      </w:pPr>
      <w:r w:rsidRPr="00FE3615">
        <w:rPr>
          <w:rFonts w:ascii="Times New Roman" w:hAnsi="Times New Roman" w:cs="Times New Roman"/>
          <w:bCs/>
          <w:color w:val="4C4747"/>
          <w:sz w:val="24"/>
          <w:szCs w:val="24"/>
        </w:rPr>
        <w:t>De conformidad con el ordenamiento jurídico vigente, el IDIAF realizó las previsiones presupuestarias en su planificación de recursos humanos, para hacer el pago del bono por desempeño para servidores de carrera administrativa que hayan obtenido una calificación muy buena o excelente (mayor o igual a 85 puntos) en el proceso de evaluación del desempeño del año 2021 y para las evaluaciones que se realizarán del desempeño del 2022.</w:t>
      </w:r>
    </w:p>
    <w:p w:rsidR="000557F3" w:rsidRPr="00FE3615" w:rsidRDefault="000557F3" w:rsidP="000557F3">
      <w:pPr>
        <w:spacing w:line="360" w:lineRule="auto"/>
        <w:jc w:val="both"/>
        <w:rPr>
          <w:rFonts w:ascii="Times New Roman" w:hAnsi="Times New Roman" w:cs="Times New Roman"/>
          <w:bCs/>
          <w:color w:val="4C4747"/>
          <w:sz w:val="24"/>
          <w:szCs w:val="24"/>
        </w:rPr>
      </w:pPr>
      <w:r w:rsidRPr="00FE3615">
        <w:rPr>
          <w:rFonts w:ascii="Times New Roman" w:hAnsi="Times New Roman" w:cs="Times New Roman"/>
          <w:bCs/>
          <w:color w:val="4C4747"/>
          <w:sz w:val="24"/>
          <w:szCs w:val="24"/>
        </w:rPr>
        <w:t>En este año 2022 se procedió con el otorgamiento de este incentivo que busca reconocer la excelencia en el desempeño meritorio del personal técnico y administrativo del Instituto. Por ello, de 124 servidores de carrera activos en el 2021, 118 fueron beneficiados con este incentivo.</w:t>
      </w:r>
    </w:p>
    <w:p w:rsidR="000557F3" w:rsidRPr="00FE3615" w:rsidRDefault="000557F3" w:rsidP="00093A0F">
      <w:pPr>
        <w:pStyle w:val="Ttulo2"/>
        <w:jc w:val="center"/>
        <w:rPr>
          <w:rFonts w:cs="Times New Roman"/>
          <w:color w:val="4C4747"/>
        </w:rPr>
      </w:pPr>
      <w:r w:rsidRPr="00FE3615">
        <w:rPr>
          <w:rFonts w:cs="Times New Roman"/>
          <w:color w:val="4C4747"/>
        </w:rPr>
        <w:t>d. Sistema de Monitoreo de la Administración Pública (SISMAP)</w:t>
      </w:r>
    </w:p>
    <w:p w:rsidR="000557F3" w:rsidRPr="00FE3615" w:rsidRDefault="000557F3" w:rsidP="000557F3">
      <w:pPr>
        <w:spacing w:line="360" w:lineRule="auto"/>
        <w:jc w:val="both"/>
        <w:rPr>
          <w:rFonts w:ascii="Times New Roman" w:hAnsi="Times New Roman" w:cs="Times New Roman"/>
          <w:bCs/>
          <w:color w:val="4C4747"/>
          <w:sz w:val="24"/>
          <w:szCs w:val="24"/>
        </w:rPr>
      </w:pPr>
      <w:r w:rsidRPr="00FE3615">
        <w:rPr>
          <w:rFonts w:ascii="Times New Roman" w:hAnsi="Times New Roman" w:cs="Times New Roman"/>
          <w:bCs/>
          <w:color w:val="4C4747"/>
          <w:sz w:val="24"/>
          <w:szCs w:val="24"/>
        </w:rPr>
        <w:t>El SISMAP es un sistema de monitoreo para medir los niveles de desarrollo de la Administración Pública, que desde el año 2010 ha venido implementando el Ministerio de Administración Pública (MAP), a través de los Indicadores Básicos de Organización y Gestión (IBOG) y Sub -Indicadores Vinculados (SIV), relacionados principalmente a la Ley de Función Pública y otras normativas complementarias, en términos de Profesionalización del Empleo Público, Fortalecimiento Institucional y Calidad.</w:t>
      </w:r>
    </w:p>
    <w:p w:rsidR="000557F3" w:rsidRPr="00FE3615" w:rsidRDefault="000557F3" w:rsidP="000557F3">
      <w:pPr>
        <w:spacing w:line="360" w:lineRule="auto"/>
        <w:jc w:val="both"/>
        <w:rPr>
          <w:rFonts w:ascii="Times New Roman" w:hAnsi="Times New Roman" w:cs="Times New Roman"/>
          <w:bCs/>
          <w:color w:val="4C4747"/>
          <w:sz w:val="24"/>
          <w:szCs w:val="24"/>
        </w:rPr>
      </w:pPr>
      <w:r w:rsidRPr="00FE3615">
        <w:rPr>
          <w:rFonts w:ascii="Times New Roman" w:hAnsi="Times New Roman" w:cs="Times New Roman"/>
          <w:bCs/>
          <w:color w:val="4C4747"/>
          <w:sz w:val="24"/>
          <w:szCs w:val="24"/>
        </w:rPr>
        <w:t>En el mes de septiembre, el IDIAF obtuvo una puntuación promedio de 83.47% en el SISMAP, lo que nos permitirá marcar un precedente y otorgar, en el mes de noviembre del 2022, el Incentivo por Cumplimiento de Indicadores a los servidores que laboran en la institución, acorde a lo establecido en la Resolución No.041-2020 del MAP.</w:t>
      </w:r>
    </w:p>
    <w:p w:rsidR="000557F3" w:rsidRPr="00FE3615" w:rsidRDefault="000557F3" w:rsidP="00093A0F">
      <w:pPr>
        <w:pStyle w:val="Ttulo2"/>
        <w:jc w:val="center"/>
        <w:rPr>
          <w:rFonts w:cs="Times New Roman"/>
          <w:color w:val="4C4747"/>
        </w:rPr>
      </w:pPr>
      <w:bookmarkStart w:id="38" w:name="_Toc92205225"/>
      <w:r w:rsidRPr="00FE3615">
        <w:rPr>
          <w:rFonts w:cs="Times New Roman"/>
          <w:color w:val="4C4747"/>
        </w:rPr>
        <w:lastRenderedPageBreak/>
        <w:t>e. Evaluación Clima Organizacional</w:t>
      </w:r>
      <w:bookmarkEnd w:id="38"/>
    </w:p>
    <w:p w:rsidR="000557F3" w:rsidRPr="00FE3615" w:rsidRDefault="000557F3" w:rsidP="000557F3">
      <w:pPr>
        <w:spacing w:line="360" w:lineRule="auto"/>
        <w:jc w:val="both"/>
        <w:rPr>
          <w:rFonts w:ascii="Times New Roman" w:hAnsi="Times New Roman" w:cs="Times New Roman"/>
          <w:bCs/>
          <w:color w:val="4C4747"/>
          <w:sz w:val="24"/>
          <w:szCs w:val="24"/>
        </w:rPr>
      </w:pPr>
      <w:r w:rsidRPr="00FE3615">
        <w:rPr>
          <w:rFonts w:ascii="Times New Roman" w:hAnsi="Times New Roman" w:cs="Times New Roman"/>
          <w:bCs/>
          <w:color w:val="4C4747"/>
          <w:sz w:val="24"/>
          <w:szCs w:val="24"/>
        </w:rPr>
        <w:t>Se realizó la Encuesta de Clima y Cultura Organizacional, indicador logrado oportunamente, y a raíz de los resultados de esta procedimos a elaborar el Plan de Mejora Institucional, que fue remitido mediante informe al Ministerio de Administración Pública (MAP), para fines de ponderación. Los puntos mejor valorados fueron la capacitación especializada y desarrollo de los colabores, la supervisión con respeto, cordialidad y confianza, la colaboración y trabajo en equipo, la calidad y orientación al usuario, la identidad que poseen los colaboradores con la Institución, los valores y el sentir de la austeridad y combate a la corrupción.</w:t>
      </w:r>
    </w:p>
    <w:p w:rsidR="000557F3" w:rsidRPr="00FE3615" w:rsidRDefault="000557F3" w:rsidP="000557F3">
      <w:pPr>
        <w:spacing w:line="360" w:lineRule="auto"/>
        <w:jc w:val="both"/>
        <w:rPr>
          <w:rFonts w:ascii="Times New Roman" w:hAnsi="Times New Roman" w:cs="Times New Roman"/>
          <w:bCs/>
          <w:color w:val="4C4747"/>
          <w:sz w:val="24"/>
          <w:szCs w:val="24"/>
        </w:rPr>
      </w:pPr>
      <w:r w:rsidRPr="00FE3615">
        <w:rPr>
          <w:rFonts w:ascii="Times New Roman" w:hAnsi="Times New Roman" w:cs="Times New Roman"/>
          <w:bCs/>
          <w:color w:val="4C4747"/>
          <w:sz w:val="24"/>
          <w:szCs w:val="24"/>
        </w:rPr>
        <w:t xml:space="preserve">Con el Plan de Mejora puesto en marcha, se pretende fortalecer las áreas que fueron indicadas con debilidades, como fue la creación de políticas de reconocimiento institucional al personal, brindar más capacitaciones en el uso de tecnologías y relaciones interpersonales. Está pendiente la socialización con los colaboradores </w:t>
      </w:r>
      <w:r w:rsidR="004E0C80" w:rsidRPr="00FE3615">
        <w:rPr>
          <w:rFonts w:ascii="Times New Roman" w:hAnsi="Times New Roman" w:cs="Times New Roman"/>
          <w:bCs/>
          <w:color w:val="4C4747"/>
          <w:sz w:val="24"/>
          <w:szCs w:val="24"/>
        </w:rPr>
        <w:t xml:space="preserve">de </w:t>
      </w:r>
      <w:r w:rsidRPr="00FE3615">
        <w:rPr>
          <w:rFonts w:ascii="Times New Roman" w:hAnsi="Times New Roman" w:cs="Times New Roman"/>
          <w:bCs/>
          <w:color w:val="4C4747"/>
          <w:sz w:val="24"/>
          <w:szCs w:val="24"/>
        </w:rPr>
        <w:t>los resultados de la encuesta.</w:t>
      </w:r>
    </w:p>
    <w:p w:rsidR="000557F3" w:rsidRPr="00FE3615" w:rsidRDefault="000557F3" w:rsidP="000557F3">
      <w:pPr>
        <w:spacing w:line="360" w:lineRule="auto"/>
        <w:jc w:val="both"/>
        <w:rPr>
          <w:rFonts w:ascii="Times New Roman" w:hAnsi="Times New Roman" w:cs="Times New Roman"/>
          <w:bCs/>
          <w:color w:val="4C4747"/>
          <w:sz w:val="24"/>
          <w:szCs w:val="24"/>
        </w:rPr>
      </w:pPr>
      <w:r w:rsidRPr="00FE3615">
        <w:rPr>
          <w:rFonts w:ascii="Times New Roman" w:hAnsi="Times New Roman" w:cs="Times New Roman"/>
          <w:bCs/>
          <w:color w:val="4C4747"/>
          <w:sz w:val="24"/>
          <w:szCs w:val="24"/>
        </w:rPr>
        <w:t>Asumimos el seguimiento del Protocolo COVID-19 en la Sede y dependencias de la institución. Llevamos al día un registro de dosis aplicadas de la vacuna contra el COVID-19 de los colaboradores activos. A la fecha, el 95.59% han recibido al menos la primera dosis, el 88.60% la segunda dosis y el 21.88% de los colaboradores cuentan con la tercera dosis aplicada.</w:t>
      </w:r>
    </w:p>
    <w:p w:rsidR="000557F3" w:rsidRPr="00FE3615" w:rsidRDefault="000557F3" w:rsidP="00A71BAE">
      <w:pPr>
        <w:pStyle w:val="Ttulo2"/>
        <w:jc w:val="center"/>
        <w:rPr>
          <w:rFonts w:cs="Times New Roman"/>
          <w:color w:val="4C4747"/>
        </w:rPr>
      </w:pPr>
      <w:bookmarkStart w:id="39" w:name="_Toc92205226"/>
      <w:r w:rsidRPr="00FE3615">
        <w:rPr>
          <w:rFonts w:cs="Times New Roman"/>
          <w:color w:val="4C4747"/>
        </w:rPr>
        <w:t>f. Asociación de Servidores Públicos</w:t>
      </w:r>
      <w:bookmarkEnd w:id="39"/>
    </w:p>
    <w:p w:rsidR="000557F3" w:rsidRPr="00FE3615" w:rsidRDefault="000557F3" w:rsidP="000557F3">
      <w:pPr>
        <w:spacing w:line="360" w:lineRule="auto"/>
        <w:jc w:val="both"/>
        <w:rPr>
          <w:rFonts w:ascii="Times New Roman" w:hAnsi="Times New Roman" w:cs="Times New Roman"/>
          <w:bCs/>
          <w:color w:val="4C4747"/>
          <w:sz w:val="24"/>
          <w:szCs w:val="24"/>
        </w:rPr>
      </w:pPr>
      <w:r w:rsidRPr="00FE3615">
        <w:rPr>
          <w:rFonts w:ascii="Times New Roman" w:hAnsi="Times New Roman" w:cs="Times New Roman"/>
          <w:bCs/>
          <w:color w:val="4C4747"/>
          <w:sz w:val="24"/>
          <w:szCs w:val="24"/>
        </w:rPr>
        <w:t>Con relación a la conformación de la Asociación de Servidores Públicos, ya en el 2019 se conformó el Comité Gestor y hasta la fecha hemos confrontado algunos inconvenientes, ya que la persona que fue electa presidenta del Comité renunció a seguir prestando sus servicios en la institución y no se ha podido avanzar mucho, en la actualidad, los restantes miembros de dicho comité están trabajando en la elaboración de los estatutos para luego proceder al reclutamiento de los posibles socios y la ejecución del proceso reglamentario para la selección de la directiva.</w:t>
      </w:r>
    </w:p>
    <w:p w:rsidR="000557F3" w:rsidRPr="00FE3615" w:rsidRDefault="000557F3" w:rsidP="00A71BAE">
      <w:pPr>
        <w:pStyle w:val="Ttulo2"/>
        <w:jc w:val="center"/>
        <w:rPr>
          <w:rFonts w:cs="Times New Roman"/>
          <w:color w:val="4C4747"/>
        </w:rPr>
      </w:pPr>
      <w:r w:rsidRPr="00FE3615">
        <w:rPr>
          <w:rFonts w:cs="Times New Roman"/>
          <w:color w:val="4C4747"/>
        </w:rPr>
        <w:lastRenderedPageBreak/>
        <w:t>g. Comité Mixto de Seguridad y Salud en el Trabajo (SISTAP)</w:t>
      </w:r>
    </w:p>
    <w:p w:rsidR="000557F3" w:rsidRPr="00FE3615" w:rsidRDefault="000557F3" w:rsidP="000557F3">
      <w:pPr>
        <w:spacing w:line="360" w:lineRule="auto"/>
        <w:jc w:val="both"/>
        <w:rPr>
          <w:rFonts w:ascii="Times New Roman" w:hAnsi="Times New Roman" w:cs="Times New Roman"/>
          <w:bCs/>
          <w:color w:val="4C4747"/>
          <w:sz w:val="24"/>
          <w:szCs w:val="24"/>
        </w:rPr>
      </w:pPr>
      <w:r w:rsidRPr="00FE3615">
        <w:rPr>
          <w:rFonts w:ascii="Times New Roman" w:hAnsi="Times New Roman" w:cs="Times New Roman"/>
          <w:bCs/>
          <w:color w:val="4C4747"/>
          <w:sz w:val="24"/>
          <w:szCs w:val="24"/>
        </w:rPr>
        <w:t>Fue constituido en el mes de mayo el Comité Mixto de Seguridad y Salud en el Trabajo, de conformidad con el artículo 5 y 6 de la Resolución 09-2015 del Ministerio de Administración Pública y los Artículos 6 hasta 6.5.11 de la Resolución 04-2007 contenida en el Reglamento 522-06 Sobre Seguridad y Salud en el Trabajo de la República Dominicana. Fue conformado acorde a la normativo cinco miembros designados por la Dirección Ejecutiva como representantes de la Institución y también fueron elegidos por votación de los servidores como sus representantes cinco colaboradores de los cinco grupos ocupacionales. Los diez (10) miembros firmaron un compromiso de responsabilidad de impulsar la formulación, desarrollo e implementación del Sistema de Seguridad y Salud en el Trabajo en la Administración Pública (SISTAP).</w:t>
      </w:r>
    </w:p>
    <w:p w:rsidR="000557F3" w:rsidRPr="00FE3615" w:rsidRDefault="000557F3" w:rsidP="00A71BAE">
      <w:pPr>
        <w:pStyle w:val="Ttulo2"/>
        <w:jc w:val="center"/>
        <w:rPr>
          <w:rFonts w:cs="Times New Roman"/>
          <w:color w:val="4C4747"/>
        </w:rPr>
      </w:pPr>
      <w:r w:rsidRPr="00FE3615">
        <w:rPr>
          <w:rFonts w:cs="Times New Roman"/>
          <w:color w:val="4C4747"/>
        </w:rPr>
        <w:t>h. Comisión de Integridad Gubernamental y Cumplimiento Normativo (CIGCN)</w:t>
      </w:r>
    </w:p>
    <w:p w:rsidR="000557F3" w:rsidRPr="00FE3615" w:rsidRDefault="000557F3" w:rsidP="000557F3">
      <w:pPr>
        <w:spacing w:line="360" w:lineRule="auto"/>
        <w:jc w:val="both"/>
        <w:rPr>
          <w:rFonts w:ascii="Times New Roman" w:hAnsi="Times New Roman" w:cs="Times New Roman"/>
          <w:bCs/>
          <w:color w:val="4C4747"/>
          <w:sz w:val="24"/>
          <w:szCs w:val="24"/>
        </w:rPr>
      </w:pPr>
      <w:r w:rsidRPr="00FE3615">
        <w:rPr>
          <w:rFonts w:ascii="Times New Roman" w:hAnsi="Times New Roman" w:cs="Times New Roman"/>
          <w:bCs/>
          <w:color w:val="4C4747"/>
          <w:sz w:val="24"/>
          <w:szCs w:val="24"/>
        </w:rPr>
        <w:t xml:space="preserve">El 17 de mayo con la presencia y colaboración del Comité Electoral, representantes y auxiliares de mesas electorales, así como los candidatos y representantes de los cinco grupos ocupacionales, se realizó el proceso de elección electrónica de los miembros titulares de la Comisión de Integridad Gubernamental y Cumplimiento Normativo, quedando ésta integrada por un miembro de cada grupo ocupacional. </w:t>
      </w:r>
    </w:p>
    <w:p w:rsidR="000557F3" w:rsidRPr="00FE3615" w:rsidRDefault="000557F3" w:rsidP="000557F3">
      <w:pPr>
        <w:spacing w:line="360" w:lineRule="auto"/>
        <w:jc w:val="both"/>
        <w:rPr>
          <w:rFonts w:ascii="Times New Roman" w:hAnsi="Times New Roman" w:cs="Times New Roman"/>
          <w:bCs/>
          <w:color w:val="4C4747"/>
          <w:sz w:val="24"/>
          <w:szCs w:val="24"/>
        </w:rPr>
      </w:pPr>
      <w:r w:rsidRPr="00FE3615">
        <w:rPr>
          <w:rFonts w:ascii="Times New Roman" w:hAnsi="Times New Roman" w:cs="Times New Roman"/>
          <w:bCs/>
          <w:color w:val="4C4747"/>
          <w:sz w:val="24"/>
          <w:szCs w:val="24"/>
        </w:rPr>
        <w:t xml:space="preserve">En el mes de octubre, quedó oficialmente conformada y juramentados los </w:t>
      </w:r>
      <w:r w:rsidR="004E0C80" w:rsidRPr="00FE3615">
        <w:rPr>
          <w:rFonts w:ascii="Times New Roman" w:hAnsi="Times New Roman" w:cs="Times New Roman"/>
          <w:bCs/>
          <w:color w:val="4C4747"/>
          <w:sz w:val="24"/>
          <w:szCs w:val="24"/>
        </w:rPr>
        <w:t xml:space="preserve">nueve </w:t>
      </w:r>
      <w:r w:rsidRPr="00FE3615">
        <w:rPr>
          <w:rFonts w:ascii="Times New Roman" w:hAnsi="Times New Roman" w:cs="Times New Roman"/>
          <w:bCs/>
          <w:color w:val="4C4747"/>
          <w:sz w:val="24"/>
          <w:szCs w:val="24"/>
        </w:rPr>
        <w:t xml:space="preserve">miembros de la Comisión de Integridad Gubernamental y Cumplimiento Normativo (CIGCN), cinco miembros representantes de los cinco grupos ocupacionales elegidos mediante el proceso realizado y los cuatro Oficiales de Integridad Gubernamental (OI), el cual está integrado acorde a lo establecido en el Artículo No. 10 del Decreto 791-21, por los siguientes servidores: el responsable de Acceso a la Información, responsable de Presupuesto, responsable de Registro de Contratos y responsable de Activos Fijos, actividad realizada en un Congreso Constitutivo organizado por la Dirección General de Ética e Integridad </w:t>
      </w:r>
      <w:r w:rsidRPr="00FE3615">
        <w:rPr>
          <w:rFonts w:ascii="Times New Roman" w:hAnsi="Times New Roman" w:cs="Times New Roman"/>
          <w:bCs/>
          <w:color w:val="4C4747"/>
          <w:sz w:val="24"/>
          <w:szCs w:val="24"/>
        </w:rPr>
        <w:lastRenderedPageBreak/>
        <w:t>Gubernamental (DIGEIG), con la colaboración y apoyo del IDIAF. Actualmente la comisión se encuentra inmersa en la elaboración del borrador del Código de Integridad Institucional.</w:t>
      </w:r>
    </w:p>
    <w:p w:rsidR="000557F3" w:rsidRPr="00FE3615" w:rsidRDefault="000557F3" w:rsidP="00A71BAE">
      <w:pPr>
        <w:jc w:val="center"/>
        <w:rPr>
          <w:rFonts w:ascii="Times New Roman" w:hAnsi="Times New Roman" w:cs="Times New Roman"/>
          <w:b/>
          <w:color w:val="4C4747"/>
          <w:sz w:val="24"/>
          <w:lang w:val="es-ES"/>
        </w:rPr>
      </w:pPr>
      <w:r w:rsidRPr="00FE3615">
        <w:rPr>
          <w:rFonts w:ascii="Times New Roman" w:hAnsi="Times New Roman" w:cs="Times New Roman"/>
          <w:b/>
          <w:color w:val="4C4747"/>
          <w:sz w:val="24"/>
          <w:lang w:val="es-ES"/>
        </w:rPr>
        <w:t>i. Procesos y Mejoramiento Continuo</w:t>
      </w:r>
    </w:p>
    <w:p w:rsidR="000557F3" w:rsidRPr="00FE3615" w:rsidRDefault="000557F3" w:rsidP="000557F3">
      <w:pPr>
        <w:spacing w:line="360" w:lineRule="auto"/>
        <w:jc w:val="both"/>
        <w:rPr>
          <w:rFonts w:ascii="Times New Roman" w:hAnsi="Times New Roman" w:cs="Times New Roman"/>
          <w:bCs/>
          <w:color w:val="4C4747"/>
          <w:sz w:val="24"/>
          <w:szCs w:val="24"/>
        </w:rPr>
      </w:pPr>
      <w:r w:rsidRPr="00FE3615">
        <w:rPr>
          <w:rFonts w:ascii="Times New Roman" w:hAnsi="Times New Roman" w:cs="Times New Roman"/>
          <w:bCs/>
          <w:color w:val="4C4747"/>
          <w:sz w:val="24"/>
          <w:szCs w:val="24"/>
        </w:rPr>
        <w:t xml:space="preserve">En marzo fue realizada una compaña interna de publicación utilizando diversos medios de propagación masiva, de manera que la información llegara a los servidores de todos los grupos ocupacionales y todas las dependencias de la institución, en donde se retroalimentó y se dio a conocer nuevos procesos y formularios que forman parte de las directrices a seguir en la tramitación de ausencias justificadas, con el objetivo de asegurar la máxima agilidad y claridad en el procedimiento de petición y concesión de los permisos y vacaciones que se viene practicando y gestionando en la institución. </w:t>
      </w:r>
    </w:p>
    <w:p w:rsidR="000557F3" w:rsidRPr="00FE3615" w:rsidRDefault="000557F3" w:rsidP="000557F3">
      <w:pPr>
        <w:spacing w:line="360" w:lineRule="auto"/>
        <w:jc w:val="both"/>
        <w:rPr>
          <w:rFonts w:ascii="Times New Roman" w:hAnsi="Times New Roman" w:cs="Times New Roman"/>
          <w:bCs/>
          <w:color w:val="4C4747"/>
          <w:sz w:val="24"/>
          <w:szCs w:val="24"/>
        </w:rPr>
      </w:pPr>
      <w:r w:rsidRPr="00FE3615">
        <w:rPr>
          <w:rFonts w:ascii="Times New Roman" w:hAnsi="Times New Roman" w:cs="Times New Roman"/>
          <w:bCs/>
          <w:color w:val="4C4747"/>
          <w:sz w:val="24"/>
          <w:szCs w:val="24"/>
        </w:rPr>
        <w:t>Se inició el proceso de implementación del traspaso y nuevas afiliaciones del seguro de vida de los servidores de la institución. Este proceso ha llevado a la corrección de informaciones personales de los servidores, así como valor agregado la determinación de beneficiarios en caso de fallecimiento.</w:t>
      </w:r>
    </w:p>
    <w:p w:rsidR="000557F3" w:rsidRPr="00FE3615" w:rsidRDefault="000557F3" w:rsidP="000557F3">
      <w:pPr>
        <w:spacing w:line="360" w:lineRule="auto"/>
        <w:jc w:val="both"/>
        <w:rPr>
          <w:rFonts w:ascii="Times New Roman" w:hAnsi="Times New Roman" w:cs="Times New Roman"/>
          <w:bCs/>
          <w:color w:val="4C4747"/>
          <w:sz w:val="24"/>
          <w:szCs w:val="24"/>
        </w:rPr>
      </w:pPr>
      <w:r w:rsidRPr="00FE3615">
        <w:rPr>
          <w:rFonts w:ascii="Times New Roman" w:hAnsi="Times New Roman" w:cs="Times New Roman"/>
          <w:bCs/>
          <w:color w:val="4C4747"/>
          <w:sz w:val="24"/>
          <w:szCs w:val="24"/>
        </w:rPr>
        <w:t xml:space="preserve">Con fines de actualización de datos, </w:t>
      </w:r>
      <w:proofErr w:type="spellStart"/>
      <w:r w:rsidRPr="00FE3615">
        <w:rPr>
          <w:rFonts w:ascii="Times New Roman" w:hAnsi="Times New Roman" w:cs="Times New Roman"/>
          <w:bCs/>
          <w:color w:val="4C4747"/>
          <w:sz w:val="24"/>
          <w:szCs w:val="24"/>
        </w:rPr>
        <w:t>eficientización</w:t>
      </w:r>
      <w:proofErr w:type="spellEnd"/>
      <w:r w:rsidRPr="00FE3615">
        <w:rPr>
          <w:rFonts w:ascii="Times New Roman" w:hAnsi="Times New Roman" w:cs="Times New Roman"/>
          <w:bCs/>
          <w:color w:val="4C4747"/>
          <w:sz w:val="24"/>
          <w:szCs w:val="24"/>
        </w:rPr>
        <w:t xml:space="preserve"> de expedientes de los servidores activos y alimentación de la Base de Datos del Departamento, en el mes de abril se creó un nuevo Formulario llamado “Datos del Servidor Público”. En la actualidad estamos en el proceso de recepción de fichas llenas y firmadas por todos los servidores. </w:t>
      </w:r>
    </w:p>
    <w:p w:rsidR="000557F3" w:rsidRPr="00FE3615" w:rsidRDefault="000557F3" w:rsidP="000557F3">
      <w:pPr>
        <w:spacing w:line="360" w:lineRule="auto"/>
        <w:jc w:val="both"/>
        <w:rPr>
          <w:rFonts w:ascii="Times New Roman" w:hAnsi="Times New Roman" w:cs="Times New Roman"/>
          <w:bCs/>
          <w:color w:val="4C4747"/>
          <w:sz w:val="24"/>
          <w:szCs w:val="24"/>
        </w:rPr>
      </w:pPr>
      <w:r w:rsidRPr="00FE3615">
        <w:rPr>
          <w:rFonts w:ascii="Times New Roman" w:hAnsi="Times New Roman" w:cs="Times New Roman"/>
          <w:bCs/>
          <w:color w:val="4C4747"/>
          <w:sz w:val="24"/>
          <w:szCs w:val="24"/>
        </w:rPr>
        <w:t xml:space="preserve">Durante todo el año, se ha estado realizando un minucioso trabajo de revisión de expedientes de servidores incapacitados por enfermedad y otros que tienen suficiente tiempo laborando en la Administración Pública y que los hace hábiles para fines de trámite de pensión. Esto ha permitido que el departamento de Recursos Humanos sirva de canal, asesoría y ayuda directa a los servidores, para las solicitudes que dan inicio a sus evaluaciones por parte de Hacienda y las AFP, con fines de obtener sus merecidas pensiones. </w:t>
      </w:r>
    </w:p>
    <w:p w:rsidR="000557F3" w:rsidRPr="00FE3615" w:rsidRDefault="000557F3" w:rsidP="000557F3">
      <w:pPr>
        <w:spacing w:line="360" w:lineRule="auto"/>
        <w:jc w:val="both"/>
        <w:rPr>
          <w:rFonts w:ascii="Times New Roman" w:hAnsi="Times New Roman" w:cs="Times New Roman"/>
          <w:bCs/>
          <w:color w:val="4C4747"/>
          <w:sz w:val="24"/>
          <w:szCs w:val="24"/>
        </w:rPr>
      </w:pPr>
      <w:r w:rsidRPr="00FE3615">
        <w:rPr>
          <w:rFonts w:ascii="Times New Roman" w:hAnsi="Times New Roman" w:cs="Times New Roman"/>
          <w:bCs/>
          <w:color w:val="4C4747"/>
          <w:sz w:val="24"/>
          <w:szCs w:val="24"/>
        </w:rPr>
        <w:lastRenderedPageBreak/>
        <w:t>En el mes de abril, se instaló un nuevo y moderno Reloj Biométrico para el sistema de ponchado de la sede, así como la creación y registro de huellas, datos empleados y departamentos. Se estableció la generación de reportes de asistencia de forma fija y periódica y asentamiento en el sistema de ausencias justificadas.</w:t>
      </w:r>
    </w:p>
    <w:p w:rsidR="000557F3" w:rsidRPr="00FE3615" w:rsidRDefault="000557F3" w:rsidP="000557F3">
      <w:pPr>
        <w:spacing w:line="360" w:lineRule="auto"/>
        <w:jc w:val="both"/>
        <w:rPr>
          <w:rFonts w:ascii="Times New Roman" w:hAnsi="Times New Roman" w:cs="Times New Roman"/>
          <w:bCs/>
          <w:color w:val="4C4747"/>
          <w:sz w:val="24"/>
          <w:szCs w:val="24"/>
        </w:rPr>
      </w:pPr>
      <w:r w:rsidRPr="00FE3615">
        <w:rPr>
          <w:rFonts w:ascii="Times New Roman" w:hAnsi="Times New Roman" w:cs="Times New Roman"/>
          <w:bCs/>
          <w:color w:val="4C4747"/>
          <w:sz w:val="24"/>
          <w:szCs w:val="24"/>
        </w:rPr>
        <w:t>En este año 2022 hemos cumplido con el pago de nómina según lo establecido en las leyes de administración pública cumpliendo con los plazos establecidos. Nos comprometimos para realizar el pago de las prestaciones laborales a la mayor brevedad posible de las cuales llevamos el 95% pagada, esto es debido a que los pagos de las proporciones de la regalía pascual pendientes se realizarán junto a la de los servidores activos acorde a la normativa vigente.</w:t>
      </w:r>
    </w:p>
    <w:p w:rsidR="000557F3" w:rsidRPr="00FE3615" w:rsidRDefault="000557F3" w:rsidP="000557F3">
      <w:pPr>
        <w:spacing w:line="360" w:lineRule="auto"/>
        <w:jc w:val="both"/>
        <w:rPr>
          <w:rFonts w:ascii="Times New Roman" w:hAnsi="Times New Roman" w:cs="Times New Roman"/>
          <w:bCs/>
          <w:color w:val="4C4747"/>
          <w:sz w:val="24"/>
          <w:szCs w:val="24"/>
        </w:rPr>
      </w:pPr>
      <w:r w:rsidRPr="00FE3615">
        <w:rPr>
          <w:rFonts w:ascii="Times New Roman" w:hAnsi="Times New Roman" w:cs="Times New Roman"/>
          <w:bCs/>
          <w:color w:val="4C4747"/>
          <w:sz w:val="24"/>
          <w:szCs w:val="24"/>
        </w:rPr>
        <w:t>También, durante el año se ha manejado eficientemente la cuenta correspondiente al IDIAF en el Sistema de Administración de Servidores Públicos (SASP), así como, la elaboración de las acciones de personal, expedición de certificaciones laborales, control de permisos, vacaciones y licencias, control de entradas y salidas, elaboración de estadísticas del personal y elaboración de reportes de novedades de la nómina institucional. Se realizaron los procesos enmarcados en la Ley 87-01 de la seguridad social, trabajados mediante el SUIR PLUS, sistema único de recaudo de la Tesorería de la Seguridad Social (TSS).</w:t>
      </w:r>
    </w:p>
    <w:p w:rsidR="000557F3" w:rsidRPr="00FE3615" w:rsidRDefault="000557F3" w:rsidP="000557F3">
      <w:pPr>
        <w:spacing w:line="360" w:lineRule="auto"/>
        <w:jc w:val="both"/>
        <w:rPr>
          <w:rFonts w:ascii="Times New Roman" w:hAnsi="Times New Roman" w:cs="Times New Roman"/>
          <w:bCs/>
          <w:color w:val="4C4747"/>
          <w:sz w:val="24"/>
          <w:szCs w:val="24"/>
        </w:rPr>
      </w:pPr>
      <w:r w:rsidRPr="00FE3615">
        <w:rPr>
          <w:rFonts w:ascii="Times New Roman" w:hAnsi="Times New Roman" w:cs="Times New Roman"/>
          <w:bCs/>
          <w:color w:val="4C4747"/>
          <w:sz w:val="24"/>
          <w:szCs w:val="24"/>
        </w:rPr>
        <w:t>Al 31 de octubre, el IDIAF cuenta con 590 colaboradores, de los cuales el 27.29% (161) son mujeres y el 72.71% (429) son hombres. Con relación a la distribución del personal en cada Grupo Ocupacional, tenemos la relación</w:t>
      </w:r>
      <w:r w:rsidR="00440AD8" w:rsidRPr="00FE3615">
        <w:rPr>
          <w:rFonts w:ascii="Times New Roman" w:hAnsi="Times New Roman" w:cs="Times New Roman"/>
          <w:bCs/>
          <w:color w:val="4C4747"/>
          <w:sz w:val="24"/>
          <w:szCs w:val="24"/>
        </w:rPr>
        <w:t xml:space="preserve"> en la Tabla 11</w:t>
      </w:r>
      <w:r w:rsidRPr="00FE3615">
        <w:rPr>
          <w:rFonts w:ascii="Times New Roman" w:hAnsi="Times New Roman" w:cs="Times New Roman"/>
          <w:bCs/>
          <w:color w:val="4C4747"/>
          <w:sz w:val="24"/>
          <w:szCs w:val="24"/>
        </w:rPr>
        <w:t>:</w:t>
      </w:r>
    </w:p>
    <w:p w:rsidR="009F0C4A" w:rsidRPr="00FE3615" w:rsidRDefault="00440AD8" w:rsidP="000557F3">
      <w:pPr>
        <w:spacing w:line="360" w:lineRule="auto"/>
        <w:jc w:val="both"/>
        <w:rPr>
          <w:rFonts w:ascii="Times New Roman" w:hAnsi="Times New Roman" w:cs="Times New Roman"/>
          <w:bCs/>
          <w:color w:val="4C4747"/>
          <w:sz w:val="24"/>
          <w:szCs w:val="24"/>
        </w:rPr>
      </w:pPr>
      <w:r w:rsidRPr="00FE3615">
        <w:rPr>
          <w:rFonts w:ascii="Times New Roman" w:hAnsi="Times New Roman" w:cs="Times New Roman"/>
          <w:color w:val="4C4747"/>
          <w:sz w:val="24"/>
          <w:szCs w:val="24"/>
        </w:rPr>
        <w:t xml:space="preserve">Tabla 11: </w:t>
      </w:r>
      <w:r w:rsidR="009F0C4A" w:rsidRPr="00FE3615">
        <w:rPr>
          <w:rFonts w:ascii="Times New Roman" w:hAnsi="Times New Roman" w:cs="Times New Roman"/>
          <w:bCs/>
          <w:color w:val="4C4747"/>
          <w:sz w:val="24"/>
          <w:szCs w:val="24"/>
        </w:rPr>
        <w:t>Clasificación de los colaboradores del IDIAF por sexo y grupo ocupacional en 2022</w:t>
      </w:r>
    </w:p>
    <w:tbl>
      <w:tblPr>
        <w:tblStyle w:val="Tabladecuadrcula5oscura-nfasis31"/>
        <w:tblW w:w="8028" w:type="dxa"/>
        <w:jc w:val="center"/>
        <w:tblLook w:val="06E0" w:firstRow="1" w:lastRow="1" w:firstColumn="1" w:lastColumn="0" w:noHBand="1" w:noVBand="1"/>
      </w:tblPr>
      <w:tblGrid>
        <w:gridCol w:w="1057"/>
        <w:gridCol w:w="1056"/>
        <w:gridCol w:w="1056"/>
        <w:gridCol w:w="1056"/>
        <w:gridCol w:w="1056"/>
        <w:gridCol w:w="1056"/>
        <w:gridCol w:w="900"/>
        <w:gridCol w:w="899"/>
      </w:tblGrid>
      <w:tr w:rsidR="00FE3615" w:rsidRPr="00FE3615" w:rsidTr="006943B1">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06" w:type="dxa"/>
            <w:shd w:val="clear" w:color="auto" w:fill="365F91" w:themeFill="accent1" w:themeFillShade="BF"/>
            <w:vAlign w:val="center"/>
          </w:tcPr>
          <w:p w:rsidR="000557F3" w:rsidRPr="006943B1" w:rsidRDefault="000557F3" w:rsidP="0053142E">
            <w:pPr>
              <w:jc w:val="center"/>
              <w:rPr>
                <w:rFonts w:ascii="Times New Roman" w:hAnsi="Times New Roman" w:cs="Times New Roman"/>
                <w:b w:val="0"/>
                <w:sz w:val="24"/>
                <w:szCs w:val="24"/>
                <w:lang w:val="es-ES"/>
              </w:rPr>
            </w:pPr>
            <w:r w:rsidRPr="006943B1">
              <w:rPr>
                <w:rFonts w:ascii="Times New Roman" w:hAnsi="Times New Roman" w:cs="Times New Roman"/>
                <w:b w:val="0"/>
                <w:sz w:val="24"/>
                <w:szCs w:val="24"/>
                <w:lang w:val="es-ES"/>
              </w:rPr>
              <w:t>Sexo</w:t>
            </w:r>
          </w:p>
        </w:tc>
        <w:tc>
          <w:tcPr>
            <w:tcW w:w="1065" w:type="dxa"/>
            <w:shd w:val="clear" w:color="auto" w:fill="365F91" w:themeFill="accent1" w:themeFillShade="BF"/>
            <w:vAlign w:val="center"/>
          </w:tcPr>
          <w:p w:rsidR="000557F3" w:rsidRPr="006943B1" w:rsidRDefault="000557F3" w:rsidP="0053142E">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lang w:val="es-ES"/>
              </w:rPr>
            </w:pPr>
            <w:r w:rsidRPr="006943B1">
              <w:rPr>
                <w:rFonts w:ascii="Times New Roman" w:hAnsi="Times New Roman" w:cs="Times New Roman"/>
                <w:b w:val="0"/>
                <w:sz w:val="20"/>
                <w:lang w:val="es-ES"/>
              </w:rPr>
              <w:t>Grupo Ocupacional I</w:t>
            </w:r>
          </w:p>
        </w:tc>
        <w:tc>
          <w:tcPr>
            <w:tcW w:w="1065" w:type="dxa"/>
            <w:shd w:val="clear" w:color="auto" w:fill="365F91" w:themeFill="accent1" w:themeFillShade="BF"/>
            <w:vAlign w:val="center"/>
          </w:tcPr>
          <w:p w:rsidR="000557F3" w:rsidRPr="006943B1" w:rsidRDefault="000557F3" w:rsidP="0053142E">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rPr>
            </w:pPr>
            <w:r w:rsidRPr="006943B1">
              <w:rPr>
                <w:rFonts w:ascii="Times New Roman" w:hAnsi="Times New Roman" w:cs="Times New Roman"/>
                <w:b w:val="0"/>
                <w:sz w:val="20"/>
                <w:lang w:val="es-ES"/>
              </w:rPr>
              <w:t>Grupo Ocupacional II</w:t>
            </w:r>
          </w:p>
        </w:tc>
        <w:tc>
          <w:tcPr>
            <w:tcW w:w="1065" w:type="dxa"/>
            <w:shd w:val="clear" w:color="auto" w:fill="365F91" w:themeFill="accent1" w:themeFillShade="BF"/>
            <w:vAlign w:val="center"/>
          </w:tcPr>
          <w:p w:rsidR="000557F3" w:rsidRPr="006943B1" w:rsidRDefault="000557F3" w:rsidP="0053142E">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rPr>
            </w:pPr>
            <w:r w:rsidRPr="006943B1">
              <w:rPr>
                <w:rFonts w:ascii="Times New Roman" w:hAnsi="Times New Roman" w:cs="Times New Roman"/>
                <w:b w:val="0"/>
                <w:sz w:val="20"/>
                <w:lang w:val="es-ES"/>
              </w:rPr>
              <w:t>Grupo Ocupacional III</w:t>
            </w:r>
          </w:p>
        </w:tc>
        <w:tc>
          <w:tcPr>
            <w:tcW w:w="1065" w:type="dxa"/>
            <w:shd w:val="clear" w:color="auto" w:fill="365F91" w:themeFill="accent1" w:themeFillShade="BF"/>
            <w:vAlign w:val="center"/>
          </w:tcPr>
          <w:p w:rsidR="000557F3" w:rsidRPr="006943B1" w:rsidRDefault="000557F3" w:rsidP="0053142E">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rPr>
            </w:pPr>
            <w:r w:rsidRPr="006943B1">
              <w:rPr>
                <w:rFonts w:ascii="Times New Roman" w:hAnsi="Times New Roman" w:cs="Times New Roman"/>
                <w:b w:val="0"/>
                <w:sz w:val="20"/>
                <w:lang w:val="es-ES"/>
              </w:rPr>
              <w:t>Grupo Ocupacional IV</w:t>
            </w:r>
          </w:p>
        </w:tc>
        <w:tc>
          <w:tcPr>
            <w:tcW w:w="1065" w:type="dxa"/>
            <w:shd w:val="clear" w:color="auto" w:fill="365F91" w:themeFill="accent1" w:themeFillShade="BF"/>
            <w:vAlign w:val="center"/>
          </w:tcPr>
          <w:p w:rsidR="000557F3" w:rsidRPr="006943B1" w:rsidRDefault="000557F3" w:rsidP="0053142E">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rPr>
            </w:pPr>
            <w:r w:rsidRPr="006943B1">
              <w:rPr>
                <w:rFonts w:ascii="Times New Roman" w:hAnsi="Times New Roman" w:cs="Times New Roman"/>
                <w:b w:val="0"/>
                <w:sz w:val="20"/>
                <w:lang w:val="es-ES"/>
              </w:rPr>
              <w:t>Grupo Ocupacional V</w:t>
            </w:r>
          </w:p>
        </w:tc>
        <w:tc>
          <w:tcPr>
            <w:tcW w:w="890" w:type="dxa"/>
            <w:shd w:val="clear" w:color="auto" w:fill="365F91" w:themeFill="accent1" w:themeFillShade="BF"/>
            <w:vAlign w:val="center"/>
          </w:tcPr>
          <w:p w:rsidR="000557F3" w:rsidRPr="006943B1" w:rsidRDefault="000557F3" w:rsidP="0053142E">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lang w:val="es-ES"/>
              </w:rPr>
            </w:pPr>
            <w:r w:rsidRPr="006943B1">
              <w:rPr>
                <w:rFonts w:ascii="Times New Roman" w:hAnsi="Times New Roman" w:cs="Times New Roman"/>
                <w:b w:val="0"/>
                <w:sz w:val="20"/>
                <w:lang w:val="es-ES"/>
              </w:rPr>
              <w:t xml:space="preserve">Libre Remoción y </w:t>
            </w:r>
            <w:proofErr w:type="spellStart"/>
            <w:r w:rsidRPr="006943B1">
              <w:rPr>
                <w:rFonts w:ascii="Times New Roman" w:hAnsi="Times New Roman" w:cs="Times New Roman"/>
                <w:b w:val="0"/>
                <w:sz w:val="20"/>
                <w:lang w:val="es-ES"/>
              </w:rPr>
              <w:t>Nomb</w:t>
            </w:r>
            <w:proofErr w:type="spellEnd"/>
            <w:r w:rsidRPr="006943B1">
              <w:rPr>
                <w:rFonts w:ascii="Times New Roman" w:hAnsi="Times New Roman" w:cs="Times New Roman"/>
                <w:b w:val="0"/>
                <w:sz w:val="20"/>
                <w:lang w:val="es-ES"/>
              </w:rPr>
              <w:t>.</w:t>
            </w:r>
          </w:p>
        </w:tc>
        <w:tc>
          <w:tcPr>
            <w:tcW w:w="907" w:type="dxa"/>
            <w:shd w:val="clear" w:color="auto" w:fill="365F91" w:themeFill="accent1" w:themeFillShade="BF"/>
            <w:vAlign w:val="center"/>
          </w:tcPr>
          <w:p w:rsidR="000557F3" w:rsidRPr="006943B1" w:rsidRDefault="000557F3" w:rsidP="0053142E">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lang w:val="es-ES"/>
              </w:rPr>
            </w:pPr>
            <w:r w:rsidRPr="006943B1">
              <w:rPr>
                <w:rFonts w:ascii="Times New Roman" w:hAnsi="Times New Roman" w:cs="Times New Roman"/>
                <w:b w:val="0"/>
                <w:sz w:val="20"/>
                <w:lang w:val="es-ES"/>
              </w:rPr>
              <w:t>Cargo de Confianza</w:t>
            </w:r>
          </w:p>
        </w:tc>
      </w:tr>
      <w:tr w:rsidR="00FE3615" w:rsidRPr="00FE3615" w:rsidTr="006943B1">
        <w:trPr>
          <w:jc w:val="center"/>
        </w:trPr>
        <w:tc>
          <w:tcPr>
            <w:cnfStyle w:val="001000000000" w:firstRow="0" w:lastRow="0" w:firstColumn="1" w:lastColumn="0" w:oddVBand="0" w:evenVBand="0" w:oddHBand="0" w:evenHBand="0" w:firstRowFirstColumn="0" w:firstRowLastColumn="0" w:lastRowFirstColumn="0" w:lastRowLastColumn="0"/>
            <w:tcW w:w="906" w:type="dxa"/>
            <w:shd w:val="clear" w:color="auto" w:fill="365F91" w:themeFill="accent1" w:themeFillShade="BF"/>
            <w:vAlign w:val="center"/>
          </w:tcPr>
          <w:p w:rsidR="000557F3" w:rsidRPr="006943B1" w:rsidRDefault="000557F3" w:rsidP="0053142E">
            <w:pPr>
              <w:rPr>
                <w:rFonts w:ascii="Times New Roman" w:hAnsi="Times New Roman" w:cs="Times New Roman"/>
                <w:b w:val="0"/>
                <w:sz w:val="24"/>
                <w:szCs w:val="24"/>
                <w:lang w:val="es-ES"/>
              </w:rPr>
            </w:pPr>
            <w:r w:rsidRPr="006943B1">
              <w:rPr>
                <w:rFonts w:ascii="Times New Roman" w:hAnsi="Times New Roman" w:cs="Times New Roman"/>
                <w:b w:val="0"/>
                <w:sz w:val="24"/>
                <w:szCs w:val="24"/>
                <w:lang w:val="es-ES"/>
              </w:rPr>
              <w:t>Femenino</w:t>
            </w:r>
          </w:p>
        </w:tc>
        <w:tc>
          <w:tcPr>
            <w:tcW w:w="1065" w:type="dxa"/>
            <w:vAlign w:val="center"/>
          </w:tcPr>
          <w:p w:rsidR="000557F3" w:rsidRPr="00FE3615" w:rsidRDefault="000557F3" w:rsidP="0053142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4C4747"/>
                <w:sz w:val="18"/>
                <w:lang w:val="es-ES"/>
              </w:rPr>
            </w:pPr>
            <w:r w:rsidRPr="00FE3615">
              <w:rPr>
                <w:rFonts w:ascii="Times New Roman" w:hAnsi="Times New Roman" w:cs="Times New Roman"/>
                <w:color w:val="4C4747"/>
                <w:sz w:val="18"/>
                <w:lang w:val="es-ES"/>
              </w:rPr>
              <w:t>47</w:t>
            </w:r>
          </w:p>
        </w:tc>
        <w:tc>
          <w:tcPr>
            <w:tcW w:w="1065" w:type="dxa"/>
            <w:vAlign w:val="center"/>
          </w:tcPr>
          <w:p w:rsidR="000557F3" w:rsidRPr="00FE3615" w:rsidRDefault="000557F3" w:rsidP="0053142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4C4747"/>
                <w:sz w:val="18"/>
                <w:lang w:val="es-ES"/>
              </w:rPr>
            </w:pPr>
            <w:r w:rsidRPr="00FE3615">
              <w:rPr>
                <w:rFonts w:ascii="Times New Roman" w:hAnsi="Times New Roman" w:cs="Times New Roman"/>
                <w:color w:val="4C4747"/>
                <w:sz w:val="18"/>
                <w:lang w:val="es-ES"/>
              </w:rPr>
              <w:t>45</w:t>
            </w:r>
          </w:p>
        </w:tc>
        <w:tc>
          <w:tcPr>
            <w:tcW w:w="1065" w:type="dxa"/>
            <w:vAlign w:val="center"/>
          </w:tcPr>
          <w:p w:rsidR="000557F3" w:rsidRPr="00FE3615" w:rsidRDefault="000557F3" w:rsidP="0053142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4C4747"/>
                <w:sz w:val="18"/>
                <w:lang w:val="es-ES"/>
              </w:rPr>
            </w:pPr>
            <w:r w:rsidRPr="00FE3615">
              <w:rPr>
                <w:rFonts w:ascii="Times New Roman" w:hAnsi="Times New Roman" w:cs="Times New Roman"/>
                <w:color w:val="4C4747"/>
                <w:sz w:val="18"/>
                <w:lang w:val="es-ES"/>
              </w:rPr>
              <w:t>15</w:t>
            </w:r>
          </w:p>
        </w:tc>
        <w:tc>
          <w:tcPr>
            <w:tcW w:w="1065" w:type="dxa"/>
            <w:vAlign w:val="center"/>
          </w:tcPr>
          <w:p w:rsidR="000557F3" w:rsidRPr="00FE3615" w:rsidRDefault="000557F3" w:rsidP="0053142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4C4747"/>
                <w:sz w:val="18"/>
                <w:lang w:val="es-ES"/>
              </w:rPr>
            </w:pPr>
            <w:r w:rsidRPr="00FE3615">
              <w:rPr>
                <w:rFonts w:ascii="Times New Roman" w:hAnsi="Times New Roman" w:cs="Times New Roman"/>
                <w:color w:val="4C4747"/>
                <w:sz w:val="18"/>
                <w:lang w:val="es-ES"/>
              </w:rPr>
              <w:t>44</w:t>
            </w:r>
          </w:p>
        </w:tc>
        <w:tc>
          <w:tcPr>
            <w:tcW w:w="1065" w:type="dxa"/>
            <w:vAlign w:val="center"/>
          </w:tcPr>
          <w:p w:rsidR="000557F3" w:rsidRPr="00FE3615" w:rsidRDefault="000557F3" w:rsidP="0053142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4C4747"/>
                <w:sz w:val="18"/>
                <w:lang w:val="es-ES"/>
              </w:rPr>
            </w:pPr>
            <w:r w:rsidRPr="00FE3615">
              <w:rPr>
                <w:rFonts w:ascii="Times New Roman" w:hAnsi="Times New Roman" w:cs="Times New Roman"/>
                <w:color w:val="4C4747"/>
                <w:sz w:val="18"/>
                <w:lang w:val="es-ES"/>
              </w:rPr>
              <w:t>9</w:t>
            </w:r>
          </w:p>
        </w:tc>
        <w:tc>
          <w:tcPr>
            <w:tcW w:w="890" w:type="dxa"/>
            <w:vAlign w:val="center"/>
          </w:tcPr>
          <w:p w:rsidR="000557F3" w:rsidRPr="00FE3615" w:rsidRDefault="000557F3" w:rsidP="0053142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4C4747"/>
                <w:sz w:val="18"/>
                <w:lang w:val="es-ES"/>
              </w:rPr>
            </w:pPr>
            <w:r w:rsidRPr="00FE3615">
              <w:rPr>
                <w:rFonts w:ascii="Times New Roman" w:hAnsi="Times New Roman" w:cs="Times New Roman"/>
                <w:color w:val="4C4747"/>
                <w:sz w:val="18"/>
                <w:lang w:val="es-ES"/>
              </w:rPr>
              <w:t>0</w:t>
            </w:r>
          </w:p>
        </w:tc>
        <w:tc>
          <w:tcPr>
            <w:tcW w:w="907" w:type="dxa"/>
            <w:vAlign w:val="center"/>
          </w:tcPr>
          <w:p w:rsidR="000557F3" w:rsidRPr="00FE3615" w:rsidRDefault="000557F3" w:rsidP="0053142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4C4747"/>
                <w:sz w:val="18"/>
                <w:lang w:val="es-ES"/>
              </w:rPr>
            </w:pPr>
            <w:r w:rsidRPr="00FE3615">
              <w:rPr>
                <w:rFonts w:ascii="Times New Roman" w:hAnsi="Times New Roman" w:cs="Times New Roman"/>
                <w:color w:val="4C4747"/>
                <w:sz w:val="18"/>
                <w:lang w:val="es-ES"/>
              </w:rPr>
              <w:t>1</w:t>
            </w:r>
          </w:p>
        </w:tc>
      </w:tr>
      <w:tr w:rsidR="00FE3615" w:rsidRPr="00FE3615" w:rsidTr="006943B1">
        <w:trPr>
          <w:jc w:val="center"/>
        </w:trPr>
        <w:tc>
          <w:tcPr>
            <w:cnfStyle w:val="001000000000" w:firstRow="0" w:lastRow="0" w:firstColumn="1" w:lastColumn="0" w:oddVBand="0" w:evenVBand="0" w:oddHBand="0" w:evenHBand="0" w:firstRowFirstColumn="0" w:firstRowLastColumn="0" w:lastRowFirstColumn="0" w:lastRowLastColumn="0"/>
            <w:tcW w:w="906" w:type="dxa"/>
            <w:shd w:val="clear" w:color="auto" w:fill="365F91" w:themeFill="accent1" w:themeFillShade="BF"/>
            <w:vAlign w:val="center"/>
          </w:tcPr>
          <w:p w:rsidR="000557F3" w:rsidRPr="006943B1" w:rsidRDefault="000557F3" w:rsidP="0053142E">
            <w:pPr>
              <w:rPr>
                <w:rFonts w:ascii="Times New Roman" w:hAnsi="Times New Roman" w:cs="Times New Roman"/>
                <w:b w:val="0"/>
                <w:sz w:val="24"/>
                <w:szCs w:val="24"/>
                <w:lang w:val="es-ES"/>
              </w:rPr>
            </w:pPr>
            <w:r w:rsidRPr="006943B1">
              <w:rPr>
                <w:rFonts w:ascii="Times New Roman" w:hAnsi="Times New Roman" w:cs="Times New Roman"/>
                <w:b w:val="0"/>
                <w:sz w:val="24"/>
                <w:szCs w:val="24"/>
                <w:lang w:val="es-ES"/>
              </w:rPr>
              <w:t>Masculino</w:t>
            </w:r>
          </w:p>
        </w:tc>
        <w:tc>
          <w:tcPr>
            <w:tcW w:w="1065" w:type="dxa"/>
            <w:vAlign w:val="center"/>
          </w:tcPr>
          <w:p w:rsidR="000557F3" w:rsidRPr="00FE3615" w:rsidRDefault="000557F3" w:rsidP="0053142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4C4747"/>
                <w:sz w:val="18"/>
                <w:lang w:val="es-ES"/>
              </w:rPr>
            </w:pPr>
            <w:r w:rsidRPr="00FE3615">
              <w:rPr>
                <w:rFonts w:ascii="Times New Roman" w:hAnsi="Times New Roman" w:cs="Times New Roman"/>
                <w:color w:val="4C4747"/>
                <w:sz w:val="18"/>
                <w:lang w:val="es-ES"/>
              </w:rPr>
              <w:t>284</w:t>
            </w:r>
          </w:p>
        </w:tc>
        <w:tc>
          <w:tcPr>
            <w:tcW w:w="1065" w:type="dxa"/>
            <w:vAlign w:val="center"/>
          </w:tcPr>
          <w:p w:rsidR="000557F3" w:rsidRPr="00FE3615" w:rsidRDefault="000557F3" w:rsidP="0053142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4C4747"/>
                <w:sz w:val="18"/>
                <w:lang w:val="es-ES"/>
              </w:rPr>
            </w:pPr>
            <w:r w:rsidRPr="00FE3615">
              <w:rPr>
                <w:rFonts w:ascii="Times New Roman" w:hAnsi="Times New Roman" w:cs="Times New Roman"/>
                <w:color w:val="4C4747"/>
                <w:sz w:val="18"/>
                <w:lang w:val="es-ES"/>
              </w:rPr>
              <w:t>11</w:t>
            </w:r>
          </w:p>
        </w:tc>
        <w:tc>
          <w:tcPr>
            <w:tcW w:w="1065" w:type="dxa"/>
            <w:vAlign w:val="center"/>
          </w:tcPr>
          <w:p w:rsidR="000557F3" w:rsidRPr="00FE3615" w:rsidRDefault="000557F3" w:rsidP="0053142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4C4747"/>
                <w:sz w:val="18"/>
                <w:lang w:val="es-ES"/>
              </w:rPr>
            </w:pPr>
            <w:r w:rsidRPr="00FE3615">
              <w:rPr>
                <w:rFonts w:ascii="Times New Roman" w:hAnsi="Times New Roman" w:cs="Times New Roman"/>
                <w:color w:val="4C4747"/>
                <w:sz w:val="18"/>
                <w:lang w:val="es-ES"/>
              </w:rPr>
              <w:t>20</w:t>
            </w:r>
          </w:p>
        </w:tc>
        <w:tc>
          <w:tcPr>
            <w:tcW w:w="1065" w:type="dxa"/>
            <w:vAlign w:val="center"/>
          </w:tcPr>
          <w:p w:rsidR="000557F3" w:rsidRPr="00FE3615" w:rsidRDefault="000557F3" w:rsidP="0053142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4C4747"/>
                <w:sz w:val="18"/>
                <w:lang w:val="es-ES"/>
              </w:rPr>
            </w:pPr>
            <w:r w:rsidRPr="00FE3615">
              <w:rPr>
                <w:rFonts w:ascii="Times New Roman" w:hAnsi="Times New Roman" w:cs="Times New Roman"/>
                <w:color w:val="4C4747"/>
                <w:sz w:val="18"/>
                <w:lang w:val="es-ES"/>
              </w:rPr>
              <w:t>89</w:t>
            </w:r>
          </w:p>
        </w:tc>
        <w:tc>
          <w:tcPr>
            <w:tcW w:w="1065" w:type="dxa"/>
            <w:vAlign w:val="center"/>
          </w:tcPr>
          <w:p w:rsidR="000557F3" w:rsidRPr="00FE3615" w:rsidRDefault="000557F3" w:rsidP="0053142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4C4747"/>
                <w:sz w:val="18"/>
                <w:lang w:val="es-ES"/>
              </w:rPr>
            </w:pPr>
            <w:r w:rsidRPr="00FE3615">
              <w:rPr>
                <w:rFonts w:ascii="Times New Roman" w:hAnsi="Times New Roman" w:cs="Times New Roman"/>
                <w:color w:val="4C4747"/>
                <w:sz w:val="18"/>
                <w:lang w:val="es-ES"/>
              </w:rPr>
              <w:t>23</w:t>
            </w:r>
          </w:p>
        </w:tc>
        <w:tc>
          <w:tcPr>
            <w:tcW w:w="890" w:type="dxa"/>
            <w:vAlign w:val="center"/>
          </w:tcPr>
          <w:p w:rsidR="000557F3" w:rsidRPr="00FE3615" w:rsidRDefault="000557F3" w:rsidP="0053142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4C4747"/>
                <w:sz w:val="18"/>
                <w:lang w:val="es-ES"/>
              </w:rPr>
            </w:pPr>
            <w:r w:rsidRPr="00FE3615">
              <w:rPr>
                <w:rFonts w:ascii="Times New Roman" w:hAnsi="Times New Roman" w:cs="Times New Roman"/>
                <w:color w:val="4C4747"/>
                <w:sz w:val="18"/>
                <w:lang w:val="es-ES"/>
              </w:rPr>
              <w:t>1</w:t>
            </w:r>
          </w:p>
        </w:tc>
        <w:tc>
          <w:tcPr>
            <w:tcW w:w="907" w:type="dxa"/>
            <w:vAlign w:val="center"/>
          </w:tcPr>
          <w:p w:rsidR="000557F3" w:rsidRPr="00FE3615" w:rsidRDefault="000557F3" w:rsidP="0053142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4C4747"/>
                <w:sz w:val="18"/>
                <w:lang w:val="es-ES"/>
              </w:rPr>
            </w:pPr>
            <w:r w:rsidRPr="00FE3615">
              <w:rPr>
                <w:rFonts w:ascii="Times New Roman" w:hAnsi="Times New Roman" w:cs="Times New Roman"/>
                <w:color w:val="4C4747"/>
                <w:sz w:val="18"/>
                <w:lang w:val="es-ES"/>
              </w:rPr>
              <w:t>1</w:t>
            </w:r>
          </w:p>
        </w:tc>
      </w:tr>
      <w:tr w:rsidR="00FE3615" w:rsidRPr="00FE3615" w:rsidTr="006943B1">
        <w:trPr>
          <w:cnfStyle w:val="010000000000" w:firstRow="0" w:lastRow="1" w:firstColumn="0" w:lastColumn="0" w:oddVBand="0" w:evenVBand="0" w:oddHBand="0"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906" w:type="dxa"/>
            <w:shd w:val="clear" w:color="auto" w:fill="365F91" w:themeFill="accent1" w:themeFillShade="BF"/>
            <w:vAlign w:val="center"/>
          </w:tcPr>
          <w:p w:rsidR="000557F3" w:rsidRPr="006943B1" w:rsidRDefault="000557F3" w:rsidP="0053142E">
            <w:pPr>
              <w:rPr>
                <w:rFonts w:ascii="Times New Roman" w:hAnsi="Times New Roman" w:cs="Times New Roman"/>
                <w:sz w:val="18"/>
                <w:lang w:val="es-ES"/>
              </w:rPr>
            </w:pPr>
            <w:r w:rsidRPr="006943B1">
              <w:rPr>
                <w:rFonts w:ascii="Times New Roman" w:hAnsi="Times New Roman" w:cs="Times New Roman"/>
                <w:sz w:val="18"/>
                <w:lang w:val="es-ES"/>
              </w:rPr>
              <w:lastRenderedPageBreak/>
              <w:t>Totales</w:t>
            </w:r>
          </w:p>
        </w:tc>
        <w:tc>
          <w:tcPr>
            <w:tcW w:w="1065" w:type="dxa"/>
            <w:shd w:val="clear" w:color="auto" w:fill="365F91" w:themeFill="accent1" w:themeFillShade="BF"/>
            <w:vAlign w:val="center"/>
          </w:tcPr>
          <w:p w:rsidR="000557F3" w:rsidRPr="006943B1" w:rsidRDefault="000557F3" w:rsidP="0053142E">
            <w:pPr>
              <w:jc w:val="cente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sz w:val="18"/>
                <w:lang w:val="es-ES"/>
              </w:rPr>
            </w:pPr>
            <w:r w:rsidRPr="006943B1">
              <w:rPr>
                <w:rFonts w:ascii="Times New Roman" w:hAnsi="Times New Roman" w:cs="Times New Roman"/>
                <w:sz w:val="18"/>
                <w:lang w:val="es-ES"/>
              </w:rPr>
              <w:t>331</w:t>
            </w:r>
          </w:p>
        </w:tc>
        <w:tc>
          <w:tcPr>
            <w:tcW w:w="1065" w:type="dxa"/>
            <w:shd w:val="clear" w:color="auto" w:fill="365F91" w:themeFill="accent1" w:themeFillShade="BF"/>
            <w:vAlign w:val="center"/>
          </w:tcPr>
          <w:p w:rsidR="000557F3" w:rsidRPr="006943B1" w:rsidRDefault="000557F3" w:rsidP="0053142E">
            <w:pPr>
              <w:jc w:val="cente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sz w:val="18"/>
                <w:lang w:val="es-ES"/>
              </w:rPr>
            </w:pPr>
            <w:r w:rsidRPr="006943B1">
              <w:rPr>
                <w:rFonts w:ascii="Times New Roman" w:hAnsi="Times New Roman" w:cs="Times New Roman"/>
                <w:sz w:val="18"/>
                <w:lang w:val="es-ES"/>
              </w:rPr>
              <w:t>56</w:t>
            </w:r>
          </w:p>
        </w:tc>
        <w:tc>
          <w:tcPr>
            <w:tcW w:w="1065" w:type="dxa"/>
            <w:shd w:val="clear" w:color="auto" w:fill="365F91" w:themeFill="accent1" w:themeFillShade="BF"/>
            <w:vAlign w:val="center"/>
          </w:tcPr>
          <w:p w:rsidR="000557F3" w:rsidRPr="006943B1" w:rsidRDefault="000557F3" w:rsidP="0053142E">
            <w:pPr>
              <w:jc w:val="cente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sz w:val="18"/>
                <w:lang w:val="es-ES"/>
              </w:rPr>
            </w:pPr>
            <w:r w:rsidRPr="006943B1">
              <w:rPr>
                <w:rFonts w:ascii="Times New Roman" w:hAnsi="Times New Roman" w:cs="Times New Roman"/>
                <w:sz w:val="18"/>
                <w:lang w:val="es-ES"/>
              </w:rPr>
              <w:t>35</w:t>
            </w:r>
          </w:p>
        </w:tc>
        <w:tc>
          <w:tcPr>
            <w:tcW w:w="1065" w:type="dxa"/>
            <w:shd w:val="clear" w:color="auto" w:fill="365F91" w:themeFill="accent1" w:themeFillShade="BF"/>
            <w:vAlign w:val="center"/>
          </w:tcPr>
          <w:p w:rsidR="000557F3" w:rsidRPr="006943B1" w:rsidRDefault="000557F3" w:rsidP="0053142E">
            <w:pPr>
              <w:jc w:val="cente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sz w:val="18"/>
                <w:lang w:val="es-ES"/>
              </w:rPr>
            </w:pPr>
            <w:r w:rsidRPr="006943B1">
              <w:rPr>
                <w:rFonts w:ascii="Times New Roman" w:hAnsi="Times New Roman" w:cs="Times New Roman"/>
                <w:sz w:val="18"/>
                <w:lang w:val="es-ES"/>
              </w:rPr>
              <w:t>133</w:t>
            </w:r>
          </w:p>
        </w:tc>
        <w:tc>
          <w:tcPr>
            <w:tcW w:w="1065" w:type="dxa"/>
            <w:shd w:val="clear" w:color="auto" w:fill="365F91" w:themeFill="accent1" w:themeFillShade="BF"/>
            <w:vAlign w:val="center"/>
          </w:tcPr>
          <w:p w:rsidR="000557F3" w:rsidRPr="006943B1" w:rsidRDefault="000557F3" w:rsidP="0053142E">
            <w:pPr>
              <w:jc w:val="cente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sz w:val="18"/>
                <w:lang w:val="es-ES"/>
              </w:rPr>
            </w:pPr>
            <w:r w:rsidRPr="006943B1">
              <w:rPr>
                <w:rFonts w:ascii="Times New Roman" w:hAnsi="Times New Roman" w:cs="Times New Roman"/>
                <w:sz w:val="18"/>
                <w:lang w:val="es-ES"/>
              </w:rPr>
              <w:t>32</w:t>
            </w:r>
          </w:p>
        </w:tc>
        <w:tc>
          <w:tcPr>
            <w:tcW w:w="890" w:type="dxa"/>
            <w:shd w:val="clear" w:color="auto" w:fill="365F91" w:themeFill="accent1" w:themeFillShade="BF"/>
            <w:vAlign w:val="center"/>
          </w:tcPr>
          <w:p w:rsidR="000557F3" w:rsidRPr="006943B1" w:rsidRDefault="000557F3" w:rsidP="0053142E">
            <w:pPr>
              <w:jc w:val="cente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sz w:val="18"/>
                <w:lang w:val="es-ES"/>
              </w:rPr>
            </w:pPr>
            <w:r w:rsidRPr="006943B1">
              <w:rPr>
                <w:rFonts w:ascii="Times New Roman" w:hAnsi="Times New Roman" w:cs="Times New Roman"/>
                <w:sz w:val="18"/>
                <w:lang w:val="es-ES"/>
              </w:rPr>
              <w:t>1</w:t>
            </w:r>
          </w:p>
        </w:tc>
        <w:tc>
          <w:tcPr>
            <w:tcW w:w="907" w:type="dxa"/>
            <w:shd w:val="clear" w:color="auto" w:fill="365F91" w:themeFill="accent1" w:themeFillShade="BF"/>
            <w:vAlign w:val="center"/>
          </w:tcPr>
          <w:p w:rsidR="000557F3" w:rsidRPr="006943B1" w:rsidRDefault="000557F3" w:rsidP="0053142E">
            <w:pPr>
              <w:jc w:val="cente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sz w:val="18"/>
                <w:lang w:val="es-ES"/>
              </w:rPr>
            </w:pPr>
            <w:r w:rsidRPr="006943B1">
              <w:rPr>
                <w:rFonts w:ascii="Times New Roman" w:hAnsi="Times New Roman" w:cs="Times New Roman"/>
                <w:sz w:val="18"/>
                <w:lang w:val="es-ES"/>
              </w:rPr>
              <w:t>2</w:t>
            </w:r>
          </w:p>
        </w:tc>
      </w:tr>
    </w:tbl>
    <w:p w:rsidR="000557F3" w:rsidRPr="00FE3615" w:rsidRDefault="000557F3" w:rsidP="000557F3">
      <w:pPr>
        <w:spacing w:after="0"/>
        <w:jc w:val="both"/>
        <w:rPr>
          <w:rFonts w:ascii="Times New Roman" w:hAnsi="Times New Roman" w:cs="Times New Roman"/>
          <w:color w:val="4C4747"/>
          <w:sz w:val="24"/>
          <w:lang w:val="es-ES"/>
        </w:rPr>
      </w:pPr>
    </w:p>
    <w:p w:rsidR="000557F3" w:rsidRPr="00FE3615" w:rsidRDefault="000557F3" w:rsidP="00A71BAE">
      <w:pPr>
        <w:pStyle w:val="Ttulo2"/>
        <w:jc w:val="center"/>
        <w:rPr>
          <w:color w:val="4C4747"/>
        </w:rPr>
      </w:pPr>
      <w:r w:rsidRPr="00FE3615">
        <w:rPr>
          <w:color w:val="4C4747"/>
        </w:rPr>
        <w:t xml:space="preserve">4.5 </w:t>
      </w:r>
      <w:r w:rsidR="00DF69E1" w:rsidRPr="00FE3615">
        <w:rPr>
          <w:color w:val="4C4747"/>
        </w:rPr>
        <w:t>División</w:t>
      </w:r>
      <w:r w:rsidRPr="00FE3615">
        <w:rPr>
          <w:color w:val="4C4747"/>
        </w:rPr>
        <w:t xml:space="preserve"> de Difusión y Transferencia de Tecnologías</w:t>
      </w:r>
    </w:p>
    <w:p w:rsidR="000557F3" w:rsidRPr="00FE3615" w:rsidRDefault="000557F3" w:rsidP="000557F3">
      <w:pPr>
        <w:tabs>
          <w:tab w:val="left" w:pos="2981"/>
        </w:tabs>
        <w:spacing w:line="360" w:lineRule="auto"/>
        <w:jc w:val="both"/>
        <w:rPr>
          <w:rFonts w:ascii="Times New Roman" w:hAnsi="Times New Roman" w:cs="Times New Roman"/>
          <w:color w:val="4C4747"/>
          <w:sz w:val="24"/>
          <w:szCs w:val="24"/>
        </w:rPr>
      </w:pPr>
      <w:r w:rsidRPr="00FE3615">
        <w:rPr>
          <w:rFonts w:ascii="Times New Roman" w:hAnsi="Times New Roman" w:cs="Times New Roman"/>
          <w:color w:val="4C4747"/>
          <w:sz w:val="24"/>
          <w:szCs w:val="24"/>
        </w:rPr>
        <w:t>En conformidad con la misión del Instituto Dominicano de Investigaciones Agropecuarias y Forestales (IDIAF), durante el año 2022, las ejecutorias de las actividades pautadas en difusión y transferencia de tecnologías están orientadas a la capacitación para la difusión de tecnologías, operar los centros de información y documentación agropecuarias, producir medios impresos y audiovisuales y facilitar la divulgación de la institución y sus actividades institucionales a la población dominicana.</w:t>
      </w:r>
    </w:p>
    <w:p w:rsidR="000557F3" w:rsidRPr="00FE3615" w:rsidRDefault="000557F3" w:rsidP="000557F3">
      <w:pPr>
        <w:tabs>
          <w:tab w:val="left" w:pos="2981"/>
        </w:tabs>
        <w:spacing w:line="360" w:lineRule="auto"/>
        <w:jc w:val="both"/>
        <w:rPr>
          <w:rFonts w:ascii="Times New Roman" w:hAnsi="Times New Roman" w:cs="Times New Roman"/>
          <w:color w:val="4C4747"/>
          <w:sz w:val="24"/>
          <w:szCs w:val="24"/>
        </w:rPr>
      </w:pPr>
      <w:r w:rsidRPr="00FE3615">
        <w:rPr>
          <w:rFonts w:ascii="Times New Roman" w:hAnsi="Times New Roman" w:cs="Times New Roman"/>
          <w:color w:val="4C4747"/>
          <w:sz w:val="24"/>
          <w:szCs w:val="24"/>
        </w:rPr>
        <w:t>Otro aspecto medular en la misión del Instituto es transferir los conocimientos y las tecnologías generadas o validadas a los extensionistas y a productores líderes para que estos sean difusores de éstas. Y de esta manera, contribuir con la mejoría de los sistemas productivos y, con ello, mejorar la rentabilidad obtenidas por los productores. En consecuencia, durante el año 2022 el IDIAF realizó las siguientes actividades de transferencia de tecnologías:</w:t>
      </w:r>
    </w:p>
    <w:p w:rsidR="000557F3" w:rsidRPr="00FE3615" w:rsidRDefault="000557F3" w:rsidP="000557F3">
      <w:pPr>
        <w:tabs>
          <w:tab w:val="left" w:pos="2981"/>
        </w:tabs>
        <w:spacing w:line="360" w:lineRule="auto"/>
        <w:jc w:val="both"/>
        <w:rPr>
          <w:rFonts w:ascii="Times New Roman" w:eastAsia="Calibri" w:hAnsi="Times New Roman"/>
          <w:bCs/>
          <w:iCs/>
          <w:color w:val="4C4747"/>
          <w:sz w:val="24"/>
          <w:szCs w:val="24"/>
        </w:rPr>
      </w:pPr>
      <w:r w:rsidRPr="00FE3615">
        <w:rPr>
          <w:rFonts w:ascii="Times New Roman" w:eastAsia="Calibri" w:hAnsi="Times New Roman"/>
          <w:iCs/>
          <w:color w:val="4C4747"/>
          <w:sz w:val="24"/>
          <w:szCs w:val="24"/>
        </w:rPr>
        <w:t xml:space="preserve">Capacitación para la difusión de tecnologías del IDIAF. </w:t>
      </w:r>
      <w:r w:rsidRPr="00FE3615">
        <w:rPr>
          <w:rFonts w:ascii="Times New Roman" w:eastAsia="Calibri" w:hAnsi="Times New Roman"/>
          <w:bCs/>
          <w:iCs/>
          <w:color w:val="4C4747"/>
          <w:sz w:val="24"/>
          <w:szCs w:val="24"/>
        </w:rPr>
        <w:t xml:space="preserve">Para facilitar el proceso de adopción de tecnologías agropecuarias para contribuir a la actualización de los diferentes actores que intervienen en hacer la agricultura dominicana cada vez más competitiva, el objetivo es transferir las innovaciones generadas por el </w:t>
      </w:r>
      <w:proofErr w:type="spellStart"/>
      <w:r w:rsidRPr="00FE3615">
        <w:rPr>
          <w:rFonts w:ascii="Times New Roman" w:eastAsia="Calibri" w:hAnsi="Times New Roman"/>
          <w:bCs/>
          <w:iCs/>
          <w:color w:val="4C4747"/>
          <w:sz w:val="24"/>
          <w:szCs w:val="24"/>
        </w:rPr>
        <w:t>Idiaf</w:t>
      </w:r>
      <w:proofErr w:type="spellEnd"/>
      <w:r w:rsidRPr="00FE3615">
        <w:rPr>
          <w:rFonts w:ascii="Times New Roman" w:eastAsia="Calibri" w:hAnsi="Times New Roman"/>
          <w:bCs/>
          <w:iCs/>
          <w:color w:val="4C4747"/>
          <w:sz w:val="24"/>
          <w:szCs w:val="24"/>
        </w:rPr>
        <w:t>, mediante capacitaciones a técnicos y productores líderes.</w:t>
      </w:r>
    </w:p>
    <w:p w:rsidR="000557F3" w:rsidRPr="00FE3615" w:rsidRDefault="000557F3" w:rsidP="000557F3">
      <w:pPr>
        <w:pStyle w:val="Ttulo3"/>
        <w:tabs>
          <w:tab w:val="left" w:pos="2981"/>
        </w:tabs>
        <w:spacing w:line="360" w:lineRule="auto"/>
        <w:rPr>
          <w:rFonts w:ascii="Times New Roman" w:eastAsia="Calibri" w:hAnsi="Times New Roman"/>
          <w:b w:val="0"/>
          <w:bCs w:val="0"/>
          <w:iCs/>
          <w:color w:val="4C4747"/>
          <w:sz w:val="24"/>
          <w:szCs w:val="24"/>
          <w:lang w:val="es-DO"/>
        </w:rPr>
      </w:pPr>
      <w:r w:rsidRPr="00FE3615">
        <w:rPr>
          <w:rFonts w:ascii="Times New Roman" w:eastAsia="Calibri" w:hAnsi="Times New Roman"/>
          <w:b w:val="0"/>
          <w:bCs w:val="0"/>
          <w:iCs/>
          <w:color w:val="4C4747"/>
          <w:sz w:val="24"/>
          <w:szCs w:val="24"/>
          <w:lang w:val="es-DO"/>
        </w:rPr>
        <w:lastRenderedPageBreak/>
        <w:t>Durante el 2022, se atendió a más de 1.850 extensionistas agropecuarios y productores líderes en actividades formales de capacitación, entre estas:</w:t>
      </w:r>
    </w:p>
    <w:p w:rsidR="000557F3" w:rsidRPr="00FE3615" w:rsidRDefault="000557F3" w:rsidP="000557F3">
      <w:pPr>
        <w:pStyle w:val="Ttulo3"/>
        <w:tabs>
          <w:tab w:val="left" w:pos="2981"/>
        </w:tabs>
        <w:spacing w:line="360" w:lineRule="auto"/>
        <w:rPr>
          <w:rFonts w:ascii="Times New Roman" w:eastAsia="Calibri" w:hAnsi="Times New Roman"/>
          <w:b w:val="0"/>
          <w:bCs w:val="0"/>
          <w:iCs/>
          <w:color w:val="4C4747"/>
          <w:sz w:val="24"/>
          <w:szCs w:val="24"/>
          <w:lang w:val="es-DO"/>
        </w:rPr>
      </w:pPr>
      <w:r w:rsidRPr="00FE3615">
        <w:rPr>
          <w:rFonts w:ascii="Times New Roman" w:eastAsia="Calibri" w:hAnsi="Times New Roman"/>
          <w:b w:val="0"/>
          <w:bCs w:val="0"/>
          <w:iCs/>
          <w:color w:val="4C4747"/>
          <w:sz w:val="24"/>
          <w:szCs w:val="24"/>
          <w:lang w:val="es-DO"/>
        </w:rPr>
        <w:t xml:space="preserve">Giras técnicas. Se realizaron cinco giras técnicas para 1241 productores líderes, extensionistas agropecuarios y estudiantes de agronomía en diferentes localidades del país. Estas fueron realizadas para mostrar tecnologías en arroz, papa, habichuela, yuca, ají morrón, batata, </w:t>
      </w:r>
      <w:proofErr w:type="spellStart"/>
      <w:r w:rsidRPr="00FE3615">
        <w:rPr>
          <w:rFonts w:ascii="Times New Roman" w:eastAsia="Calibri" w:hAnsi="Times New Roman"/>
          <w:b w:val="0"/>
          <w:bCs w:val="0"/>
          <w:iCs/>
          <w:color w:val="4C4747"/>
          <w:sz w:val="24"/>
          <w:szCs w:val="24"/>
          <w:lang w:val="es-DO"/>
        </w:rPr>
        <w:t>guandúl</w:t>
      </w:r>
      <w:proofErr w:type="spellEnd"/>
      <w:r w:rsidRPr="00FE3615">
        <w:rPr>
          <w:rFonts w:ascii="Times New Roman" w:eastAsia="Calibri" w:hAnsi="Times New Roman"/>
          <w:b w:val="0"/>
          <w:bCs w:val="0"/>
          <w:iCs/>
          <w:color w:val="4C4747"/>
          <w:sz w:val="24"/>
          <w:szCs w:val="24"/>
          <w:lang w:val="es-DO"/>
        </w:rPr>
        <w:t xml:space="preserve"> y producción animal. </w:t>
      </w:r>
    </w:p>
    <w:p w:rsidR="000557F3" w:rsidRPr="00FE3615" w:rsidRDefault="000557F3" w:rsidP="000557F3">
      <w:pPr>
        <w:tabs>
          <w:tab w:val="left" w:pos="2981"/>
        </w:tabs>
        <w:spacing w:line="360" w:lineRule="auto"/>
        <w:jc w:val="both"/>
        <w:rPr>
          <w:rFonts w:ascii="Times New Roman" w:hAnsi="Times New Roman"/>
          <w:iCs/>
          <w:color w:val="4C4747"/>
          <w:sz w:val="24"/>
          <w:szCs w:val="24"/>
        </w:rPr>
      </w:pPr>
      <w:r w:rsidRPr="00FE3615">
        <w:rPr>
          <w:rFonts w:ascii="Times New Roman" w:hAnsi="Times New Roman"/>
          <w:iCs/>
          <w:color w:val="4C4747"/>
          <w:sz w:val="24"/>
          <w:szCs w:val="24"/>
        </w:rPr>
        <w:t>Cursos y talleres.  Se realizaron veinte cursos y talleres para 320 productores como para técnicos extensionistas con el objetivo de superar debilidades y actualizar conocimientos y tecnologías.</w:t>
      </w:r>
    </w:p>
    <w:p w:rsidR="000557F3" w:rsidRPr="00FE3615" w:rsidRDefault="000557F3" w:rsidP="000557F3">
      <w:pPr>
        <w:tabs>
          <w:tab w:val="left" w:pos="2981"/>
        </w:tabs>
        <w:spacing w:line="360" w:lineRule="auto"/>
        <w:jc w:val="both"/>
        <w:rPr>
          <w:rFonts w:ascii="Times New Roman" w:hAnsi="Times New Roman"/>
          <w:iCs/>
          <w:color w:val="4C4747"/>
          <w:sz w:val="24"/>
          <w:szCs w:val="24"/>
        </w:rPr>
      </w:pPr>
      <w:r w:rsidRPr="00FE3615">
        <w:rPr>
          <w:rFonts w:ascii="Times New Roman" w:hAnsi="Times New Roman"/>
          <w:iCs/>
          <w:color w:val="4C4747"/>
          <w:sz w:val="24"/>
          <w:szCs w:val="24"/>
        </w:rPr>
        <w:t xml:space="preserve">Días de campo y visitas a parcelas demostrativas. Se realizaron cinco actividades a nivel nacional o visitas para 860 participantes, con el objetivo de mostrar nuevas tecnologías y/o mejoramiento de infraestructuras de investigación en yuca, acuicultura, ganadería bovina de doble propósito y ovino y caprinos. </w:t>
      </w:r>
    </w:p>
    <w:p w:rsidR="00784362" w:rsidRPr="00FE3615" w:rsidRDefault="000557F3" w:rsidP="00DF69E1">
      <w:pPr>
        <w:tabs>
          <w:tab w:val="left" w:pos="2981"/>
        </w:tabs>
        <w:spacing w:line="360" w:lineRule="auto"/>
        <w:jc w:val="both"/>
        <w:rPr>
          <w:rFonts w:ascii="Times New Roman" w:hAnsi="Times New Roman"/>
          <w:iCs/>
          <w:color w:val="4C4747"/>
          <w:sz w:val="24"/>
          <w:szCs w:val="24"/>
        </w:rPr>
      </w:pPr>
      <w:r w:rsidRPr="00FE3615">
        <w:rPr>
          <w:rFonts w:ascii="Times New Roman" w:hAnsi="Times New Roman"/>
          <w:iCs/>
          <w:color w:val="4C4747"/>
          <w:sz w:val="24"/>
          <w:szCs w:val="24"/>
        </w:rPr>
        <w:t xml:space="preserve">Charlas y seminarios. Se participó con 82 presentaciones de los investigadores del </w:t>
      </w:r>
      <w:proofErr w:type="spellStart"/>
      <w:r w:rsidRPr="00FE3615">
        <w:rPr>
          <w:rFonts w:ascii="Times New Roman" w:hAnsi="Times New Roman"/>
          <w:iCs/>
          <w:color w:val="4C4747"/>
          <w:sz w:val="24"/>
          <w:szCs w:val="24"/>
        </w:rPr>
        <w:t>Idiaf</w:t>
      </w:r>
      <w:proofErr w:type="spellEnd"/>
      <w:r w:rsidRPr="00FE3615">
        <w:rPr>
          <w:rFonts w:ascii="Times New Roman" w:hAnsi="Times New Roman"/>
          <w:iCs/>
          <w:color w:val="4C4747"/>
          <w:sz w:val="24"/>
          <w:szCs w:val="24"/>
        </w:rPr>
        <w:t xml:space="preserve"> en congresos nacionales, que incluye el 9</w:t>
      </w:r>
      <w:r w:rsidRPr="00FE3615">
        <w:rPr>
          <w:rFonts w:ascii="Times New Roman" w:hAnsi="Times New Roman"/>
          <w:iCs/>
          <w:color w:val="4C4747"/>
          <w:sz w:val="24"/>
          <w:szCs w:val="24"/>
          <w:vertAlign w:val="superscript"/>
        </w:rPr>
        <w:t>no</w:t>
      </w:r>
      <w:r w:rsidRPr="00FE3615">
        <w:rPr>
          <w:rFonts w:ascii="Times New Roman" w:hAnsi="Times New Roman"/>
          <w:iCs/>
          <w:color w:val="4C4747"/>
          <w:sz w:val="24"/>
          <w:szCs w:val="24"/>
        </w:rPr>
        <w:t xml:space="preserve"> Congreso de la Sociedad Dominicana de Investigadores Agropecuarios y Forestales (</w:t>
      </w:r>
      <w:proofErr w:type="spellStart"/>
      <w:r w:rsidRPr="00FE3615">
        <w:rPr>
          <w:rFonts w:ascii="Times New Roman" w:hAnsi="Times New Roman"/>
          <w:iCs/>
          <w:color w:val="4C4747"/>
          <w:sz w:val="24"/>
          <w:szCs w:val="24"/>
        </w:rPr>
        <w:t>Sodiaf</w:t>
      </w:r>
      <w:proofErr w:type="spellEnd"/>
      <w:r w:rsidRPr="00FE3615">
        <w:rPr>
          <w:rFonts w:ascii="Times New Roman" w:hAnsi="Times New Roman"/>
          <w:iCs/>
          <w:color w:val="4C4747"/>
          <w:sz w:val="24"/>
          <w:szCs w:val="24"/>
        </w:rPr>
        <w:t>), XVII Congreso Internacional de Investigación Científica de la Ministerio de Educación Superior, Ciencia y Tecnología (</w:t>
      </w:r>
      <w:proofErr w:type="spellStart"/>
      <w:r w:rsidRPr="00FE3615">
        <w:rPr>
          <w:rFonts w:ascii="Times New Roman" w:hAnsi="Times New Roman"/>
          <w:iCs/>
          <w:color w:val="4C4747"/>
          <w:sz w:val="24"/>
          <w:szCs w:val="24"/>
        </w:rPr>
        <w:t>Mescyt</w:t>
      </w:r>
      <w:proofErr w:type="spellEnd"/>
      <w:r w:rsidRPr="00FE3615">
        <w:rPr>
          <w:rFonts w:ascii="Times New Roman" w:hAnsi="Times New Roman"/>
          <w:iCs/>
          <w:color w:val="4C4747"/>
          <w:sz w:val="24"/>
          <w:szCs w:val="24"/>
        </w:rPr>
        <w:t>), 1</w:t>
      </w:r>
      <w:r w:rsidRPr="00FE3615">
        <w:rPr>
          <w:rFonts w:ascii="Times New Roman" w:hAnsi="Times New Roman"/>
          <w:iCs/>
          <w:color w:val="4C4747"/>
          <w:sz w:val="24"/>
          <w:szCs w:val="24"/>
          <w:vertAlign w:val="superscript"/>
        </w:rPr>
        <w:t>er</w:t>
      </w:r>
      <w:r w:rsidRPr="00FE3615">
        <w:rPr>
          <w:rFonts w:ascii="Times New Roman" w:hAnsi="Times New Roman"/>
          <w:iCs/>
          <w:color w:val="4C4747"/>
          <w:sz w:val="24"/>
          <w:szCs w:val="24"/>
        </w:rPr>
        <w:t xml:space="preserve"> Congreso Internacional de Investigación, Desarrollo e Innovación  (</w:t>
      </w:r>
      <w:proofErr w:type="spellStart"/>
      <w:r w:rsidRPr="00FE3615">
        <w:rPr>
          <w:rFonts w:ascii="Times New Roman" w:hAnsi="Times New Roman"/>
          <w:iCs/>
          <w:color w:val="4C4747"/>
          <w:sz w:val="24"/>
          <w:szCs w:val="24"/>
        </w:rPr>
        <w:t>I+D+</w:t>
      </w:r>
      <w:r w:rsidR="00AA1CFF" w:rsidRPr="00FE3615">
        <w:rPr>
          <w:rFonts w:ascii="Times New Roman" w:hAnsi="Times New Roman"/>
          <w:iCs/>
          <w:color w:val="4C4747"/>
          <w:sz w:val="24"/>
          <w:szCs w:val="24"/>
        </w:rPr>
        <w:t>i</w:t>
      </w:r>
      <w:proofErr w:type="spellEnd"/>
      <w:r w:rsidRPr="00FE3615">
        <w:rPr>
          <w:rFonts w:ascii="Times New Roman" w:hAnsi="Times New Roman"/>
          <w:iCs/>
          <w:color w:val="4C4747"/>
          <w:sz w:val="24"/>
          <w:szCs w:val="24"/>
        </w:rPr>
        <w:t>) y XXI Jornada de Investigación Científica.</w:t>
      </w:r>
      <w:bookmarkEnd w:id="34"/>
    </w:p>
    <w:p w:rsidR="00784362" w:rsidRPr="00FE3615" w:rsidRDefault="00784362" w:rsidP="00A71BAE">
      <w:pPr>
        <w:pStyle w:val="Ttulo2"/>
        <w:jc w:val="center"/>
        <w:rPr>
          <w:color w:val="4C4747"/>
        </w:rPr>
      </w:pPr>
      <w:bookmarkStart w:id="40" w:name="_Toc92205228"/>
      <w:r w:rsidRPr="00FE3615">
        <w:rPr>
          <w:color w:val="4C4747"/>
        </w:rPr>
        <w:t>4.</w:t>
      </w:r>
      <w:r w:rsidR="00D3690E" w:rsidRPr="00FE3615">
        <w:rPr>
          <w:color w:val="4C4747"/>
        </w:rPr>
        <w:t>6</w:t>
      </w:r>
      <w:r w:rsidRPr="00FE3615">
        <w:rPr>
          <w:color w:val="4C4747"/>
        </w:rPr>
        <w:t xml:space="preserve"> Centros de Información y Documentación Agropecuarias.</w:t>
      </w:r>
      <w:bookmarkEnd w:id="40"/>
    </w:p>
    <w:p w:rsidR="00784362" w:rsidRPr="00FE3615" w:rsidRDefault="00784362" w:rsidP="00784362">
      <w:pPr>
        <w:tabs>
          <w:tab w:val="left" w:pos="2981"/>
        </w:tabs>
        <w:spacing w:line="360" w:lineRule="auto"/>
        <w:jc w:val="both"/>
        <w:rPr>
          <w:rFonts w:ascii="Times New Roman" w:hAnsi="Times New Roman"/>
          <w:color w:val="4C4747"/>
          <w:sz w:val="24"/>
          <w:szCs w:val="24"/>
        </w:rPr>
      </w:pPr>
      <w:r w:rsidRPr="00FE3615">
        <w:rPr>
          <w:rFonts w:ascii="Times New Roman" w:hAnsi="Times New Roman"/>
          <w:color w:val="4C4747"/>
          <w:sz w:val="24"/>
          <w:szCs w:val="24"/>
        </w:rPr>
        <w:t xml:space="preserve">Auspiciar y promover el acceso, difusión e intercambio de información agrícola, forestal y tecnológica del </w:t>
      </w:r>
      <w:proofErr w:type="spellStart"/>
      <w:r w:rsidRPr="00FE3615">
        <w:rPr>
          <w:rFonts w:ascii="Times New Roman" w:hAnsi="Times New Roman"/>
          <w:color w:val="4C4747"/>
          <w:sz w:val="24"/>
          <w:szCs w:val="24"/>
        </w:rPr>
        <w:t>Idiaf</w:t>
      </w:r>
      <w:proofErr w:type="spellEnd"/>
      <w:r w:rsidRPr="00FE3615">
        <w:rPr>
          <w:rFonts w:ascii="Times New Roman" w:hAnsi="Times New Roman"/>
          <w:color w:val="4C4747"/>
          <w:sz w:val="24"/>
          <w:szCs w:val="24"/>
        </w:rPr>
        <w:t>, haciendo uso de las tecnologías de la información.</w:t>
      </w:r>
    </w:p>
    <w:p w:rsidR="00784362" w:rsidRPr="00FE3615" w:rsidRDefault="00784362" w:rsidP="00784362">
      <w:pPr>
        <w:tabs>
          <w:tab w:val="left" w:pos="2981"/>
        </w:tabs>
        <w:spacing w:line="360" w:lineRule="auto"/>
        <w:jc w:val="both"/>
        <w:rPr>
          <w:rFonts w:ascii="Times New Roman" w:hAnsi="Times New Roman"/>
          <w:color w:val="4C4747"/>
          <w:sz w:val="24"/>
          <w:szCs w:val="24"/>
        </w:rPr>
      </w:pPr>
      <w:r w:rsidRPr="00FE3615">
        <w:rPr>
          <w:rFonts w:ascii="Times New Roman" w:hAnsi="Times New Roman"/>
          <w:color w:val="4C4747"/>
          <w:sz w:val="24"/>
          <w:szCs w:val="24"/>
        </w:rPr>
        <w:t xml:space="preserve">Poner a disposición de usuarios agrícolas las informaciones físicas y electrónicas existentes en el </w:t>
      </w:r>
      <w:proofErr w:type="spellStart"/>
      <w:r w:rsidRPr="00FE3615">
        <w:rPr>
          <w:rFonts w:ascii="Times New Roman" w:hAnsi="Times New Roman"/>
          <w:color w:val="4C4747"/>
          <w:sz w:val="24"/>
          <w:szCs w:val="24"/>
        </w:rPr>
        <w:t>Idiaf</w:t>
      </w:r>
      <w:proofErr w:type="spellEnd"/>
      <w:r w:rsidRPr="00FE3615">
        <w:rPr>
          <w:rFonts w:ascii="Times New Roman" w:hAnsi="Times New Roman"/>
          <w:color w:val="4C4747"/>
          <w:sz w:val="24"/>
          <w:szCs w:val="24"/>
        </w:rPr>
        <w:t xml:space="preserve">, mediante la operación de una red de centros de información y documentación. Los Centros de Información y Documentación (CID) del Instituto Dominicano de Investigaciones Agropecuarias y Forestales (IDIAF) </w:t>
      </w:r>
      <w:r w:rsidRPr="00FE3615">
        <w:rPr>
          <w:rFonts w:ascii="Times New Roman" w:hAnsi="Times New Roman"/>
          <w:color w:val="4C4747"/>
          <w:sz w:val="24"/>
          <w:szCs w:val="24"/>
        </w:rPr>
        <w:lastRenderedPageBreak/>
        <w:t xml:space="preserve">tienen el objetivo de brindar apoyo con información especializada y actualizada, con los temas de interés para la vida agropecuaria, la investigación y además contribuir con el desarrollo de la cultura investigativa a través de la divulgación de los trabajos que realizan las instituciones del sector agrícola. </w:t>
      </w:r>
    </w:p>
    <w:p w:rsidR="00784362" w:rsidRPr="00FE3615" w:rsidRDefault="00784362" w:rsidP="00784362">
      <w:pPr>
        <w:tabs>
          <w:tab w:val="left" w:pos="2981"/>
        </w:tabs>
        <w:spacing w:line="360" w:lineRule="auto"/>
        <w:jc w:val="both"/>
        <w:rPr>
          <w:rFonts w:ascii="Times New Roman" w:hAnsi="Times New Roman"/>
          <w:color w:val="4C4747"/>
          <w:sz w:val="24"/>
          <w:szCs w:val="24"/>
        </w:rPr>
      </w:pPr>
      <w:r w:rsidRPr="00FE3615">
        <w:rPr>
          <w:rFonts w:ascii="Times New Roman" w:hAnsi="Times New Roman"/>
          <w:color w:val="4C4747"/>
          <w:sz w:val="24"/>
          <w:szCs w:val="24"/>
        </w:rPr>
        <w:t xml:space="preserve">Los CID del IDIAF atendieron un total general de 1,260 solicitudes de información, a usuarios metas y público interesado. Se detalla a continuación: 40 asistencia a profesionales agropecuarios, 25 a productores y 28 a otros interesados en información. Los temas consultados fueron 97, con 60 consultas en sala, 7 pedidos y 30 consulta en línea; para las consultas se utilizaron 121 documentos impresos y 60 electrónicos, siendo 88 de la Colección M, 51 de la MS, 25 de la R, 20 de la S y 5 de la AV. </w:t>
      </w:r>
      <w:proofErr w:type="spellStart"/>
      <w:r w:rsidRPr="00FE3615">
        <w:rPr>
          <w:rFonts w:ascii="Times New Roman" w:hAnsi="Times New Roman"/>
          <w:color w:val="4C4747"/>
          <w:sz w:val="24"/>
          <w:szCs w:val="24"/>
        </w:rPr>
        <w:t>On</w:t>
      </w:r>
      <w:proofErr w:type="spellEnd"/>
      <w:r w:rsidRPr="00FE3615">
        <w:rPr>
          <w:rFonts w:ascii="Times New Roman" w:hAnsi="Times New Roman"/>
          <w:color w:val="4C4747"/>
          <w:sz w:val="24"/>
          <w:szCs w:val="24"/>
        </w:rPr>
        <w:t xml:space="preserve"> line 59. Se ofrecieron 126 asistencia en las búsquedas, 20 servicios de escaneados, 38 impresiones, 23 fotocopias, 8 </w:t>
      </w:r>
      <w:proofErr w:type="gramStart"/>
      <w:r w:rsidRPr="00FE3615">
        <w:rPr>
          <w:rFonts w:ascii="Times New Roman" w:hAnsi="Times New Roman"/>
          <w:color w:val="4C4747"/>
          <w:sz w:val="24"/>
          <w:szCs w:val="24"/>
        </w:rPr>
        <w:t>información</w:t>
      </w:r>
      <w:proofErr w:type="gramEnd"/>
      <w:r w:rsidRPr="00FE3615">
        <w:rPr>
          <w:rFonts w:ascii="Times New Roman" w:hAnsi="Times New Roman"/>
          <w:color w:val="4C4747"/>
          <w:sz w:val="24"/>
          <w:szCs w:val="24"/>
        </w:rPr>
        <w:t xml:space="preserve"> entregadas en CD y, finalmente, se prestaron 34 documentos y se remitió vía electrónica 66.</w:t>
      </w:r>
    </w:p>
    <w:p w:rsidR="00784362" w:rsidRPr="00FE3615" w:rsidRDefault="00784362" w:rsidP="00784362">
      <w:pPr>
        <w:tabs>
          <w:tab w:val="left" w:pos="2981"/>
        </w:tabs>
        <w:spacing w:line="360" w:lineRule="auto"/>
        <w:jc w:val="both"/>
        <w:rPr>
          <w:rFonts w:ascii="Times New Roman" w:hAnsi="Times New Roman"/>
          <w:color w:val="4C4747"/>
          <w:sz w:val="24"/>
          <w:szCs w:val="24"/>
        </w:rPr>
      </w:pPr>
      <w:r w:rsidRPr="00FE3615">
        <w:rPr>
          <w:rFonts w:ascii="Times New Roman" w:hAnsi="Times New Roman"/>
          <w:color w:val="4C4747"/>
          <w:sz w:val="24"/>
          <w:szCs w:val="24"/>
        </w:rPr>
        <w:t xml:space="preserve">El 52% de las consultas fueron internas y el 48% externas. Teniendo en cuenta el perfil de los usuarios, el mayor número de consultas registrado este año, fue realizado por los investigadores de la institución, seguido de estudiantes del nivel medio y universitario. En sentido general, los temas más consultados por los usuarios fueron: manejo de cultivos, suelos, manejo integrado de plagas, agricultura orgánica y enfermedades de las plantas. </w:t>
      </w:r>
    </w:p>
    <w:p w:rsidR="00784362" w:rsidRPr="00FE3615" w:rsidRDefault="00784362" w:rsidP="00784362">
      <w:pPr>
        <w:tabs>
          <w:tab w:val="left" w:pos="2981"/>
        </w:tabs>
        <w:spacing w:line="360" w:lineRule="auto"/>
        <w:jc w:val="both"/>
        <w:rPr>
          <w:rFonts w:ascii="Times New Roman" w:hAnsi="Times New Roman"/>
          <w:color w:val="4C4747"/>
          <w:sz w:val="24"/>
          <w:szCs w:val="24"/>
        </w:rPr>
      </w:pPr>
      <w:r w:rsidRPr="00FE3615">
        <w:rPr>
          <w:rFonts w:ascii="Times New Roman" w:hAnsi="Times New Roman"/>
          <w:color w:val="4C4747"/>
          <w:sz w:val="24"/>
          <w:szCs w:val="24"/>
        </w:rPr>
        <w:t xml:space="preserve">Asimismo, los CID apoyaron las actividades institucionales, tales como: ferias, eventos, charlas, cursos, visitas de estudiantes, giras técnicas y días campos, con la logística y asistencia en salones de conferencias, rotación de información de interés, colaboración en la preparación de presentaciones orales y la redacción y envío de notas para la Web del IDIAF, contribuyendo de esta manera con la acción de difundir las actividades y el quehacer institucional. Se espera que, en el próximo año, mejore la disponibilidad del servicio de Internet en las estaciones y centros que lo requieren y que se brinde el apoyo institucional necesario, para </w:t>
      </w:r>
      <w:r w:rsidRPr="00FE3615">
        <w:rPr>
          <w:rFonts w:ascii="Times New Roman" w:hAnsi="Times New Roman"/>
          <w:color w:val="4C4747"/>
          <w:sz w:val="24"/>
          <w:szCs w:val="24"/>
        </w:rPr>
        <w:lastRenderedPageBreak/>
        <w:t>cumplir con el rol que le compete a esta sección, de facilitar el acceso a información, apoyar la investigación agrícola y la difusión de sus resultados.</w:t>
      </w:r>
    </w:p>
    <w:p w:rsidR="00784362" w:rsidRPr="00FE3615" w:rsidRDefault="00784362" w:rsidP="00A71BAE">
      <w:pPr>
        <w:tabs>
          <w:tab w:val="left" w:pos="2981"/>
        </w:tabs>
        <w:spacing w:line="360" w:lineRule="auto"/>
        <w:jc w:val="center"/>
        <w:rPr>
          <w:rFonts w:ascii="Times New Roman" w:hAnsi="Times New Roman"/>
          <w:color w:val="4C4747"/>
          <w:sz w:val="24"/>
          <w:szCs w:val="24"/>
        </w:rPr>
      </w:pPr>
      <w:r w:rsidRPr="00FE3615">
        <w:rPr>
          <w:rFonts w:ascii="Times New Roman" w:hAnsi="Times New Roman"/>
          <w:b/>
          <w:bCs/>
          <w:color w:val="4C4747"/>
          <w:sz w:val="24"/>
          <w:szCs w:val="24"/>
        </w:rPr>
        <w:t>Producción de medios impresos y audiovisuales.</w:t>
      </w:r>
    </w:p>
    <w:p w:rsidR="00784362" w:rsidRPr="00FE3615" w:rsidRDefault="00784362" w:rsidP="00784362">
      <w:pPr>
        <w:tabs>
          <w:tab w:val="left" w:pos="2981"/>
        </w:tabs>
        <w:spacing w:line="360" w:lineRule="auto"/>
        <w:jc w:val="both"/>
        <w:rPr>
          <w:rFonts w:ascii="Times New Roman" w:hAnsi="Times New Roman"/>
          <w:color w:val="4C4747"/>
          <w:sz w:val="24"/>
          <w:szCs w:val="24"/>
        </w:rPr>
      </w:pPr>
      <w:r w:rsidRPr="00FE3615">
        <w:rPr>
          <w:rFonts w:ascii="Times New Roman" w:hAnsi="Times New Roman"/>
          <w:color w:val="4C4747"/>
          <w:sz w:val="24"/>
          <w:szCs w:val="24"/>
        </w:rPr>
        <w:t>Difundir las técnicas e informaciones generadas en las investigaciones llevadas a cabo en el IDIAF, de manera impresa, así como también de modo audiovisual e interactivo. Producir medios impresos y audiovisuales del IDIAF, adaptados a públicos específicos.</w:t>
      </w:r>
    </w:p>
    <w:p w:rsidR="00784362" w:rsidRPr="00FE3615" w:rsidRDefault="00784362" w:rsidP="00784362">
      <w:pPr>
        <w:tabs>
          <w:tab w:val="left" w:pos="2981"/>
        </w:tabs>
        <w:spacing w:line="360" w:lineRule="auto"/>
        <w:jc w:val="both"/>
        <w:rPr>
          <w:rFonts w:ascii="Times New Roman" w:hAnsi="Times New Roman"/>
          <w:iCs/>
          <w:color w:val="4C4747"/>
          <w:sz w:val="24"/>
          <w:szCs w:val="24"/>
          <w:lang w:val="es-ES_tradnl"/>
        </w:rPr>
      </w:pPr>
      <w:r w:rsidRPr="00FE3615">
        <w:rPr>
          <w:rFonts w:ascii="Times New Roman" w:hAnsi="Times New Roman"/>
          <w:iCs/>
          <w:color w:val="4C4747"/>
          <w:sz w:val="24"/>
          <w:szCs w:val="24"/>
          <w:lang w:val="es-ES_tradnl"/>
        </w:rPr>
        <w:t xml:space="preserve">Para el año 2022, se realizaron distintas las artes gráficas de la institución, como apoyo, al desarrollo de las distintas publicaciones, como </w:t>
      </w:r>
      <w:proofErr w:type="spellStart"/>
      <w:r w:rsidRPr="00FE3615">
        <w:rPr>
          <w:rFonts w:ascii="Times New Roman" w:hAnsi="Times New Roman"/>
          <w:iCs/>
          <w:color w:val="4C4747"/>
          <w:sz w:val="24"/>
          <w:szCs w:val="24"/>
          <w:lang w:val="es-ES_tradnl"/>
        </w:rPr>
        <w:t>brochures</w:t>
      </w:r>
      <w:proofErr w:type="spellEnd"/>
      <w:r w:rsidRPr="00FE3615">
        <w:rPr>
          <w:rFonts w:ascii="Times New Roman" w:hAnsi="Times New Roman"/>
          <w:iCs/>
          <w:color w:val="4C4747"/>
          <w:sz w:val="24"/>
          <w:szCs w:val="24"/>
          <w:lang w:val="es-ES_tradnl"/>
        </w:rPr>
        <w:t xml:space="preserve">, libros, banners, banner para ferias, banderolas, gafetes, entre otras artes, de distintos proyectos que el </w:t>
      </w:r>
      <w:proofErr w:type="spellStart"/>
      <w:r w:rsidRPr="00FE3615">
        <w:rPr>
          <w:rFonts w:ascii="Times New Roman" w:hAnsi="Times New Roman"/>
          <w:iCs/>
          <w:color w:val="4C4747"/>
          <w:sz w:val="24"/>
          <w:szCs w:val="24"/>
          <w:lang w:val="es-ES_tradnl"/>
        </w:rPr>
        <w:t>Idiaf</w:t>
      </w:r>
      <w:proofErr w:type="spellEnd"/>
      <w:r w:rsidRPr="00FE3615">
        <w:rPr>
          <w:rFonts w:ascii="Times New Roman" w:hAnsi="Times New Roman"/>
          <w:iCs/>
          <w:color w:val="4C4747"/>
          <w:sz w:val="24"/>
          <w:szCs w:val="24"/>
          <w:lang w:val="es-ES_tradnl"/>
        </w:rPr>
        <w:t xml:space="preserve"> tiene, así como de programas con otras instituciones, tanto nacionales como internacionales. Esto ha venido a fortalecer el área de difusión de la institución. Dentro de estas artes y diseños tenemos las siguientes:</w:t>
      </w:r>
    </w:p>
    <w:p w:rsidR="00784362" w:rsidRPr="00FE3615" w:rsidRDefault="00784362" w:rsidP="00A71BAE">
      <w:pPr>
        <w:tabs>
          <w:tab w:val="left" w:pos="2981"/>
        </w:tabs>
        <w:spacing w:line="360" w:lineRule="auto"/>
        <w:jc w:val="center"/>
        <w:rPr>
          <w:rFonts w:ascii="Times New Roman" w:hAnsi="Times New Roman"/>
          <w:iCs/>
          <w:color w:val="4C4747"/>
          <w:sz w:val="24"/>
          <w:szCs w:val="24"/>
          <w:lang w:val="es-ES_tradnl"/>
        </w:rPr>
      </w:pPr>
      <w:r w:rsidRPr="00FE3615">
        <w:rPr>
          <w:rFonts w:ascii="Times New Roman" w:hAnsi="Times New Roman"/>
          <w:b/>
          <w:iCs/>
          <w:color w:val="4C4747"/>
          <w:sz w:val="24"/>
          <w:szCs w:val="24"/>
          <w:lang w:val="es-ES_tradnl"/>
        </w:rPr>
        <w:t xml:space="preserve">Libros, Manuales y </w:t>
      </w:r>
      <w:proofErr w:type="spellStart"/>
      <w:r w:rsidRPr="00FE3615">
        <w:rPr>
          <w:rFonts w:ascii="Times New Roman" w:hAnsi="Times New Roman"/>
          <w:b/>
          <w:iCs/>
          <w:color w:val="4C4747"/>
          <w:sz w:val="24"/>
          <w:szCs w:val="24"/>
          <w:lang w:val="es-ES_tradnl"/>
        </w:rPr>
        <w:t>Brochures</w:t>
      </w:r>
      <w:proofErr w:type="spellEnd"/>
    </w:p>
    <w:p w:rsidR="00784362" w:rsidRPr="001A2909" w:rsidRDefault="00784362" w:rsidP="002D207F">
      <w:pPr>
        <w:numPr>
          <w:ilvl w:val="0"/>
          <w:numId w:val="51"/>
        </w:numPr>
        <w:tabs>
          <w:tab w:val="left" w:pos="2981"/>
        </w:tabs>
        <w:spacing w:after="160"/>
        <w:jc w:val="both"/>
        <w:rPr>
          <w:rFonts w:ascii="Times New Roman" w:hAnsi="Times New Roman"/>
          <w:iCs/>
          <w:color w:val="4C4747"/>
          <w:sz w:val="24"/>
          <w:szCs w:val="24"/>
          <w:lang w:val="es-ES_tradnl"/>
        </w:rPr>
      </w:pPr>
      <w:r w:rsidRPr="001A2909">
        <w:rPr>
          <w:rFonts w:ascii="Times New Roman" w:hAnsi="Times New Roman"/>
          <w:iCs/>
          <w:color w:val="4C4747"/>
          <w:sz w:val="24"/>
          <w:szCs w:val="24"/>
          <w:lang w:val="es-ES_tradnl"/>
        </w:rPr>
        <w:t>Modulo Institucional para la Feria Agropecuaria Nacional 2022, ferias regionales en Barahona, San Francisco de Macorís, Mao y San Juan de la Maguana.</w:t>
      </w:r>
    </w:p>
    <w:p w:rsidR="00784362" w:rsidRPr="001A2909" w:rsidRDefault="00784362" w:rsidP="002D207F">
      <w:pPr>
        <w:numPr>
          <w:ilvl w:val="0"/>
          <w:numId w:val="51"/>
        </w:numPr>
        <w:tabs>
          <w:tab w:val="left" w:pos="2981"/>
        </w:tabs>
        <w:spacing w:after="160" w:line="360" w:lineRule="auto"/>
        <w:jc w:val="both"/>
        <w:rPr>
          <w:rFonts w:ascii="Times New Roman" w:hAnsi="Times New Roman"/>
          <w:iCs/>
          <w:color w:val="4C4747"/>
          <w:sz w:val="24"/>
          <w:szCs w:val="24"/>
          <w:lang w:val="es-ES_tradnl"/>
        </w:rPr>
      </w:pPr>
      <w:r w:rsidRPr="001A2909">
        <w:rPr>
          <w:rFonts w:ascii="Times New Roman" w:hAnsi="Times New Roman"/>
          <w:iCs/>
          <w:color w:val="4C4747"/>
          <w:sz w:val="24"/>
          <w:szCs w:val="24"/>
          <w:lang w:val="es-ES_tradnl"/>
        </w:rPr>
        <w:t>Adaptación de Modulo Institucional para EXPOMANGO 2022.</w:t>
      </w:r>
    </w:p>
    <w:p w:rsidR="00784362" w:rsidRPr="001A2909" w:rsidRDefault="00784362" w:rsidP="002D207F">
      <w:pPr>
        <w:numPr>
          <w:ilvl w:val="0"/>
          <w:numId w:val="51"/>
        </w:numPr>
        <w:tabs>
          <w:tab w:val="left" w:pos="2981"/>
        </w:tabs>
        <w:spacing w:after="160" w:line="360" w:lineRule="auto"/>
        <w:jc w:val="both"/>
        <w:rPr>
          <w:rFonts w:ascii="Times New Roman" w:hAnsi="Times New Roman"/>
          <w:iCs/>
          <w:color w:val="4C4747"/>
          <w:sz w:val="24"/>
          <w:szCs w:val="24"/>
          <w:lang w:val="es-ES_tradnl"/>
        </w:rPr>
      </w:pPr>
      <w:r w:rsidRPr="001A2909">
        <w:rPr>
          <w:rFonts w:ascii="Times New Roman" w:hAnsi="Times New Roman"/>
          <w:iCs/>
          <w:color w:val="4C4747"/>
          <w:sz w:val="24"/>
          <w:szCs w:val="24"/>
          <w:lang w:val="es-ES_tradnl"/>
        </w:rPr>
        <w:t>Modulo Institucional para la Feria Constanza 2022.</w:t>
      </w:r>
    </w:p>
    <w:p w:rsidR="00784362" w:rsidRPr="001A2909" w:rsidRDefault="00784362" w:rsidP="002D207F">
      <w:pPr>
        <w:numPr>
          <w:ilvl w:val="0"/>
          <w:numId w:val="51"/>
        </w:numPr>
        <w:tabs>
          <w:tab w:val="left" w:pos="2981"/>
        </w:tabs>
        <w:spacing w:after="160" w:line="360" w:lineRule="auto"/>
        <w:jc w:val="both"/>
        <w:rPr>
          <w:rFonts w:ascii="Times New Roman" w:hAnsi="Times New Roman"/>
          <w:iCs/>
          <w:color w:val="4C4747"/>
          <w:sz w:val="24"/>
          <w:szCs w:val="24"/>
          <w:lang w:val="es-ES_tradnl"/>
        </w:rPr>
      </w:pPr>
      <w:r w:rsidRPr="001A2909">
        <w:rPr>
          <w:rFonts w:ascii="Times New Roman" w:hAnsi="Times New Roman"/>
          <w:iCs/>
          <w:color w:val="4C4747"/>
          <w:sz w:val="24"/>
          <w:szCs w:val="24"/>
          <w:lang w:val="es-ES_tradnl"/>
        </w:rPr>
        <w:t xml:space="preserve">Guía sobre Manejo Integrado de la </w:t>
      </w:r>
      <w:proofErr w:type="spellStart"/>
      <w:r w:rsidRPr="001A2909">
        <w:rPr>
          <w:rFonts w:ascii="Times New Roman" w:hAnsi="Times New Roman"/>
          <w:iCs/>
          <w:color w:val="4C4747"/>
          <w:sz w:val="24"/>
          <w:szCs w:val="24"/>
          <w:lang w:val="es-ES_tradnl"/>
        </w:rPr>
        <w:t>Varro</w:t>
      </w:r>
      <w:r w:rsidR="00AA1CFF" w:rsidRPr="001A2909">
        <w:rPr>
          <w:rFonts w:ascii="Times New Roman" w:hAnsi="Times New Roman"/>
          <w:iCs/>
          <w:color w:val="4C4747"/>
          <w:sz w:val="24"/>
          <w:szCs w:val="24"/>
          <w:lang w:val="es-ES_tradnl"/>
        </w:rPr>
        <w:t>a</w:t>
      </w:r>
      <w:r w:rsidRPr="001A2909">
        <w:rPr>
          <w:rFonts w:ascii="Times New Roman" w:hAnsi="Times New Roman"/>
          <w:iCs/>
          <w:color w:val="4C4747"/>
          <w:sz w:val="24"/>
          <w:szCs w:val="24"/>
          <w:lang w:val="es-ES_tradnl"/>
        </w:rPr>
        <w:t>sis</w:t>
      </w:r>
      <w:proofErr w:type="spellEnd"/>
      <w:r w:rsidRPr="001A2909">
        <w:rPr>
          <w:rFonts w:ascii="Times New Roman" w:hAnsi="Times New Roman"/>
          <w:iCs/>
          <w:color w:val="4C4747"/>
          <w:sz w:val="24"/>
          <w:szCs w:val="24"/>
          <w:lang w:val="es-ES_tradnl"/>
        </w:rPr>
        <w:t>.</w:t>
      </w:r>
    </w:p>
    <w:p w:rsidR="00784362" w:rsidRPr="001A2909" w:rsidRDefault="00784362" w:rsidP="002D207F">
      <w:pPr>
        <w:numPr>
          <w:ilvl w:val="0"/>
          <w:numId w:val="51"/>
        </w:numPr>
        <w:tabs>
          <w:tab w:val="left" w:pos="2981"/>
        </w:tabs>
        <w:spacing w:after="160" w:line="360" w:lineRule="auto"/>
        <w:jc w:val="both"/>
        <w:rPr>
          <w:rFonts w:ascii="Times New Roman" w:hAnsi="Times New Roman"/>
          <w:iCs/>
          <w:color w:val="4C4747"/>
          <w:sz w:val="24"/>
          <w:szCs w:val="24"/>
          <w:lang w:val="es-ES_tradnl"/>
        </w:rPr>
      </w:pPr>
      <w:r w:rsidRPr="001A2909">
        <w:rPr>
          <w:rFonts w:ascii="Times New Roman" w:hAnsi="Times New Roman"/>
          <w:iCs/>
          <w:color w:val="4C4747"/>
          <w:sz w:val="24"/>
          <w:szCs w:val="24"/>
          <w:lang w:val="es-ES_tradnl"/>
        </w:rPr>
        <w:t xml:space="preserve">Prácticas de manejo para la producción de forraje y semillas de </w:t>
      </w:r>
      <w:proofErr w:type="spellStart"/>
      <w:r w:rsidRPr="001A2909">
        <w:rPr>
          <w:rFonts w:ascii="Times New Roman" w:hAnsi="Times New Roman"/>
          <w:i/>
          <w:iCs/>
          <w:color w:val="4C4747"/>
          <w:sz w:val="24"/>
          <w:szCs w:val="24"/>
          <w:lang w:val="es-ES_tradnl"/>
        </w:rPr>
        <w:t>Clitoria</w:t>
      </w:r>
      <w:proofErr w:type="spellEnd"/>
      <w:r w:rsidRPr="001A2909">
        <w:rPr>
          <w:rFonts w:ascii="Times New Roman" w:hAnsi="Times New Roman"/>
          <w:iCs/>
          <w:color w:val="4C4747"/>
          <w:sz w:val="24"/>
          <w:szCs w:val="24"/>
          <w:lang w:val="es-ES_tradnl"/>
        </w:rPr>
        <w:t xml:space="preserve"> </w:t>
      </w:r>
      <w:proofErr w:type="spellStart"/>
      <w:r w:rsidRPr="001A2909">
        <w:rPr>
          <w:rFonts w:ascii="Times New Roman" w:hAnsi="Times New Roman"/>
          <w:i/>
          <w:iCs/>
          <w:color w:val="4C4747"/>
          <w:sz w:val="24"/>
          <w:szCs w:val="24"/>
          <w:lang w:val="es-ES_tradnl"/>
        </w:rPr>
        <w:t>ternatea</w:t>
      </w:r>
      <w:proofErr w:type="spellEnd"/>
      <w:r w:rsidRPr="001A2909">
        <w:rPr>
          <w:rFonts w:ascii="Times New Roman" w:hAnsi="Times New Roman"/>
          <w:iCs/>
          <w:color w:val="4C4747"/>
          <w:sz w:val="24"/>
          <w:szCs w:val="24"/>
          <w:lang w:val="es-ES_tradnl"/>
        </w:rPr>
        <w:t>.</w:t>
      </w:r>
    </w:p>
    <w:p w:rsidR="00784362" w:rsidRPr="00FE3615" w:rsidRDefault="00784362" w:rsidP="002D207F">
      <w:pPr>
        <w:numPr>
          <w:ilvl w:val="0"/>
          <w:numId w:val="51"/>
        </w:numPr>
        <w:tabs>
          <w:tab w:val="left" w:pos="2981"/>
        </w:tabs>
        <w:spacing w:after="160" w:line="360" w:lineRule="auto"/>
        <w:jc w:val="both"/>
        <w:rPr>
          <w:rFonts w:ascii="Times New Roman" w:hAnsi="Times New Roman"/>
          <w:iCs/>
          <w:color w:val="4C4747"/>
          <w:sz w:val="24"/>
          <w:szCs w:val="24"/>
          <w:lang w:val="es-ES_tradnl"/>
        </w:rPr>
      </w:pPr>
      <w:r w:rsidRPr="001A2909">
        <w:rPr>
          <w:rFonts w:ascii="Times New Roman" w:hAnsi="Times New Roman"/>
          <w:iCs/>
          <w:color w:val="4C4747"/>
          <w:sz w:val="24"/>
          <w:szCs w:val="24"/>
          <w:lang w:val="es-ES_tradnl"/>
        </w:rPr>
        <w:t xml:space="preserve">Diseño y </w:t>
      </w:r>
      <w:r w:rsidRPr="00FE3615">
        <w:rPr>
          <w:rFonts w:ascii="Times New Roman" w:hAnsi="Times New Roman"/>
          <w:iCs/>
          <w:color w:val="4C4747"/>
          <w:sz w:val="24"/>
          <w:szCs w:val="24"/>
          <w:lang w:val="es-ES_tradnl"/>
        </w:rPr>
        <w:t xml:space="preserve">diagramación Mapa Centros y Estaciones </w:t>
      </w:r>
      <w:proofErr w:type="spellStart"/>
      <w:r w:rsidRPr="00FE3615">
        <w:rPr>
          <w:rFonts w:ascii="Times New Roman" w:hAnsi="Times New Roman"/>
          <w:iCs/>
          <w:color w:val="4C4747"/>
          <w:sz w:val="24"/>
          <w:szCs w:val="24"/>
          <w:lang w:val="es-ES_tradnl"/>
        </w:rPr>
        <w:t>Idiaf</w:t>
      </w:r>
      <w:proofErr w:type="spellEnd"/>
      <w:r w:rsidRPr="00FE3615">
        <w:rPr>
          <w:rFonts w:ascii="Times New Roman" w:hAnsi="Times New Roman"/>
          <w:iCs/>
          <w:color w:val="4C4747"/>
          <w:sz w:val="24"/>
          <w:szCs w:val="24"/>
          <w:lang w:val="es-ES_tradnl"/>
        </w:rPr>
        <w:t>.</w:t>
      </w:r>
    </w:p>
    <w:p w:rsidR="00784362" w:rsidRPr="00FE3615" w:rsidRDefault="00784362" w:rsidP="002D207F">
      <w:pPr>
        <w:numPr>
          <w:ilvl w:val="0"/>
          <w:numId w:val="21"/>
        </w:numPr>
        <w:tabs>
          <w:tab w:val="left" w:pos="2981"/>
        </w:tabs>
        <w:spacing w:after="160" w:line="360" w:lineRule="auto"/>
        <w:jc w:val="both"/>
        <w:rPr>
          <w:rFonts w:ascii="Times New Roman" w:hAnsi="Times New Roman"/>
          <w:iCs/>
          <w:color w:val="4C4747"/>
          <w:sz w:val="24"/>
          <w:szCs w:val="24"/>
          <w:lang w:val="es-ES_tradnl"/>
        </w:rPr>
      </w:pPr>
      <w:r w:rsidRPr="00FE3615">
        <w:rPr>
          <w:rFonts w:ascii="Times New Roman" w:hAnsi="Times New Roman"/>
          <w:iCs/>
          <w:color w:val="4C4747"/>
          <w:sz w:val="24"/>
          <w:szCs w:val="24"/>
          <w:lang w:val="es-ES_tradnl"/>
        </w:rPr>
        <w:t xml:space="preserve">Diseño y diagramación Caracterización de los suelos de la finca Honduras (UASD), Las </w:t>
      </w:r>
      <w:proofErr w:type="spellStart"/>
      <w:r w:rsidRPr="00FE3615">
        <w:rPr>
          <w:rFonts w:ascii="Times New Roman" w:hAnsi="Times New Roman"/>
          <w:iCs/>
          <w:color w:val="4C4747"/>
          <w:sz w:val="24"/>
          <w:szCs w:val="24"/>
          <w:lang w:val="es-ES_tradnl"/>
        </w:rPr>
        <w:t>Guáranas</w:t>
      </w:r>
      <w:proofErr w:type="spellEnd"/>
      <w:r w:rsidRPr="00FE3615">
        <w:rPr>
          <w:rFonts w:ascii="Times New Roman" w:hAnsi="Times New Roman"/>
          <w:iCs/>
          <w:color w:val="4C4747"/>
          <w:sz w:val="24"/>
          <w:szCs w:val="24"/>
          <w:lang w:val="es-ES_tradnl"/>
        </w:rPr>
        <w:t>, San Francisco de Macorís, República Dominicana.</w:t>
      </w:r>
    </w:p>
    <w:p w:rsidR="00784362" w:rsidRPr="00FE3615" w:rsidRDefault="00784362" w:rsidP="002D207F">
      <w:pPr>
        <w:numPr>
          <w:ilvl w:val="0"/>
          <w:numId w:val="21"/>
        </w:numPr>
        <w:tabs>
          <w:tab w:val="left" w:pos="2981"/>
        </w:tabs>
        <w:spacing w:after="160" w:line="360" w:lineRule="auto"/>
        <w:jc w:val="both"/>
        <w:rPr>
          <w:rFonts w:ascii="Times New Roman" w:hAnsi="Times New Roman"/>
          <w:iCs/>
          <w:color w:val="4C4747"/>
          <w:sz w:val="24"/>
          <w:szCs w:val="24"/>
          <w:lang w:val="es-ES_tradnl"/>
        </w:rPr>
      </w:pPr>
      <w:r w:rsidRPr="00FE3615">
        <w:rPr>
          <w:rFonts w:ascii="Times New Roman" w:hAnsi="Times New Roman"/>
          <w:iCs/>
          <w:color w:val="4C4747"/>
          <w:sz w:val="24"/>
          <w:szCs w:val="24"/>
          <w:lang w:val="es-ES_tradnl"/>
        </w:rPr>
        <w:lastRenderedPageBreak/>
        <w:t xml:space="preserve">Actualización de </w:t>
      </w:r>
      <w:proofErr w:type="spellStart"/>
      <w:r w:rsidRPr="00FE3615">
        <w:rPr>
          <w:rFonts w:ascii="Times New Roman" w:hAnsi="Times New Roman"/>
          <w:iCs/>
          <w:color w:val="4C4747"/>
          <w:sz w:val="24"/>
          <w:szCs w:val="24"/>
          <w:lang w:val="es-ES_tradnl"/>
        </w:rPr>
        <w:t>Brochure</w:t>
      </w:r>
      <w:proofErr w:type="spellEnd"/>
      <w:r w:rsidRPr="00FE3615">
        <w:rPr>
          <w:rFonts w:ascii="Times New Roman" w:hAnsi="Times New Roman"/>
          <w:iCs/>
          <w:color w:val="4C4747"/>
          <w:sz w:val="24"/>
          <w:szCs w:val="24"/>
          <w:lang w:val="es-ES_tradnl"/>
        </w:rPr>
        <w:t xml:space="preserve"> Institucional </w:t>
      </w:r>
      <w:proofErr w:type="spellStart"/>
      <w:r w:rsidRPr="00FE3615">
        <w:rPr>
          <w:rFonts w:ascii="Times New Roman" w:hAnsi="Times New Roman"/>
          <w:iCs/>
          <w:color w:val="4C4747"/>
          <w:sz w:val="24"/>
          <w:szCs w:val="24"/>
          <w:lang w:val="es-ES_tradnl"/>
        </w:rPr>
        <w:t>Idiaf</w:t>
      </w:r>
      <w:proofErr w:type="spellEnd"/>
      <w:r w:rsidRPr="00FE3615">
        <w:rPr>
          <w:rFonts w:ascii="Times New Roman" w:hAnsi="Times New Roman"/>
          <w:iCs/>
          <w:color w:val="4C4747"/>
          <w:sz w:val="24"/>
          <w:szCs w:val="24"/>
          <w:lang w:val="es-ES_tradnl"/>
        </w:rPr>
        <w:t>.</w:t>
      </w:r>
    </w:p>
    <w:p w:rsidR="00784362" w:rsidRPr="00FE3615" w:rsidRDefault="00784362" w:rsidP="002D207F">
      <w:pPr>
        <w:numPr>
          <w:ilvl w:val="0"/>
          <w:numId w:val="21"/>
        </w:numPr>
        <w:tabs>
          <w:tab w:val="left" w:pos="2981"/>
        </w:tabs>
        <w:spacing w:after="160" w:line="360" w:lineRule="auto"/>
        <w:jc w:val="both"/>
        <w:rPr>
          <w:rFonts w:ascii="Times New Roman" w:hAnsi="Times New Roman"/>
          <w:iCs/>
          <w:color w:val="4C4747"/>
          <w:sz w:val="24"/>
          <w:szCs w:val="24"/>
          <w:lang w:val="es-ES_tradnl"/>
        </w:rPr>
      </w:pPr>
      <w:r w:rsidRPr="00FE3615">
        <w:rPr>
          <w:rFonts w:ascii="Times New Roman" w:hAnsi="Times New Roman"/>
          <w:iCs/>
          <w:color w:val="4C4747"/>
          <w:sz w:val="24"/>
          <w:szCs w:val="24"/>
          <w:lang w:val="es-ES_tradnl"/>
        </w:rPr>
        <w:t>Diseño y diagramación Control de plagas en yuca.</w:t>
      </w:r>
    </w:p>
    <w:p w:rsidR="00784362" w:rsidRPr="00FE3615" w:rsidRDefault="00784362" w:rsidP="002D207F">
      <w:pPr>
        <w:numPr>
          <w:ilvl w:val="0"/>
          <w:numId w:val="21"/>
        </w:numPr>
        <w:tabs>
          <w:tab w:val="left" w:pos="2981"/>
        </w:tabs>
        <w:spacing w:after="160" w:line="360" w:lineRule="auto"/>
        <w:jc w:val="both"/>
        <w:rPr>
          <w:rFonts w:ascii="Times New Roman" w:hAnsi="Times New Roman"/>
          <w:iCs/>
          <w:color w:val="4C4747"/>
          <w:sz w:val="24"/>
          <w:szCs w:val="24"/>
          <w:lang w:val="es-ES_tradnl"/>
        </w:rPr>
      </w:pPr>
      <w:r w:rsidRPr="00FE3615">
        <w:rPr>
          <w:rFonts w:ascii="Times New Roman" w:hAnsi="Times New Roman"/>
          <w:iCs/>
          <w:color w:val="4C4747"/>
          <w:sz w:val="24"/>
          <w:szCs w:val="24"/>
          <w:lang w:val="es-ES_tradnl"/>
        </w:rPr>
        <w:t>Diseño y diagramación Variedades de yuca de procesamiento.</w:t>
      </w:r>
    </w:p>
    <w:p w:rsidR="00784362" w:rsidRPr="00FE3615" w:rsidRDefault="00784362" w:rsidP="002D207F">
      <w:pPr>
        <w:numPr>
          <w:ilvl w:val="0"/>
          <w:numId w:val="21"/>
        </w:numPr>
        <w:tabs>
          <w:tab w:val="left" w:pos="2981"/>
        </w:tabs>
        <w:spacing w:after="160" w:line="360" w:lineRule="auto"/>
        <w:jc w:val="both"/>
        <w:rPr>
          <w:rFonts w:ascii="Times New Roman" w:hAnsi="Times New Roman"/>
          <w:iCs/>
          <w:color w:val="4C4747"/>
          <w:sz w:val="24"/>
          <w:szCs w:val="24"/>
          <w:lang w:val="es-ES_tradnl"/>
        </w:rPr>
      </w:pPr>
      <w:r w:rsidRPr="00FE3615">
        <w:rPr>
          <w:rFonts w:ascii="Times New Roman" w:hAnsi="Times New Roman"/>
          <w:iCs/>
          <w:color w:val="4C4747"/>
          <w:sz w:val="24"/>
          <w:szCs w:val="24"/>
          <w:lang w:val="es-ES_tradnl"/>
        </w:rPr>
        <w:t>Diseño y diagramación Variedades de yuca de consumo fresco.</w:t>
      </w:r>
    </w:p>
    <w:p w:rsidR="00784362" w:rsidRPr="00FE3615" w:rsidRDefault="00784362" w:rsidP="002D207F">
      <w:pPr>
        <w:numPr>
          <w:ilvl w:val="0"/>
          <w:numId w:val="21"/>
        </w:numPr>
        <w:tabs>
          <w:tab w:val="left" w:pos="2981"/>
        </w:tabs>
        <w:spacing w:after="160" w:line="360" w:lineRule="auto"/>
        <w:jc w:val="both"/>
        <w:rPr>
          <w:rFonts w:ascii="Times New Roman" w:hAnsi="Times New Roman"/>
          <w:b/>
          <w:iCs/>
          <w:color w:val="4C4747"/>
          <w:sz w:val="24"/>
          <w:szCs w:val="24"/>
          <w:lang w:val="es-ES_tradnl"/>
        </w:rPr>
      </w:pPr>
      <w:r w:rsidRPr="00FE3615">
        <w:rPr>
          <w:rFonts w:ascii="Times New Roman" w:hAnsi="Times New Roman"/>
          <w:iCs/>
          <w:color w:val="4C4747"/>
          <w:sz w:val="24"/>
          <w:szCs w:val="24"/>
          <w:lang w:val="es-ES_tradnl"/>
        </w:rPr>
        <w:t>Diseño y diagramación Manejo Agronómico del Cultivo de Yuca.</w:t>
      </w:r>
    </w:p>
    <w:p w:rsidR="00784362" w:rsidRPr="00FE3615" w:rsidRDefault="00784362" w:rsidP="002D207F">
      <w:pPr>
        <w:numPr>
          <w:ilvl w:val="0"/>
          <w:numId w:val="21"/>
        </w:numPr>
        <w:tabs>
          <w:tab w:val="left" w:pos="2981"/>
        </w:tabs>
        <w:spacing w:after="160" w:line="360" w:lineRule="auto"/>
        <w:jc w:val="both"/>
        <w:rPr>
          <w:rFonts w:ascii="Times New Roman" w:hAnsi="Times New Roman"/>
          <w:iCs/>
          <w:color w:val="4C4747"/>
          <w:sz w:val="24"/>
          <w:szCs w:val="24"/>
          <w:lang w:val="es-ES_tradnl"/>
        </w:rPr>
      </w:pPr>
      <w:r w:rsidRPr="00FE3615">
        <w:rPr>
          <w:rFonts w:ascii="Times New Roman" w:hAnsi="Times New Roman"/>
          <w:iCs/>
          <w:color w:val="4C4747"/>
          <w:sz w:val="24"/>
          <w:szCs w:val="24"/>
          <w:lang w:val="es-ES_tradnl"/>
        </w:rPr>
        <w:t xml:space="preserve">Diseño y diagramación Introducción y validación de maquinaria agrícola en el cultivo del arroz. </w:t>
      </w:r>
      <w:proofErr w:type="spellStart"/>
      <w:r w:rsidRPr="00FE3615">
        <w:rPr>
          <w:rFonts w:ascii="Times New Roman" w:hAnsi="Times New Roman"/>
          <w:iCs/>
          <w:color w:val="4C4747"/>
          <w:sz w:val="24"/>
          <w:szCs w:val="24"/>
          <w:lang w:val="es-ES_tradnl"/>
        </w:rPr>
        <w:t>Kopia</w:t>
      </w:r>
      <w:proofErr w:type="spellEnd"/>
      <w:r w:rsidRPr="00FE3615">
        <w:rPr>
          <w:rFonts w:ascii="Times New Roman" w:hAnsi="Times New Roman"/>
          <w:iCs/>
          <w:color w:val="4C4747"/>
          <w:sz w:val="24"/>
          <w:szCs w:val="24"/>
          <w:lang w:val="es-ES_tradnl"/>
        </w:rPr>
        <w:t xml:space="preserve">, </w:t>
      </w:r>
      <w:proofErr w:type="spellStart"/>
      <w:r w:rsidRPr="00FE3615">
        <w:rPr>
          <w:rFonts w:ascii="Times New Roman" w:hAnsi="Times New Roman"/>
          <w:iCs/>
          <w:color w:val="4C4747"/>
          <w:sz w:val="24"/>
          <w:szCs w:val="24"/>
          <w:lang w:val="es-ES_tradnl"/>
        </w:rPr>
        <w:t>Idiaf</w:t>
      </w:r>
      <w:proofErr w:type="spellEnd"/>
      <w:r w:rsidRPr="00FE3615">
        <w:rPr>
          <w:rFonts w:ascii="Times New Roman" w:hAnsi="Times New Roman"/>
          <w:iCs/>
          <w:color w:val="4C4747"/>
          <w:sz w:val="24"/>
          <w:szCs w:val="24"/>
          <w:lang w:val="es-ES_tradnl"/>
        </w:rPr>
        <w:t>.</w:t>
      </w:r>
    </w:p>
    <w:p w:rsidR="00784362" w:rsidRPr="00FE3615" w:rsidRDefault="00784362" w:rsidP="002D207F">
      <w:pPr>
        <w:numPr>
          <w:ilvl w:val="0"/>
          <w:numId w:val="21"/>
        </w:numPr>
        <w:tabs>
          <w:tab w:val="left" w:pos="2981"/>
        </w:tabs>
        <w:spacing w:after="160" w:line="360" w:lineRule="auto"/>
        <w:jc w:val="both"/>
        <w:rPr>
          <w:rFonts w:ascii="Times New Roman" w:hAnsi="Times New Roman"/>
          <w:iCs/>
          <w:color w:val="4C4747"/>
          <w:sz w:val="24"/>
          <w:szCs w:val="24"/>
          <w:lang w:val="es-ES_tradnl"/>
        </w:rPr>
      </w:pPr>
      <w:r w:rsidRPr="00FE3615">
        <w:rPr>
          <w:rFonts w:ascii="Times New Roman" w:hAnsi="Times New Roman"/>
          <w:iCs/>
          <w:color w:val="4C4747"/>
          <w:sz w:val="24"/>
          <w:szCs w:val="24"/>
          <w:lang w:val="es-ES_tradnl"/>
        </w:rPr>
        <w:t>Diseño y diagramación Manual sobre técnica productiva de caprinos en la República Dominicana.</w:t>
      </w:r>
    </w:p>
    <w:p w:rsidR="00784362" w:rsidRPr="00FE3615" w:rsidRDefault="00784362" w:rsidP="002D207F">
      <w:pPr>
        <w:numPr>
          <w:ilvl w:val="0"/>
          <w:numId w:val="21"/>
        </w:numPr>
        <w:tabs>
          <w:tab w:val="left" w:pos="2981"/>
        </w:tabs>
        <w:spacing w:after="160" w:line="360" w:lineRule="auto"/>
        <w:jc w:val="both"/>
        <w:rPr>
          <w:rFonts w:ascii="Times New Roman" w:hAnsi="Times New Roman"/>
          <w:iCs/>
          <w:color w:val="4C4747"/>
          <w:sz w:val="24"/>
          <w:szCs w:val="24"/>
          <w:lang w:val="es-ES_tradnl"/>
        </w:rPr>
      </w:pPr>
      <w:r w:rsidRPr="00FE3615">
        <w:rPr>
          <w:rFonts w:ascii="Times New Roman" w:hAnsi="Times New Roman"/>
          <w:iCs/>
          <w:color w:val="4C4747"/>
          <w:sz w:val="24"/>
          <w:szCs w:val="24"/>
          <w:lang w:val="es-ES_tradnl"/>
        </w:rPr>
        <w:t>Diseño y diagramación Guía técnica para determinar algunos indicadores que definen la calidad de canal y carne.</w:t>
      </w:r>
    </w:p>
    <w:p w:rsidR="00784362" w:rsidRPr="00FE3615" w:rsidRDefault="00784362" w:rsidP="002D207F">
      <w:pPr>
        <w:numPr>
          <w:ilvl w:val="0"/>
          <w:numId w:val="21"/>
        </w:numPr>
        <w:tabs>
          <w:tab w:val="left" w:pos="2981"/>
        </w:tabs>
        <w:spacing w:after="160" w:line="360" w:lineRule="auto"/>
        <w:jc w:val="both"/>
        <w:rPr>
          <w:rFonts w:ascii="Times New Roman" w:hAnsi="Times New Roman"/>
          <w:iCs/>
          <w:color w:val="4C4747"/>
          <w:sz w:val="24"/>
          <w:szCs w:val="24"/>
          <w:lang w:val="es-ES_tradnl"/>
        </w:rPr>
      </w:pPr>
      <w:r w:rsidRPr="00FE3615">
        <w:rPr>
          <w:rFonts w:ascii="Times New Roman" w:hAnsi="Times New Roman"/>
          <w:iCs/>
          <w:color w:val="4C4747"/>
          <w:sz w:val="24"/>
          <w:szCs w:val="24"/>
          <w:lang w:val="es-ES_tradnl"/>
        </w:rPr>
        <w:t>Diseño y diagramación Hoja Informativa Estación Experimental Lechera Casa de Alto, Pimentel.</w:t>
      </w:r>
    </w:p>
    <w:p w:rsidR="00784362" w:rsidRPr="00FE3615" w:rsidRDefault="00784362" w:rsidP="00784362">
      <w:pPr>
        <w:tabs>
          <w:tab w:val="left" w:pos="2981"/>
        </w:tabs>
        <w:spacing w:line="360" w:lineRule="auto"/>
        <w:rPr>
          <w:rFonts w:ascii="Times New Roman" w:hAnsi="Times New Roman"/>
          <w:b/>
          <w:iCs/>
          <w:color w:val="4C4747"/>
          <w:sz w:val="24"/>
          <w:szCs w:val="24"/>
          <w:lang w:val="es-ES_tradnl"/>
        </w:rPr>
      </w:pPr>
    </w:p>
    <w:p w:rsidR="00784362" w:rsidRPr="00FE3615" w:rsidRDefault="00784362" w:rsidP="00A71BAE">
      <w:pPr>
        <w:tabs>
          <w:tab w:val="left" w:pos="2981"/>
        </w:tabs>
        <w:spacing w:line="360" w:lineRule="auto"/>
        <w:jc w:val="center"/>
        <w:rPr>
          <w:rFonts w:ascii="Times New Roman" w:hAnsi="Times New Roman"/>
          <w:b/>
          <w:iCs/>
          <w:color w:val="4C4747"/>
          <w:sz w:val="24"/>
          <w:szCs w:val="24"/>
          <w:lang w:val="es-ES_tradnl"/>
        </w:rPr>
      </w:pPr>
      <w:r w:rsidRPr="00FE3615">
        <w:rPr>
          <w:rFonts w:ascii="Times New Roman" w:hAnsi="Times New Roman"/>
          <w:b/>
          <w:iCs/>
          <w:color w:val="4C4747"/>
          <w:sz w:val="24"/>
          <w:szCs w:val="24"/>
          <w:lang w:val="es-ES_tradnl"/>
        </w:rPr>
        <w:t>Invitación</w:t>
      </w:r>
    </w:p>
    <w:p w:rsidR="00784362" w:rsidRPr="00FE3615" w:rsidRDefault="00784362" w:rsidP="002D207F">
      <w:pPr>
        <w:numPr>
          <w:ilvl w:val="0"/>
          <w:numId w:val="21"/>
        </w:numPr>
        <w:tabs>
          <w:tab w:val="left" w:pos="2981"/>
        </w:tabs>
        <w:spacing w:after="160" w:line="360" w:lineRule="auto"/>
        <w:jc w:val="both"/>
        <w:rPr>
          <w:rFonts w:ascii="Times New Roman" w:hAnsi="Times New Roman"/>
          <w:iCs/>
          <w:color w:val="4C4747"/>
          <w:sz w:val="24"/>
          <w:szCs w:val="24"/>
          <w:lang w:val="es-ES_tradnl"/>
        </w:rPr>
      </w:pPr>
      <w:r w:rsidRPr="00FE3615">
        <w:rPr>
          <w:rFonts w:ascii="Times New Roman" w:hAnsi="Times New Roman"/>
          <w:iCs/>
          <w:color w:val="4C4747"/>
          <w:sz w:val="24"/>
          <w:szCs w:val="24"/>
          <w:lang w:val="es-ES_tradnl"/>
        </w:rPr>
        <w:t>Diseño y diagramación Invitación Degustación de variedades de arroz indica y japónica.</w:t>
      </w:r>
    </w:p>
    <w:p w:rsidR="00784362" w:rsidRPr="00FE3615" w:rsidRDefault="00784362" w:rsidP="002D207F">
      <w:pPr>
        <w:numPr>
          <w:ilvl w:val="0"/>
          <w:numId w:val="21"/>
        </w:numPr>
        <w:tabs>
          <w:tab w:val="left" w:pos="2981"/>
        </w:tabs>
        <w:spacing w:after="160" w:line="360" w:lineRule="auto"/>
        <w:jc w:val="both"/>
        <w:rPr>
          <w:rFonts w:ascii="Times New Roman" w:hAnsi="Times New Roman"/>
          <w:iCs/>
          <w:color w:val="4C4747"/>
          <w:sz w:val="24"/>
          <w:szCs w:val="24"/>
          <w:lang w:val="es-ES_tradnl"/>
        </w:rPr>
      </w:pPr>
      <w:r w:rsidRPr="00FE3615">
        <w:rPr>
          <w:rFonts w:ascii="Times New Roman" w:hAnsi="Times New Roman"/>
          <w:iCs/>
          <w:color w:val="4C4747"/>
          <w:sz w:val="24"/>
          <w:szCs w:val="24"/>
          <w:lang w:val="es-ES_tradnl"/>
        </w:rPr>
        <w:t xml:space="preserve">Diseño y diagramación Invitación Taller de actualización técnica en recursos </w:t>
      </w:r>
      <w:proofErr w:type="spellStart"/>
      <w:r w:rsidRPr="00FE3615">
        <w:rPr>
          <w:rFonts w:ascii="Times New Roman" w:hAnsi="Times New Roman"/>
          <w:iCs/>
          <w:color w:val="4C4747"/>
          <w:sz w:val="24"/>
          <w:szCs w:val="24"/>
          <w:lang w:val="es-ES_tradnl"/>
        </w:rPr>
        <w:t>fitogenéticos</w:t>
      </w:r>
      <w:proofErr w:type="spellEnd"/>
      <w:r w:rsidRPr="00FE3615">
        <w:rPr>
          <w:rFonts w:ascii="Times New Roman" w:hAnsi="Times New Roman"/>
          <w:iCs/>
          <w:color w:val="4C4747"/>
          <w:sz w:val="24"/>
          <w:szCs w:val="24"/>
          <w:lang w:val="es-ES_tradnl"/>
        </w:rPr>
        <w:t xml:space="preserve"> y mejoramiento.</w:t>
      </w:r>
    </w:p>
    <w:p w:rsidR="00784362" w:rsidRPr="00FE3615" w:rsidRDefault="00784362" w:rsidP="002D207F">
      <w:pPr>
        <w:numPr>
          <w:ilvl w:val="0"/>
          <w:numId w:val="21"/>
        </w:numPr>
        <w:tabs>
          <w:tab w:val="left" w:pos="2981"/>
        </w:tabs>
        <w:spacing w:after="160" w:line="360" w:lineRule="auto"/>
        <w:jc w:val="both"/>
        <w:rPr>
          <w:rFonts w:ascii="Times New Roman" w:hAnsi="Times New Roman"/>
          <w:iCs/>
          <w:color w:val="4C4747"/>
          <w:sz w:val="24"/>
          <w:szCs w:val="24"/>
          <w:lang w:val="es-ES_tradnl"/>
        </w:rPr>
      </w:pPr>
      <w:r w:rsidRPr="00FE3615">
        <w:rPr>
          <w:rFonts w:ascii="Times New Roman" w:hAnsi="Times New Roman"/>
          <w:iCs/>
          <w:color w:val="4C4747"/>
          <w:sz w:val="24"/>
          <w:szCs w:val="24"/>
          <w:lang w:val="es-ES_tradnl"/>
        </w:rPr>
        <w:t xml:space="preserve">Diseño y diagramación Invitación </w:t>
      </w:r>
      <w:proofErr w:type="spellStart"/>
      <w:r w:rsidRPr="00FE3615">
        <w:rPr>
          <w:rFonts w:ascii="Times New Roman" w:hAnsi="Times New Roman"/>
          <w:iCs/>
          <w:color w:val="4C4747"/>
          <w:sz w:val="24"/>
          <w:szCs w:val="24"/>
          <w:lang w:val="es-ES_tradnl"/>
        </w:rPr>
        <w:t>Webinar</w:t>
      </w:r>
      <w:proofErr w:type="spellEnd"/>
      <w:r w:rsidRPr="00FE3615">
        <w:rPr>
          <w:rFonts w:ascii="Times New Roman" w:hAnsi="Times New Roman"/>
          <w:iCs/>
          <w:color w:val="4C4747"/>
          <w:sz w:val="24"/>
          <w:szCs w:val="24"/>
          <w:lang w:val="es-ES_tradnl"/>
        </w:rPr>
        <w:t xml:space="preserve">: Taller de actualización técnica en protección vegetal. </w:t>
      </w:r>
      <w:proofErr w:type="spellStart"/>
      <w:r w:rsidRPr="00FE3615">
        <w:rPr>
          <w:rFonts w:ascii="Times New Roman" w:hAnsi="Times New Roman"/>
          <w:iCs/>
          <w:color w:val="4C4747"/>
          <w:sz w:val="24"/>
          <w:szCs w:val="24"/>
          <w:lang w:val="es-ES_tradnl"/>
        </w:rPr>
        <w:t>Idiaf</w:t>
      </w:r>
      <w:proofErr w:type="spellEnd"/>
      <w:r w:rsidRPr="00FE3615">
        <w:rPr>
          <w:rFonts w:ascii="Times New Roman" w:hAnsi="Times New Roman"/>
          <w:iCs/>
          <w:color w:val="4C4747"/>
          <w:sz w:val="24"/>
          <w:szCs w:val="24"/>
          <w:lang w:val="es-ES_tradnl"/>
        </w:rPr>
        <w:t>, UASD, INIFAP, INTA.</w:t>
      </w:r>
    </w:p>
    <w:p w:rsidR="00784362" w:rsidRPr="00FE3615" w:rsidRDefault="00784362" w:rsidP="002D207F">
      <w:pPr>
        <w:numPr>
          <w:ilvl w:val="0"/>
          <w:numId w:val="21"/>
        </w:numPr>
        <w:tabs>
          <w:tab w:val="left" w:pos="2981"/>
        </w:tabs>
        <w:spacing w:after="160" w:line="360" w:lineRule="auto"/>
        <w:jc w:val="both"/>
        <w:rPr>
          <w:rFonts w:ascii="Times New Roman" w:hAnsi="Times New Roman"/>
          <w:iCs/>
          <w:color w:val="4C4747"/>
          <w:sz w:val="24"/>
          <w:szCs w:val="24"/>
          <w:lang w:val="es-ES_tradnl"/>
        </w:rPr>
      </w:pPr>
      <w:r w:rsidRPr="00FE3615">
        <w:rPr>
          <w:rFonts w:ascii="Times New Roman" w:hAnsi="Times New Roman"/>
          <w:iCs/>
          <w:color w:val="4C4747"/>
          <w:sz w:val="24"/>
          <w:szCs w:val="24"/>
          <w:lang w:val="es-ES_tradnl"/>
        </w:rPr>
        <w:t xml:space="preserve">Diseño y diagramación Invitación Administración y manejo de estaciones experimentales. CATIE, </w:t>
      </w:r>
      <w:proofErr w:type="spellStart"/>
      <w:r w:rsidRPr="00FE3615">
        <w:rPr>
          <w:rFonts w:ascii="Times New Roman" w:hAnsi="Times New Roman"/>
          <w:iCs/>
          <w:color w:val="4C4747"/>
          <w:sz w:val="24"/>
          <w:szCs w:val="24"/>
          <w:lang w:val="es-ES_tradnl"/>
        </w:rPr>
        <w:t>Idiaf</w:t>
      </w:r>
      <w:proofErr w:type="spellEnd"/>
      <w:r w:rsidRPr="00FE3615">
        <w:rPr>
          <w:rFonts w:ascii="Times New Roman" w:hAnsi="Times New Roman"/>
          <w:iCs/>
          <w:color w:val="4C4747"/>
          <w:sz w:val="24"/>
          <w:szCs w:val="24"/>
          <w:lang w:val="es-ES_tradnl"/>
        </w:rPr>
        <w:t>.</w:t>
      </w:r>
    </w:p>
    <w:p w:rsidR="00784362" w:rsidRPr="00FE3615" w:rsidRDefault="00784362" w:rsidP="002D207F">
      <w:pPr>
        <w:numPr>
          <w:ilvl w:val="0"/>
          <w:numId w:val="21"/>
        </w:numPr>
        <w:tabs>
          <w:tab w:val="left" w:pos="2981"/>
        </w:tabs>
        <w:spacing w:after="160" w:line="360" w:lineRule="auto"/>
        <w:jc w:val="both"/>
        <w:rPr>
          <w:rFonts w:ascii="Times New Roman" w:hAnsi="Times New Roman"/>
          <w:iCs/>
          <w:color w:val="4C4747"/>
          <w:sz w:val="24"/>
          <w:szCs w:val="24"/>
          <w:lang w:val="es-ES_tradnl"/>
        </w:rPr>
      </w:pPr>
      <w:r w:rsidRPr="00FE3615">
        <w:rPr>
          <w:rFonts w:ascii="Times New Roman" w:hAnsi="Times New Roman"/>
          <w:iCs/>
          <w:color w:val="4C4747"/>
          <w:sz w:val="24"/>
          <w:szCs w:val="24"/>
          <w:lang w:val="es-ES_tradnl"/>
        </w:rPr>
        <w:lastRenderedPageBreak/>
        <w:t xml:space="preserve">Diseño y diagramación Invitación Conferencia - ''Intensificación Sostenible de la Ganadería''. CATIE, </w:t>
      </w:r>
      <w:proofErr w:type="spellStart"/>
      <w:r w:rsidRPr="00FE3615">
        <w:rPr>
          <w:rFonts w:ascii="Times New Roman" w:hAnsi="Times New Roman"/>
          <w:iCs/>
          <w:color w:val="4C4747"/>
          <w:sz w:val="24"/>
          <w:szCs w:val="24"/>
          <w:lang w:val="es-ES_tradnl"/>
        </w:rPr>
        <w:t>Idiaf</w:t>
      </w:r>
      <w:proofErr w:type="spellEnd"/>
      <w:r w:rsidRPr="00FE3615">
        <w:rPr>
          <w:rFonts w:ascii="Times New Roman" w:hAnsi="Times New Roman"/>
          <w:iCs/>
          <w:color w:val="4C4747"/>
          <w:sz w:val="24"/>
          <w:szCs w:val="24"/>
          <w:lang w:val="es-ES_tradnl"/>
        </w:rPr>
        <w:t>.</w:t>
      </w:r>
    </w:p>
    <w:p w:rsidR="00784362" w:rsidRPr="00FE3615" w:rsidRDefault="00784362" w:rsidP="002D207F">
      <w:pPr>
        <w:numPr>
          <w:ilvl w:val="0"/>
          <w:numId w:val="21"/>
        </w:numPr>
        <w:tabs>
          <w:tab w:val="left" w:pos="2981"/>
        </w:tabs>
        <w:spacing w:after="160" w:line="360" w:lineRule="auto"/>
        <w:jc w:val="both"/>
        <w:rPr>
          <w:rFonts w:ascii="Times New Roman" w:hAnsi="Times New Roman"/>
          <w:iCs/>
          <w:color w:val="4C4747"/>
          <w:sz w:val="24"/>
          <w:szCs w:val="24"/>
          <w:lang w:val="es-ES_tradnl"/>
        </w:rPr>
      </w:pPr>
      <w:r w:rsidRPr="00FE3615">
        <w:rPr>
          <w:rFonts w:ascii="Times New Roman" w:hAnsi="Times New Roman"/>
          <w:iCs/>
          <w:color w:val="4C4747"/>
          <w:sz w:val="24"/>
          <w:szCs w:val="24"/>
          <w:lang w:val="es-ES_tradnl"/>
        </w:rPr>
        <w:t xml:space="preserve">Diseño y diagramación Invitación Taller de </w:t>
      </w:r>
      <w:proofErr w:type="spellStart"/>
      <w:r w:rsidRPr="00FE3615">
        <w:rPr>
          <w:rFonts w:ascii="Times New Roman" w:hAnsi="Times New Roman"/>
          <w:iCs/>
          <w:color w:val="4C4747"/>
          <w:sz w:val="24"/>
          <w:szCs w:val="24"/>
          <w:lang w:val="es-ES_tradnl"/>
        </w:rPr>
        <w:t>Agronegocios</w:t>
      </w:r>
      <w:proofErr w:type="spellEnd"/>
      <w:r w:rsidRPr="00FE3615">
        <w:rPr>
          <w:rFonts w:ascii="Times New Roman" w:hAnsi="Times New Roman"/>
          <w:iCs/>
          <w:color w:val="4C4747"/>
          <w:sz w:val="24"/>
          <w:szCs w:val="24"/>
          <w:lang w:val="es-ES_tradnl"/>
        </w:rPr>
        <w:t xml:space="preserve">. </w:t>
      </w:r>
      <w:proofErr w:type="spellStart"/>
      <w:r w:rsidRPr="00FE3615">
        <w:rPr>
          <w:rFonts w:ascii="Times New Roman" w:hAnsi="Times New Roman"/>
          <w:iCs/>
          <w:color w:val="4C4747"/>
          <w:sz w:val="24"/>
          <w:szCs w:val="24"/>
          <w:lang w:val="es-ES_tradnl"/>
        </w:rPr>
        <w:t>Idiaf</w:t>
      </w:r>
      <w:proofErr w:type="spellEnd"/>
      <w:r w:rsidRPr="00FE3615">
        <w:rPr>
          <w:rFonts w:ascii="Times New Roman" w:hAnsi="Times New Roman"/>
          <w:iCs/>
          <w:color w:val="4C4747"/>
          <w:sz w:val="24"/>
          <w:szCs w:val="24"/>
          <w:lang w:val="es-ES_tradnl"/>
        </w:rPr>
        <w:t>.</w:t>
      </w:r>
    </w:p>
    <w:p w:rsidR="00784362" w:rsidRPr="00FE3615" w:rsidRDefault="00784362" w:rsidP="002D207F">
      <w:pPr>
        <w:numPr>
          <w:ilvl w:val="0"/>
          <w:numId w:val="21"/>
        </w:numPr>
        <w:tabs>
          <w:tab w:val="left" w:pos="2981"/>
        </w:tabs>
        <w:spacing w:after="160" w:line="360" w:lineRule="auto"/>
        <w:jc w:val="both"/>
        <w:rPr>
          <w:rFonts w:ascii="Times New Roman" w:hAnsi="Times New Roman"/>
          <w:iCs/>
          <w:color w:val="4C4747"/>
          <w:sz w:val="24"/>
          <w:szCs w:val="24"/>
          <w:lang w:val="es-ES_tradnl"/>
        </w:rPr>
      </w:pPr>
      <w:r w:rsidRPr="00FE3615">
        <w:rPr>
          <w:rFonts w:ascii="Times New Roman" w:hAnsi="Times New Roman"/>
          <w:iCs/>
          <w:color w:val="4C4747"/>
          <w:sz w:val="24"/>
          <w:szCs w:val="24"/>
          <w:lang w:val="es-ES_tradnl"/>
        </w:rPr>
        <w:t xml:space="preserve">Diseño y diagramación Invitación Presentación de nuevas variedades de yuca para consumo fresco y procesamiento industrial. </w:t>
      </w:r>
      <w:proofErr w:type="spellStart"/>
      <w:r w:rsidRPr="00FE3615">
        <w:rPr>
          <w:rFonts w:ascii="Times New Roman" w:hAnsi="Times New Roman"/>
          <w:iCs/>
          <w:color w:val="4C4747"/>
          <w:sz w:val="24"/>
          <w:szCs w:val="24"/>
          <w:lang w:val="es-ES_tradnl"/>
        </w:rPr>
        <w:t>Idiaf</w:t>
      </w:r>
      <w:proofErr w:type="spellEnd"/>
      <w:r w:rsidRPr="00FE3615">
        <w:rPr>
          <w:rFonts w:ascii="Times New Roman" w:hAnsi="Times New Roman"/>
          <w:iCs/>
          <w:color w:val="4C4747"/>
          <w:sz w:val="24"/>
          <w:szCs w:val="24"/>
          <w:lang w:val="es-ES_tradnl"/>
        </w:rPr>
        <w:t>.</w:t>
      </w:r>
    </w:p>
    <w:p w:rsidR="00784362" w:rsidRPr="00FE3615" w:rsidRDefault="00784362" w:rsidP="002D207F">
      <w:pPr>
        <w:numPr>
          <w:ilvl w:val="0"/>
          <w:numId w:val="21"/>
        </w:numPr>
        <w:tabs>
          <w:tab w:val="left" w:pos="2981"/>
        </w:tabs>
        <w:spacing w:after="160" w:line="360" w:lineRule="auto"/>
        <w:jc w:val="both"/>
        <w:rPr>
          <w:rFonts w:ascii="Times New Roman" w:hAnsi="Times New Roman"/>
          <w:iCs/>
          <w:color w:val="4C4747"/>
          <w:sz w:val="24"/>
          <w:szCs w:val="24"/>
          <w:lang w:val="es-ES_tradnl"/>
        </w:rPr>
      </w:pPr>
      <w:r w:rsidRPr="00FE3615">
        <w:rPr>
          <w:rFonts w:ascii="Times New Roman" w:hAnsi="Times New Roman"/>
          <w:iCs/>
          <w:color w:val="4C4747"/>
          <w:sz w:val="24"/>
          <w:szCs w:val="24"/>
          <w:lang w:val="es-ES_tradnl"/>
        </w:rPr>
        <w:t xml:space="preserve">Diseño y diagramación Invitación Taller de actualización técnica en </w:t>
      </w:r>
      <w:proofErr w:type="spellStart"/>
      <w:r w:rsidRPr="00FE3615">
        <w:rPr>
          <w:rFonts w:ascii="Times New Roman" w:hAnsi="Times New Roman"/>
          <w:iCs/>
          <w:color w:val="4C4747"/>
          <w:sz w:val="24"/>
          <w:szCs w:val="24"/>
          <w:lang w:val="es-ES_tradnl"/>
        </w:rPr>
        <w:t>fitotecnica</w:t>
      </w:r>
      <w:proofErr w:type="spellEnd"/>
      <w:r w:rsidRPr="00FE3615">
        <w:rPr>
          <w:rFonts w:ascii="Times New Roman" w:hAnsi="Times New Roman"/>
          <w:iCs/>
          <w:color w:val="4C4747"/>
          <w:sz w:val="24"/>
          <w:szCs w:val="24"/>
          <w:lang w:val="es-ES_tradnl"/>
        </w:rPr>
        <w:t xml:space="preserve"> y manejo agronómico de cultivo. </w:t>
      </w:r>
      <w:proofErr w:type="spellStart"/>
      <w:r w:rsidRPr="00FE3615">
        <w:rPr>
          <w:rFonts w:ascii="Times New Roman" w:hAnsi="Times New Roman"/>
          <w:iCs/>
          <w:color w:val="4C4747"/>
          <w:sz w:val="24"/>
          <w:szCs w:val="24"/>
          <w:lang w:val="es-ES_tradnl"/>
        </w:rPr>
        <w:t>Idiaf</w:t>
      </w:r>
      <w:proofErr w:type="spellEnd"/>
      <w:r w:rsidRPr="00FE3615">
        <w:rPr>
          <w:rFonts w:ascii="Times New Roman" w:hAnsi="Times New Roman"/>
          <w:iCs/>
          <w:color w:val="4C4747"/>
          <w:sz w:val="24"/>
          <w:szCs w:val="24"/>
          <w:lang w:val="es-ES_tradnl"/>
        </w:rPr>
        <w:t>.</w:t>
      </w:r>
    </w:p>
    <w:p w:rsidR="00A71BAE" w:rsidRPr="00FE3615" w:rsidRDefault="00A71BAE" w:rsidP="00A71BAE">
      <w:pPr>
        <w:tabs>
          <w:tab w:val="left" w:pos="2981"/>
        </w:tabs>
        <w:spacing w:after="160" w:line="360" w:lineRule="auto"/>
        <w:ind w:left="360"/>
        <w:jc w:val="both"/>
        <w:rPr>
          <w:rFonts w:ascii="Times New Roman" w:hAnsi="Times New Roman"/>
          <w:iCs/>
          <w:color w:val="4C4747"/>
          <w:sz w:val="24"/>
          <w:szCs w:val="24"/>
          <w:lang w:val="es-ES_tradnl"/>
        </w:rPr>
      </w:pPr>
    </w:p>
    <w:p w:rsidR="00784362" w:rsidRPr="00FE3615" w:rsidRDefault="00784362" w:rsidP="00A71BAE">
      <w:pPr>
        <w:tabs>
          <w:tab w:val="left" w:pos="2981"/>
        </w:tabs>
        <w:spacing w:line="360" w:lineRule="auto"/>
        <w:jc w:val="center"/>
        <w:rPr>
          <w:rFonts w:ascii="Times New Roman" w:hAnsi="Times New Roman"/>
          <w:b/>
          <w:iCs/>
          <w:color w:val="4C4747"/>
          <w:sz w:val="24"/>
          <w:szCs w:val="24"/>
          <w:lang w:val="es-ES_tradnl"/>
        </w:rPr>
      </w:pPr>
      <w:r w:rsidRPr="00FE3615">
        <w:rPr>
          <w:rFonts w:ascii="Times New Roman" w:hAnsi="Times New Roman"/>
          <w:b/>
          <w:iCs/>
          <w:color w:val="4C4747"/>
          <w:sz w:val="24"/>
          <w:szCs w:val="24"/>
          <w:lang w:val="es-ES_tradnl"/>
        </w:rPr>
        <w:t>Letreros</w:t>
      </w:r>
    </w:p>
    <w:p w:rsidR="00784362" w:rsidRPr="00FE3615" w:rsidRDefault="00784362" w:rsidP="002D207F">
      <w:pPr>
        <w:numPr>
          <w:ilvl w:val="0"/>
          <w:numId w:val="21"/>
        </w:numPr>
        <w:tabs>
          <w:tab w:val="left" w:pos="2981"/>
        </w:tabs>
        <w:spacing w:after="160" w:line="360" w:lineRule="auto"/>
        <w:jc w:val="both"/>
        <w:rPr>
          <w:rFonts w:ascii="Times New Roman" w:hAnsi="Times New Roman"/>
          <w:iCs/>
          <w:color w:val="4C4747"/>
          <w:sz w:val="24"/>
          <w:szCs w:val="24"/>
          <w:lang w:val="es-ES_tradnl"/>
        </w:rPr>
      </w:pPr>
      <w:r w:rsidRPr="00FE3615">
        <w:rPr>
          <w:rFonts w:ascii="Times New Roman" w:hAnsi="Times New Roman"/>
          <w:iCs/>
          <w:color w:val="4C4747"/>
          <w:sz w:val="24"/>
          <w:szCs w:val="24"/>
          <w:lang w:val="es-ES_tradnl"/>
        </w:rPr>
        <w:t xml:space="preserve">Diseño y diagramación Letreros Proyecto </w:t>
      </w:r>
      <w:proofErr w:type="spellStart"/>
      <w:r w:rsidRPr="00FE3615">
        <w:rPr>
          <w:rFonts w:ascii="Times New Roman" w:hAnsi="Times New Roman"/>
          <w:iCs/>
          <w:color w:val="4C4747"/>
          <w:sz w:val="24"/>
          <w:szCs w:val="24"/>
          <w:lang w:val="es-ES_tradnl"/>
        </w:rPr>
        <w:t>Kopia</w:t>
      </w:r>
      <w:proofErr w:type="spellEnd"/>
      <w:r w:rsidRPr="00FE3615">
        <w:rPr>
          <w:rFonts w:ascii="Times New Roman" w:hAnsi="Times New Roman"/>
          <w:iCs/>
          <w:color w:val="4C4747"/>
          <w:sz w:val="24"/>
          <w:szCs w:val="24"/>
          <w:lang w:val="es-ES_tradnl"/>
        </w:rPr>
        <w:t xml:space="preserve"> Constanza.</w:t>
      </w:r>
    </w:p>
    <w:p w:rsidR="00784362" w:rsidRPr="00FE3615" w:rsidRDefault="00784362" w:rsidP="002D207F">
      <w:pPr>
        <w:numPr>
          <w:ilvl w:val="0"/>
          <w:numId w:val="21"/>
        </w:numPr>
        <w:tabs>
          <w:tab w:val="left" w:pos="2981"/>
        </w:tabs>
        <w:spacing w:after="160" w:line="360" w:lineRule="auto"/>
        <w:jc w:val="both"/>
        <w:rPr>
          <w:rFonts w:ascii="Times New Roman" w:hAnsi="Times New Roman"/>
          <w:iCs/>
          <w:color w:val="4C4747"/>
          <w:sz w:val="24"/>
          <w:szCs w:val="24"/>
          <w:lang w:val="es-ES_tradnl"/>
        </w:rPr>
      </w:pPr>
      <w:r w:rsidRPr="00FE3615">
        <w:rPr>
          <w:rFonts w:ascii="Times New Roman" w:hAnsi="Times New Roman"/>
          <w:iCs/>
          <w:color w:val="4C4747"/>
          <w:sz w:val="24"/>
          <w:szCs w:val="24"/>
          <w:lang w:val="es-ES_tradnl"/>
        </w:rPr>
        <w:t xml:space="preserve">Diseño y diagramación letrero Microorganismos endófitos nativos para el manejo de plagas y enfermedades en vegetales orientales de exportación. KOPIA, </w:t>
      </w:r>
      <w:proofErr w:type="spellStart"/>
      <w:r w:rsidRPr="00FE3615">
        <w:rPr>
          <w:rFonts w:ascii="Times New Roman" w:hAnsi="Times New Roman"/>
          <w:iCs/>
          <w:color w:val="4C4747"/>
          <w:sz w:val="24"/>
          <w:szCs w:val="24"/>
          <w:lang w:val="es-ES_tradnl"/>
        </w:rPr>
        <w:t>Idiaf</w:t>
      </w:r>
      <w:proofErr w:type="spellEnd"/>
      <w:r w:rsidRPr="00FE3615">
        <w:rPr>
          <w:rFonts w:ascii="Times New Roman" w:hAnsi="Times New Roman"/>
          <w:iCs/>
          <w:color w:val="4C4747"/>
          <w:sz w:val="24"/>
          <w:szCs w:val="24"/>
          <w:lang w:val="es-ES_tradnl"/>
        </w:rPr>
        <w:t>, INIA, MESCYT.</w:t>
      </w:r>
    </w:p>
    <w:p w:rsidR="00784362" w:rsidRPr="00FE3615" w:rsidRDefault="00784362" w:rsidP="002D207F">
      <w:pPr>
        <w:numPr>
          <w:ilvl w:val="0"/>
          <w:numId w:val="21"/>
        </w:numPr>
        <w:tabs>
          <w:tab w:val="left" w:pos="2981"/>
        </w:tabs>
        <w:spacing w:after="160" w:line="360" w:lineRule="auto"/>
        <w:jc w:val="both"/>
        <w:rPr>
          <w:rFonts w:ascii="Times New Roman" w:hAnsi="Times New Roman"/>
          <w:iCs/>
          <w:color w:val="4C4747"/>
          <w:sz w:val="24"/>
          <w:szCs w:val="24"/>
          <w:lang w:val="es-ES_tradnl"/>
        </w:rPr>
      </w:pPr>
      <w:r w:rsidRPr="00FE3615">
        <w:rPr>
          <w:rFonts w:ascii="Times New Roman" w:hAnsi="Times New Roman"/>
          <w:iCs/>
          <w:color w:val="4C4747"/>
          <w:sz w:val="24"/>
          <w:szCs w:val="24"/>
          <w:lang w:val="es-ES_tradnl"/>
        </w:rPr>
        <w:t xml:space="preserve">Diseño y diagramación </w:t>
      </w:r>
      <w:r w:rsidR="00AA1CFF" w:rsidRPr="00FE3615">
        <w:rPr>
          <w:rFonts w:ascii="Times New Roman" w:hAnsi="Times New Roman"/>
          <w:iCs/>
          <w:color w:val="4C4747"/>
          <w:sz w:val="24"/>
          <w:szCs w:val="24"/>
          <w:lang w:val="es-ES_tradnl"/>
        </w:rPr>
        <w:t xml:space="preserve">cinco </w:t>
      </w:r>
      <w:r w:rsidRPr="00FE3615">
        <w:rPr>
          <w:rFonts w:ascii="Times New Roman" w:hAnsi="Times New Roman"/>
          <w:iCs/>
          <w:color w:val="4C4747"/>
          <w:sz w:val="24"/>
          <w:szCs w:val="24"/>
          <w:lang w:val="es-ES_tradnl"/>
        </w:rPr>
        <w:t>letreros, para exhibición en Barahona, sobre Tecnología 4.0, Una Sola Salud, Agricultura Regenerativa, Agricultura Familiar y Agricultura Climáticamente Inteligente.</w:t>
      </w:r>
    </w:p>
    <w:p w:rsidR="00784362" w:rsidRPr="00FE3615" w:rsidRDefault="00784362" w:rsidP="002D207F">
      <w:pPr>
        <w:numPr>
          <w:ilvl w:val="0"/>
          <w:numId w:val="21"/>
        </w:numPr>
        <w:tabs>
          <w:tab w:val="left" w:pos="2981"/>
        </w:tabs>
        <w:spacing w:after="160" w:line="360" w:lineRule="auto"/>
        <w:jc w:val="both"/>
        <w:rPr>
          <w:rFonts w:ascii="Times New Roman" w:hAnsi="Times New Roman"/>
          <w:iCs/>
          <w:color w:val="4C4747"/>
          <w:sz w:val="24"/>
          <w:szCs w:val="24"/>
          <w:lang w:val="es-ES_tradnl"/>
        </w:rPr>
      </w:pPr>
      <w:r w:rsidRPr="00FE3615">
        <w:rPr>
          <w:rFonts w:ascii="Times New Roman" w:hAnsi="Times New Roman"/>
          <w:iCs/>
          <w:color w:val="4C4747"/>
          <w:sz w:val="24"/>
          <w:szCs w:val="24"/>
          <w:lang w:val="es-ES_tradnl"/>
        </w:rPr>
        <w:t xml:space="preserve">Diseño y Elaboración Mapa Centros del </w:t>
      </w:r>
      <w:proofErr w:type="spellStart"/>
      <w:r w:rsidRPr="00FE3615">
        <w:rPr>
          <w:rFonts w:ascii="Times New Roman" w:hAnsi="Times New Roman"/>
          <w:iCs/>
          <w:color w:val="4C4747"/>
          <w:sz w:val="24"/>
          <w:szCs w:val="24"/>
          <w:lang w:val="es-ES_tradnl"/>
        </w:rPr>
        <w:t>Idiaf</w:t>
      </w:r>
      <w:proofErr w:type="spellEnd"/>
      <w:r w:rsidRPr="00FE3615">
        <w:rPr>
          <w:rFonts w:ascii="Times New Roman" w:hAnsi="Times New Roman"/>
          <w:iCs/>
          <w:color w:val="4C4747"/>
          <w:sz w:val="24"/>
          <w:szCs w:val="24"/>
          <w:lang w:val="es-ES_tradnl"/>
        </w:rPr>
        <w:t xml:space="preserve">, </w:t>
      </w:r>
      <w:r w:rsidR="00A51008" w:rsidRPr="00FE3615">
        <w:rPr>
          <w:rFonts w:ascii="Times New Roman" w:hAnsi="Times New Roman"/>
          <w:iCs/>
          <w:color w:val="4C4747"/>
          <w:sz w:val="24"/>
          <w:szCs w:val="24"/>
          <w:lang w:val="es-ES_tradnl"/>
        </w:rPr>
        <w:t>específicos</w:t>
      </w:r>
      <w:r w:rsidRPr="00FE3615">
        <w:rPr>
          <w:rFonts w:ascii="Times New Roman" w:hAnsi="Times New Roman"/>
          <w:iCs/>
          <w:color w:val="4C4747"/>
          <w:sz w:val="24"/>
          <w:szCs w:val="24"/>
          <w:lang w:val="es-ES_tradnl"/>
        </w:rPr>
        <w:t xml:space="preserve"> del Sur.</w:t>
      </w:r>
    </w:p>
    <w:p w:rsidR="00784362" w:rsidRPr="00FE3615" w:rsidRDefault="00784362" w:rsidP="002D207F">
      <w:pPr>
        <w:numPr>
          <w:ilvl w:val="0"/>
          <w:numId w:val="21"/>
        </w:numPr>
        <w:tabs>
          <w:tab w:val="left" w:pos="2981"/>
        </w:tabs>
        <w:spacing w:after="160" w:line="360" w:lineRule="auto"/>
        <w:jc w:val="both"/>
        <w:rPr>
          <w:rFonts w:ascii="Times New Roman" w:hAnsi="Times New Roman"/>
          <w:iCs/>
          <w:color w:val="4C4747"/>
          <w:sz w:val="24"/>
          <w:szCs w:val="24"/>
          <w:lang w:val="es-ES_tradnl"/>
        </w:rPr>
      </w:pPr>
      <w:r w:rsidRPr="00FE3615">
        <w:rPr>
          <w:rFonts w:ascii="Times New Roman" w:hAnsi="Times New Roman"/>
          <w:iCs/>
          <w:color w:val="4C4747"/>
          <w:sz w:val="24"/>
          <w:szCs w:val="24"/>
          <w:lang w:val="es-ES_tradnl"/>
        </w:rPr>
        <w:t xml:space="preserve">Diseño y diagramación Letrero </w:t>
      </w:r>
      <w:r w:rsidR="00A51008" w:rsidRPr="00FE3615">
        <w:rPr>
          <w:rFonts w:ascii="Times New Roman" w:hAnsi="Times New Roman"/>
          <w:iCs/>
          <w:color w:val="4C4747"/>
          <w:sz w:val="24"/>
          <w:szCs w:val="24"/>
          <w:lang w:val="es-ES_tradnl"/>
        </w:rPr>
        <w:t>‘</w:t>
      </w:r>
      <w:r w:rsidRPr="00FE3615">
        <w:rPr>
          <w:rFonts w:ascii="Times New Roman" w:hAnsi="Times New Roman"/>
          <w:iCs/>
          <w:color w:val="4C4747"/>
          <w:sz w:val="24"/>
          <w:szCs w:val="24"/>
          <w:lang w:val="es-ES_tradnl"/>
        </w:rPr>
        <w:t>Día de campo sobre manejo eficiente sobre ganadería bovina de doble propósito</w:t>
      </w:r>
      <w:r w:rsidR="00A51008" w:rsidRPr="00FE3615">
        <w:rPr>
          <w:rFonts w:ascii="Times New Roman" w:hAnsi="Times New Roman"/>
          <w:iCs/>
          <w:color w:val="4C4747"/>
          <w:sz w:val="24"/>
          <w:szCs w:val="24"/>
          <w:lang w:val="es-ES_tradnl"/>
        </w:rPr>
        <w:t>’</w:t>
      </w:r>
      <w:r w:rsidRPr="00FE3615">
        <w:rPr>
          <w:rFonts w:ascii="Times New Roman" w:hAnsi="Times New Roman"/>
          <w:iCs/>
          <w:color w:val="4C4747"/>
          <w:sz w:val="24"/>
          <w:szCs w:val="24"/>
          <w:lang w:val="es-ES_tradnl"/>
        </w:rPr>
        <w:t>. Estación Experimental Lechera Casa de Alto, Pimentel.</w:t>
      </w:r>
    </w:p>
    <w:p w:rsidR="00784362" w:rsidRPr="00FE3615" w:rsidRDefault="00784362" w:rsidP="00A71BAE">
      <w:pPr>
        <w:tabs>
          <w:tab w:val="left" w:pos="2981"/>
        </w:tabs>
        <w:spacing w:line="360" w:lineRule="auto"/>
        <w:jc w:val="center"/>
        <w:rPr>
          <w:rFonts w:ascii="Times New Roman" w:hAnsi="Times New Roman"/>
          <w:b/>
          <w:iCs/>
          <w:color w:val="4C4747"/>
          <w:sz w:val="24"/>
          <w:szCs w:val="24"/>
          <w:lang w:val="es-ES_tradnl"/>
        </w:rPr>
      </w:pPr>
      <w:r w:rsidRPr="00FE3615">
        <w:rPr>
          <w:rFonts w:ascii="Times New Roman" w:hAnsi="Times New Roman"/>
          <w:b/>
          <w:iCs/>
          <w:color w:val="4C4747"/>
          <w:sz w:val="24"/>
          <w:szCs w:val="24"/>
          <w:lang w:val="es-ES_tradnl"/>
        </w:rPr>
        <w:t>Misceláneos</w:t>
      </w:r>
    </w:p>
    <w:p w:rsidR="00784362" w:rsidRPr="00FE3615" w:rsidRDefault="00784362" w:rsidP="002D207F">
      <w:pPr>
        <w:numPr>
          <w:ilvl w:val="0"/>
          <w:numId w:val="21"/>
        </w:numPr>
        <w:tabs>
          <w:tab w:val="left" w:pos="2981"/>
        </w:tabs>
        <w:spacing w:after="160" w:line="360" w:lineRule="auto"/>
        <w:jc w:val="both"/>
        <w:rPr>
          <w:rFonts w:ascii="Times New Roman" w:hAnsi="Times New Roman"/>
          <w:iCs/>
          <w:color w:val="4C4747"/>
          <w:sz w:val="24"/>
          <w:szCs w:val="24"/>
          <w:lang w:val="es-ES_tradnl"/>
        </w:rPr>
      </w:pPr>
      <w:r w:rsidRPr="00FE3615">
        <w:rPr>
          <w:rFonts w:ascii="Times New Roman" w:hAnsi="Times New Roman"/>
          <w:iCs/>
          <w:color w:val="4C4747"/>
          <w:sz w:val="24"/>
          <w:szCs w:val="24"/>
          <w:lang w:val="es-ES_tradnl"/>
        </w:rPr>
        <w:t xml:space="preserve">Diseño y diagramación Plano configuración salón de reuniones </w:t>
      </w:r>
      <w:proofErr w:type="spellStart"/>
      <w:r w:rsidRPr="00FE3615">
        <w:rPr>
          <w:rFonts w:ascii="Times New Roman" w:hAnsi="Times New Roman"/>
          <w:iCs/>
          <w:color w:val="4C4747"/>
          <w:sz w:val="24"/>
          <w:szCs w:val="24"/>
          <w:lang w:val="es-ES_tradnl"/>
        </w:rPr>
        <w:t>Idiaf</w:t>
      </w:r>
      <w:proofErr w:type="spellEnd"/>
      <w:r w:rsidRPr="00FE3615">
        <w:rPr>
          <w:rFonts w:ascii="Times New Roman" w:hAnsi="Times New Roman"/>
          <w:iCs/>
          <w:color w:val="4C4747"/>
          <w:sz w:val="24"/>
          <w:szCs w:val="24"/>
          <w:lang w:val="es-ES_tradnl"/>
        </w:rPr>
        <w:t>.</w:t>
      </w:r>
    </w:p>
    <w:p w:rsidR="00784362" w:rsidRPr="00FE3615" w:rsidRDefault="00784362" w:rsidP="002D207F">
      <w:pPr>
        <w:numPr>
          <w:ilvl w:val="0"/>
          <w:numId w:val="21"/>
        </w:numPr>
        <w:tabs>
          <w:tab w:val="left" w:pos="2981"/>
        </w:tabs>
        <w:spacing w:after="160" w:line="360" w:lineRule="auto"/>
        <w:jc w:val="both"/>
        <w:rPr>
          <w:rFonts w:ascii="Times New Roman" w:hAnsi="Times New Roman"/>
          <w:iCs/>
          <w:color w:val="4C4747"/>
          <w:sz w:val="24"/>
          <w:szCs w:val="24"/>
          <w:lang w:val="es-ES_tradnl"/>
        </w:rPr>
      </w:pPr>
      <w:r w:rsidRPr="00FE3615">
        <w:rPr>
          <w:rFonts w:ascii="Times New Roman" w:hAnsi="Times New Roman"/>
          <w:iCs/>
          <w:color w:val="4C4747"/>
          <w:sz w:val="24"/>
          <w:szCs w:val="24"/>
          <w:lang w:val="es-ES_tradnl"/>
        </w:rPr>
        <w:t>Diseño y diagramación Banner Día Mundial de la Alimentación 2022.</w:t>
      </w:r>
    </w:p>
    <w:p w:rsidR="00784362" w:rsidRPr="00FE3615" w:rsidRDefault="00784362" w:rsidP="002D207F">
      <w:pPr>
        <w:numPr>
          <w:ilvl w:val="0"/>
          <w:numId w:val="21"/>
        </w:numPr>
        <w:tabs>
          <w:tab w:val="left" w:pos="2981"/>
        </w:tabs>
        <w:spacing w:after="160" w:line="360" w:lineRule="auto"/>
        <w:jc w:val="both"/>
        <w:rPr>
          <w:rFonts w:ascii="Times New Roman" w:hAnsi="Times New Roman"/>
          <w:iCs/>
          <w:color w:val="4C4747"/>
          <w:sz w:val="24"/>
          <w:szCs w:val="24"/>
          <w:lang w:val="es-ES_tradnl"/>
        </w:rPr>
      </w:pPr>
      <w:r w:rsidRPr="00FE3615">
        <w:rPr>
          <w:rFonts w:ascii="Times New Roman" w:hAnsi="Times New Roman"/>
          <w:iCs/>
          <w:color w:val="4C4747"/>
          <w:sz w:val="24"/>
          <w:szCs w:val="24"/>
          <w:lang w:val="es-ES_tradnl"/>
        </w:rPr>
        <w:t xml:space="preserve">Diseño y diagramación Banner Somos </w:t>
      </w:r>
      <w:proofErr w:type="spellStart"/>
      <w:r w:rsidRPr="00FE3615">
        <w:rPr>
          <w:rFonts w:ascii="Times New Roman" w:hAnsi="Times New Roman"/>
          <w:iCs/>
          <w:color w:val="4C4747"/>
          <w:sz w:val="24"/>
          <w:szCs w:val="24"/>
          <w:lang w:val="es-ES_tradnl"/>
        </w:rPr>
        <w:t>Idiaf</w:t>
      </w:r>
      <w:proofErr w:type="spellEnd"/>
      <w:r w:rsidRPr="00FE3615">
        <w:rPr>
          <w:rFonts w:ascii="Times New Roman" w:hAnsi="Times New Roman"/>
          <w:iCs/>
          <w:color w:val="4C4747"/>
          <w:sz w:val="24"/>
          <w:szCs w:val="24"/>
          <w:lang w:val="es-ES_tradnl"/>
        </w:rPr>
        <w:t xml:space="preserve">. 22 Aniversario </w:t>
      </w:r>
      <w:proofErr w:type="spellStart"/>
      <w:r w:rsidRPr="00FE3615">
        <w:rPr>
          <w:rFonts w:ascii="Times New Roman" w:hAnsi="Times New Roman"/>
          <w:iCs/>
          <w:color w:val="4C4747"/>
          <w:sz w:val="24"/>
          <w:szCs w:val="24"/>
          <w:lang w:val="es-ES_tradnl"/>
        </w:rPr>
        <w:t>Idiaf</w:t>
      </w:r>
      <w:proofErr w:type="spellEnd"/>
      <w:r w:rsidRPr="00FE3615">
        <w:rPr>
          <w:rFonts w:ascii="Times New Roman" w:hAnsi="Times New Roman"/>
          <w:iCs/>
          <w:color w:val="4C4747"/>
          <w:sz w:val="24"/>
          <w:szCs w:val="24"/>
          <w:lang w:val="es-ES_tradnl"/>
        </w:rPr>
        <w:t xml:space="preserve"> 2022.</w:t>
      </w:r>
    </w:p>
    <w:p w:rsidR="00784362" w:rsidRPr="00FE3615" w:rsidRDefault="00784362" w:rsidP="002D207F">
      <w:pPr>
        <w:numPr>
          <w:ilvl w:val="0"/>
          <w:numId w:val="21"/>
        </w:numPr>
        <w:tabs>
          <w:tab w:val="left" w:pos="2981"/>
        </w:tabs>
        <w:spacing w:after="160" w:line="360" w:lineRule="auto"/>
        <w:jc w:val="both"/>
        <w:rPr>
          <w:rFonts w:ascii="Times New Roman" w:hAnsi="Times New Roman" w:cs="Times New Roman"/>
          <w:iCs/>
          <w:color w:val="4C4747"/>
          <w:sz w:val="24"/>
          <w:szCs w:val="24"/>
          <w:lang w:val="es-ES_tradnl"/>
        </w:rPr>
      </w:pPr>
      <w:r w:rsidRPr="00FE3615">
        <w:rPr>
          <w:rFonts w:ascii="Times New Roman" w:hAnsi="Times New Roman" w:cs="Times New Roman"/>
          <w:iCs/>
          <w:color w:val="4C4747"/>
          <w:sz w:val="24"/>
          <w:szCs w:val="24"/>
          <w:lang w:val="es-ES_tradnl"/>
        </w:rPr>
        <w:lastRenderedPageBreak/>
        <w:t>Diseño y diagramación Banner Feliz Día del Agrónomo 2022.</w:t>
      </w:r>
    </w:p>
    <w:p w:rsidR="00784362" w:rsidRPr="00FE3615" w:rsidRDefault="00784362" w:rsidP="00A71BAE">
      <w:pPr>
        <w:tabs>
          <w:tab w:val="left" w:pos="2981"/>
        </w:tabs>
        <w:spacing w:line="360" w:lineRule="auto"/>
        <w:jc w:val="center"/>
        <w:rPr>
          <w:rFonts w:ascii="Times New Roman" w:hAnsi="Times New Roman" w:cs="Times New Roman"/>
          <w:b/>
          <w:iCs/>
          <w:color w:val="4C4747"/>
          <w:sz w:val="24"/>
          <w:szCs w:val="24"/>
          <w:lang w:val="es-ES_tradnl"/>
        </w:rPr>
      </w:pPr>
      <w:r w:rsidRPr="00FE3615">
        <w:rPr>
          <w:rFonts w:ascii="Times New Roman" w:hAnsi="Times New Roman" w:cs="Times New Roman"/>
          <w:b/>
          <w:iCs/>
          <w:color w:val="4C4747"/>
          <w:sz w:val="24"/>
          <w:szCs w:val="24"/>
          <w:lang w:val="es-ES_tradnl"/>
        </w:rPr>
        <w:t>Memoria Anual – Planes Estratégicos.</w:t>
      </w:r>
    </w:p>
    <w:p w:rsidR="00784362" w:rsidRPr="00FE3615" w:rsidRDefault="007C7D63" w:rsidP="002D207F">
      <w:pPr>
        <w:numPr>
          <w:ilvl w:val="0"/>
          <w:numId w:val="21"/>
        </w:numPr>
        <w:tabs>
          <w:tab w:val="left" w:pos="2981"/>
        </w:tabs>
        <w:spacing w:after="160" w:line="360" w:lineRule="auto"/>
        <w:jc w:val="both"/>
        <w:rPr>
          <w:rFonts w:ascii="Times New Roman" w:hAnsi="Times New Roman" w:cs="Times New Roman"/>
          <w:iCs/>
          <w:color w:val="4C4747"/>
          <w:sz w:val="24"/>
          <w:szCs w:val="24"/>
          <w:lang w:val="es-ES_tradnl"/>
        </w:rPr>
      </w:pPr>
      <w:hyperlink r:id="rId18" w:history="1">
        <w:r w:rsidR="00784362" w:rsidRPr="00FE3615">
          <w:rPr>
            <w:rStyle w:val="Hipervnculo"/>
            <w:rFonts w:ascii="Times New Roman" w:hAnsi="Times New Roman" w:cs="Times New Roman"/>
            <w:iCs/>
            <w:color w:val="4C4747"/>
            <w:sz w:val="24"/>
            <w:szCs w:val="24"/>
            <w:u w:val="none"/>
            <w:lang w:val="es-ES_tradnl"/>
          </w:rPr>
          <w:t xml:space="preserve">Memoria Anual </w:t>
        </w:r>
        <w:proofErr w:type="spellStart"/>
        <w:r w:rsidR="00784362" w:rsidRPr="00FE3615">
          <w:rPr>
            <w:rStyle w:val="Hipervnculo"/>
            <w:rFonts w:ascii="Times New Roman" w:hAnsi="Times New Roman" w:cs="Times New Roman"/>
            <w:iCs/>
            <w:color w:val="4C4747"/>
            <w:sz w:val="24"/>
            <w:szCs w:val="24"/>
            <w:u w:val="none"/>
            <w:lang w:val="es-ES_tradnl"/>
          </w:rPr>
          <w:t>Idiaf</w:t>
        </w:r>
        <w:proofErr w:type="spellEnd"/>
        <w:r w:rsidR="00784362" w:rsidRPr="00FE3615">
          <w:rPr>
            <w:rStyle w:val="Hipervnculo"/>
            <w:rFonts w:ascii="Times New Roman" w:hAnsi="Times New Roman" w:cs="Times New Roman"/>
            <w:iCs/>
            <w:color w:val="4C4747"/>
            <w:sz w:val="24"/>
            <w:szCs w:val="24"/>
            <w:u w:val="none"/>
            <w:lang w:val="es-ES_tradnl"/>
          </w:rPr>
          <w:t xml:space="preserve"> 2021</w:t>
        </w:r>
      </w:hyperlink>
      <w:r w:rsidR="00784362" w:rsidRPr="00FE3615">
        <w:rPr>
          <w:rFonts w:ascii="Times New Roman" w:hAnsi="Times New Roman" w:cs="Times New Roman"/>
          <w:iCs/>
          <w:color w:val="4C4747"/>
          <w:sz w:val="24"/>
          <w:szCs w:val="24"/>
          <w:lang w:val="es-ES_tradnl"/>
        </w:rPr>
        <w:t>.</w:t>
      </w:r>
    </w:p>
    <w:p w:rsidR="00784362" w:rsidRPr="00FE3615" w:rsidRDefault="00784362" w:rsidP="00A71BAE">
      <w:pPr>
        <w:tabs>
          <w:tab w:val="left" w:pos="2981"/>
        </w:tabs>
        <w:spacing w:line="360" w:lineRule="auto"/>
        <w:jc w:val="center"/>
        <w:rPr>
          <w:rFonts w:ascii="Times New Roman" w:hAnsi="Times New Roman" w:cs="Times New Roman"/>
          <w:b/>
          <w:iCs/>
          <w:color w:val="4C4747"/>
          <w:sz w:val="24"/>
          <w:szCs w:val="24"/>
          <w:lang w:val="es-ES_tradnl"/>
        </w:rPr>
      </w:pPr>
      <w:r w:rsidRPr="00FE3615">
        <w:rPr>
          <w:rFonts w:ascii="Times New Roman" w:hAnsi="Times New Roman" w:cs="Times New Roman"/>
          <w:b/>
          <w:iCs/>
          <w:color w:val="4C4747"/>
          <w:sz w:val="24"/>
          <w:szCs w:val="24"/>
          <w:lang w:val="es-ES_tradnl"/>
        </w:rPr>
        <w:t xml:space="preserve">Carnets </w:t>
      </w:r>
      <w:proofErr w:type="spellStart"/>
      <w:r w:rsidRPr="00FE3615">
        <w:rPr>
          <w:rFonts w:ascii="Times New Roman" w:hAnsi="Times New Roman" w:cs="Times New Roman"/>
          <w:b/>
          <w:iCs/>
          <w:color w:val="4C4747"/>
          <w:sz w:val="24"/>
          <w:szCs w:val="24"/>
          <w:lang w:val="es-ES_tradnl"/>
        </w:rPr>
        <w:t>Idiaf</w:t>
      </w:r>
      <w:proofErr w:type="spellEnd"/>
    </w:p>
    <w:p w:rsidR="00784362" w:rsidRPr="00FE3615" w:rsidRDefault="00784362" w:rsidP="002D207F">
      <w:pPr>
        <w:numPr>
          <w:ilvl w:val="0"/>
          <w:numId w:val="21"/>
        </w:numPr>
        <w:tabs>
          <w:tab w:val="left" w:pos="2981"/>
        </w:tabs>
        <w:spacing w:after="160" w:line="360" w:lineRule="auto"/>
        <w:jc w:val="both"/>
        <w:rPr>
          <w:rFonts w:ascii="Times New Roman" w:hAnsi="Times New Roman" w:cs="Times New Roman"/>
          <w:iCs/>
          <w:color w:val="4C4747"/>
          <w:sz w:val="24"/>
          <w:szCs w:val="24"/>
          <w:lang w:val="es-ES_tradnl"/>
        </w:rPr>
      </w:pPr>
      <w:r w:rsidRPr="00FE3615">
        <w:rPr>
          <w:rFonts w:ascii="Times New Roman" w:hAnsi="Times New Roman" w:cs="Times New Roman"/>
          <w:iCs/>
          <w:color w:val="4C4747"/>
          <w:sz w:val="24"/>
          <w:szCs w:val="24"/>
          <w:lang w:val="es-ES_tradnl"/>
        </w:rPr>
        <w:t xml:space="preserve">Elaboración de Carnets de Identificación de personal Técnico y Directivos del </w:t>
      </w:r>
      <w:proofErr w:type="spellStart"/>
      <w:r w:rsidRPr="00FE3615">
        <w:rPr>
          <w:rFonts w:ascii="Times New Roman" w:hAnsi="Times New Roman" w:cs="Times New Roman"/>
          <w:iCs/>
          <w:color w:val="4C4747"/>
          <w:sz w:val="24"/>
          <w:szCs w:val="24"/>
          <w:lang w:val="es-ES_tradnl"/>
        </w:rPr>
        <w:t>Idiaf</w:t>
      </w:r>
      <w:proofErr w:type="spellEnd"/>
      <w:r w:rsidRPr="00FE3615">
        <w:rPr>
          <w:rFonts w:ascii="Times New Roman" w:hAnsi="Times New Roman" w:cs="Times New Roman"/>
          <w:iCs/>
          <w:color w:val="4C4747"/>
          <w:sz w:val="24"/>
          <w:szCs w:val="24"/>
          <w:lang w:val="es-ES_tradnl"/>
        </w:rPr>
        <w:t>. 2022.</w:t>
      </w:r>
    </w:p>
    <w:p w:rsidR="00784362" w:rsidRPr="00FE3615" w:rsidRDefault="00784362" w:rsidP="002D207F">
      <w:pPr>
        <w:numPr>
          <w:ilvl w:val="0"/>
          <w:numId w:val="21"/>
        </w:numPr>
        <w:tabs>
          <w:tab w:val="left" w:pos="2981"/>
        </w:tabs>
        <w:spacing w:after="160" w:line="360" w:lineRule="auto"/>
        <w:jc w:val="both"/>
        <w:rPr>
          <w:rFonts w:ascii="Times New Roman" w:hAnsi="Times New Roman" w:cs="Times New Roman"/>
          <w:iCs/>
          <w:color w:val="4C4747"/>
          <w:sz w:val="24"/>
          <w:szCs w:val="24"/>
          <w:lang w:val="es-ES_tradnl"/>
        </w:rPr>
      </w:pPr>
      <w:r w:rsidRPr="00FE3615">
        <w:rPr>
          <w:rFonts w:ascii="Times New Roman" w:hAnsi="Times New Roman" w:cs="Times New Roman"/>
          <w:iCs/>
          <w:color w:val="4C4747"/>
          <w:sz w:val="24"/>
          <w:szCs w:val="24"/>
          <w:lang w:val="es-ES_tradnl"/>
        </w:rPr>
        <w:t xml:space="preserve">Elaboración de Carnets de Identificación de personal Comisión de Integridad Gubernamental y Cumplimiento Normativo (CIGCN) </w:t>
      </w:r>
      <w:proofErr w:type="spellStart"/>
      <w:r w:rsidRPr="00FE3615">
        <w:rPr>
          <w:rFonts w:ascii="Times New Roman" w:hAnsi="Times New Roman" w:cs="Times New Roman"/>
          <w:iCs/>
          <w:color w:val="4C4747"/>
          <w:sz w:val="24"/>
          <w:szCs w:val="24"/>
          <w:lang w:val="es-ES_tradnl"/>
        </w:rPr>
        <w:t>Idiaf</w:t>
      </w:r>
      <w:proofErr w:type="spellEnd"/>
      <w:r w:rsidRPr="00FE3615">
        <w:rPr>
          <w:rFonts w:ascii="Times New Roman" w:hAnsi="Times New Roman" w:cs="Times New Roman"/>
          <w:iCs/>
          <w:color w:val="4C4747"/>
          <w:sz w:val="24"/>
          <w:szCs w:val="24"/>
          <w:lang w:val="es-ES_tradnl"/>
        </w:rPr>
        <w:t xml:space="preserve"> 2022.</w:t>
      </w:r>
    </w:p>
    <w:p w:rsidR="00C438D5" w:rsidRPr="00FE3615" w:rsidRDefault="00C438D5" w:rsidP="00A71BAE">
      <w:pPr>
        <w:pStyle w:val="Ttulo2"/>
        <w:jc w:val="center"/>
        <w:rPr>
          <w:color w:val="4C4747"/>
        </w:rPr>
      </w:pPr>
      <w:r w:rsidRPr="00FE3615">
        <w:rPr>
          <w:color w:val="4C4747"/>
        </w:rPr>
        <w:t>4.7  Departamento de Administración y Gestión Financiera</w:t>
      </w:r>
    </w:p>
    <w:p w:rsidR="00C438D5" w:rsidRPr="00FE3615" w:rsidRDefault="00C438D5" w:rsidP="00C438D5">
      <w:pPr>
        <w:spacing w:line="360" w:lineRule="auto"/>
        <w:jc w:val="both"/>
        <w:rPr>
          <w:rFonts w:ascii="Times New Roman" w:hAnsi="Times New Roman" w:cs="Times New Roman"/>
          <w:color w:val="4C4747"/>
          <w:sz w:val="24"/>
          <w:szCs w:val="24"/>
          <w:lang w:val="es-ES_tradnl"/>
        </w:rPr>
      </w:pPr>
      <w:r w:rsidRPr="00FE3615">
        <w:rPr>
          <w:rFonts w:ascii="Times New Roman" w:hAnsi="Times New Roman" w:cs="Times New Roman"/>
          <w:color w:val="4C4747"/>
          <w:sz w:val="24"/>
          <w:szCs w:val="24"/>
          <w:lang w:val="es-ES_tradnl"/>
        </w:rPr>
        <w:t>La Dirección Administrativa y Financiera es la encargada de velar por el correcto uso de los recursos financieros y de capital que posee el Instituto. A la vez, es la salvaguarda de los activos que sirven de soporte al desarrollo de los proyectos de investigación. Además, se encarga de optimizar el manejo de los recursos financieros que el IDIAF obtiene, genera y administra.</w:t>
      </w:r>
    </w:p>
    <w:p w:rsidR="00C438D5" w:rsidRPr="00FE3615" w:rsidRDefault="00C438D5" w:rsidP="00C438D5">
      <w:pPr>
        <w:spacing w:line="360" w:lineRule="auto"/>
        <w:jc w:val="both"/>
        <w:rPr>
          <w:rFonts w:ascii="Times New Roman" w:hAnsi="Times New Roman" w:cs="Times New Roman"/>
          <w:color w:val="4C4747"/>
          <w:sz w:val="24"/>
          <w:szCs w:val="24"/>
          <w:lang w:val="es-ES_tradnl"/>
        </w:rPr>
      </w:pPr>
      <w:r w:rsidRPr="00FE3615">
        <w:rPr>
          <w:rFonts w:ascii="Times New Roman" w:hAnsi="Times New Roman" w:cs="Times New Roman"/>
          <w:color w:val="4C4747"/>
          <w:sz w:val="24"/>
          <w:szCs w:val="24"/>
          <w:lang w:val="es-ES_tradnl"/>
        </w:rPr>
        <w:t>La revisión permanente de los procesos operativos que hacen posible la marcha del Instituto, en forma constante, facilita</w:t>
      </w:r>
      <w:r w:rsidR="006206BB" w:rsidRPr="00FE3615">
        <w:rPr>
          <w:rFonts w:ascii="Times New Roman" w:hAnsi="Times New Roman" w:cs="Times New Roman"/>
          <w:color w:val="4C4747"/>
          <w:sz w:val="24"/>
          <w:szCs w:val="24"/>
          <w:lang w:val="es-ES_tradnl"/>
        </w:rPr>
        <w:t>n</w:t>
      </w:r>
      <w:r w:rsidRPr="00FE3615">
        <w:rPr>
          <w:rFonts w:ascii="Times New Roman" w:hAnsi="Times New Roman" w:cs="Times New Roman"/>
          <w:color w:val="4C4747"/>
          <w:sz w:val="24"/>
          <w:szCs w:val="24"/>
          <w:lang w:val="es-ES_tradnl"/>
        </w:rPr>
        <w:t xml:space="preserve"> el buen desenvolvimiento de las investigaciones. </w:t>
      </w:r>
      <w:r w:rsidR="006206BB" w:rsidRPr="00FE3615">
        <w:rPr>
          <w:rFonts w:ascii="Times New Roman" w:hAnsi="Times New Roman" w:cs="Times New Roman"/>
          <w:color w:val="4C4747"/>
          <w:sz w:val="24"/>
          <w:szCs w:val="24"/>
          <w:lang w:val="es-ES_tradnl"/>
        </w:rPr>
        <w:t xml:space="preserve"> </w:t>
      </w:r>
      <w:r w:rsidRPr="00FE3615">
        <w:rPr>
          <w:rFonts w:ascii="Times New Roman" w:hAnsi="Times New Roman" w:cs="Times New Roman"/>
          <w:color w:val="4C4747"/>
          <w:sz w:val="24"/>
          <w:szCs w:val="24"/>
          <w:lang w:val="es-ES_tradnl"/>
        </w:rPr>
        <w:t>Ese aporte debe ser evidenciado mediante el suministro oportuno de los recursos financieros, así como logísticos a cada uno de los proyectos en ejecución.</w:t>
      </w:r>
    </w:p>
    <w:p w:rsidR="00C438D5" w:rsidRPr="00FE3615" w:rsidRDefault="00C438D5" w:rsidP="00C438D5">
      <w:pPr>
        <w:spacing w:line="360" w:lineRule="auto"/>
        <w:jc w:val="both"/>
        <w:rPr>
          <w:rFonts w:ascii="Times New Roman" w:hAnsi="Times New Roman" w:cs="Times New Roman"/>
          <w:color w:val="4C4747"/>
          <w:sz w:val="24"/>
          <w:szCs w:val="24"/>
        </w:rPr>
      </w:pPr>
      <w:r w:rsidRPr="00FE3615">
        <w:rPr>
          <w:rFonts w:ascii="Times New Roman" w:hAnsi="Times New Roman" w:cs="Times New Roman"/>
          <w:color w:val="4C4747"/>
          <w:sz w:val="24"/>
          <w:szCs w:val="24"/>
          <w:lang w:val="es-ES_tradnl"/>
        </w:rPr>
        <w:t xml:space="preserve">Como parte de los proyectos de ejecución para este año 2022, el IDIAF continúa realizando trabajos de rescate, rehabilitación y remozamiento en la Estación Experimental Frutales de Bani, Centro Sur. Además del equipamiento, suministros de materiales, para </w:t>
      </w:r>
      <w:r w:rsidR="00583615" w:rsidRPr="00FE3615">
        <w:rPr>
          <w:rFonts w:ascii="Times New Roman" w:hAnsi="Times New Roman" w:cs="Times New Roman"/>
          <w:color w:val="4C4747"/>
          <w:sz w:val="24"/>
          <w:szCs w:val="24"/>
          <w:lang w:val="es-ES_tradnl"/>
        </w:rPr>
        <w:t>continuar la mejora continua del</w:t>
      </w:r>
      <w:r w:rsidRPr="00FE3615">
        <w:rPr>
          <w:rFonts w:ascii="Times New Roman" w:hAnsi="Times New Roman" w:cs="Times New Roman"/>
          <w:color w:val="4C4747"/>
          <w:sz w:val="24"/>
          <w:szCs w:val="24"/>
          <w:lang w:val="es-ES_tradnl"/>
        </w:rPr>
        <w:t xml:space="preserve"> funcionamiento de la Estación Experimental Acuícola, Santiago; Estación Experimental Acuícola el Salado, </w:t>
      </w:r>
      <w:proofErr w:type="spellStart"/>
      <w:r w:rsidRPr="00FE3615">
        <w:rPr>
          <w:rFonts w:ascii="Times New Roman" w:hAnsi="Times New Roman" w:cs="Times New Roman"/>
          <w:color w:val="4C4747"/>
          <w:sz w:val="24"/>
          <w:szCs w:val="24"/>
          <w:lang w:val="es-ES_tradnl"/>
        </w:rPr>
        <w:t>Bahoruco</w:t>
      </w:r>
      <w:proofErr w:type="spellEnd"/>
      <w:r w:rsidRPr="00FE3615">
        <w:rPr>
          <w:rFonts w:ascii="Times New Roman" w:hAnsi="Times New Roman" w:cs="Times New Roman"/>
          <w:color w:val="4C4747"/>
          <w:sz w:val="24"/>
          <w:szCs w:val="24"/>
          <w:lang w:val="es-ES_tradnl"/>
        </w:rPr>
        <w:t xml:space="preserve">; Estación Experimental Ovino Caprino Las Tablas, </w:t>
      </w:r>
      <w:proofErr w:type="spellStart"/>
      <w:r w:rsidRPr="00FE3615">
        <w:rPr>
          <w:rFonts w:ascii="Times New Roman" w:hAnsi="Times New Roman" w:cs="Times New Roman"/>
          <w:color w:val="4C4747"/>
          <w:sz w:val="24"/>
          <w:szCs w:val="24"/>
          <w:lang w:val="es-ES_tradnl"/>
        </w:rPr>
        <w:t>Peravia</w:t>
      </w:r>
      <w:proofErr w:type="spellEnd"/>
      <w:r w:rsidR="006206BB" w:rsidRPr="00FE3615">
        <w:rPr>
          <w:rFonts w:ascii="Times New Roman" w:hAnsi="Times New Roman" w:cs="Times New Roman"/>
          <w:color w:val="4C4747"/>
          <w:sz w:val="24"/>
          <w:szCs w:val="24"/>
          <w:lang w:val="es-ES_tradnl"/>
        </w:rPr>
        <w:t>.</w:t>
      </w:r>
      <w:r w:rsidRPr="00FE3615">
        <w:rPr>
          <w:rFonts w:ascii="Times New Roman" w:hAnsi="Times New Roman" w:cs="Times New Roman"/>
          <w:color w:val="4C4747"/>
          <w:sz w:val="24"/>
          <w:szCs w:val="24"/>
          <w:lang w:val="es-ES_tradnl"/>
        </w:rPr>
        <w:t xml:space="preserve"> </w:t>
      </w:r>
      <w:r w:rsidR="006206BB" w:rsidRPr="00FE3615">
        <w:rPr>
          <w:rFonts w:ascii="Times New Roman" w:hAnsi="Times New Roman" w:cs="Times New Roman"/>
          <w:color w:val="4C4747"/>
          <w:sz w:val="24"/>
          <w:szCs w:val="24"/>
          <w:lang w:val="es-ES_tradnl"/>
        </w:rPr>
        <w:t xml:space="preserve">  </w:t>
      </w:r>
      <w:r w:rsidRPr="00FE3615">
        <w:rPr>
          <w:rFonts w:ascii="Times New Roman" w:hAnsi="Times New Roman" w:cs="Times New Roman"/>
          <w:color w:val="4C4747"/>
          <w:sz w:val="24"/>
          <w:szCs w:val="24"/>
          <w:lang w:val="es-ES_tradnl"/>
        </w:rPr>
        <w:t xml:space="preserve"> </w:t>
      </w:r>
      <w:r w:rsidRPr="00FE3615">
        <w:rPr>
          <w:rFonts w:ascii="Times New Roman" w:hAnsi="Times New Roman" w:cs="Times New Roman"/>
          <w:color w:val="4C4747"/>
          <w:sz w:val="24"/>
          <w:szCs w:val="24"/>
          <w:lang w:val="es-ES_tradnl"/>
        </w:rPr>
        <w:lastRenderedPageBreak/>
        <w:t xml:space="preserve">En adición a estas, continuar con el mejoramiento </w:t>
      </w:r>
      <w:r w:rsidR="00583615" w:rsidRPr="00FE3615">
        <w:rPr>
          <w:rFonts w:ascii="Times New Roman" w:hAnsi="Times New Roman" w:cs="Times New Roman"/>
          <w:color w:val="4C4747"/>
          <w:sz w:val="24"/>
          <w:szCs w:val="24"/>
          <w:lang w:val="es-ES_tradnl"/>
        </w:rPr>
        <w:t>de</w:t>
      </w:r>
      <w:r w:rsidRPr="00FE3615">
        <w:rPr>
          <w:rFonts w:ascii="Times New Roman" w:hAnsi="Times New Roman" w:cs="Times New Roman"/>
          <w:color w:val="4C4747"/>
          <w:sz w:val="24"/>
          <w:szCs w:val="24"/>
          <w:lang w:val="es-ES_tradnl"/>
        </w:rPr>
        <w:t xml:space="preserve"> las demás Estaciones, Centros, Campos Experimentales y Laboratorios que</w:t>
      </w:r>
      <w:r w:rsidR="00583615" w:rsidRPr="00FE3615">
        <w:rPr>
          <w:rFonts w:ascii="Times New Roman" w:hAnsi="Times New Roman" w:cs="Times New Roman"/>
          <w:color w:val="4C4747"/>
          <w:sz w:val="24"/>
          <w:szCs w:val="24"/>
          <w:lang w:val="es-ES_tradnl"/>
        </w:rPr>
        <w:t xml:space="preserve"> pertenecen a nuestro Instituto.</w:t>
      </w:r>
      <w:r w:rsidRPr="00FE3615">
        <w:rPr>
          <w:rFonts w:ascii="Times New Roman" w:hAnsi="Times New Roman" w:cs="Times New Roman"/>
          <w:color w:val="4C4747"/>
          <w:sz w:val="24"/>
          <w:szCs w:val="24"/>
          <w:lang w:val="es-ES_tradnl"/>
        </w:rPr>
        <w:t xml:space="preserve"> </w:t>
      </w:r>
    </w:p>
    <w:p w:rsidR="00E10025" w:rsidRPr="00FE3615" w:rsidRDefault="00440AD8" w:rsidP="00E10025">
      <w:pPr>
        <w:spacing w:after="0"/>
        <w:jc w:val="center"/>
        <w:rPr>
          <w:rFonts w:ascii="Times New Roman" w:hAnsi="Times New Roman" w:cs="Times New Roman"/>
          <w:bCs/>
          <w:color w:val="4C4747"/>
          <w:lang w:val="es-US"/>
        </w:rPr>
      </w:pPr>
      <w:r w:rsidRPr="00FE3615">
        <w:rPr>
          <w:rFonts w:ascii="Times New Roman" w:hAnsi="Times New Roman" w:cs="Times New Roman"/>
          <w:color w:val="4C4747"/>
          <w:sz w:val="24"/>
          <w:szCs w:val="24"/>
        </w:rPr>
        <w:t xml:space="preserve">Tabla 12: </w:t>
      </w:r>
      <w:r w:rsidR="00E10025" w:rsidRPr="00FE3615">
        <w:rPr>
          <w:rFonts w:ascii="Times New Roman" w:hAnsi="Times New Roman" w:cs="Times New Roman"/>
          <w:bCs/>
          <w:color w:val="4C4747"/>
          <w:lang w:val="es-ES"/>
        </w:rPr>
        <w:t>Ejecución presupuestaria general del 01 de enero al 10 octubre</w:t>
      </w:r>
      <w:r w:rsidR="00E10025" w:rsidRPr="00FE3615">
        <w:rPr>
          <w:rFonts w:ascii="Times New Roman" w:hAnsi="Times New Roman" w:cs="Times New Roman"/>
          <w:bCs/>
          <w:color w:val="4C4747"/>
          <w:lang w:val="es-US"/>
        </w:rPr>
        <w:t xml:space="preserve"> </w:t>
      </w:r>
    </w:p>
    <w:p w:rsidR="00E10025" w:rsidRPr="00FE3615" w:rsidRDefault="00E10025" w:rsidP="00E10025">
      <w:pPr>
        <w:spacing w:after="0"/>
        <w:jc w:val="center"/>
        <w:rPr>
          <w:rFonts w:ascii="Times New Roman" w:hAnsi="Times New Roman" w:cs="Times New Roman"/>
          <w:bCs/>
          <w:color w:val="4C4747"/>
          <w:lang w:val="es-US"/>
        </w:rPr>
      </w:pPr>
      <w:r w:rsidRPr="00FE3615">
        <w:rPr>
          <w:rFonts w:ascii="Times New Roman" w:hAnsi="Times New Roman" w:cs="Times New Roman"/>
          <w:bCs/>
          <w:color w:val="4C4747"/>
          <w:lang w:val="es-US"/>
        </w:rPr>
        <w:t>Correspondiente al año 2022 (Valores expresados en RD$)</w:t>
      </w:r>
    </w:p>
    <w:tbl>
      <w:tblPr>
        <w:tblW w:w="8010"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50"/>
        <w:gridCol w:w="283"/>
        <w:gridCol w:w="3937"/>
        <w:gridCol w:w="1615"/>
        <w:gridCol w:w="1625"/>
      </w:tblGrid>
      <w:tr w:rsidR="00FE3615" w:rsidRPr="00FE3615" w:rsidTr="006943B1">
        <w:trPr>
          <w:trHeight w:val="330"/>
        </w:trPr>
        <w:tc>
          <w:tcPr>
            <w:tcW w:w="550" w:type="dxa"/>
            <w:shd w:val="clear" w:color="auto" w:fill="auto"/>
            <w:noWrap/>
            <w:vAlign w:val="bottom"/>
            <w:hideMark/>
          </w:tcPr>
          <w:p w:rsidR="00E10025" w:rsidRPr="00FE3615" w:rsidRDefault="00E10025" w:rsidP="00063414">
            <w:pPr>
              <w:spacing w:after="0" w:line="240" w:lineRule="auto"/>
              <w:rPr>
                <w:rFonts w:ascii="Times New Roman" w:hAnsi="Times New Roman" w:cs="Times New Roman"/>
                <w:color w:val="4C4747"/>
                <w:sz w:val="20"/>
                <w:szCs w:val="20"/>
                <w:lang w:val="es-US"/>
              </w:rPr>
            </w:pPr>
          </w:p>
        </w:tc>
        <w:tc>
          <w:tcPr>
            <w:tcW w:w="283" w:type="dxa"/>
            <w:shd w:val="clear" w:color="auto" w:fill="auto"/>
            <w:noWrap/>
            <w:vAlign w:val="bottom"/>
            <w:hideMark/>
          </w:tcPr>
          <w:p w:rsidR="00E10025" w:rsidRPr="00FE3615" w:rsidRDefault="00E10025" w:rsidP="00063414">
            <w:pPr>
              <w:spacing w:after="0" w:line="240" w:lineRule="auto"/>
              <w:rPr>
                <w:rFonts w:ascii="Times New Roman" w:hAnsi="Times New Roman" w:cs="Times New Roman"/>
                <w:color w:val="4C4747"/>
                <w:sz w:val="20"/>
                <w:szCs w:val="20"/>
                <w:lang w:val="es-US"/>
              </w:rPr>
            </w:pPr>
          </w:p>
        </w:tc>
        <w:tc>
          <w:tcPr>
            <w:tcW w:w="3937" w:type="dxa"/>
            <w:shd w:val="clear" w:color="auto" w:fill="auto"/>
            <w:noWrap/>
            <w:vAlign w:val="bottom"/>
            <w:hideMark/>
          </w:tcPr>
          <w:p w:rsidR="00E10025" w:rsidRPr="00FE3615" w:rsidRDefault="00E10025" w:rsidP="00063414">
            <w:pPr>
              <w:spacing w:after="0" w:line="240" w:lineRule="auto"/>
              <w:rPr>
                <w:rFonts w:ascii="Times New Roman" w:hAnsi="Times New Roman" w:cs="Times New Roman"/>
                <w:color w:val="4C4747"/>
                <w:sz w:val="20"/>
                <w:szCs w:val="20"/>
                <w:lang w:val="es-US"/>
              </w:rPr>
            </w:pPr>
          </w:p>
        </w:tc>
        <w:tc>
          <w:tcPr>
            <w:tcW w:w="1615" w:type="dxa"/>
            <w:shd w:val="clear" w:color="auto" w:fill="365F91" w:themeFill="accent1" w:themeFillShade="BF"/>
            <w:noWrap/>
            <w:vAlign w:val="bottom"/>
            <w:hideMark/>
          </w:tcPr>
          <w:p w:rsidR="00E10025" w:rsidRPr="006943B1" w:rsidRDefault="00E10025" w:rsidP="00063414">
            <w:pPr>
              <w:spacing w:after="0" w:line="240" w:lineRule="auto"/>
              <w:jc w:val="center"/>
              <w:rPr>
                <w:rFonts w:ascii="Times New Roman" w:hAnsi="Times New Roman" w:cs="Times New Roman"/>
                <w:b/>
                <w:bCs/>
                <w:color w:val="FFFFFF" w:themeColor="background1"/>
                <w:sz w:val="18"/>
                <w:szCs w:val="18"/>
                <w:lang w:val="en-US"/>
              </w:rPr>
            </w:pPr>
            <w:r w:rsidRPr="006943B1">
              <w:rPr>
                <w:rFonts w:ascii="Times New Roman" w:hAnsi="Times New Roman" w:cs="Times New Roman"/>
                <w:b/>
                <w:bCs/>
                <w:color w:val="FFFFFF" w:themeColor="background1"/>
                <w:sz w:val="18"/>
                <w:szCs w:val="18"/>
                <w:lang w:val="en-US"/>
              </w:rPr>
              <w:t>PRESUPUESTO APROBADO</w:t>
            </w:r>
          </w:p>
        </w:tc>
        <w:tc>
          <w:tcPr>
            <w:tcW w:w="1625" w:type="dxa"/>
            <w:shd w:val="clear" w:color="auto" w:fill="365F91" w:themeFill="accent1" w:themeFillShade="BF"/>
            <w:noWrap/>
            <w:vAlign w:val="bottom"/>
            <w:hideMark/>
          </w:tcPr>
          <w:p w:rsidR="00E10025" w:rsidRPr="006943B1" w:rsidRDefault="00E10025" w:rsidP="00063414">
            <w:pPr>
              <w:spacing w:after="0" w:line="240" w:lineRule="auto"/>
              <w:jc w:val="center"/>
              <w:rPr>
                <w:rFonts w:ascii="Times New Roman" w:hAnsi="Times New Roman" w:cs="Times New Roman"/>
                <w:b/>
                <w:bCs/>
                <w:color w:val="FFFFFF" w:themeColor="background1"/>
                <w:sz w:val="18"/>
                <w:szCs w:val="18"/>
                <w:lang w:val="en-US"/>
              </w:rPr>
            </w:pPr>
            <w:r w:rsidRPr="006943B1">
              <w:rPr>
                <w:rFonts w:ascii="Times New Roman" w:hAnsi="Times New Roman" w:cs="Times New Roman"/>
                <w:b/>
                <w:bCs/>
                <w:color w:val="FFFFFF" w:themeColor="background1"/>
                <w:sz w:val="18"/>
                <w:szCs w:val="18"/>
                <w:lang w:val="en-US"/>
              </w:rPr>
              <w:t>PORCENTAJE DE EJECUCION</w:t>
            </w:r>
          </w:p>
        </w:tc>
      </w:tr>
      <w:tr w:rsidR="00FE3615" w:rsidRPr="00FE3615" w:rsidTr="006943B1">
        <w:trPr>
          <w:trHeight w:val="440"/>
        </w:trPr>
        <w:tc>
          <w:tcPr>
            <w:tcW w:w="4770" w:type="dxa"/>
            <w:gridSpan w:val="3"/>
            <w:shd w:val="clear" w:color="auto" w:fill="365F91" w:themeFill="accent1" w:themeFillShade="BF"/>
            <w:noWrap/>
            <w:vAlign w:val="bottom"/>
            <w:hideMark/>
          </w:tcPr>
          <w:p w:rsidR="00E10025" w:rsidRPr="006943B1" w:rsidRDefault="00E10025" w:rsidP="00063414">
            <w:pPr>
              <w:spacing w:after="0" w:line="240" w:lineRule="auto"/>
              <w:rPr>
                <w:rFonts w:ascii="Times New Roman" w:hAnsi="Times New Roman" w:cs="Times New Roman"/>
                <w:color w:val="FFFFFF" w:themeColor="background1"/>
                <w:sz w:val="20"/>
                <w:szCs w:val="20"/>
                <w:lang w:val="en-US"/>
              </w:rPr>
            </w:pPr>
            <w:r w:rsidRPr="00FE3615">
              <w:rPr>
                <w:rFonts w:ascii="Times New Roman" w:hAnsi="Times New Roman" w:cs="Times New Roman"/>
                <w:color w:val="4C4747"/>
                <w:sz w:val="20"/>
                <w:szCs w:val="20"/>
                <w:lang w:val="en-US"/>
              </w:rPr>
              <w:t>  </w:t>
            </w:r>
          </w:p>
        </w:tc>
        <w:tc>
          <w:tcPr>
            <w:tcW w:w="1615" w:type="dxa"/>
            <w:shd w:val="clear" w:color="auto" w:fill="365F91" w:themeFill="accent1" w:themeFillShade="BF"/>
            <w:noWrap/>
            <w:vAlign w:val="bottom"/>
            <w:hideMark/>
          </w:tcPr>
          <w:p w:rsidR="00E10025" w:rsidRPr="006943B1" w:rsidRDefault="00E10025" w:rsidP="00063414">
            <w:pPr>
              <w:spacing w:after="0" w:line="240" w:lineRule="auto"/>
              <w:jc w:val="center"/>
              <w:rPr>
                <w:rFonts w:ascii="Times New Roman" w:hAnsi="Times New Roman" w:cs="Times New Roman"/>
                <w:b/>
                <w:bCs/>
                <w:color w:val="FFFFFF" w:themeColor="background1"/>
                <w:sz w:val="20"/>
                <w:szCs w:val="20"/>
                <w:lang w:val="en-US"/>
              </w:rPr>
            </w:pPr>
            <w:r w:rsidRPr="006943B1">
              <w:rPr>
                <w:rFonts w:ascii="Times New Roman" w:hAnsi="Times New Roman" w:cs="Times New Roman"/>
                <w:b/>
                <w:bCs/>
                <w:color w:val="FFFFFF" w:themeColor="background1"/>
                <w:sz w:val="20"/>
                <w:szCs w:val="20"/>
                <w:lang w:val="en-US"/>
              </w:rPr>
              <w:t>2022</w:t>
            </w:r>
          </w:p>
        </w:tc>
        <w:tc>
          <w:tcPr>
            <w:tcW w:w="1625" w:type="dxa"/>
            <w:shd w:val="clear" w:color="auto" w:fill="365F91" w:themeFill="accent1" w:themeFillShade="BF"/>
            <w:noWrap/>
            <w:vAlign w:val="bottom"/>
            <w:hideMark/>
          </w:tcPr>
          <w:p w:rsidR="00E10025" w:rsidRPr="006943B1" w:rsidRDefault="00E10025" w:rsidP="00063414">
            <w:pPr>
              <w:spacing w:after="0" w:line="240" w:lineRule="auto"/>
              <w:jc w:val="center"/>
              <w:rPr>
                <w:rFonts w:ascii="Times New Roman" w:hAnsi="Times New Roman" w:cs="Times New Roman"/>
                <w:b/>
                <w:bCs/>
                <w:color w:val="FFFFFF" w:themeColor="background1"/>
                <w:sz w:val="20"/>
                <w:szCs w:val="20"/>
                <w:lang w:val="en-US"/>
              </w:rPr>
            </w:pPr>
            <w:r w:rsidRPr="006943B1">
              <w:rPr>
                <w:rFonts w:ascii="Times New Roman" w:hAnsi="Times New Roman" w:cs="Times New Roman"/>
                <w:b/>
                <w:bCs/>
                <w:color w:val="FFFFFF" w:themeColor="background1"/>
                <w:sz w:val="20"/>
                <w:szCs w:val="20"/>
                <w:lang w:val="en-US"/>
              </w:rPr>
              <w:t>2022</w:t>
            </w:r>
          </w:p>
        </w:tc>
      </w:tr>
      <w:tr w:rsidR="00FE3615" w:rsidRPr="00FE3615" w:rsidTr="00063414">
        <w:trPr>
          <w:trHeight w:val="385"/>
        </w:trPr>
        <w:tc>
          <w:tcPr>
            <w:tcW w:w="550" w:type="dxa"/>
            <w:shd w:val="clear" w:color="auto" w:fill="auto"/>
            <w:noWrap/>
            <w:vAlign w:val="bottom"/>
            <w:hideMark/>
          </w:tcPr>
          <w:p w:rsidR="00E10025" w:rsidRPr="00FE3615" w:rsidRDefault="00E10025" w:rsidP="00063414">
            <w:pPr>
              <w:spacing w:after="0" w:line="240" w:lineRule="auto"/>
              <w:rPr>
                <w:rFonts w:ascii="Times New Roman" w:hAnsi="Times New Roman" w:cs="Times New Roman"/>
                <w:bCs/>
                <w:color w:val="4C4747"/>
                <w:sz w:val="20"/>
                <w:szCs w:val="20"/>
                <w:lang w:val="en-US"/>
              </w:rPr>
            </w:pPr>
            <w:r w:rsidRPr="00FE3615">
              <w:rPr>
                <w:rFonts w:ascii="Times New Roman" w:hAnsi="Times New Roman" w:cs="Times New Roman"/>
                <w:bCs/>
                <w:color w:val="4C4747"/>
                <w:sz w:val="20"/>
                <w:szCs w:val="20"/>
                <w:lang w:val="en-US"/>
              </w:rPr>
              <w:t>2.1</w:t>
            </w:r>
          </w:p>
        </w:tc>
        <w:tc>
          <w:tcPr>
            <w:tcW w:w="283" w:type="dxa"/>
            <w:shd w:val="clear" w:color="auto" w:fill="auto"/>
            <w:noWrap/>
            <w:vAlign w:val="bottom"/>
            <w:hideMark/>
          </w:tcPr>
          <w:p w:rsidR="00E10025" w:rsidRPr="00FE3615" w:rsidRDefault="00E10025" w:rsidP="00063414">
            <w:pPr>
              <w:spacing w:after="0" w:line="240" w:lineRule="auto"/>
              <w:rPr>
                <w:rFonts w:ascii="Times New Roman" w:hAnsi="Times New Roman" w:cs="Times New Roman"/>
                <w:bCs/>
                <w:color w:val="4C4747"/>
                <w:sz w:val="20"/>
                <w:szCs w:val="20"/>
                <w:lang w:val="en-US"/>
              </w:rPr>
            </w:pPr>
            <w:r w:rsidRPr="00FE3615">
              <w:rPr>
                <w:rFonts w:ascii="Times New Roman" w:hAnsi="Times New Roman" w:cs="Times New Roman"/>
                <w:bCs/>
                <w:color w:val="4C4747"/>
                <w:sz w:val="20"/>
                <w:szCs w:val="20"/>
                <w:lang w:val="en-US"/>
              </w:rPr>
              <w:t> </w:t>
            </w:r>
          </w:p>
        </w:tc>
        <w:tc>
          <w:tcPr>
            <w:tcW w:w="3937" w:type="dxa"/>
            <w:shd w:val="clear" w:color="auto" w:fill="auto"/>
            <w:noWrap/>
            <w:vAlign w:val="bottom"/>
            <w:hideMark/>
          </w:tcPr>
          <w:p w:rsidR="00E10025" w:rsidRPr="00FE3615" w:rsidRDefault="00E10025" w:rsidP="00063414">
            <w:pPr>
              <w:spacing w:after="0" w:line="240" w:lineRule="auto"/>
              <w:rPr>
                <w:rFonts w:ascii="Times New Roman" w:hAnsi="Times New Roman" w:cs="Times New Roman"/>
                <w:bCs/>
                <w:color w:val="4C4747"/>
                <w:sz w:val="20"/>
                <w:szCs w:val="20"/>
                <w:lang w:val="en-US"/>
              </w:rPr>
            </w:pPr>
            <w:r w:rsidRPr="00FE3615">
              <w:rPr>
                <w:rFonts w:ascii="Times New Roman" w:hAnsi="Times New Roman" w:cs="Times New Roman"/>
                <w:bCs/>
                <w:color w:val="4C4747"/>
                <w:sz w:val="20"/>
                <w:szCs w:val="20"/>
                <w:lang w:val="en-US"/>
              </w:rPr>
              <w:t>REMUNERACIONES Y CONTRIBUCIONES</w:t>
            </w:r>
          </w:p>
        </w:tc>
        <w:tc>
          <w:tcPr>
            <w:tcW w:w="1615" w:type="dxa"/>
            <w:shd w:val="clear" w:color="auto" w:fill="auto"/>
            <w:noWrap/>
            <w:vAlign w:val="bottom"/>
            <w:hideMark/>
          </w:tcPr>
          <w:p w:rsidR="00E10025" w:rsidRPr="00FE3615" w:rsidRDefault="00E10025" w:rsidP="00063414">
            <w:pPr>
              <w:spacing w:after="0" w:line="240" w:lineRule="auto"/>
              <w:jc w:val="center"/>
              <w:rPr>
                <w:rFonts w:ascii="Times New Roman" w:hAnsi="Times New Roman" w:cs="Times New Roman"/>
                <w:bCs/>
                <w:color w:val="4C4747"/>
                <w:sz w:val="20"/>
                <w:szCs w:val="20"/>
                <w:lang w:val="en-US"/>
              </w:rPr>
            </w:pPr>
            <w:r w:rsidRPr="00FE3615">
              <w:rPr>
                <w:rFonts w:ascii="Times New Roman" w:hAnsi="Times New Roman" w:cs="Times New Roman"/>
                <w:bCs/>
                <w:color w:val="4C4747"/>
                <w:sz w:val="20"/>
                <w:szCs w:val="20"/>
                <w:lang w:val="en-US"/>
              </w:rPr>
              <w:t>299,962,271.00</w:t>
            </w:r>
          </w:p>
        </w:tc>
        <w:tc>
          <w:tcPr>
            <w:tcW w:w="1625" w:type="dxa"/>
            <w:shd w:val="clear" w:color="auto" w:fill="auto"/>
            <w:noWrap/>
            <w:vAlign w:val="bottom"/>
            <w:hideMark/>
          </w:tcPr>
          <w:p w:rsidR="00E10025" w:rsidRPr="00FE3615" w:rsidRDefault="00E10025" w:rsidP="00063414">
            <w:pPr>
              <w:spacing w:after="0" w:line="240" w:lineRule="auto"/>
              <w:jc w:val="center"/>
              <w:rPr>
                <w:rFonts w:ascii="Times New Roman" w:hAnsi="Times New Roman" w:cs="Times New Roman"/>
                <w:bCs/>
                <w:color w:val="4C4747"/>
                <w:sz w:val="20"/>
                <w:szCs w:val="20"/>
                <w:lang w:val="en-US"/>
              </w:rPr>
            </w:pPr>
            <w:r w:rsidRPr="00FE3615">
              <w:rPr>
                <w:rFonts w:ascii="Times New Roman" w:hAnsi="Times New Roman" w:cs="Times New Roman"/>
                <w:bCs/>
                <w:color w:val="4C4747"/>
                <w:sz w:val="20"/>
                <w:szCs w:val="20"/>
                <w:lang w:val="en-US"/>
              </w:rPr>
              <w:t>65%</w:t>
            </w:r>
          </w:p>
        </w:tc>
      </w:tr>
      <w:tr w:rsidR="00FE3615" w:rsidRPr="00FE3615" w:rsidTr="00063414">
        <w:trPr>
          <w:trHeight w:val="330"/>
        </w:trPr>
        <w:tc>
          <w:tcPr>
            <w:tcW w:w="550" w:type="dxa"/>
            <w:shd w:val="clear" w:color="auto" w:fill="auto"/>
            <w:noWrap/>
            <w:vAlign w:val="bottom"/>
            <w:hideMark/>
          </w:tcPr>
          <w:p w:rsidR="00E10025" w:rsidRPr="00FE3615" w:rsidRDefault="00E10025" w:rsidP="00063414">
            <w:pPr>
              <w:spacing w:after="0" w:line="240" w:lineRule="auto"/>
              <w:rPr>
                <w:rFonts w:ascii="Times New Roman" w:hAnsi="Times New Roman" w:cs="Times New Roman"/>
                <w:bCs/>
                <w:color w:val="4C4747"/>
                <w:sz w:val="20"/>
                <w:szCs w:val="20"/>
                <w:lang w:val="en-US"/>
              </w:rPr>
            </w:pPr>
            <w:r w:rsidRPr="00FE3615">
              <w:rPr>
                <w:rFonts w:ascii="Times New Roman" w:hAnsi="Times New Roman" w:cs="Times New Roman"/>
                <w:bCs/>
                <w:color w:val="4C4747"/>
                <w:sz w:val="20"/>
                <w:szCs w:val="20"/>
                <w:lang w:val="en-US"/>
              </w:rPr>
              <w:t>2.2</w:t>
            </w:r>
          </w:p>
        </w:tc>
        <w:tc>
          <w:tcPr>
            <w:tcW w:w="283" w:type="dxa"/>
            <w:shd w:val="clear" w:color="auto" w:fill="auto"/>
            <w:noWrap/>
            <w:vAlign w:val="bottom"/>
            <w:hideMark/>
          </w:tcPr>
          <w:p w:rsidR="00E10025" w:rsidRPr="00FE3615" w:rsidRDefault="00E10025" w:rsidP="00063414">
            <w:pPr>
              <w:spacing w:after="0" w:line="240" w:lineRule="auto"/>
              <w:rPr>
                <w:rFonts w:ascii="Times New Roman" w:hAnsi="Times New Roman" w:cs="Times New Roman"/>
                <w:bCs/>
                <w:color w:val="4C4747"/>
                <w:sz w:val="20"/>
                <w:szCs w:val="20"/>
                <w:lang w:val="en-US"/>
              </w:rPr>
            </w:pPr>
            <w:r w:rsidRPr="00FE3615">
              <w:rPr>
                <w:rFonts w:ascii="Times New Roman" w:hAnsi="Times New Roman" w:cs="Times New Roman"/>
                <w:bCs/>
                <w:color w:val="4C4747"/>
                <w:sz w:val="20"/>
                <w:szCs w:val="20"/>
                <w:lang w:val="en-US"/>
              </w:rPr>
              <w:t> </w:t>
            </w:r>
          </w:p>
        </w:tc>
        <w:tc>
          <w:tcPr>
            <w:tcW w:w="3937" w:type="dxa"/>
            <w:shd w:val="clear" w:color="auto" w:fill="auto"/>
            <w:noWrap/>
            <w:vAlign w:val="bottom"/>
            <w:hideMark/>
          </w:tcPr>
          <w:p w:rsidR="00E10025" w:rsidRPr="00FE3615" w:rsidRDefault="00E10025" w:rsidP="00063414">
            <w:pPr>
              <w:spacing w:after="0" w:line="240" w:lineRule="auto"/>
              <w:rPr>
                <w:rFonts w:ascii="Times New Roman" w:hAnsi="Times New Roman" w:cs="Times New Roman"/>
                <w:bCs/>
                <w:color w:val="4C4747"/>
                <w:sz w:val="20"/>
                <w:szCs w:val="20"/>
                <w:lang w:val="en-US"/>
              </w:rPr>
            </w:pPr>
            <w:r w:rsidRPr="00FE3615">
              <w:rPr>
                <w:rFonts w:ascii="Times New Roman" w:hAnsi="Times New Roman" w:cs="Times New Roman"/>
                <w:bCs/>
                <w:color w:val="4C4747"/>
                <w:sz w:val="20"/>
                <w:szCs w:val="20"/>
                <w:lang w:val="en-US"/>
              </w:rPr>
              <w:t>CONTRATACION DE SERVICIOS</w:t>
            </w:r>
          </w:p>
        </w:tc>
        <w:tc>
          <w:tcPr>
            <w:tcW w:w="1615" w:type="dxa"/>
            <w:shd w:val="clear" w:color="auto" w:fill="auto"/>
            <w:noWrap/>
            <w:vAlign w:val="bottom"/>
            <w:hideMark/>
          </w:tcPr>
          <w:p w:rsidR="00E10025" w:rsidRPr="00FE3615" w:rsidRDefault="00E10025" w:rsidP="00063414">
            <w:pPr>
              <w:spacing w:after="0" w:line="240" w:lineRule="auto"/>
              <w:jc w:val="center"/>
              <w:rPr>
                <w:rFonts w:ascii="Times New Roman" w:hAnsi="Times New Roman" w:cs="Times New Roman"/>
                <w:bCs/>
                <w:color w:val="4C4747"/>
                <w:sz w:val="20"/>
                <w:szCs w:val="20"/>
                <w:lang w:val="en-US"/>
              </w:rPr>
            </w:pPr>
            <w:r w:rsidRPr="00FE3615">
              <w:rPr>
                <w:rFonts w:ascii="Times New Roman" w:hAnsi="Times New Roman" w:cs="Times New Roman"/>
                <w:bCs/>
                <w:color w:val="4C4747"/>
                <w:sz w:val="20"/>
                <w:szCs w:val="20"/>
                <w:lang w:val="en-US"/>
              </w:rPr>
              <w:t>39,207,320.12</w:t>
            </w:r>
          </w:p>
        </w:tc>
        <w:tc>
          <w:tcPr>
            <w:tcW w:w="1625" w:type="dxa"/>
            <w:shd w:val="clear" w:color="auto" w:fill="auto"/>
            <w:noWrap/>
            <w:vAlign w:val="bottom"/>
            <w:hideMark/>
          </w:tcPr>
          <w:p w:rsidR="00E10025" w:rsidRPr="00FE3615" w:rsidRDefault="00E10025" w:rsidP="00063414">
            <w:pPr>
              <w:spacing w:after="0" w:line="240" w:lineRule="auto"/>
              <w:jc w:val="center"/>
              <w:rPr>
                <w:rFonts w:ascii="Times New Roman" w:hAnsi="Times New Roman" w:cs="Times New Roman"/>
                <w:bCs/>
                <w:color w:val="4C4747"/>
                <w:sz w:val="20"/>
                <w:szCs w:val="20"/>
                <w:lang w:val="en-US"/>
              </w:rPr>
            </w:pPr>
            <w:r w:rsidRPr="00FE3615">
              <w:rPr>
                <w:rFonts w:ascii="Times New Roman" w:hAnsi="Times New Roman" w:cs="Times New Roman"/>
                <w:bCs/>
                <w:color w:val="4C4747"/>
                <w:sz w:val="20"/>
                <w:szCs w:val="20"/>
                <w:lang w:val="en-US"/>
              </w:rPr>
              <w:t>48%</w:t>
            </w:r>
          </w:p>
        </w:tc>
      </w:tr>
      <w:tr w:rsidR="00FE3615" w:rsidRPr="00FE3615" w:rsidTr="00063414">
        <w:trPr>
          <w:trHeight w:val="330"/>
        </w:trPr>
        <w:tc>
          <w:tcPr>
            <w:tcW w:w="550" w:type="dxa"/>
            <w:shd w:val="clear" w:color="auto" w:fill="auto"/>
            <w:noWrap/>
            <w:vAlign w:val="bottom"/>
            <w:hideMark/>
          </w:tcPr>
          <w:p w:rsidR="00E10025" w:rsidRPr="00FE3615" w:rsidRDefault="00E10025" w:rsidP="00063414">
            <w:pPr>
              <w:spacing w:after="0" w:line="240" w:lineRule="auto"/>
              <w:rPr>
                <w:rFonts w:ascii="Times New Roman" w:hAnsi="Times New Roman" w:cs="Times New Roman"/>
                <w:bCs/>
                <w:color w:val="4C4747"/>
                <w:sz w:val="20"/>
                <w:szCs w:val="20"/>
                <w:lang w:val="en-US"/>
              </w:rPr>
            </w:pPr>
            <w:r w:rsidRPr="00FE3615">
              <w:rPr>
                <w:rFonts w:ascii="Times New Roman" w:hAnsi="Times New Roman" w:cs="Times New Roman"/>
                <w:bCs/>
                <w:color w:val="4C4747"/>
                <w:sz w:val="20"/>
                <w:szCs w:val="20"/>
                <w:lang w:val="en-US"/>
              </w:rPr>
              <w:t>2.3</w:t>
            </w:r>
          </w:p>
        </w:tc>
        <w:tc>
          <w:tcPr>
            <w:tcW w:w="283" w:type="dxa"/>
            <w:shd w:val="clear" w:color="auto" w:fill="auto"/>
            <w:noWrap/>
            <w:vAlign w:val="bottom"/>
            <w:hideMark/>
          </w:tcPr>
          <w:p w:rsidR="00E10025" w:rsidRPr="00FE3615" w:rsidRDefault="00E10025" w:rsidP="00063414">
            <w:pPr>
              <w:spacing w:after="0" w:line="240" w:lineRule="auto"/>
              <w:rPr>
                <w:rFonts w:ascii="Times New Roman" w:hAnsi="Times New Roman" w:cs="Times New Roman"/>
                <w:bCs/>
                <w:color w:val="4C4747"/>
                <w:sz w:val="20"/>
                <w:szCs w:val="20"/>
                <w:lang w:val="en-US"/>
              </w:rPr>
            </w:pPr>
            <w:r w:rsidRPr="00FE3615">
              <w:rPr>
                <w:rFonts w:ascii="Times New Roman" w:hAnsi="Times New Roman" w:cs="Times New Roman"/>
                <w:bCs/>
                <w:color w:val="4C4747"/>
                <w:sz w:val="20"/>
                <w:szCs w:val="20"/>
                <w:lang w:val="en-US"/>
              </w:rPr>
              <w:t> </w:t>
            </w:r>
          </w:p>
        </w:tc>
        <w:tc>
          <w:tcPr>
            <w:tcW w:w="3937" w:type="dxa"/>
            <w:shd w:val="clear" w:color="auto" w:fill="auto"/>
            <w:noWrap/>
            <w:vAlign w:val="bottom"/>
            <w:hideMark/>
          </w:tcPr>
          <w:p w:rsidR="00E10025" w:rsidRPr="00FE3615" w:rsidRDefault="00E10025" w:rsidP="00063414">
            <w:pPr>
              <w:spacing w:after="0" w:line="240" w:lineRule="auto"/>
              <w:rPr>
                <w:rFonts w:ascii="Times New Roman" w:hAnsi="Times New Roman" w:cs="Times New Roman"/>
                <w:bCs/>
                <w:color w:val="4C4747"/>
                <w:sz w:val="20"/>
                <w:szCs w:val="20"/>
                <w:lang w:val="en-US"/>
              </w:rPr>
            </w:pPr>
            <w:r w:rsidRPr="00FE3615">
              <w:rPr>
                <w:rFonts w:ascii="Times New Roman" w:hAnsi="Times New Roman" w:cs="Times New Roman"/>
                <w:bCs/>
                <w:color w:val="4C4747"/>
                <w:sz w:val="20"/>
                <w:szCs w:val="20"/>
                <w:lang w:val="en-US"/>
              </w:rPr>
              <w:t>MATERIALES Y SUMINISTROS</w:t>
            </w:r>
          </w:p>
        </w:tc>
        <w:tc>
          <w:tcPr>
            <w:tcW w:w="1615" w:type="dxa"/>
            <w:shd w:val="clear" w:color="auto" w:fill="auto"/>
            <w:noWrap/>
            <w:vAlign w:val="bottom"/>
            <w:hideMark/>
          </w:tcPr>
          <w:p w:rsidR="00E10025" w:rsidRPr="00FE3615" w:rsidRDefault="00E10025" w:rsidP="00063414">
            <w:pPr>
              <w:spacing w:after="0" w:line="240" w:lineRule="auto"/>
              <w:jc w:val="center"/>
              <w:rPr>
                <w:rFonts w:ascii="Times New Roman" w:hAnsi="Times New Roman" w:cs="Times New Roman"/>
                <w:bCs/>
                <w:color w:val="4C4747"/>
                <w:sz w:val="20"/>
                <w:szCs w:val="20"/>
                <w:lang w:val="en-US"/>
              </w:rPr>
            </w:pPr>
            <w:r w:rsidRPr="00FE3615">
              <w:rPr>
                <w:rFonts w:ascii="Times New Roman" w:hAnsi="Times New Roman" w:cs="Times New Roman"/>
                <w:bCs/>
                <w:color w:val="4C4747"/>
                <w:sz w:val="20"/>
                <w:szCs w:val="20"/>
                <w:lang w:val="en-US"/>
              </w:rPr>
              <w:t>24,554,423.16</w:t>
            </w:r>
          </w:p>
        </w:tc>
        <w:tc>
          <w:tcPr>
            <w:tcW w:w="1625" w:type="dxa"/>
            <w:shd w:val="clear" w:color="auto" w:fill="auto"/>
            <w:noWrap/>
            <w:vAlign w:val="bottom"/>
            <w:hideMark/>
          </w:tcPr>
          <w:p w:rsidR="00E10025" w:rsidRPr="00FE3615" w:rsidRDefault="00E10025" w:rsidP="00063414">
            <w:pPr>
              <w:spacing w:after="0" w:line="240" w:lineRule="auto"/>
              <w:jc w:val="center"/>
              <w:rPr>
                <w:rFonts w:ascii="Times New Roman" w:hAnsi="Times New Roman" w:cs="Times New Roman"/>
                <w:bCs/>
                <w:color w:val="4C4747"/>
                <w:sz w:val="20"/>
                <w:szCs w:val="20"/>
                <w:lang w:val="en-US"/>
              </w:rPr>
            </w:pPr>
            <w:r w:rsidRPr="00FE3615">
              <w:rPr>
                <w:rFonts w:ascii="Times New Roman" w:hAnsi="Times New Roman" w:cs="Times New Roman"/>
                <w:bCs/>
                <w:color w:val="4C4747"/>
                <w:sz w:val="20"/>
                <w:szCs w:val="20"/>
                <w:lang w:val="en-US"/>
              </w:rPr>
              <w:t>16%</w:t>
            </w:r>
          </w:p>
        </w:tc>
      </w:tr>
      <w:tr w:rsidR="00FE3615" w:rsidRPr="00FE3615" w:rsidTr="00063414">
        <w:trPr>
          <w:trHeight w:val="358"/>
        </w:trPr>
        <w:tc>
          <w:tcPr>
            <w:tcW w:w="550" w:type="dxa"/>
            <w:shd w:val="clear" w:color="auto" w:fill="auto"/>
            <w:noWrap/>
            <w:vAlign w:val="bottom"/>
            <w:hideMark/>
          </w:tcPr>
          <w:p w:rsidR="00E10025" w:rsidRPr="00FE3615" w:rsidRDefault="00E10025" w:rsidP="00063414">
            <w:pPr>
              <w:spacing w:after="0" w:line="240" w:lineRule="auto"/>
              <w:rPr>
                <w:rFonts w:ascii="Times New Roman" w:hAnsi="Times New Roman" w:cs="Times New Roman"/>
                <w:bCs/>
                <w:color w:val="4C4747"/>
                <w:sz w:val="20"/>
                <w:szCs w:val="20"/>
                <w:lang w:val="en-US"/>
              </w:rPr>
            </w:pPr>
            <w:r w:rsidRPr="00FE3615">
              <w:rPr>
                <w:rFonts w:ascii="Times New Roman" w:hAnsi="Times New Roman" w:cs="Times New Roman"/>
                <w:bCs/>
                <w:color w:val="4C4747"/>
                <w:sz w:val="20"/>
                <w:szCs w:val="20"/>
                <w:lang w:val="en-US"/>
              </w:rPr>
              <w:t>2.6</w:t>
            </w:r>
          </w:p>
        </w:tc>
        <w:tc>
          <w:tcPr>
            <w:tcW w:w="283" w:type="dxa"/>
            <w:shd w:val="clear" w:color="auto" w:fill="auto"/>
            <w:noWrap/>
            <w:vAlign w:val="bottom"/>
            <w:hideMark/>
          </w:tcPr>
          <w:p w:rsidR="00E10025" w:rsidRPr="00FE3615" w:rsidRDefault="00E10025" w:rsidP="00063414">
            <w:pPr>
              <w:spacing w:after="0" w:line="240" w:lineRule="auto"/>
              <w:rPr>
                <w:rFonts w:ascii="Times New Roman" w:hAnsi="Times New Roman" w:cs="Times New Roman"/>
                <w:bCs/>
                <w:color w:val="4C4747"/>
                <w:sz w:val="20"/>
                <w:szCs w:val="20"/>
                <w:lang w:val="en-US"/>
              </w:rPr>
            </w:pPr>
            <w:r w:rsidRPr="00FE3615">
              <w:rPr>
                <w:rFonts w:ascii="Times New Roman" w:hAnsi="Times New Roman" w:cs="Times New Roman"/>
                <w:bCs/>
                <w:color w:val="4C4747"/>
                <w:sz w:val="20"/>
                <w:szCs w:val="20"/>
                <w:lang w:val="en-US"/>
              </w:rPr>
              <w:t> </w:t>
            </w:r>
          </w:p>
        </w:tc>
        <w:tc>
          <w:tcPr>
            <w:tcW w:w="3937" w:type="dxa"/>
            <w:shd w:val="clear" w:color="auto" w:fill="auto"/>
            <w:noWrap/>
            <w:vAlign w:val="bottom"/>
            <w:hideMark/>
          </w:tcPr>
          <w:p w:rsidR="00E10025" w:rsidRPr="00FE3615" w:rsidRDefault="00E10025" w:rsidP="00063414">
            <w:pPr>
              <w:spacing w:after="0" w:line="240" w:lineRule="auto"/>
              <w:rPr>
                <w:rFonts w:ascii="Times New Roman" w:hAnsi="Times New Roman" w:cs="Times New Roman"/>
                <w:bCs/>
                <w:color w:val="4C4747"/>
                <w:sz w:val="20"/>
                <w:szCs w:val="20"/>
                <w:lang w:val="es-ES"/>
              </w:rPr>
            </w:pPr>
            <w:r w:rsidRPr="00FE3615">
              <w:rPr>
                <w:rFonts w:ascii="Times New Roman" w:hAnsi="Times New Roman" w:cs="Times New Roman"/>
                <w:bCs/>
                <w:color w:val="4C4747"/>
                <w:sz w:val="20"/>
                <w:szCs w:val="20"/>
                <w:lang w:val="es-ES"/>
              </w:rPr>
              <w:t>BIENES MUEBLES, INMUEBLES E INTANGIBLES</w:t>
            </w:r>
          </w:p>
        </w:tc>
        <w:tc>
          <w:tcPr>
            <w:tcW w:w="1615" w:type="dxa"/>
            <w:shd w:val="clear" w:color="auto" w:fill="auto"/>
            <w:noWrap/>
            <w:vAlign w:val="bottom"/>
            <w:hideMark/>
          </w:tcPr>
          <w:p w:rsidR="00E10025" w:rsidRPr="00FE3615" w:rsidRDefault="00E10025" w:rsidP="00063414">
            <w:pPr>
              <w:spacing w:after="0" w:line="240" w:lineRule="auto"/>
              <w:jc w:val="center"/>
              <w:rPr>
                <w:rFonts w:ascii="Times New Roman" w:hAnsi="Times New Roman" w:cs="Times New Roman"/>
                <w:bCs/>
                <w:color w:val="4C4747"/>
                <w:sz w:val="20"/>
                <w:szCs w:val="20"/>
                <w:lang w:val="en-US"/>
              </w:rPr>
            </w:pPr>
            <w:r w:rsidRPr="00FE3615">
              <w:rPr>
                <w:rFonts w:ascii="Times New Roman" w:hAnsi="Times New Roman" w:cs="Times New Roman"/>
                <w:bCs/>
                <w:color w:val="4C4747"/>
                <w:sz w:val="20"/>
                <w:szCs w:val="20"/>
                <w:lang w:val="en-US"/>
              </w:rPr>
              <w:t>34,848,227.49</w:t>
            </w:r>
          </w:p>
        </w:tc>
        <w:tc>
          <w:tcPr>
            <w:tcW w:w="1625" w:type="dxa"/>
            <w:shd w:val="clear" w:color="auto" w:fill="auto"/>
            <w:noWrap/>
            <w:vAlign w:val="bottom"/>
            <w:hideMark/>
          </w:tcPr>
          <w:p w:rsidR="00E10025" w:rsidRPr="00FE3615" w:rsidRDefault="00E10025" w:rsidP="00063414">
            <w:pPr>
              <w:spacing w:after="0" w:line="240" w:lineRule="auto"/>
              <w:jc w:val="center"/>
              <w:rPr>
                <w:rFonts w:ascii="Times New Roman" w:hAnsi="Times New Roman" w:cs="Times New Roman"/>
                <w:bCs/>
                <w:color w:val="4C4747"/>
                <w:sz w:val="20"/>
                <w:szCs w:val="20"/>
                <w:lang w:val="en-US"/>
              </w:rPr>
            </w:pPr>
            <w:r w:rsidRPr="00FE3615">
              <w:rPr>
                <w:rFonts w:ascii="Times New Roman" w:hAnsi="Times New Roman" w:cs="Times New Roman"/>
                <w:bCs/>
                <w:color w:val="4C4747"/>
                <w:sz w:val="20"/>
                <w:szCs w:val="20"/>
                <w:lang w:val="en-US"/>
              </w:rPr>
              <w:t>13%</w:t>
            </w:r>
          </w:p>
        </w:tc>
      </w:tr>
      <w:tr w:rsidR="00E10025" w:rsidRPr="00FE3615" w:rsidTr="00063414">
        <w:trPr>
          <w:trHeight w:val="345"/>
        </w:trPr>
        <w:tc>
          <w:tcPr>
            <w:tcW w:w="4770" w:type="dxa"/>
            <w:gridSpan w:val="3"/>
            <w:shd w:val="clear" w:color="auto" w:fill="auto"/>
            <w:noWrap/>
            <w:vAlign w:val="bottom"/>
            <w:hideMark/>
          </w:tcPr>
          <w:p w:rsidR="00E10025" w:rsidRPr="00FE3615" w:rsidRDefault="00E10025" w:rsidP="00063414">
            <w:pPr>
              <w:spacing w:after="0" w:line="240" w:lineRule="auto"/>
              <w:jc w:val="center"/>
              <w:rPr>
                <w:rFonts w:ascii="Times New Roman" w:hAnsi="Times New Roman" w:cs="Times New Roman"/>
                <w:b/>
                <w:bCs/>
                <w:color w:val="4C4747"/>
                <w:sz w:val="20"/>
                <w:szCs w:val="20"/>
                <w:lang w:val="en-US"/>
              </w:rPr>
            </w:pPr>
            <w:r w:rsidRPr="00FE3615">
              <w:rPr>
                <w:rFonts w:ascii="Times New Roman" w:hAnsi="Times New Roman" w:cs="Times New Roman"/>
                <w:b/>
                <w:bCs/>
                <w:color w:val="4C4747"/>
                <w:sz w:val="20"/>
                <w:szCs w:val="20"/>
                <w:lang w:val="en-US"/>
              </w:rPr>
              <w:t>TOTALES</w:t>
            </w:r>
          </w:p>
        </w:tc>
        <w:tc>
          <w:tcPr>
            <w:tcW w:w="1615" w:type="dxa"/>
            <w:shd w:val="clear" w:color="auto" w:fill="auto"/>
            <w:noWrap/>
            <w:vAlign w:val="bottom"/>
            <w:hideMark/>
          </w:tcPr>
          <w:p w:rsidR="00E10025" w:rsidRPr="00FE3615" w:rsidRDefault="00E10025" w:rsidP="00063414">
            <w:pPr>
              <w:spacing w:after="0" w:line="240" w:lineRule="auto"/>
              <w:jc w:val="center"/>
              <w:rPr>
                <w:rFonts w:ascii="Times New Roman" w:hAnsi="Times New Roman" w:cs="Times New Roman"/>
                <w:b/>
                <w:bCs/>
                <w:color w:val="4C4747"/>
                <w:sz w:val="20"/>
                <w:szCs w:val="20"/>
                <w:lang w:val="en-US"/>
              </w:rPr>
            </w:pPr>
            <w:r w:rsidRPr="00FE3615">
              <w:rPr>
                <w:rFonts w:ascii="Times New Roman" w:hAnsi="Times New Roman" w:cs="Times New Roman"/>
                <w:b/>
                <w:bCs/>
                <w:color w:val="4C4747"/>
                <w:sz w:val="20"/>
                <w:szCs w:val="20"/>
                <w:lang w:val="en-US"/>
              </w:rPr>
              <w:t>398,572,241.77</w:t>
            </w:r>
          </w:p>
        </w:tc>
        <w:tc>
          <w:tcPr>
            <w:tcW w:w="1625" w:type="dxa"/>
            <w:shd w:val="clear" w:color="auto" w:fill="auto"/>
            <w:noWrap/>
            <w:vAlign w:val="bottom"/>
            <w:hideMark/>
          </w:tcPr>
          <w:p w:rsidR="00E10025" w:rsidRPr="00FE3615" w:rsidRDefault="00E10025" w:rsidP="00063414">
            <w:pPr>
              <w:spacing w:after="0" w:line="240" w:lineRule="auto"/>
              <w:jc w:val="center"/>
              <w:rPr>
                <w:rFonts w:ascii="Times New Roman" w:hAnsi="Times New Roman" w:cs="Times New Roman"/>
                <w:b/>
                <w:bCs/>
                <w:color w:val="4C4747"/>
                <w:sz w:val="20"/>
                <w:szCs w:val="20"/>
                <w:lang w:val="en-US"/>
              </w:rPr>
            </w:pPr>
            <w:r w:rsidRPr="00FE3615">
              <w:rPr>
                <w:rFonts w:ascii="Times New Roman" w:hAnsi="Times New Roman" w:cs="Times New Roman"/>
                <w:b/>
                <w:bCs/>
                <w:color w:val="4C4747"/>
                <w:sz w:val="20"/>
                <w:szCs w:val="20"/>
                <w:lang w:val="en-US"/>
              </w:rPr>
              <w:t>56%</w:t>
            </w:r>
          </w:p>
        </w:tc>
      </w:tr>
    </w:tbl>
    <w:p w:rsidR="00E10025" w:rsidRPr="00FE3615" w:rsidRDefault="00E10025" w:rsidP="00E10025">
      <w:pPr>
        <w:spacing w:after="0"/>
        <w:jc w:val="center"/>
        <w:rPr>
          <w:rFonts w:ascii="Times New Roman" w:hAnsi="Times New Roman" w:cs="Times New Roman"/>
          <w:b/>
          <w:bCs/>
          <w:color w:val="4C4747"/>
          <w:sz w:val="24"/>
          <w:szCs w:val="24"/>
          <w:lang w:val="es-ES"/>
        </w:rPr>
      </w:pPr>
    </w:p>
    <w:p w:rsidR="00E10025" w:rsidRPr="00FE3615" w:rsidRDefault="00440AD8" w:rsidP="00E10025">
      <w:pPr>
        <w:spacing w:after="0"/>
        <w:jc w:val="center"/>
        <w:rPr>
          <w:rFonts w:ascii="Times New Roman" w:hAnsi="Times New Roman" w:cs="Times New Roman"/>
          <w:bCs/>
          <w:color w:val="4C4747"/>
          <w:lang w:val="es-ES"/>
        </w:rPr>
      </w:pPr>
      <w:r w:rsidRPr="00FE3615">
        <w:rPr>
          <w:rFonts w:ascii="Times New Roman" w:hAnsi="Times New Roman" w:cs="Times New Roman"/>
          <w:color w:val="4C4747"/>
          <w:sz w:val="24"/>
          <w:szCs w:val="24"/>
        </w:rPr>
        <w:t xml:space="preserve">Tabla 13: </w:t>
      </w:r>
      <w:r w:rsidR="00E10025" w:rsidRPr="00FE3615">
        <w:rPr>
          <w:rFonts w:ascii="Times New Roman" w:hAnsi="Times New Roman" w:cs="Times New Roman"/>
          <w:bCs/>
          <w:color w:val="4C4747"/>
          <w:lang w:val="es-ES"/>
        </w:rPr>
        <w:t xml:space="preserve">Ejecución presupuestaria Dirección Administrativa y Financiera </w:t>
      </w:r>
    </w:p>
    <w:p w:rsidR="00E10025" w:rsidRPr="00FE3615" w:rsidRDefault="00E10025" w:rsidP="00E10025">
      <w:pPr>
        <w:spacing w:after="0"/>
        <w:jc w:val="center"/>
        <w:rPr>
          <w:rFonts w:ascii="Times New Roman" w:hAnsi="Times New Roman" w:cs="Times New Roman"/>
          <w:bCs/>
          <w:color w:val="4C4747"/>
          <w:lang w:val="es-US"/>
        </w:rPr>
      </w:pPr>
      <w:r w:rsidRPr="00FE3615">
        <w:rPr>
          <w:rFonts w:ascii="Times New Roman" w:hAnsi="Times New Roman" w:cs="Times New Roman"/>
          <w:bCs/>
          <w:color w:val="4C4747"/>
          <w:lang w:val="es-ES"/>
        </w:rPr>
        <w:t>01 de enero al 10 octubre</w:t>
      </w:r>
      <w:r w:rsidRPr="00FE3615">
        <w:rPr>
          <w:rFonts w:ascii="Times New Roman" w:hAnsi="Times New Roman" w:cs="Times New Roman"/>
          <w:bCs/>
          <w:color w:val="4C4747"/>
          <w:lang w:val="es-US"/>
        </w:rPr>
        <w:t xml:space="preserve"> correspondiente al año 2022</w:t>
      </w:r>
    </w:p>
    <w:p w:rsidR="00E10025" w:rsidRPr="00FE3615" w:rsidRDefault="00E10025" w:rsidP="00E10025">
      <w:pPr>
        <w:spacing w:after="0"/>
        <w:jc w:val="center"/>
        <w:rPr>
          <w:rFonts w:ascii="Times New Roman" w:hAnsi="Times New Roman" w:cs="Times New Roman"/>
          <w:bCs/>
          <w:color w:val="4C4747"/>
          <w:lang w:val="es-US"/>
        </w:rPr>
      </w:pPr>
      <w:r w:rsidRPr="00FE3615">
        <w:rPr>
          <w:rFonts w:ascii="Times New Roman" w:hAnsi="Times New Roman" w:cs="Times New Roman"/>
          <w:bCs/>
          <w:color w:val="4C4747"/>
          <w:lang w:val="es-US"/>
        </w:rPr>
        <w:t>(Valores expresados en RD$)</w:t>
      </w:r>
    </w:p>
    <w:tbl>
      <w:tblPr>
        <w:tblW w:w="7747"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35"/>
        <w:gridCol w:w="3594"/>
        <w:gridCol w:w="1776"/>
        <w:gridCol w:w="1842"/>
      </w:tblGrid>
      <w:tr w:rsidR="00FE3615" w:rsidRPr="00FE3615" w:rsidTr="006943B1">
        <w:trPr>
          <w:trHeight w:val="330"/>
        </w:trPr>
        <w:tc>
          <w:tcPr>
            <w:tcW w:w="535" w:type="dxa"/>
            <w:shd w:val="clear" w:color="auto" w:fill="auto"/>
            <w:noWrap/>
            <w:vAlign w:val="bottom"/>
            <w:hideMark/>
          </w:tcPr>
          <w:p w:rsidR="00E10025" w:rsidRPr="00FE3615" w:rsidRDefault="00E10025" w:rsidP="00063414">
            <w:pPr>
              <w:spacing w:after="0" w:line="240" w:lineRule="auto"/>
              <w:rPr>
                <w:rFonts w:ascii="Times New Roman" w:hAnsi="Times New Roman" w:cs="Times New Roman"/>
                <w:color w:val="4C4747"/>
                <w:sz w:val="24"/>
                <w:szCs w:val="24"/>
                <w:lang w:val="es-ES"/>
              </w:rPr>
            </w:pPr>
          </w:p>
        </w:tc>
        <w:tc>
          <w:tcPr>
            <w:tcW w:w="3594" w:type="dxa"/>
            <w:shd w:val="clear" w:color="auto" w:fill="auto"/>
            <w:noWrap/>
            <w:vAlign w:val="bottom"/>
            <w:hideMark/>
          </w:tcPr>
          <w:p w:rsidR="00E10025" w:rsidRPr="00FE3615" w:rsidRDefault="00E10025" w:rsidP="00063414">
            <w:pPr>
              <w:spacing w:after="0" w:line="240" w:lineRule="auto"/>
              <w:rPr>
                <w:rFonts w:ascii="Times New Roman" w:hAnsi="Times New Roman" w:cs="Times New Roman"/>
                <w:color w:val="4C4747"/>
                <w:sz w:val="24"/>
                <w:szCs w:val="24"/>
                <w:lang w:val="es-ES"/>
              </w:rPr>
            </w:pPr>
          </w:p>
        </w:tc>
        <w:tc>
          <w:tcPr>
            <w:tcW w:w="1776" w:type="dxa"/>
            <w:shd w:val="clear" w:color="auto" w:fill="365F91" w:themeFill="accent1" w:themeFillShade="BF"/>
            <w:noWrap/>
            <w:vAlign w:val="bottom"/>
            <w:hideMark/>
          </w:tcPr>
          <w:p w:rsidR="00E10025" w:rsidRPr="006943B1" w:rsidRDefault="00E10025" w:rsidP="00063414">
            <w:pPr>
              <w:spacing w:after="0" w:line="240" w:lineRule="auto"/>
              <w:jc w:val="center"/>
              <w:rPr>
                <w:rFonts w:ascii="Times New Roman" w:hAnsi="Times New Roman" w:cs="Times New Roman"/>
                <w:b/>
                <w:bCs/>
                <w:color w:val="FFFFFF" w:themeColor="background1"/>
                <w:sz w:val="20"/>
                <w:szCs w:val="20"/>
                <w:lang w:val="en-US"/>
              </w:rPr>
            </w:pPr>
            <w:r w:rsidRPr="006943B1">
              <w:rPr>
                <w:rFonts w:ascii="Times New Roman" w:hAnsi="Times New Roman" w:cs="Times New Roman"/>
                <w:b/>
                <w:bCs/>
                <w:color w:val="FFFFFF" w:themeColor="background1"/>
                <w:sz w:val="20"/>
                <w:szCs w:val="20"/>
                <w:lang w:val="en-US"/>
              </w:rPr>
              <w:t>PRESUPUESTO APROBADO</w:t>
            </w:r>
          </w:p>
        </w:tc>
        <w:tc>
          <w:tcPr>
            <w:tcW w:w="1842" w:type="dxa"/>
            <w:shd w:val="clear" w:color="auto" w:fill="365F91" w:themeFill="accent1" w:themeFillShade="BF"/>
            <w:noWrap/>
            <w:vAlign w:val="bottom"/>
            <w:hideMark/>
          </w:tcPr>
          <w:p w:rsidR="00E10025" w:rsidRPr="006943B1" w:rsidRDefault="00E10025" w:rsidP="00063414">
            <w:pPr>
              <w:spacing w:after="0" w:line="240" w:lineRule="auto"/>
              <w:jc w:val="center"/>
              <w:rPr>
                <w:rFonts w:ascii="Times New Roman" w:hAnsi="Times New Roman" w:cs="Times New Roman"/>
                <w:b/>
                <w:bCs/>
                <w:color w:val="FFFFFF" w:themeColor="background1"/>
                <w:sz w:val="20"/>
                <w:szCs w:val="20"/>
                <w:lang w:val="en-US"/>
              </w:rPr>
            </w:pPr>
            <w:r w:rsidRPr="006943B1">
              <w:rPr>
                <w:rFonts w:ascii="Times New Roman" w:hAnsi="Times New Roman" w:cs="Times New Roman"/>
                <w:b/>
                <w:bCs/>
                <w:color w:val="FFFFFF" w:themeColor="background1"/>
                <w:sz w:val="20"/>
                <w:szCs w:val="20"/>
                <w:lang w:val="en-US"/>
              </w:rPr>
              <w:t>PORCENTAJE DE EJECUCION</w:t>
            </w:r>
          </w:p>
        </w:tc>
      </w:tr>
      <w:tr w:rsidR="00FE3615" w:rsidRPr="00FE3615" w:rsidTr="006943B1">
        <w:trPr>
          <w:trHeight w:val="270"/>
        </w:trPr>
        <w:tc>
          <w:tcPr>
            <w:tcW w:w="535" w:type="dxa"/>
            <w:shd w:val="clear" w:color="auto" w:fill="365F91" w:themeFill="accent1" w:themeFillShade="BF"/>
            <w:noWrap/>
            <w:vAlign w:val="bottom"/>
            <w:hideMark/>
          </w:tcPr>
          <w:p w:rsidR="00E10025" w:rsidRPr="00FE3615" w:rsidRDefault="00E10025" w:rsidP="00063414">
            <w:pPr>
              <w:spacing w:after="0" w:line="240" w:lineRule="auto"/>
              <w:rPr>
                <w:rFonts w:ascii="Times New Roman" w:hAnsi="Times New Roman" w:cs="Times New Roman"/>
                <w:color w:val="4C4747"/>
                <w:sz w:val="20"/>
                <w:szCs w:val="20"/>
                <w:lang w:val="en-US"/>
              </w:rPr>
            </w:pPr>
            <w:r w:rsidRPr="00FE3615">
              <w:rPr>
                <w:rFonts w:ascii="Times New Roman" w:hAnsi="Times New Roman" w:cs="Times New Roman"/>
                <w:color w:val="4C4747"/>
                <w:sz w:val="20"/>
                <w:szCs w:val="20"/>
                <w:lang w:val="en-US"/>
              </w:rPr>
              <w:t> </w:t>
            </w:r>
          </w:p>
        </w:tc>
        <w:tc>
          <w:tcPr>
            <w:tcW w:w="3594" w:type="dxa"/>
            <w:shd w:val="clear" w:color="auto" w:fill="365F91" w:themeFill="accent1" w:themeFillShade="BF"/>
            <w:noWrap/>
            <w:vAlign w:val="bottom"/>
            <w:hideMark/>
          </w:tcPr>
          <w:p w:rsidR="00E10025" w:rsidRPr="00FE3615" w:rsidRDefault="00E10025" w:rsidP="00063414">
            <w:pPr>
              <w:spacing w:after="0" w:line="240" w:lineRule="auto"/>
              <w:rPr>
                <w:rFonts w:ascii="Times New Roman" w:hAnsi="Times New Roman" w:cs="Times New Roman"/>
                <w:color w:val="4C4747"/>
                <w:sz w:val="20"/>
                <w:szCs w:val="20"/>
                <w:lang w:val="en-US"/>
              </w:rPr>
            </w:pPr>
            <w:r w:rsidRPr="00FE3615">
              <w:rPr>
                <w:rFonts w:ascii="Times New Roman" w:hAnsi="Times New Roman" w:cs="Times New Roman"/>
                <w:color w:val="4C4747"/>
                <w:sz w:val="20"/>
                <w:szCs w:val="20"/>
                <w:lang w:val="en-US"/>
              </w:rPr>
              <w:t> </w:t>
            </w:r>
          </w:p>
        </w:tc>
        <w:tc>
          <w:tcPr>
            <w:tcW w:w="1776" w:type="dxa"/>
            <w:shd w:val="clear" w:color="auto" w:fill="365F91" w:themeFill="accent1" w:themeFillShade="BF"/>
            <w:noWrap/>
            <w:vAlign w:val="bottom"/>
            <w:hideMark/>
          </w:tcPr>
          <w:p w:rsidR="00E10025" w:rsidRPr="006943B1" w:rsidRDefault="00E10025" w:rsidP="00063414">
            <w:pPr>
              <w:spacing w:after="0" w:line="240" w:lineRule="auto"/>
              <w:jc w:val="center"/>
              <w:rPr>
                <w:rFonts w:ascii="Times New Roman" w:hAnsi="Times New Roman" w:cs="Times New Roman"/>
                <w:b/>
                <w:bCs/>
                <w:color w:val="FFFFFF" w:themeColor="background1"/>
                <w:sz w:val="20"/>
                <w:szCs w:val="20"/>
                <w:lang w:val="en-US"/>
              </w:rPr>
            </w:pPr>
            <w:r w:rsidRPr="006943B1">
              <w:rPr>
                <w:rFonts w:ascii="Times New Roman" w:hAnsi="Times New Roman" w:cs="Times New Roman"/>
                <w:b/>
                <w:bCs/>
                <w:color w:val="FFFFFF" w:themeColor="background1"/>
                <w:sz w:val="20"/>
                <w:szCs w:val="20"/>
                <w:lang w:val="en-US"/>
              </w:rPr>
              <w:t>2022</w:t>
            </w:r>
          </w:p>
        </w:tc>
        <w:tc>
          <w:tcPr>
            <w:tcW w:w="1842" w:type="dxa"/>
            <w:shd w:val="clear" w:color="auto" w:fill="365F91" w:themeFill="accent1" w:themeFillShade="BF"/>
            <w:noWrap/>
            <w:vAlign w:val="bottom"/>
            <w:hideMark/>
          </w:tcPr>
          <w:p w:rsidR="00E10025" w:rsidRPr="006943B1" w:rsidRDefault="00E10025" w:rsidP="00063414">
            <w:pPr>
              <w:spacing w:after="0" w:line="240" w:lineRule="auto"/>
              <w:jc w:val="center"/>
              <w:rPr>
                <w:rFonts w:ascii="Times New Roman" w:hAnsi="Times New Roman" w:cs="Times New Roman"/>
                <w:b/>
                <w:bCs/>
                <w:color w:val="FFFFFF" w:themeColor="background1"/>
                <w:sz w:val="20"/>
                <w:szCs w:val="20"/>
                <w:lang w:val="en-US"/>
              </w:rPr>
            </w:pPr>
            <w:r w:rsidRPr="006943B1">
              <w:rPr>
                <w:rFonts w:ascii="Times New Roman" w:hAnsi="Times New Roman" w:cs="Times New Roman"/>
                <w:b/>
                <w:bCs/>
                <w:color w:val="FFFFFF" w:themeColor="background1"/>
                <w:sz w:val="20"/>
                <w:szCs w:val="20"/>
                <w:lang w:val="en-US"/>
              </w:rPr>
              <w:t>2022</w:t>
            </w:r>
          </w:p>
        </w:tc>
      </w:tr>
      <w:tr w:rsidR="00FE3615" w:rsidRPr="00FE3615" w:rsidTr="00063414">
        <w:trPr>
          <w:trHeight w:val="330"/>
        </w:trPr>
        <w:tc>
          <w:tcPr>
            <w:tcW w:w="535" w:type="dxa"/>
            <w:shd w:val="clear" w:color="auto" w:fill="auto"/>
            <w:noWrap/>
            <w:vAlign w:val="center"/>
            <w:hideMark/>
          </w:tcPr>
          <w:p w:rsidR="00E10025" w:rsidRPr="00FE3615" w:rsidRDefault="00E10025" w:rsidP="00063414">
            <w:pPr>
              <w:spacing w:after="0" w:line="240" w:lineRule="auto"/>
              <w:rPr>
                <w:rFonts w:ascii="Times New Roman" w:hAnsi="Times New Roman" w:cs="Times New Roman"/>
                <w:bCs/>
                <w:color w:val="4C4747"/>
                <w:sz w:val="20"/>
                <w:szCs w:val="20"/>
                <w:lang w:val="en-US"/>
              </w:rPr>
            </w:pPr>
            <w:r w:rsidRPr="00FE3615">
              <w:rPr>
                <w:rFonts w:ascii="Times New Roman" w:hAnsi="Times New Roman" w:cs="Times New Roman"/>
                <w:bCs/>
                <w:color w:val="4C4747"/>
                <w:sz w:val="20"/>
                <w:szCs w:val="20"/>
                <w:lang w:val="en-US"/>
              </w:rPr>
              <w:t>2.2</w:t>
            </w:r>
          </w:p>
        </w:tc>
        <w:tc>
          <w:tcPr>
            <w:tcW w:w="3594" w:type="dxa"/>
            <w:shd w:val="clear" w:color="auto" w:fill="auto"/>
            <w:noWrap/>
            <w:vAlign w:val="center"/>
            <w:hideMark/>
          </w:tcPr>
          <w:p w:rsidR="00E10025" w:rsidRPr="00FE3615" w:rsidRDefault="00E10025" w:rsidP="00063414">
            <w:pPr>
              <w:spacing w:after="0" w:line="240" w:lineRule="auto"/>
              <w:rPr>
                <w:rFonts w:ascii="Times New Roman" w:hAnsi="Times New Roman" w:cs="Times New Roman"/>
                <w:bCs/>
                <w:color w:val="4C4747"/>
                <w:sz w:val="20"/>
                <w:szCs w:val="20"/>
                <w:lang w:val="en-US"/>
              </w:rPr>
            </w:pPr>
            <w:r w:rsidRPr="00FE3615">
              <w:rPr>
                <w:rFonts w:ascii="Times New Roman" w:hAnsi="Times New Roman" w:cs="Times New Roman"/>
                <w:bCs/>
                <w:color w:val="4C4747"/>
                <w:sz w:val="20"/>
                <w:szCs w:val="20"/>
                <w:lang w:val="en-US"/>
              </w:rPr>
              <w:t>CONTRATACION DE SERVICIOS</w:t>
            </w:r>
          </w:p>
        </w:tc>
        <w:tc>
          <w:tcPr>
            <w:tcW w:w="1776" w:type="dxa"/>
            <w:shd w:val="clear" w:color="auto" w:fill="FFFFFF" w:themeFill="background1"/>
            <w:noWrap/>
            <w:vAlign w:val="center"/>
            <w:hideMark/>
          </w:tcPr>
          <w:p w:rsidR="00E10025" w:rsidRPr="00FE3615" w:rsidRDefault="00E10025" w:rsidP="00063414">
            <w:pPr>
              <w:spacing w:after="0" w:line="240" w:lineRule="auto"/>
              <w:jc w:val="right"/>
              <w:rPr>
                <w:rFonts w:ascii="Times New Roman" w:hAnsi="Times New Roman" w:cs="Times New Roman"/>
                <w:bCs/>
                <w:color w:val="4C4747"/>
                <w:sz w:val="20"/>
                <w:szCs w:val="20"/>
                <w:lang w:val="en-US"/>
              </w:rPr>
            </w:pPr>
            <w:r w:rsidRPr="00FE3615">
              <w:rPr>
                <w:rFonts w:ascii="Times New Roman" w:hAnsi="Times New Roman" w:cs="Times New Roman"/>
                <w:bCs/>
                <w:color w:val="4C4747"/>
                <w:sz w:val="20"/>
                <w:szCs w:val="20"/>
                <w:lang w:val="en-US"/>
              </w:rPr>
              <w:t>13,072,134.12</w:t>
            </w:r>
          </w:p>
        </w:tc>
        <w:tc>
          <w:tcPr>
            <w:tcW w:w="1842" w:type="dxa"/>
            <w:shd w:val="clear" w:color="auto" w:fill="FFFFFF" w:themeFill="background1"/>
            <w:noWrap/>
            <w:vAlign w:val="center"/>
            <w:hideMark/>
          </w:tcPr>
          <w:p w:rsidR="00E10025" w:rsidRPr="00FE3615" w:rsidRDefault="00E10025" w:rsidP="00063414">
            <w:pPr>
              <w:spacing w:after="0" w:line="240" w:lineRule="auto"/>
              <w:jc w:val="center"/>
              <w:rPr>
                <w:rFonts w:ascii="Times New Roman" w:hAnsi="Times New Roman" w:cs="Times New Roman"/>
                <w:bCs/>
                <w:color w:val="4C4747"/>
                <w:sz w:val="20"/>
                <w:szCs w:val="20"/>
                <w:lang w:val="en-US"/>
              </w:rPr>
            </w:pPr>
            <w:r w:rsidRPr="00FE3615">
              <w:rPr>
                <w:rFonts w:ascii="Times New Roman" w:hAnsi="Times New Roman" w:cs="Times New Roman"/>
                <w:bCs/>
                <w:color w:val="4C4747"/>
                <w:sz w:val="20"/>
                <w:szCs w:val="20"/>
                <w:lang w:val="en-US"/>
              </w:rPr>
              <w:t>82%</w:t>
            </w:r>
          </w:p>
        </w:tc>
      </w:tr>
      <w:tr w:rsidR="00FE3615" w:rsidRPr="00FE3615" w:rsidTr="00063414">
        <w:trPr>
          <w:trHeight w:val="330"/>
        </w:trPr>
        <w:tc>
          <w:tcPr>
            <w:tcW w:w="535" w:type="dxa"/>
            <w:shd w:val="clear" w:color="auto" w:fill="auto"/>
            <w:noWrap/>
            <w:vAlign w:val="center"/>
            <w:hideMark/>
          </w:tcPr>
          <w:p w:rsidR="00E10025" w:rsidRPr="00FE3615" w:rsidRDefault="00E10025" w:rsidP="00063414">
            <w:pPr>
              <w:spacing w:after="0" w:line="240" w:lineRule="auto"/>
              <w:rPr>
                <w:rFonts w:ascii="Times New Roman" w:hAnsi="Times New Roman" w:cs="Times New Roman"/>
                <w:bCs/>
                <w:color w:val="4C4747"/>
                <w:sz w:val="20"/>
                <w:szCs w:val="20"/>
                <w:lang w:val="en-US"/>
              </w:rPr>
            </w:pPr>
            <w:r w:rsidRPr="00FE3615">
              <w:rPr>
                <w:rFonts w:ascii="Times New Roman" w:hAnsi="Times New Roman" w:cs="Times New Roman"/>
                <w:bCs/>
                <w:color w:val="4C4747"/>
                <w:sz w:val="20"/>
                <w:szCs w:val="20"/>
                <w:lang w:val="en-US"/>
              </w:rPr>
              <w:t>2.3</w:t>
            </w:r>
          </w:p>
        </w:tc>
        <w:tc>
          <w:tcPr>
            <w:tcW w:w="3594" w:type="dxa"/>
            <w:shd w:val="clear" w:color="auto" w:fill="auto"/>
            <w:noWrap/>
            <w:vAlign w:val="center"/>
            <w:hideMark/>
          </w:tcPr>
          <w:p w:rsidR="00E10025" w:rsidRPr="00FE3615" w:rsidRDefault="00E10025" w:rsidP="00063414">
            <w:pPr>
              <w:spacing w:after="0" w:line="240" w:lineRule="auto"/>
              <w:rPr>
                <w:rFonts w:ascii="Times New Roman" w:hAnsi="Times New Roman" w:cs="Times New Roman"/>
                <w:bCs/>
                <w:color w:val="4C4747"/>
                <w:sz w:val="20"/>
                <w:szCs w:val="20"/>
                <w:lang w:val="en-US"/>
              </w:rPr>
            </w:pPr>
            <w:r w:rsidRPr="00FE3615">
              <w:rPr>
                <w:rFonts w:ascii="Times New Roman" w:hAnsi="Times New Roman" w:cs="Times New Roman"/>
                <w:bCs/>
                <w:color w:val="4C4747"/>
                <w:sz w:val="20"/>
                <w:szCs w:val="20"/>
                <w:lang w:val="en-US"/>
              </w:rPr>
              <w:t>MATERIALES Y SUMINISTROS</w:t>
            </w:r>
          </w:p>
        </w:tc>
        <w:tc>
          <w:tcPr>
            <w:tcW w:w="1776" w:type="dxa"/>
            <w:shd w:val="clear" w:color="auto" w:fill="FFFFFF" w:themeFill="background1"/>
            <w:noWrap/>
            <w:vAlign w:val="center"/>
            <w:hideMark/>
          </w:tcPr>
          <w:p w:rsidR="00E10025" w:rsidRPr="00FE3615" w:rsidRDefault="00E10025" w:rsidP="00063414">
            <w:pPr>
              <w:spacing w:after="0" w:line="240" w:lineRule="auto"/>
              <w:jc w:val="right"/>
              <w:rPr>
                <w:rFonts w:ascii="Times New Roman" w:hAnsi="Times New Roman" w:cs="Times New Roman"/>
                <w:bCs/>
                <w:color w:val="4C4747"/>
                <w:sz w:val="20"/>
                <w:szCs w:val="20"/>
                <w:lang w:val="en-US"/>
              </w:rPr>
            </w:pPr>
            <w:r w:rsidRPr="00FE3615">
              <w:rPr>
                <w:rFonts w:ascii="Times New Roman" w:hAnsi="Times New Roman" w:cs="Times New Roman"/>
                <w:bCs/>
                <w:color w:val="4C4747"/>
                <w:sz w:val="20"/>
                <w:szCs w:val="20"/>
                <w:lang w:val="en-US"/>
              </w:rPr>
              <w:t>2,514,062.60</w:t>
            </w:r>
          </w:p>
        </w:tc>
        <w:tc>
          <w:tcPr>
            <w:tcW w:w="1842" w:type="dxa"/>
            <w:shd w:val="clear" w:color="auto" w:fill="FFFFFF" w:themeFill="background1"/>
            <w:noWrap/>
            <w:vAlign w:val="center"/>
            <w:hideMark/>
          </w:tcPr>
          <w:p w:rsidR="00E10025" w:rsidRPr="00FE3615" w:rsidRDefault="00E10025" w:rsidP="00063414">
            <w:pPr>
              <w:spacing w:after="0" w:line="240" w:lineRule="auto"/>
              <w:jc w:val="center"/>
              <w:rPr>
                <w:rFonts w:ascii="Times New Roman" w:hAnsi="Times New Roman" w:cs="Times New Roman"/>
                <w:bCs/>
                <w:color w:val="4C4747"/>
                <w:sz w:val="20"/>
                <w:szCs w:val="20"/>
                <w:lang w:val="en-US"/>
              </w:rPr>
            </w:pPr>
            <w:r w:rsidRPr="00FE3615">
              <w:rPr>
                <w:rFonts w:ascii="Times New Roman" w:hAnsi="Times New Roman" w:cs="Times New Roman"/>
                <w:bCs/>
                <w:color w:val="4C4747"/>
                <w:sz w:val="20"/>
                <w:szCs w:val="20"/>
                <w:lang w:val="en-US"/>
              </w:rPr>
              <w:t>68%</w:t>
            </w:r>
          </w:p>
        </w:tc>
      </w:tr>
      <w:tr w:rsidR="00FE3615" w:rsidRPr="00FE3615" w:rsidTr="00063414">
        <w:trPr>
          <w:trHeight w:val="358"/>
        </w:trPr>
        <w:tc>
          <w:tcPr>
            <w:tcW w:w="535" w:type="dxa"/>
            <w:shd w:val="clear" w:color="auto" w:fill="auto"/>
            <w:noWrap/>
            <w:vAlign w:val="center"/>
            <w:hideMark/>
          </w:tcPr>
          <w:p w:rsidR="00E10025" w:rsidRPr="00FE3615" w:rsidRDefault="00E10025" w:rsidP="00063414">
            <w:pPr>
              <w:spacing w:after="0" w:line="240" w:lineRule="auto"/>
              <w:rPr>
                <w:rFonts w:ascii="Times New Roman" w:hAnsi="Times New Roman" w:cs="Times New Roman"/>
                <w:bCs/>
                <w:color w:val="4C4747"/>
                <w:sz w:val="20"/>
                <w:szCs w:val="20"/>
                <w:lang w:val="en-US"/>
              </w:rPr>
            </w:pPr>
            <w:r w:rsidRPr="00FE3615">
              <w:rPr>
                <w:rFonts w:ascii="Times New Roman" w:hAnsi="Times New Roman" w:cs="Times New Roman"/>
                <w:bCs/>
                <w:color w:val="4C4747"/>
                <w:sz w:val="20"/>
                <w:szCs w:val="20"/>
                <w:lang w:val="en-US"/>
              </w:rPr>
              <w:t>2.6</w:t>
            </w:r>
          </w:p>
        </w:tc>
        <w:tc>
          <w:tcPr>
            <w:tcW w:w="3594" w:type="dxa"/>
            <w:shd w:val="clear" w:color="auto" w:fill="auto"/>
            <w:noWrap/>
            <w:vAlign w:val="center"/>
            <w:hideMark/>
          </w:tcPr>
          <w:p w:rsidR="00E10025" w:rsidRPr="00FE3615" w:rsidRDefault="00E10025" w:rsidP="00063414">
            <w:pPr>
              <w:spacing w:after="0" w:line="240" w:lineRule="auto"/>
              <w:rPr>
                <w:rFonts w:ascii="Times New Roman" w:hAnsi="Times New Roman" w:cs="Times New Roman"/>
                <w:bCs/>
                <w:color w:val="4C4747"/>
                <w:sz w:val="20"/>
                <w:szCs w:val="20"/>
                <w:lang w:val="es-ES"/>
              </w:rPr>
            </w:pPr>
            <w:r w:rsidRPr="00FE3615">
              <w:rPr>
                <w:rFonts w:ascii="Times New Roman" w:hAnsi="Times New Roman" w:cs="Times New Roman"/>
                <w:bCs/>
                <w:color w:val="4C4747"/>
                <w:sz w:val="20"/>
                <w:szCs w:val="20"/>
                <w:lang w:val="es-ES"/>
              </w:rPr>
              <w:t>BIENES MUEBLES, INMUEBLES E INTANGIBLES</w:t>
            </w:r>
          </w:p>
        </w:tc>
        <w:tc>
          <w:tcPr>
            <w:tcW w:w="1776" w:type="dxa"/>
            <w:shd w:val="clear" w:color="auto" w:fill="FFFFFF" w:themeFill="background1"/>
            <w:noWrap/>
            <w:vAlign w:val="center"/>
            <w:hideMark/>
          </w:tcPr>
          <w:p w:rsidR="00E10025" w:rsidRPr="00FE3615" w:rsidRDefault="00E10025" w:rsidP="00063414">
            <w:pPr>
              <w:spacing w:after="0" w:line="240" w:lineRule="auto"/>
              <w:jc w:val="right"/>
              <w:rPr>
                <w:rFonts w:ascii="Times New Roman" w:hAnsi="Times New Roman" w:cs="Times New Roman"/>
                <w:bCs/>
                <w:color w:val="4C4747"/>
                <w:sz w:val="20"/>
                <w:szCs w:val="20"/>
                <w:lang w:val="en-US"/>
              </w:rPr>
            </w:pPr>
            <w:r w:rsidRPr="00FE3615">
              <w:rPr>
                <w:rFonts w:ascii="Times New Roman" w:hAnsi="Times New Roman" w:cs="Times New Roman"/>
                <w:bCs/>
                <w:color w:val="4C4747"/>
                <w:sz w:val="20"/>
                <w:szCs w:val="20"/>
                <w:lang w:val="en-US"/>
              </w:rPr>
              <w:t>260,825.00</w:t>
            </w:r>
          </w:p>
        </w:tc>
        <w:tc>
          <w:tcPr>
            <w:tcW w:w="1842" w:type="dxa"/>
            <w:shd w:val="clear" w:color="auto" w:fill="FFFFFF" w:themeFill="background1"/>
            <w:noWrap/>
            <w:vAlign w:val="center"/>
            <w:hideMark/>
          </w:tcPr>
          <w:p w:rsidR="00E10025" w:rsidRPr="00FE3615" w:rsidRDefault="00E10025" w:rsidP="00063414">
            <w:pPr>
              <w:spacing w:after="0" w:line="240" w:lineRule="auto"/>
              <w:jc w:val="center"/>
              <w:rPr>
                <w:rFonts w:ascii="Times New Roman" w:hAnsi="Times New Roman" w:cs="Times New Roman"/>
                <w:bCs/>
                <w:color w:val="4C4747"/>
                <w:sz w:val="20"/>
                <w:szCs w:val="20"/>
                <w:lang w:val="en-US"/>
              </w:rPr>
            </w:pPr>
            <w:r w:rsidRPr="00FE3615">
              <w:rPr>
                <w:rFonts w:ascii="Times New Roman" w:hAnsi="Times New Roman" w:cs="Times New Roman"/>
                <w:bCs/>
                <w:color w:val="4C4747"/>
                <w:sz w:val="20"/>
                <w:szCs w:val="20"/>
                <w:lang w:val="en-US"/>
              </w:rPr>
              <w:t>34%</w:t>
            </w:r>
          </w:p>
        </w:tc>
      </w:tr>
      <w:tr w:rsidR="00FE3615" w:rsidRPr="00FE3615" w:rsidTr="00063414">
        <w:trPr>
          <w:trHeight w:val="345"/>
        </w:trPr>
        <w:tc>
          <w:tcPr>
            <w:tcW w:w="5905" w:type="dxa"/>
            <w:gridSpan w:val="3"/>
            <w:shd w:val="clear" w:color="auto" w:fill="FFFFFF" w:themeFill="background1"/>
            <w:noWrap/>
            <w:vAlign w:val="bottom"/>
            <w:hideMark/>
          </w:tcPr>
          <w:p w:rsidR="00E10025" w:rsidRPr="00FE3615" w:rsidRDefault="00E10025" w:rsidP="00063414">
            <w:pPr>
              <w:spacing w:after="0" w:line="240" w:lineRule="auto"/>
              <w:jc w:val="right"/>
              <w:rPr>
                <w:rFonts w:ascii="Times New Roman" w:hAnsi="Times New Roman" w:cs="Times New Roman"/>
                <w:b/>
                <w:bCs/>
                <w:color w:val="4C4747"/>
                <w:sz w:val="20"/>
                <w:szCs w:val="20"/>
                <w:lang w:val="en-US"/>
              </w:rPr>
            </w:pPr>
            <w:r w:rsidRPr="00FE3615">
              <w:rPr>
                <w:rFonts w:ascii="Times New Roman" w:hAnsi="Times New Roman" w:cs="Times New Roman"/>
                <w:b/>
                <w:bCs/>
                <w:color w:val="4C4747"/>
                <w:sz w:val="20"/>
                <w:szCs w:val="20"/>
                <w:lang w:val="en-US"/>
              </w:rPr>
              <w:t>15,847,021.72</w:t>
            </w:r>
          </w:p>
        </w:tc>
        <w:tc>
          <w:tcPr>
            <w:tcW w:w="1842" w:type="dxa"/>
            <w:shd w:val="clear" w:color="auto" w:fill="FFFFFF" w:themeFill="background1"/>
            <w:noWrap/>
            <w:vAlign w:val="bottom"/>
            <w:hideMark/>
          </w:tcPr>
          <w:p w:rsidR="00E10025" w:rsidRPr="00FE3615" w:rsidRDefault="00E10025" w:rsidP="00063414">
            <w:pPr>
              <w:spacing w:after="0" w:line="240" w:lineRule="auto"/>
              <w:jc w:val="center"/>
              <w:rPr>
                <w:rFonts w:ascii="Times New Roman" w:hAnsi="Times New Roman" w:cs="Times New Roman"/>
                <w:b/>
                <w:bCs/>
                <w:color w:val="4C4747"/>
                <w:sz w:val="20"/>
                <w:szCs w:val="20"/>
                <w:lang w:val="en-US"/>
              </w:rPr>
            </w:pPr>
            <w:r w:rsidRPr="00FE3615">
              <w:rPr>
                <w:rFonts w:ascii="Times New Roman" w:hAnsi="Times New Roman" w:cs="Times New Roman"/>
                <w:b/>
                <w:bCs/>
                <w:color w:val="4C4747"/>
                <w:sz w:val="20"/>
                <w:szCs w:val="20"/>
                <w:lang w:val="en-US"/>
              </w:rPr>
              <w:t>79%</w:t>
            </w:r>
          </w:p>
        </w:tc>
      </w:tr>
    </w:tbl>
    <w:p w:rsidR="00C438D5" w:rsidRPr="00FE3615" w:rsidRDefault="00E10025" w:rsidP="00E10025">
      <w:pPr>
        <w:jc w:val="both"/>
        <w:rPr>
          <w:rFonts w:ascii="Times New Roman" w:hAnsi="Times New Roman" w:cs="Times New Roman"/>
          <w:color w:val="4C4747"/>
          <w:sz w:val="24"/>
          <w:szCs w:val="24"/>
          <w:lang w:val="es-ES_tradnl"/>
        </w:rPr>
      </w:pPr>
      <w:r w:rsidRPr="00FE3615">
        <w:rPr>
          <w:rFonts w:ascii="Times New Roman" w:hAnsi="Times New Roman" w:cs="Times New Roman"/>
          <w:color w:val="4C4747"/>
          <w:sz w:val="24"/>
          <w:szCs w:val="24"/>
          <w:lang w:val="es-ES_tradnl"/>
        </w:rPr>
        <w:t xml:space="preserve"> </w:t>
      </w:r>
      <w:r w:rsidR="005356B5" w:rsidRPr="00FE3615">
        <w:rPr>
          <w:rFonts w:ascii="Times New Roman" w:hAnsi="Times New Roman" w:cs="Times New Roman"/>
          <w:color w:val="4C4747"/>
          <w:sz w:val="24"/>
          <w:szCs w:val="24"/>
          <w:lang w:val="es-ES_tradnl"/>
        </w:rPr>
        <w:t>L</w:t>
      </w:r>
      <w:r w:rsidR="00C438D5" w:rsidRPr="00FE3615">
        <w:rPr>
          <w:rFonts w:ascii="Times New Roman" w:hAnsi="Times New Roman" w:cs="Times New Roman"/>
          <w:color w:val="4C4747"/>
          <w:sz w:val="24"/>
          <w:szCs w:val="24"/>
          <w:lang w:val="es-ES_tradnl"/>
        </w:rPr>
        <w:t>as ejecuciones de gastos de inversiones están reguladas por procedimientos establecidos por los órganos rectores. No obstante, los procesos de compras se realizan de acuerdo a lo que establece la Ley No. 340-06 sobre Compras y Contrataciones de Bienes, Servicios, Obras y Concesiones, cumpliendo de manera íntegra con los pagos a los beneficiarios de los procesos. También se trabajó con la actualización y seguimiento al Inventario de bienes de Activos Fijos, debidamente identificados, como corresponde.</w:t>
      </w:r>
    </w:p>
    <w:p w:rsidR="00C438D5" w:rsidRPr="00FE3615" w:rsidRDefault="00440AD8" w:rsidP="00EF3517">
      <w:pPr>
        <w:jc w:val="both"/>
        <w:rPr>
          <w:rFonts w:ascii="Times New Roman" w:hAnsi="Times New Roman" w:cs="Times New Roman"/>
          <w:color w:val="4C4747"/>
          <w:sz w:val="24"/>
          <w:szCs w:val="24"/>
          <w:lang w:val="es-ES_tradnl"/>
        </w:rPr>
      </w:pPr>
      <w:r w:rsidRPr="00FE3615">
        <w:rPr>
          <w:rFonts w:ascii="Times New Roman" w:hAnsi="Times New Roman" w:cs="Times New Roman"/>
          <w:color w:val="4C4747"/>
          <w:sz w:val="24"/>
          <w:szCs w:val="24"/>
        </w:rPr>
        <w:t xml:space="preserve">Tabla 14: </w:t>
      </w:r>
      <w:r w:rsidR="00C438D5" w:rsidRPr="00FE3615">
        <w:rPr>
          <w:rFonts w:ascii="Times New Roman" w:hAnsi="Times New Roman" w:cs="Times New Roman"/>
          <w:color w:val="4C4747"/>
          <w:sz w:val="24"/>
          <w:szCs w:val="24"/>
          <w:lang w:val="es-ES_tradnl"/>
        </w:rPr>
        <w:t>Orientación Temática de la Dirección Administrativa y Financiera</w:t>
      </w:r>
      <w:r w:rsidR="009F0C4A" w:rsidRPr="00FE3615">
        <w:rPr>
          <w:rFonts w:ascii="Times New Roman" w:hAnsi="Times New Roman" w:cs="Times New Roman"/>
          <w:color w:val="4C4747"/>
          <w:sz w:val="24"/>
          <w:szCs w:val="24"/>
          <w:lang w:val="es-ES_tradnl"/>
        </w:rPr>
        <w:t xml:space="preserve"> en 2022</w:t>
      </w:r>
    </w:p>
    <w:tbl>
      <w:tblPr>
        <w:tblStyle w:val="Tablaconcuadrcula"/>
        <w:tblW w:w="7920" w:type="dxa"/>
        <w:tblInd w:w="108"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ayout w:type="fixed"/>
        <w:tblLook w:val="04A0" w:firstRow="1" w:lastRow="0" w:firstColumn="1" w:lastColumn="0" w:noHBand="0" w:noVBand="1"/>
      </w:tblPr>
      <w:tblGrid>
        <w:gridCol w:w="2014"/>
        <w:gridCol w:w="1727"/>
        <w:gridCol w:w="1727"/>
        <w:gridCol w:w="2452"/>
      </w:tblGrid>
      <w:tr w:rsidR="00FE3615" w:rsidRPr="00FE3615" w:rsidTr="006943B1">
        <w:trPr>
          <w:tblHeader/>
        </w:trPr>
        <w:tc>
          <w:tcPr>
            <w:tcW w:w="2014" w:type="dxa"/>
            <w:shd w:val="clear" w:color="auto" w:fill="365F91" w:themeFill="accent1" w:themeFillShade="BF"/>
          </w:tcPr>
          <w:p w:rsidR="00C438D5" w:rsidRPr="006943B1" w:rsidRDefault="00C438D5" w:rsidP="00016D69">
            <w:pPr>
              <w:spacing w:after="200" w:line="276" w:lineRule="auto"/>
              <w:jc w:val="center"/>
              <w:rPr>
                <w:rFonts w:ascii="Times New Roman" w:hAnsi="Times New Roman" w:cs="Times New Roman"/>
                <w:color w:val="FFFFFF" w:themeColor="background1"/>
                <w:sz w:val="24"/>
                <w:szCs w:val="24"/>
                <w:lang w:val="es-ES_tradnl"/>
              </w:rPr>
            </w:pPr>
            <w:r w:rsidRPr="006943B1">
              <w:rPr>
                <w:rFonts w:ascii="Times New Roman" w:hAnsi="Times New Roman" w:cs="Times New Roman"/>
                <w:color w:val="FFFFFF" w:themeColor="background1"/>
                <w:sz w:val="24"/>
                <w:szCs w:val="24"/>
                <w:lang w:val="es-ES_tradnl"/>
              </w:rPr>
              <w:t>Área Temática</w:t>
            </w:r>
          </w:p>
        </w:tc>
        <w:tc>
          <w:tcPr>
            <w:tcW w:w="1727" w:type="dxa"/>
            <w:shd w:val="clear" w:color="auto" w:fill="365F91" w:themeFill="accent1" w:themeFillShade="BF"/>
          </w:tcPr>
          <w:p w:rsidR="00C438D5" w:rsidRPr="006943B1" w:rsidRDefault="00C438D5" w:rsidP="00016D69">
            <w:pPr>
              <w:spacing w:after="200" w:line="276" w:lineRule="auto"/>
              <w:jc w:val="center"/>
              <w:rPr>
                <w:rFonts w:ascii="Times New Roman" w:hAnsi="Times New Roman" w:cs="Times New Roman"/>
                <w:color w:val="FFFFFF" w:themeColor="background1"/>
                <w:sz w:val="24"/>
                <w:szCs w:val="24"/>
                <w:lang w:val="es-ES_tradnl"/>
              </w:rPr>
            </w:pPr>
            <w:r w:rsidRPr="006943B1">
              <w:rPr>
                <w:rFonts w:ascii="Times New Roman" w:hAnsi="Times New Roman" w:cs="Times New Roman"/>
                <w:color w:val="FFFFFF" w:themeColor="background1"/>
                <w:sz w:val="24"/>
                <w:szCs w:val="24"/>
                <w:lang w:val="es-ES_tradnl"/>
              </w:rPr>
              <w:t>Proyectos</w:t>
            </w:r>
          </w:p>
        </w:tc>
        <w:tc>
          <w:tcPr>
            <w:tcW w:w="1727" w:type="dxa"/>
            <w:shd w:val="clear" w:color="auto" w:fill="365F91" w:themeFill="accent1" w:themeFillShade="BF"/>
          </w:tcPr>
          <w:p w:rsidR="00C438D5" w:rsidRPr="006943B1" w:rsidRDefault="00C438D5" w:rsidP="00016D69">
            <w:pPr>
              <w:spacing w:after="200" w:line="276" w:lineRule="auto"/>
              <w:jc w:val="center"/>
              <w:rPr>
                <w:rFonts w:ascii="Times New Roman" w:hAnsi="Times New Roman" w:cs="Times New Roman"/>
                <w:color w:val="FFFFFF" w:themeColor="background1"/>
                <w:sz w:val="24"/>
                <w:szCs w:val="24"/>
                <w:lang w:val="es-ES_tradnl"/>
              </w:rPr>
            </w:pPr>
            <w:r w:rsidRPr="006943B1">
              <w:rPr>
                <w:rFonts w:ascii="Times New Roman" w:hAnsi="Times New Roman" w:cs="Times New Roman"/>
                <w:color w:val="FFFFFF" w:themeColor="background1"/>
                <w:sz w:val="24"/>
                <w:szCs w:val="24"/>
                <w:lang w:val="es-ES_tradnl"/>
              </w:rPr>
              <w:t>Objetivos</w:t>
            </w:r>
          </w:p>
        </w:tc>
        <w:tc>
          <w:tcPr>
            <w:tcW w:w="2452" w:type="dxa"/>
            <w:shd w:val="clear" w:color="auto" w:fill="365F91" w:themeFill="accent1" w:themeFillShade="BF"/>
          </w:tcPr>
          <w:p w:rsidR="00C438D5" w:rsidRPr="006943B1" w:rsidRDefault="00C438D5" w:rsidP="00016D69">
            <w:pPr>
              <w:spacing w:after="200" w:line="276" w:lineRule="auto"/>
              <w:jc w:val="center"/>
              <w:rPr>
                <w:rFonts w:ascii="Times New Roman" w:hAnsi="Times New Roman" w:cs="Times New Roman"/>
                <w:color w:val="FFFFFF" w:themeColor="background1"/>
                <w:sz w:val="24"/>
                <w:szCs w:val="24"/>
                <w:lang w:val="es-ES_tradnl"/>
              </w:rPr>
            </w:pPr>
            <w:r w:rsidRPr="006943B1">
              <w:rPr>
                <w:rFonts w:ascii="Times New Roman" w:hAnsi="Times New Roman" w:cs="Times New Roman"/>
                <w:color w:val="FFFFFF" w:themeColor="background1"/>
                <w:sz w:val="24"/>
                <w:szCs w:val="24"/>
                <w:lang w:val="es-ES_tradnl"/>
              </w:rPr>
              <w:t>Productos/Resultados</w:t>
            </w:r>
          </w:p>
        </w:tc>
      </w:tr>
      <w:tr w:rsidR="00FE3615" w:rsidRPr="00FE3615" w:rsidTr="00E468D3">
        <w:tc>
          <w:tcPr>
            <w:tcW w:w="2014" w:type="dxa"/>
          </w:tcPr>
          <w:p w:rsidR="00C438D5" w:rsidRPr="00FE3615" w:rsidRDefault="00C438D5" w:rsidP="00C438D5">
            <w:pPr>
              <w:spacing w:after="200" w:line="276" w:lineRule="auto"/>
              <w:rPr>
                <w:rFonts w:ascii="Times New Roman" w:hAnsi="Times New Roman" w:cs="Times New Roman"/>
                <w:color w:val="4C4747"/>
                <w:sz w:val="24"/>
                <w:szCs w:val="24"/>
                <w:lang w:val="es-ES_tradnl"/>
              </w:rPr>
            </w:pPr>
            <w:r w:rsidRPr="00FE3615">
              <w:rPr>
                <w:rFonts w:ascii="Times New Roman" w:hAnsi="Times New Roman" w:cs="Times New Roman"/>
                <w:color w:val="4C4747"/>
                <w:sz w:val="24"/>
                <w:szCs w:val="24"/>
              </w:rPr>
              <w:t>1</w:t>
            </w:r>
            <w:r w:rsidRPr="00FE3615">
              <w:rPr>
                <w:rFonts w:ascii="Times New Roman" w:hAnsi="Times New Roman" w:cs="Times New Roman"/>
                <w:color w:val="4C4747"/>
                <w:sz w:val="24"/>
                <w:szCs w:val="24"/>
                <w:lang w:val="es-ES_tradnl"/>
              </w:rPr>
              <w:t xml:space="preserve">  Seguimiento de </w:t>
            </w:r>
            <w:r w:rsidRPr="00FE3615">
              <w:rPr>
                <w:rFonts w:ascii="Times New Roman" w:hAnsi="Times New Roman" w:cs="Times New Roman"/>
                <w:color w:val="4C4747"/>
                <w:sz w:val="24"/>
                <w:szCs w:val="24"/>
                <w:lang w:val="es-ES_tradnl"/>
              </w:rPr>
              <w:lastRenderedPageBreak/>
              <w:t>la implantación del Sistema de Gestión Financiera orientada a la transparencia</w:t>
            </w:r>
          </w:p>
        </w:tc>
        <w:tc>
          <w:tcPr>
            <w:tcW w:w="1727" w:type="dxa"/>
          </w:tcPr>
          <w:p w:rsidR="00C438D5" w:rsidRPr="00FE3615" w:rsidRDefault="00C438D5" w:rsidP="00C438D5">
            <w:pPr>
              <w:spacing w:after="200" w:line="276" w:lineRule="auto"/>
              <w:rPr>
                <w:rFonts w:ascii="Times New Roman" w:hAnsi="Times New Roman" w:cs="Times New Roman"/>
                <w:color w:val="4C4747"/>
                <w:sz w:val="24"/>
                <w:szCs w:val="24"/>
                <w:lang w:val="es-ES_tradnl"/>
              </w:rPr>
            </w:pPr>
            <w:r w:rsidRPr="00FE3615">
              <w:rPr>
                <w:rFonts w:ascii="Times New Roman" w:hAnsi="Times New Roman" w:cs="Times New Roman"/>
                <w:color w:val="4C4747"/>
                <w:sz w:val="24"/>
                <w:szCs w:val="24"/>
                <w:lang w:val="es-ES_tradnl"/>
              </w:rPr>
              <w:lastRenderedPageBreak/>
              <w:t xml:space="preserve">1.1 SIGEF </w:t>
            </w:r>
            <w:r w:rsidRPr="00FE3615">
              <w:rPr>
                <w:rFonts w:ascii="Times New Roman" w:hAnsi="Times New Roman" w:cs="Times New Roman"/>
                <w:color w:val="4C4747"/>
                <w:sz w:val="24"/>
                <w:szCs w:val="24"/>
                <w:lang w:val="es-ES_tradnl"/>
              </w:rPr>
              <w:lastRenderedPageBreak/>
              <w:t>como plataforma de ordenamiento y gestión</w:t>
            </w:r>
          </w:p>
        </w:tc>
        <w:tc>
          <w:tcPr>
            <w:tcW w:w="1727" w:type="dxa"/>
          </w:tcPr>
          <w:p w:rsidR="00C438D5" w:rsidRPr="00FE3615" w:rsidRDefault="00C438D5" w:rsidP="00C438D5">
            <w:pPr>
              <w:spacing w:after="200" w:line="276" w:lineRule="auto"/>
              <w:rPr>
                <w:rFonts w:ascii="Times New Roman" w:hAnsi="Times New Roman" w:cs="Times New Roman"/>
                <w:color w:val="4C4747"/>
                <w:sz w:val="24"/>
                <w:szCs w:val="24"/>
                <w:lang w:val="es-ES_tradnl"/>
              </w:rPr>
            </w:pPr>
            <w:r w:rsidRPr="00FE3615">
              <w:rPr>
                <w:rFonts w:ascii="Times New Roman" w:hAnsi="Times New Roman" w:cs="Times New Roman"/>
                <w:color w:val="4C4747"/>
                <w:sz w:val="24"/>
                <w:szCs w:val="24"/>
                <w:lang w:val="es-ES_tradnl"/>
              </w:rPr>
              <w:lastRenderedPageBreak/>
              <w:t xml:space="preserve">Continuar con </w:t>
            </w:r>
            <w:r w:rsidRPr="00FE3615">
              <w:rPr>
                <w:rFonts w:ascii="Times New Roman" w:hAnsi="Times New Roman" w:cs="Times New Roman"/>
                <w:color w:val="4C4747"/>
                <w:sz w:val="24"/>
                <w:szCs w:val="24"/>
                <w:lang w:val="es-ES_tradnl"/>
              </w:rPr>
              <w:lastRenderedPageBreak/>
              <w:t>la adecuación en el área a los cambios introducidos a la plataforma informática Sistema de Información de la Gestión Financiera (SIGEF)</w:t>
            </w:r>
          </w:p>
        </w:tc>
        <w:tc>
          <w:tcPr>
            <w:tcW w:w="2452" w:type="dxa"/>
          </w:tcPr>
          <w:p w:rsidR="00C438D5" w:rsidRPr="00FE3615" w:rsidRDefault="00C438D5" w:rsidP="002D207F">
            <w:pPr>
              <w:numPr>
                <w:ilvl w:val="0"/>
                <w:numId w:val="15"/>
              </w:numPr>
              <w:spacing w:after="200" w:line="276" w:lineRule="auto"/>
              <w:rPr>
                <w:rFonts w:ascii="Times New Roman" w:hAnsi="Times New Roman" w:cs="Times New Roman"/>
                <w:color w:val="4C4747"/>
                <w:sz w:val="24"/>
                <w:szCs w:val="24"/>
                <w:lang w:val="es-ES_tradnl"/>
              </w:rPr>
            </w:pPr>
            <w:proofErr w:type="spellStart"/>
            <w:r w:rsidRPr="00FE3615">
              <w:rPr>
                <w:rFonts w:ascii="Times New Roman" w:hAnsi="Times New Roman" w:cs="Times New Roman"/>
                <w:color w:val="4C4747"/>
                <w:sz w:val="24"/>
                <w:szCs w:val="24"/>
                <w:lang w:val="es-ES_tradnl"/>
              </w:rPr>
              <w:lastRenderedPageBreak/>
              <w:t>Eficientizados</w:t>
            </w:r>
            <w:proofErr w:type="spellEnd"/>
            <w:r w:rsidRPr="00FE3615">
              <w:rPr>
                <w:rFonts w:ascii="Times New Roman" w:hAnsi="Times New Roman" w:cs="Times New Roman"/>
                <w:color w:val="4C4747"/>
                <w:sz w:val="24"/>
                <w:szCs w:val="24"/>
                <w:lang w:val="es-ES_tradnl"/>
              </w:rPr>
              <w:t xml:space="preserve"> </w:t>
            </w:r>
            <w:r w:rsidRPr="00FE3615">
              <w:rPr>
                <w:rFonts w:ascii="Times New Roman" w:hAnsi="Times New Roman" w:cs="Times New Roman"/>
                <w:color w:val="4C4747"/>
                <w:sz w:val="24"/>
                <w:szCs w:val="24"/>
                <w:lang w:val="es-ES_tradnl"/>
              </w:rPr>
              <w:lastRenderedPageBreak/>
              <w:t>los procesos de pagos a proveedores del Estado</w:t>
            </w:r>
          </w:p>
          <w:p w:rsidR="00C438D5" w:rsidRPr="00FE3615" w:rsidRDefault="00C438D5" w:rsidP="002D207F">
            <w:pPr>
              <w:numPr>
                <w:ilvl w:val="0"/>
                <w:numId w:val="15"/>
              </w:numPr>
              <w:spacing w:after="200" w:line="276" w:lineRule="auto"/>
              <w:rPr>
                <w:rFonts w:ascii="Times New Roman" w:hAnsi="Times New Roman" w:cs="Times New Roman"/>
                <w:color w:val="4C4747"/>
                <w:sz w:val="24"/>
                <w:szCs w:val="24"/>
                <w:lang w:val="es-ES_tradnl"/>
              </w:rPr>
            </w:pPr>
            <w:r w:rsidRPr="00FE3615">
              <w:rPr>
                <w:rFonts w:ascii="Times New Roman" w:hAnsi="Times New Roman" w:cs="Times New Roman"/>
                <w:color w:val="4C4747"/>
                <w:sz w:val="24"/>
                <w:szCs w:val="24"/>
                <w:lang w:val="es-ES_tradnl"/>
              </w:rPr>
              <w:t xml:space="preserve">Adecuada información disponible en compresión y calidad del gasto público (on-line)   </w:t>
            </w:r>
          </w:p>
        </w:tc>
      </w:tr>
      <w:tr w:rsidR="00FE3615" w:rsidRPr="00FE3615" w:rsidTr="00E468D3">
        <w:tc>
          <w:tcPr>
            <w:tcW w:w="2014" w:type="dxa"/>
            <w:vMerge w:val="restart"/>
          </w:tcPr>
          <w:p w:rsidR="00C438D5" w:rsidRPr="00FE3615" w:rsidRDefault="00C438D5" w:rsidP="00C438D5">
            <w:pPr>
              <w:spacing w:after="200" w:line="276" w:lineRule="auto"/>
              <w:rPr>
                <w:rFonts w:ascii="Times New Roman" w:hAnsi="Times New Roman" w:cs="Times New Roman"/>
                <w:color w:val="4C4747"/>
                <w:sz w:val="24"/>
                <w:szCs w:val="24"/>
                <w:lang w:val="es-ES_tradnl"/>
              </w:rPr>
            </w:pPr>
            <w:r w:rsidRPr="00FE3615">
              <w:rPr>
                <w:rFonts w:ascii="Times New Roman" w:hAnsi="Times New Roman" w:cs="Times New Roman"/>
                <w:color w:val="4C4747"/>
                <w:sz w:val="24"/>
                <w:szCs w:val="24"/>
                <w:lang w:val="es-ES_tradnl"/>
              </w:rPr>
              <w:lastRenderedPageBreak/>
              <w:t>2. Fortalecimiento del sistema de control presupuestario</w:t>
            </w:r>
          </w:p>
        </w:tc>
        <w:tc>
          <w:tcPr>
            <w:tcW w:w="1727" w:type="dxa"/>
          </w:tcPr>
          <w:p w:rsidR="00C438D5" w:rsidRPr="00FE3615" w:rsidRDefault="00C438D5" w:rsidP="00C438D5">
            <w:pPr>
              <w:spacing w:after="200" w:line="276" w:lineRule="auto"/>
              <w:rPr>
                <w:rFonts w:ascii="Times New Roman" w:hAnsi="Times New Roman" w:cs="Times New Roman"/>
                <w:color w:val="4C4747"/>
                <w:sz w:val="24"/>
                <w:szCs w:val="24"/>
                <w:lang w:val="es-ES_tradnl"/>
              </w:rPr>
            </w:pPr>
            <w:r w:rsidRPr="00FE3615">
              <w:rPr>
                <w:rFonts w:ascii="Times New Roman" w:hAnsi="Times New Roman" w:cs="Times New Roman"/>
                <w:color w:val="4C4747"/>
                <w:sz w:val="24"/>
                <w:szCs w:val="24"/>
                <w:lang w:val="es-ES_tradnl"/>
              </w:rPr>
              <w:t>2.1 Adecuación del mecanismo de reporte de ejecución financiera</w:t>
            </w:r>
          </w:p>
        </w:tc>
        <w:tc>
          <w:tcPr>
            <w:tcW w:w="1727" w:type="dxa"/>
          </w:tcPr>
          <w:p w:rsidR="00C438D5" w:rsidRPr="00FE3615" w:rsidRDefault="00C438D5" w:rsidP="00C438D5">
            <w:pPr>
              <w:spacing w:after="200" w:line="276" w:lineRule="auto"/>
              <w:rPr>
                <w:rFonts w:ascii="Times New Roman" w:hAnsi="Times New Roman" w:cs="Times New Roman"/>
                <w:color w:val="4C4747"/>
                <w:sz w:val="24"/>
                <w:szCs w:val="24"/>
                <w:lang w:val="es-ES_tradnl"/>
              </w:rPr>
            </w:pPr>
            <w:proofErr w:type="spellStart"/>
            <w:r w:rsidRPr="00FE3615">
              <w:rPr>
                <w:rFonts w:ascii="Times New Roman" w:hAnsi="Times New Roman" w:cs="Times New Roman"/>
                <w:color w:val="4C4747"/>
                <w:sz w:val="24"/>
                <w:szCs w:val="24"/>
                <w:lang w:val="es-ES_tradnl"/>
              </w:rPr>
              <w:t>Eficientizar</w:t>
            </w:r>
            <w:proofErr w:type="spellEnd"/>
            <w:r w:rsidRPr="00FE3615">
              <w:rPr>
                <w:rFonts w:ascii="Times New Roman" w:hAnsi="Times New Roman" w:cs="Times New Roman"/>
                <w:color w:val="4C4747"/>
                <w:sz w:val="24"/>
                <w:szCs w:val="24"/>
                <w:lang w:val="es-ES_tradnl"/>
              </w:rPr>
              <w:t xml:space="preserve"> la generación de reportes de ejecución financiera</w:t>
            </w:r>
          </w:p>
        </w:tc>
        <w:tc>
          <w:tcPr>
            <w:tcW w:w="2452" w:type="dxa"/>
          </w:tcPr>
          <w:p w:rsidR="00C438D5" w:rsidRPr="00FE3615" w:rsidRDefault="00C438D5" w:rsidP="002D207F">
            <w:pPr>
              <w:numPr>
                <w:ilvl w:val="0"/>
                <w:numId w:val="12"/>
              </w:numPr>
              <w:spacing w:after="200" w:line="276" w:lineRule="auto"/>
              <w:rPr>
                <w:rFonts w:ascii="Times New Roman" w:hAnsi="Times New Roman" w:cs="Times New Roman"/>
                <w:color w:val="4C4747"/>
                <w:sz w:val="24"/>
                <w:szCs w:val="24"/>
                <w:lang w:val="es-ES_tradnl"/>
              </w:rPr>
            </w:pPr>
            <w:r w:rsidRPr="00FE3615">
              <w:rPr>
                <w:rFonts w:ascii="Times New Roman" w:hAnsi="Times New Roman" w:cs="Times New Roman"/>
                <w:color w:val="4C4747"/>
                <w:sz w:val="24"/>
                <w:szCs w:val="24"/>
                <w:lang w:val="es-ES_tradnl"/>
              </w:rPr>
              <w:t>Generados modelos de reportes informativos y transversales entre la división de  presupuesto y los centros regionales.</w:t>
            </w:r>
          </w:p>
        </w:tc>
      </w:tr>
      <w:tr w:rsidR="00FE3615" w:rsidRPr="00FE3615" w:rsidTr="00E468D3">
        <w:tc>
          <w:tcPr>
            <w:tcW w:w="2014" w:type="dxa"/>
            <w:vMerge/>
          </w:tcPr>
          <w:p w:rsidR="00C438D5" w:rsidRPr="00FE3615" w:rsidRDefault="00C438D5" w:rsidP="00C438D5">
            <w:pPr>
              <w:spacing w:after="200" w:line="276" w:lineRule="auto"/>
              <w:rPr>
                <w:rFonts w:ascii="Times New Roman" w:hAnsi="Times New Roman" w:cs="Times New Roman"/>
                <w:color w:val="4C4747"/>
                <w:sz w:val="24"/>
                <w:szCs w:val="24"/>
                <w:lang w:val="es-ES_tradnl"/>
              </w:rPr>
            </w:pPr>
          </w:p>
        </w:tc>
        <w:tc>
          <w:tcPr>
            <w:tcW w:w="1727" w:type="dxa"/>
          </w:tcPr>
          <w:p w:rsidR="00C438D5" w:rsidRPr="00FE3615" w:rsidRDefault="00C438D5" w:rsidP="00C438D5">
            <w:pPr>
              <w:spacing w:after="200" w:line="276" w:lineRule="auto"/>
              <w:rPr>
                <w:rFonts w:ascii="Times New Roman" w:hAnsi="Times New Roman" w:cs="Times New Roman"/>
                <w:color w:val="4C4747"/>
                <w:sz w:val="24"/>
                <w:szCs w:val="24"/>
                <w:lang w:val="es-ES_tradnl"/>
              </w:rPr>
            </w:pPr>
            <w:r w:rsidRPr="00FE3615">
              <w:rPr>
                <w:rFonts w:ascii="Times New Roman" w:hAnsi="Times New Roman" w:cs="Times New Roman"/>
                <w:color w:val="4C4747"/>
                <w:sz w:val="24"/>
                <w:szCs w:val="24"/>
                <w:lang w:val="es-ES_tradnl"/>
              </w:rPr>
              <w:t>2.2 Formulación y elaboración de presupuesto financiero consolidado</w:t>
            </w:r>
          </w:p>
        </w:tc>
        <w:tc>
          <w:tcPr>
            <w:tcW w:w="1727" w:type="dxa"/>
          </w:tcPr>
          <w:p w:rsidR="00C438D5" w:rsidRPr="00FE3615" w:rsidRDefault="00C438D5" w:rsidP="00C438D5">
            <w:pPr>
              <w:spacing w:after="200" w:line="276" w:lineRule="auto"/>
              <w:rPr>
                <w:rFonts w:ascii="Times New Roman" w:hAnsi="Times New Roman" w:cs="Times New Roman"/>
                <w:color w:val="4C4747"/>
                <w:sz w:val="24"/>
                <w:szCs w:val="24"/>
                <w:lang w:val="es-ES_tradnl"/>
              </w:rPr>
            </w:pPr>
            <w:r w:rsidRPr="00FE3615">
              <w:rPr>
                <w:rFonts w:ascii="Times New Roman" w:hAnsi="Times New Roman" w:cs="Times New Roman"/>
                <w:color w:val="4C4747"/>
                <w:sz w:val="24"/>
                <w:szCs w:val="24"/>
                <w:lang w:val="es-ES_tradnl"/>
              </w:rPr>
              <w:t xml:space="preserve">Preparar y presentar el presupuesto financiero consolidado de la institución, en coordinación con el </w:t>
            </w:r>
            <w:r w:rsidR="00F02867" w:rsidRPr="00FE3615">
              <w:rPr>
                <w:rFonts w:ascii="Times New Roman" w:hAnsi="Times New Roman" w:cs="Times New Roman"/>
                <w:color w:val="4C4747"/>
                <w:sz w:val="24"/>
                <w:szCs w:val="24"/>
                <w:lang w:val="es-ES_tradnl"/>
              </w:rPr>
              <w:t>D</w:t>
            </w:r>
            <w:r w:rsidRPr="00FE3615">
              <w:rPr>
                <w:rFonts w:ascii="Times New Roman" w:hAnsi="Times New Roman" w:cs="Times New Roman"/>
                <w:color w:val="4C4747"/>
                <w:sz w:val="24"/>
                <w:szCs w:val="24"/>
                <w:lang w:val="es-ES_tradnl"/>
              </w:rPr>
              <w:t xml:space="preserve">epartamento de </w:t>
            </w:r>
            <w:r w:rsidR="00F02867" w:rsidRPr="00FE3615">
              <w:rPr>
                <w:rFonts w:ascii="Times New Roman" w:hAnsi="Times New Roman" w:cs="Times New Roman"/>
                <w:color w:val="4C4747"/>
                <w:sz w:val="24"/>
                <w:szCs w:val="24"/>
                <w:lang w:val="es-ES_tradnl"/>
              </w:rPr>
              <w:t>P</w:t>
            </w:r>
            <w:r w:rsidRPr="00FE3615">
              <w:rPr>
                <w:rFonts w:ascii="Times New Roman" w:hAnsi="Times New Roman" w:cs="Times New Roman"/>
                <w:color w:val="4C4747"/>
                <w:sz w:val="24"/>
                <w:szCs w:val="24"/>
                <w:lang w:val="es-ES_tradnl"/>
              </w:rPr>
              <w:t>lanificación</w:t>
            </w:r>
          </w:p>
        </w:tc>
        <w:tc>
          <w:tcPr>
            <w:tcW w:w="2452" w:type="dxa"/>
          </w:tcPr>
          <w:p w:rsidR="00C438D5" w:rsidRPr="00FE3615" w:rsidRDefault="00C438D5" w:rsidP="002D207F">
            <w:pPr>
              <w:numPr>
                <w:ilvl w:val="0"/>
                <w:numId w:val="13"/>
              </w:numPr>
              <w:spacing w:after="200" w:line="276" w:lineRule="auto"/>
              <w:rPr>
                <w:rFonts w:ascii="Times New Roman" w:hAnsi="Times New Roman" w:cs="Times New Roman"/>
                <w:color w:val="4C4747"/>
                <w:sz w:val="24"/>
                <w:szCs w:val="24"/>
                <w:lang w:val="es-ES_tradnl"/>
              </w:rPr>
            </w:pPr>
            <w:r w:rsidRPr="00FE3615">
              <w:rPr>
                <w:rFonts w:ascii="Times New Roman" w:hAnsi="Times New Roman" w:cs="Times New Roman"/>
                <w:color w:val="4C4747"/>
                <w:sz w:val="24"/>
                <w:szCs w:val="24"/>
                <w:lang w:val="es-ES_tradnl"/>
              </w:rPr>
              <w:t>Coordinación del control de gastos entre los órganos de dirección para la aplicación de los procedimientos de gestión.</w:t>
            </w:r>
          </w:p>
        </w:tc>
      </w:tr>
      <w:tr w:rsidR="00FE3615" w:rsidRPr="00FE3615" w:rsidTr="00E468D3">
        <w:tc>
          <w:tcPr>
            <w:tcW w:w="2014" w:type="dxa"/>
            <w:vMerge/>
          </w:tcPr>
          <w:p w:rsidR="00C438D5" w:rsidRPr="00FE3615" w:rsidRDefault="00C438D5" w:rsidP="00C438D5">
            <w:pPr>
              <w:spacing w:after="200" w:line="276" w:lineRule="auto"/>
              <w:rPr>
                <w:rFonts w:ascii="Times New Roman" w:hAnsi="Times New Roman" w:cs="Times New Roman"/>
                <w:color w:val="4C4747"/>
                <w:sz w:val="24"/>
                <w:szCs w:val="24"/>
                <w:lang w:val="es-ES_tradnl"/>
              </w:rPr>
            </w:pPr>
          </w:p>
        </w:tc>
        <w:tc>
          <w:tcPr>
            <w:tcW w:w="1727" w:type="dxa"/>
          </w:tcPr>
          <w:p w:rsidR="00C438D5" w:rsidRPr="00FE3615" w:rsidRDefault="00C438D5" w:rsidP="00C438D5">
            <w:pPr>
              <w:spacing w:after="200" w:line="276" w:lineRule="auto"/>
              <w:rPr>
                <w:rFonts w:ascii="Times New Roman" w:hAnsi="Times New Roman" w:cs="Times New Roman"/>
                <w:color w:val="4C4747"/>
                <w:sz w:val="24"/>
                <w:szCs w:val="24"/>
                <w:lang w:val="es-ES_tradnl"/>
              </w:rPr>
            </w:pPr>
            <w:r w:rsidRPr="00FE3615">
              <w:rPr>
                <w:rFonts w:ascii="Times New Roman" w:hAnsi="Times New Roman" w:cs="Times New Roman"/>
                <w:color w:val="4C4747"/>
                <w:sz w:val="24"/>
                <w:szCs w:val="24"/>
                <w:lang w:val="es-ES_tradnl"/>
              </w:rPr>
              <w:t xml:space="preserve">2.3 Regulación de mecanismos </w:t>
            </w:r>
            <w:r w:rsidRPr="00FE3615">
              <w:rPr>
                <w:rFonts w:ascii="Times New Roman" w:hAnsi="Times New Roman" w:cs="Times New Roman"/>
                <w:color w:val="4C4747"/>
                <w:sz w:val="24"/>
                <w:szCs w:val="24"/>
                <w:lang w:val="es-ES_tradnl"/>
              </w:rPr>
              <w:lastRenderedPageBreak/>
              <w:t>de compras y contrataciones</w:t>
            </w:r>
          </w:p>
        </w:tc>
        <w:tc>
          <w:tcPr>
            <w:tcW w:w="1727" w:type="dxa"/>
          </w:tcPr>
          <w:p w:rsidR="00C438D5" w:rsidRPr="00FE3615" w:rsidRDefault="00C438D5" w:rsidP="00C438D5">
            <w:pPr>
              <w:spacing w:after="200" w:line="276" w:lineRule="auto"/>
              <w:rPr>
                <w:rFonts w:ascii="Times New Roman" w:hAnsi="Times New Roman" w:cs="Times New Roman"/>
                <w:color w:val="4C4747"/>
                <w:sz w:val="24"/>
                <w:szCs w:val="24"/>
                <w:lang w:val="es-ES_tradnl"/>
              </w:rPr>
            </w:pPr>
            <w:r w:rsidRPr="00FE3615">
              <w:rPr>
                <w:rFonts w:ascii="Times New Roman" w:hAnsi="Times New Roman" w:cs="Times New Roman"/>
                <w:color w:val="4C4747"/>
                <w:sz w:val="24"/>
                <w:szCs w:val="24"/>
                <w:lang w:val="es-ES_tradnl"/>
              </w:rPr>
              <w:lastRenderedPageBreak/>
              <w:t xml:space="preserve">Generar y/o modificar los </w:t>
            </w:r>
            <w:r w:rsidRPr="00FE3615">
              <w:rPr>
                <w:rFonts w:ascii="Times New Roman" w:hAnsi="Times New Roman" w:cs="Times New Roman"/>
                <w:color w:val="4C4747"/>
                <w:sz w:val="24"/>
                <w:szCs w:val="24"/>
                <w:lang w:val="es-ES_tradnl"/>
              </w:rPr>
              <w:lastRenderedPageBreak/>
              <w:t>mecanismos de regulación de los procesos de compras y contrataciones</w:t>
            </w:r>
          </w:p>
        </w:tc>
        <w:tc>
          <w:tcPr>
            <w:tcW w:w="2452" w:type="dxa"/>
          </w:tcPr>
          <w:p w:rsidR="00C438D5" w:rsidRPr="00FE3615" w:rsidRDefault="00C438D5" w:rsidP="002D207F">
            <w:pPr>
              <w:numPr>
                <w:ilvl w:val="0"/>
                <w:numId w:val="14"/>
              </w:numPr>
              <w:spacing w:after="200" w:line="276" w:lineRule="auto"/>
              <w:rPr>
                <w:rFonts w:ascii="Times New Roman" w:hAnsi="Times New Roman" w:cs="Times New Roman"/>
                <w:color w:val="4C4747"/>
                <w:sz w:val="24"/>
                <w:szCs w:val="24"/>
                <w:lang w:val="es-ES_tradnl"/>
              </w:rPr>
            </w:pPr>
            <w:r w:rsidRPr="00FE3615">
              <w:rPr>
                <w:rFonts w:ascii="Times New Roman" w:hAnsi="Times New Roman" w:cs="Times New Roman"/>
                <w:color w:val="4C4747"/>
                <w:sz w:val="24"/>
                <w:szCs w:val="24"/>
                <w:lang w:val="es-ES_tradnl"/>
              </w:rPr>
              <w:lastRenderedPageBreak/>
              <w:t xml:space="preserve">Control de gastos de acuerdo a la </w:t>
            </w:r>
            <w:r w:rsidRPr="00FE3615">
              <w:rPr>
                <w:rFonts w:ascii="Times New Roman" w:hAnsi="Times New Roman" w:cs="Times New Roman"/>
                <w:color w:val="4C4747"/>
                <w:sz w:val="24"/>
                <w:szCs w:val="24"/>
                <w:lang w:val="es-ES_tradnl"/>
              </w:rPr>
              <w:lastRenderedPageBreak/>
              <w:t xml:space="preserve">disponibilidad y la planificación del presupuesto. </w:t>
            </w:r>
          </w:p>
          <w:p w:rsidR="00C438D5" w:rsidRPr="00FE3615" w:rsidRDefault="00C438D5" w:rsidP="002D207F">
            <w:pPr>
              <w:numPr>
                <w:ilvl w:val="0"/>
                <w:numId w:val="14"/>
              </w:numPr>
              <w:spacing w:after="200" w:line="276" w:lineRule="auto"/>
              <w:rPr>
                <w:rFonts w:ascii="Times New Roman" w:hAnsi="Times New Roman" w:cs="Times New Roman"/>
                <w:color w:val="4C4747"/>
                <w:sz w:val="24"/>
                <w:szCs w:val="24"/>
                <w:lang w:val="es-ES_tradnl"/>
              </w:rPr>
            </w:pPr>
            <w:r w:rsidRPr="00FE3615">
              <w:rPr>
                <w:rFonts w:ascii="Times New Roman" w:hAnsi="Times New Roman" w:cs="Times New Roman"/>
                <w:color w:val="4C4747"/>
                <w:sz w:val="24"/>
                <w:szCs w:val="24"/>
                <w:lang w:val="es-ES_tradnl"/>
              </w:rPr>
              <w:t>Mejora de los procesos de compras, adquisiciones y contrataciones, para hacerlos más transparentes al público y suplidores del Estado.</w:t>
            </w:r>
          </w:p>
        </w:tc>
      </w:tr>
      <w:tr w:rsidR="00FE3615" w:rsidRPr="00FE3615" w:rsidTr="00E468D3">
        <w:tc>
          <w:tcPr>
            <w:tcW w:w="2014" w:type="dxa"/>
            <w:vMerge/>
          </w:tcPr>
          <w:p w:rsidR="00C438D5" w:rsidRPr="00FE3615" w:rsidRDefault="00C438D5" w:rsidP="00C438D5">
            <w:pPr>
              <w:spacing w:after="200" w:line="276" w:lineRule="auto"/>
              <w:rPr>
                <w:rFonts w:ascii="Times New Roman" w:hAnsi="Times New Roman" w:cs="Times New Roman"/>
                <w:color w:val="4C4747"/>
                <w:sz w:val="24"/>
                <w:szCs w:val="24"/>
                <w:lang w:val="es-ES_tradnl"/>
              </w:rPr>
            </w:pPr>
          </w:p>
        </w:tc>
        <w:tc>
          <w:tcPr>
            <w:tcW w:w="1727" w:type="dxa"/>
            <w:vMerge w:val="restart"/>
          </w:tcPr>
          <w:p w:rsidR="00C438D5" w:rsidRPr="00FE3615" w:rsidRDefault="00C438D5" w:rsidP="00C438D5">
            <w:pPr>
              <w:spacing w:after="200" w:line="276" w:lineRule="auto"/>
              <w:rPr>
                <w:rFonts w:ascii="Times New Roman" w:hAnsi="Times New Roman" w:cs="Times New Roman"/>
                <w:color w:val="4C4747"/>
                <w:sz w:val="24"/>
                <w:szCs w:val="24"/>
                <w:lang w:val="es-ES_tradnl"/>
              </w:rPr>
            </w:pPr>
            <w:r w:rsidRPr="00FE3615">
              <w:rPr>
                <w:rFonts w:ascii="Times New Roman" w:hAnsi="Times New Roman" w:cs="Times New Roman"/>
                <w:color w:val="4C4747"/>
                <w:sz w:val="24"/>
                <w:szCs w:val="24"/>
                <w:lang w:val="es-ES_tradnl"/>
              </w:rPr>
              <w:t xml:space="preserve">2.4 Elaboración del plan de compras y contratación </w:t>
            </w:r>
            <w:r w:rsidR="00F02867" w:rsidRPr="00FE3615">
              <w:rPr>
                <w:rFonts w:ascii="Times New Roman" w:hAnsi="Times New Roman" w:cs="Times New Roman"/>
                <w:color w:val="4C4747"/>
                <w:sz w:val="24"/>
                <w:szCs w:val="24"/>
                <w:lang w:val="es-ES_tradnl"/>
              </w:rPr>
              <w:t>más</w:t>
            </w:r>
            <w:r w:rsidRPr="00FE3615">
              <w:rPr>
                <w:rFonts w:ascii="Times New Roman" w:hAnsi="Times New Roman" w:cs="Times New Roman"/>
                <w:color w:val="4C4747"/>
                <w:sz w:val="24"/>
                <w:szCs w:val="24"/>
                <w:lang w:val="es-ES_tradnl"/>
              </w:rPr>
              <w:t xml:space="preserve"> orientado a la eficiencia</w:t>
            </w:r>
          </w:p>
        </w:tc>
        <w:tc>
          <w:tcPr>
            <w:tcW w:w="1727" w:type="dxa"/>
          </w:tcPr>
          <w:p w:rsidR="00C438D5" w:rsidRPr="00FE3615" w:rsidRDefault="00C438D5" w:rsidP="00C438D5">
            <w:pPr>
              <w:spacing w:after="200" w:line="276" w:lineRule="auto"/>
              <w:rPr>
                <w:rFonts w:ascii="Times New Roman" w:hAnsi="Times New Roman" w:cs="Times New Roman"/>
                <w:color w:val="4C4747"/>
                <w:sz w:val="24"/>
                <w:szCs w:val="24"/>
                <w:lang w:val="es-ES_tradnl"/>
              </w:rPr>
            </w:pPr>
            <w:proofErr w:type="spellStart"/>
            <w:r w:rsidRPr="00FE3615">
              <w:rPr>
                <w:rFonts w:ascii="Times New Roman" w:hAnsi="Times New Roman" w:cs="Times New Roman"/>
                <w:color w:val="4C4747"/>
                <w:sz w:val="24"/>
                <w:szCs w:val="24"/>
                <w:lang w:val="es-ES_tradnl"/>
              </w:rPr>
              <w:t>Eficientizar</w:t>
            </w:r>
            <w:proofErr w:type="spellEnd"/>
            <w:r w:rsidRPr="00FE3615">
              <w:rPr>
                <w:rFonts w:ascii="Times New Roman" w:hAnsi="Times New Roman" w:cs="Times New Roman"/>
                <w:color w:val="4C4747"/>
                <w:sz w:val="24"/>
                <w:szCs w:val="24"/>
                <w:lang w:val="es-ES_tradnl"/>
              </w:rPr>
              <w:t xml:space="preserve"> aún más la transparencia de los procedimientos de compras y contrataciones</w:t>
            </w:r>
          </w:p>
        </w:tc>
        <w:tc>
          <w:tcPr>
            <w:tcW w:w="2452" w:type="dxa"/>
          </w:tcPr>
          <w:p w:rsidR="00C438D5" w:rsidRPr="00FE3615" w:rsidRDefault="00C438D5" w:rsidP="002D207F">
            <w:pPr>
              <w:numPr>
                <w:ilvl w:val="0"/>
                <w:numId w:val="14"/>
              </w:numPr>
              <w:spacing w:after="200" w:line="276" w:lineRule="auto"/>
              <w:rPr>
                <w:rFonts w:ascii="Times New Roman" w:hAnsi="Times New Roman" w:cs="Times New Roman"/>
                <w:color w:val="4C4747"/>
                <w:sz w:val="24"/>
                <w:szCs w:val="24"/>
                <w:lang w:val="es-ES_tradnl"/>
              </w:rPr>
            </w:pPr>
            <w:r w:rsidRPr="00FE3615">
              <w:rPr>
                <w:rFonts w:ascii="Times New Roman" w:hAnsi="Times New Roman" w:cs="Times New Roman"/>
                <w:color w:val="4C4747"/>
                <w:sz w:val="24"/>
                <w:szCs w:val="24"/>
                <w:lang w:val="es-ES_tradnl"/>
              </w:rPr>
              <w:t>Mejorada la publicidad y celeridad de los procedimientos y el acceso a información oportuna para los oferentes o interesados.</w:t>
            </w:r>
          </w:p>
        </w:tc>
      </w:tr>
      <w:tr w:rsidR="00FE3615" w:rsidRPr="00FE3615" w:rsidTr="00E468D3">
        <w:trPr>
          <w:trHeight w:val="845"/>
        </w:trPr>
        <w:tc>
          <w:tcPr>
            <w:tcW w:w="2014" w:type="dxa"/>
            <w:vMerge/>
          </w:tcPr>
          <w:p w:rsidR="00C438D5" w:rsidRPr="00FE3615" w:rsidRDefault="00C438D5" w:rsidP="00C438D5">
            <w:pPr>
              <w:spacing w:after="200" w:line="276" w:lineRule="auto"/>
              <w:rPr>
                <w:rFonts w:ascii="Times New Roman" w:hAnsi="Times New Roman" w:cs="Times New Roman"/>
                <w:color w:val="4C4747"/>
                <w:sz w:val="24"/>
                <w:szCs w:val="24"/>
                <w:lang w:val="es-ES_tradnl"/>
              </w:rPr>
            </w:pPr>
          </w:p>
        </w:tc>
        <w:tc>
          <w:tcPr>
            <w:tcW w:w="1727" w:type="dxa"/>
            <w:vMerge/>
          </w:tcPr>
          <w:p w:rsidR="00C438D5" w:rsidRPr="00FE3615" w:rsidRDefault="00C438D5" w:rsidP="00C438D5">
            <w:pPr>
              <w:spacing w:after="200" w:line="276" w:lineRule="auto"/>
              <w:rPr>
                <w:rFonts w:ascii="Times New Roman" w:hAnsi="Times New Roman" w:cs="Times New Roman"/>
                <w:color w:val="4C4747"/>
                <w:sz w:val="24"/>
                <w:szCs w:val="24"/>
                <w:lang w:val="es-ES_tradnl"/>
              </w:rPr>
            </w:pPr>
          </w:p>
        </w:tc>
        <w:tc>
          <w:tcPr>
            <w:tcW w:w="1727" w:type="dxa"/>
          </w:tcPr>
          <w:p w:rsidR="00C438D5" w:rsidRPr="00FE3615" w:rsidRDefault="00C438D5" w:rsidP="00C438D5">
            <w:pPr>
              <w:spacing w:after="200" w:line="276" w:lineRule="auto"/>
              <w:rPr>
                <w:rFonts w:ascii="Times New Roman" w:hAnsi="Times New Roman" w:cs="Times New Roman"/>
                <w:color w:val="4C4747"/>
                <w:sz w:val="24"/>
                <w:szCs w:val="24"/>
                <w:lang w:val="es-ES_tradnl"/>
              </w:rPr>
            </w:pPr>
            <w:r w:rsidRPr="00FE3615">
              <w:rPr>
                <w:rFonts w:ascii="Times New Roman" w:hAnsi="Times New Roman" w:cs="Times New Roman"/>
                <w:color w:val="4C4747"/>
                <w:sz w:val="24"/>
                <w:szCs w:val="24"/>
                <w:lang w:val="es-ES_tradnl"/>
              </w:rPr>
              <w:t>Regularizar las contrataciones de estos bienes y servicios</w:t>
            </w:r>
          </w:p>
        </w:tc>
        <w:tc>
          <w:tcPr>
            <w:tcW w:w="2452" w:type="dxa"/>
          </w:tcPr>
          <w:p w:rsidR="00C438D5" w:rsidRPr="00FE3615" w:rsidRDefault="00C438D5" w:rsidP="002D207F">
            <w:pPr>
              <w:numPr>
                <w:ilvl w:val="0"/>
                <w:numId w:val="14"/>
              </w:numPr>
              <w:spacing w:after="200" w:line="276" w:lineRule="auto"/>
              <w:rPr>
                <w:rFonts w:ascii="Times New Roman" w:hAnsi="Times New Roman" w:cs="Times New Roman"/>
                <w:color w:val="4C4747"/>
                <w:sz w:val="24"/>
                <w:szCs w:val="24"/>
                <w:lang w:val="es-ES_tradnl"/>
              </w:rPr>
            </w:pPr>
            <w:r w:rsidRPr="00FE3615">
              <w:rPr>
                <w:rFonts w:ascii="Times New Roman" w:hAnsi="Times New Roman" w:cs="Times New Roman"/>
                <w:color w:val="4C4747"/>
                <w:sz w:val="24"/>
                <w:szCs w:val="24"/>
                <w:lang w:val="es-ES_tradnl"/>
              </w:rPr>
              <w:t>Entrega de certificaciones  de asignaciones presupuestarias correspondientes para cumplir con los pagos resultantes de la contratación.</w:t>
            </w:r>
          </w:p>
        </w:tc>
      </w:tr>
      <w:tr w:rsidR="00FE3615" w:rsidRPr="00FE3615" w:rsidTr="00E468D3">
        <w:trPr>
          <w:trHeight w:val="1240"/>
        </w:trPr>
        <w:tc>
          <w:tcPr>
            <w:tcW w:w="2014" w:type="dxa"/>
            <w:vMerge w:val="restart"/>
          </w:tcPr>
          <w:p w:rsidR="00C438D5" w:rsidRPr="00FE3615" w:rsidRDefault="00C438D5" w:rsidP="00F02867">
            <w:pPr>
              <w:spacing w:after="200" w:line="276" w:lineRule="auto"/>
              <w:rPr>
                <w:rFonts w:ascii="Times New Roman" w:hAnsi="Times New Roman" w:cs="Times New Roman"/>
                <w:color w:val="4C4747"/>
                <w:sz w:val="24"/>
                <w:szCs w:val="24"/>
                <w:lang w:val="es-ES_tradnl"/>
              </w:rPr>
            </w:pPr>
            <w:r w:rsidRPr="00FE3615">
              <w:rPr>
                <w:rFonts w:ascii="Times New Roman" w:hAnsi="Times New Roman" w:cs="Times New Roman"/>
                <w:color w:val="4C4747"/>
                <w:sz w:val="24"/>
                <w:szCs w:val="24"/>
                <w:lang w:val="es-ES_tradnl"/>
              </w:rPr>
              <w:t>3.Implementaci</w:t>
            </w:r>
            <w:r w:rsidR="00F02867" w:rsidRPr="00FE3615">
              <w:rPr>
                <w:rFonts w:ascii="Times New Roman" w:hAnsi="Times New Roman" w:cs="Times New Roman"/>
                <w:color w:val="4C4747"/>
                <w:sz w:val="24"/>
                <w:szCs w:val="24"/>
                <w:lang w:val="es-ES_tradnl"/>
              </w:rPr>
              <w:t>ó</w:t>
            </w:r>
            <w:r w:rsidRPr="00FE3615">
              <w:rPr>
                <w:rFonts w:ascii="Times New Roman" w:hAnsi="Times New Roman" w:cs="Times New Roman"/>
                <w:color w:val="4C4747"/>
                <w:sz w:val="24"/>
                <w:szCs w:val="24"/>
                <w:lang w:val="es-ES_tradnl"/>
              </w:rPr>
              <w:t xml:space="preserve">n de la funcionalidad de integración </w:t>
            </w:r>
            <w:r w:rsidRPr="00FE3615">
              <w:rPr>
                <w:rFonts w:ascii="Times New Roman" w:hAnsi="Times New Roman" w:cs="Times New Roman"/>
                <w:color w:val="4C4747"/>
                <w:sz w:val="24"/>
                <w:szCs w:val="24"/>
                <w:lang w:val="es-ES_tradnl"/>
              </w:rPr>
              <w:lastRenderedPageBreak/>
              <w:t>automática SIGEF-PT-IDIAF</w:t>
            </w:r>
          </w:p>
        </w:tc>
        <w:tc>
          <w:tcPr>
            <w:tcW w:w="1727" w:type="dxa"/>
          </w:tcPr>
          <w:p w:rsidR="00C438D5" w:rsidRPr="00FE3615" w:rsidRDefault="00C438D5" w:rsidP="00C438D5">
            <w:pPr>
              <w:spacing w:after="200" w:line="276" w:lineRule="auto"/>
              <w:rPr>
                <w:rFonts w:ascii="Times New Roman" w:hAnsi="Times New Roman" w:cs="Times New Roman"/>
                <w:color w:val="4C4747"/>
                <w:sz w:val="24"/>
                <w:szCs w:val="24"/>
                <w:lang w:val="es-ES_tradnl"/>
              </w:rPr>
            </w:pPr>
            <w:r w:rsidRPr="00FE3615">
              <w:rPr>
                <w:rFonts w:ascii="Times New Roman" w:hAnsi="Times New Roman" w:cs="Times New Roman"/>
                <w:color w:val="4C4747"/>
                <w:sz w:val="24"/>
                <w:szCs w:val="24"/>
                <w:lang w:val="es-ES_tradnl"/>
              </w:rPr>
              <w:lastRenderedPageBreak/>
              <w:t xml:space="preserve">3.1 Integración entre el Sistema de Información de </w:t>
            </w:r>
            <w:r w:rsidRPr="00FE3615">
              <w:rPr>
                <w:rFonts w:ascii="Times New Roman" w:hAnsi="Times New Roman" w:cs="Times New Roman"/>
                <w:color w:val="4C4747"/>
                <w:sz w:val="24"/>
                <w:szCs w:val="24"/>
                <w:lang w:val="es-ES_tradnl"/>
              </w:rPr>
              <w:lastRenderedPageBreak/>
              <w:t>la Gestión Financiera-SIGEF y el Sistema Electrónico de Contrataciones Públicas (SECP) – Portal Transaccional</w:t>
            </w:r>
          </w:p>
        </w:tc>
        <w:tc>
          <w:tcPr>
            <w:tcW w:w="1727" w:type="dxa"/>
          </w:tcPr>
          <w:p w:rsidR="00C438D5" w:rsidRPr="00FE3615" w:rsidRDefault="00C438D5" w:rsidP="00C438D5">
            <w:pPr>
              <w:spacing w:after="200" w:line="276" w:lineRule="auto"/>
              <w:rPr>
                <w:rFonts w:ascii="Times New Roman" w:hAnsi="Times New Roman" w:cs="Times New Roman"/>
                <w:color w:val="4C4747"/>
                <w:sz w:val="24"/>
                <w:szCs w:val="24"/>
                <w:lang w:val="es-ES_tradnl"/>
              </w:rPr>
            </w:pPr>
            <w:r w:rsidRPr="00FE3615">
              <w:rPr>
                <w:rFonts w:ascii="Times New Roman" w:hAnsi="Times New Roman" w:cs="Times New Roman"/>
                <w:color w:val="4C4747"/>
                <w:sz w:val="24"/>
                <w:szCs w:val="24"/>
                <w:lang w:val="es-ES_tradnl"/>
              </w:rPr>
              <w:lastRenderedPageBreak/>
              <w:t xml:space="preserve">Regularización de las automatización de las </w:t>
            </w:r>
            <w:r w:rsidRPr="00FE3615">
              <w:rPr>
                <w:rFonts w:ascii="Times New Roman" w:hAnsi="Times New Roman" w:cs="Times New Roman"/>
                <w:color w:val="4C4747"/>
                <w:sz w:val="24"/>
                <w:szCs w:val="24"/>
                <w:lang w:val="es-ES_tradnl"/>
              </w:rPr>
              <w:lastRenderedPageBreak/>
              <w:t>codificaciones de preventivos y compromisos a través del Sistema de Contrataciones Públicas en conjunto con el SIGEF</w:t>
            </w:r>
          </w:p>
        </w:tc>
        <w:tc>
          <w:tcPr>
            <w:tcW w:w="2452" w:type="dxa"/>
          </w:tcPr>
          <w:p w:rsidR="00C438D5" w:rsidRPr="00FE3615" w:rsidRDefault="00C438D5" w:rsidP="002D207F">
            <w:pPr>
              <w:numPr>
                <w:ilvl w:val="0"/>
                <w:numId w:val="14"/>
              </w:numPr>
              <w:spacing w:after="200" w:line="276" w:lineRule="auto"/>
              <w:rPr>
                <w:rFonts w:ascii="Times New Roman" w:hAnsi="Times New Roman" w:cs="Times New Roman"/>
                <w:color w:val="4C4747"/>
                <w:sz w:val="24"/>
                <w:szCs w:val="24"/>
                <w:lang w:val="es-ES_tradnl"/>
              </w:rPr>
            </w:pPr>
            <w:r w:rsidRPr="00FE3615">
              <w:rPr>
                <w:rFonts w:ascii="Times New Roman" w:hAnsi="Times New Roman" w:cs="Times New Roman"/>
                <w:color w:val="4C4747"/>
                <w:sz w:val="24"/>
                <w:szCs w:val="24"/>
                <w:lang w:val="es-ES_tradnl"/>
              </w:rPr>
              <w:lastRenderedPageBreak/>
              <w:t xml:space="preserve">Certificaciones de apropiación presupuestaria y </w:t>
            </w:r>
            <w:r w:rsidRPr="00FE3615">
              <w:rPr>
                <w:rFonts w:ascii="Times New Roman" w:hAnsi="Times New Roman" w:cs="Times New Roman"/>
                <w:color w:val="4C4747"/>
                <w:sz w:val="24"/>
                <w:szCs w:val="24"/>
                <w:lang w:val="es-ES_tradnl"/>
              </w:rPr>
              <w:lastRenderedPageBreak/>
              <w:t>certificación de cuota a comprometer.</w:t>
            </w:r>
          </w:p>
        </w:tc>
      </w:tr>
      <w:tr w:rsidR="00FE3615" w:rsidRPr="00FE3615" w:rsidTr="00E468D3">
        <w:trPr>
          <w:trHeight w:val="430"/>
        </w:trPr>
        <w:tc>
          <w:tcPr>
            <w:tcW w:w="2014" w:type="dxa"/>
            <w:vMerge/>
          </w:tcPr>
          <w:p w:rsidR="00C438D5" w:rsidRPr="00FE3615" w:rsidRDefault="00C438D5" w:rsidP="00C438D5">
            <w:pPr>
              <w:spacing w:after="200" w:line="276" w:lineRule="auto"/>
              <w:rPr>
                <w:rFonts w:ascii="Times New Roman" w:hAnsi="Times New Roman" w:cs="Times New Roman"/>
                <w:color w:val="4C4747"/>
                <w:sz w:val="24"/>
                <w:szCs w:val="24"/>
                <w:lang w:val="es-ES_tradnl"/>
              </w:rPr>
            </w:pPr>
          </w:p>
        </w:tc>
        <w:tc>
          <w:tcPr>
            <w:tcW w:w="1727" w:type="dxa"/>
          </w:tcPr>
          <w:p w:rsidR="00C438D5" w:rsidRPr="00FE3615" w:rsidRDefault="00C438D5" w:rsidP="00C438D5">
            <w:pPr>
              <w:spacing w:after="200" w:line="276" w:lineRule="auto"/>
              <w:rPr>
                <w:rFonts w:ascii="Times New Roman" w:hAnsi="Times New Roman" w:cs="Times New Roman"/>
                <w:color w:val="4C4747"/>
                <w:sz w:val="24"/>
                <w:szCs w:val="24"/>
                <w:lang w:val="es-ES_tradnl"/>
              </w:rPr>
            </w:pPr>
            <w:r w:rsidRPr="00FE3615">
              <w:rPr>
                <w:rFonts w:ascii="Times New Roman" w:hAnsi="Times New Roman" w:cs="Times New Roman"/>
                <w:color w:val="4C4747"/>
                <w:sz w:val="24"/>
                <w:szCs w:val="24"/>
                <w:lang w:val="es-ES_tradnl"/>
              </w:rPr>
              <w:t xml:space="preserve">3.2 Implementación de compromiso total al inicio del ejercicio fiscal en los conceptos remuneraciones, servicios básicos, servicios de la deuda </w:t>
            </w:r>
            <w:r w:rsidR="00660375" w:rsidRPr="00FE3615">
              <w:rPr>
                <w:rFonts w:ascii="Times New Roman" w:hAnsi="Times New Roman" w:cs="Times New Roman"/>
                <w:color w:val="4C4747"/>
                <w:sz w:val="24"/>
                <w:szCs w:val="24"/>
                <w:lang w:val="es-ES_tradnl"/>
              </w:rPr>
              <w:t>pública</w:t>
            </w:r>
            <w:r w:rsidRPr="00FE3615">
              <w:rPr>
                <w:rFonts w:ascii="Times New Roman" w:hAnsi="Times New Roman" w:cs="Times New Roman"/>
                <w:color w:val="4C4747"/>
                <w:sz w:val="24"/>
                <w:szCs w:val="24"/>
                <w:lang w:val="es-ES_tradnl"/>
              </w:rPr>
              <w:t xml:space="preserve"> y transparencias al sector </w:t>
            </w:r>
            <w:r w:rsidR="00660375" w:rsidRPr="00FE3615">
              <w:rPr>
                <w:rFonts w:ascii="Times New Roman" w:hAnsi="Times New Roman" w:cs="Times New Roman"/>
                <w:color w:val="4C4747"/>
                <w:sz w:val="24"/>
                <w:szCs w:val="24"/>
                <w:lang w:val="es-ES_tradnl"/>
              </w:rPr>
              <w:t>público</w:t>
            </w:r>
            <w:r w:rsidRPr="00FE3615">
              <w:rPr>
                <w:rFonts w:ascii="Times New Roman" w:hAnsi="Times New Roman" w:cs="Times New Roman"/>
                <w:color w:val="4C4747"/>
                <w:sz w:val="24"/>
                <w:szCs w:val="24"/>
                <w:lang w:val="es-ES_tradnl"/>
              </w:rPr>
              <w:t xml:space="preserve"> y privado.</w:t>
            </w:r>
          </w:p>
        </w:tc>
        <w:tc>
          <w:tcPr>
            <w:tcW w:w="1727" w:type="dxa"/>
          </w:tcPr>
          <w:p w:rsidR="00C438D5" w:rsidRPr="00FE3615" w:rsidRDefault="00C438D5" w:rsidP="00C438D5">
            <w:pPr>
              <w:spacing w:after="200" w:line="276" w:lineRule="auto"/>
              <w:rPr>
                <w:rFonts w:ascii="Times New Roman" w:hAnsi="Times New Roman" w:cs="Times New Roman"/>
                <w:color w:val="4C4747"/>
                <w:sz w:val="24"/>
                <w:szCs w:val="24"/>
                <w:lang w:val="es-ES_tradnl"/>
              </w:rPr>
            </w:pPr>
            <w:r w:rsidRPr="00FE3615">
              <w:rPr>
                <w:rFonts w:ascii="Times New Roman" w:hAnsi="Times New Roman" w:cs="Times New Roman"/>
                <w:color w:val="4C4747"/>
                <w:sz w:val="24"/>
                <w:szCs w:val="24"/>
                <w:lang w:val="es-ES_tradnl"/>
              </w:rPr>
              <w:t>Elaboración total de preventivos y compromisos en el proceso de ejecución de remuneraciones, servicios básicos y demás.</w:t>
            </w:r>
          </w:p>
        </w:tc>
        <w:tc>
          <w:tcPr>
            <w:tcW w:w="2452" w:type="dxa"/>
          </w:tcPr>
          <w:p w:rsidR="00C438D5" w:rsidRPr="00FE3615" w:rsidRDefault="00C438D5" w:rsidP="002D207F">
            <w:pPr>
              <w:numPr>
                <w:ilvl w:val="0"/>
                <w:numId w:val="14"/>
              </w:numPr>
              <w:spacing w:after="200" w:line="276" w:lineRule="auto"/>
              <w:rPr>
                <w:rFonts w:ascii="Times New Roman" w:hAnsi="Times New Roman" w:cs="Times New Roman"/>
                <w:color w:val="4C4747"/>
                <w:sz w:val="24"/>
                <w:szCs w:val="24"/>
                <w:lang w:val="es-ES_tradnl"/>
              </w:rPr>
            </w:pPr>
            <w:r w:rsidRPr="00FE3615">
              <w:rPr>
                <w:rFonts w:ascii="Times New Roman" w:hAnsi="Times New Roman" w:cs="Times New Roman"/>
                <w:color w:val="4C4747"/>
                <w:sz w:val="24"/>
                <w:szCs w:val="24"/>
                <w:lang w:val="es-ES_tradnl"/>
              </w:rPr>
              <w:t>Certificaciones de apropiación presupuestaria y certificación de cuota a comprometer</w:t>
            </w:r>
          </w:p>
        </w:tc>
      </w:tr>
      <w:tr w:rsidR="00FE3615" w:rsidRPr="00FE3615" w:rsidTr="00D3690E">
        <w:trPr>
          <w:trHeight w:val="1060"/>
        </w:trPr>
        <w:tc>
          <w:tcPr>
            <w:tcW w:w="2014" w:type="dxa"/>
            <w:vMerge w:val="restart"/>
          </w:tcPr>
          <w:p w:rsidR="00C438D5" w:rsidRPr="00FE3615" w:rsidRDefault="00C438D5" w:rsidP="00C438D5">
            <w:pPr>
              <w:spacing w:after="200" w:line="276" w:lineRule="auto"/>
              <w:rPr>
                <w:rFonts w:ascii="Times New Roman" w:hAnsi="Times New Roman" w:cs="Times New Roman"/>
                <w:color w:val="4C4747"/>
                <w:sz w:val="24"/>
                <w:szCs w:val="24"/>
                <w:lang w:val="es-ES_tradnl"/>
              </w:rPr>
            </w:pPr>
            <w:r w:rsidRPr="00FE3615">
              <w:rPr>
                <w:rFonts w:ascii="Times New Roman" w:hAnsi="Times New Roman" w:cs="Times New Roman"/>
                <w:color w:val="4C4747"/>
                <w:sz w:val="24"/>
                <w:szCs w:val="24"/>
                <w:lang w:val="es-ES_tradnl"/>
              </w:rPr>
              <w:t>4. Implementación de un Sistema Automatizado de Contabilidad General del IDIAF</w:t>
            </w:r>
          </w:p>
        </w:tc>
        <w:tc>
          <w:tcPr>
            <w:tcW w:w="1727" w:type="dxa"/>
            <w:vMerge w:val="restart"/>
          </w:tcPr>
          <w:p w:rsidR="00C438D5" w:rsidRPr="00FE3615" w:rsidRDefault="00C438D5" w:rsidP="00C438D5">
            <w:pPr>
              <w:spacing w:after="200" w:line="276" w:lineRule="auto"/>
              <w:rPr>
                <w:rFonts w:ascii="Times New Roman" w:hAnsi="Times New Roman" w:cs="Times New Roman"/>
                <w:color w:val="4C4747"/>
                <w:sz w:val="24"/>
                <w:szCs w:val="24"/>
                <w:lang w:val="es-ES_tradnl"/>
              </w:rPr>
            </w:pPr>
            <w:r w:rsidRPr="00FE3615">
              <w:rPr>
                <w:rFonts w:ascii="Times New Roman" w:hAnsi="Times New Roman" w:cs="Times New Roman"/>
                <w:color w:val="4C4747"/>
                <w:sz w:val="24"/>
                <w:szCs w:val="24"/>
                <w:lang w:val="es-ES_tradnl"/>
              </w:rPr>
              <w:t xml:space="preserve">4.1 Integración de todos los Servicios Contables y Ejecuciones Presupuestarias a nivel de Centros </w:t>
            </w:r>
            <w:r w:rsidRPr="00FE3615">
              <w:rPr>
                <w:rFonts w:ascii="Times New Roman" w:hAnsi="Times New Roman" w:cs="Times New Roman"/>
                <w:color w:val="4C4747"/>
                <w:sz w:val="24"/>
                <w:szCs w:val="24"/>
                <w:lang w:val="es-ES_tradnl"/>
              </w:rPr>
              <w:lastRenderedPageBreak/>
              <w:t>Regionales y Estaciones Experimentales del IDIAF.</w:t>
            </w:r>
          </w:p>
        </w:tc>
        <w:tc>
          <w:tcPr>
            <w:tcW w:w="1727" w:type="dxa"/>
          </w:tcPr>
          <w:p w:rsidR="00C438D5" w:rsidRPr="00FE3615" w:rsidRDefault="00C438D5" w:rsidP="00C438D5">
            <w:pPr>
              <w:spacing w:after="200" w:line="276" w:lineRule="auto"/>
              <w:rPr>
                <w:rFonts w:ascii="Times New Roman" w:hAnsi="Times New Roman" w:cs="Times New Roman"/>
                <w:color w:val="4C4747"/>
                <w:sz w:val="24"/>
                <w:szCs w:val="24"/>
                <w:lang w:val="es-ES_tradnl"/>
              </w:rPr>
            </w:pPr>
            <w:r w:rsidRPr="00FE3615">
              <w:rPr>
                <w:rFonts w:ascii="Times New Roman" w:hAnsi="Times New Roman" w:cs="Times New Roman"/>
                <w:color w:val="4C4747"/>
                <w:sz w:val="24"/>
                <w:szCs w:val="24"/>
                <w:lang w:val="es-ES_tradnl"/>
              </w:rPr>
              <w:lastRenderedPageBreak/>
              <w:t xml:space="preserve">Puesta en ejecución del sistema automatizado para todos los centros y estaciones experimentales </w:t>
            </w:r>
            <w:r w:rsidRPr="00FE3615">
              <w:rPr>
                <w:rFonts w:ascii="Times New Roman" w:hAnsi="Times New Roman" w:cs="Times New Roman"/>
                <w:color w:val="4C4747"/>
                <w:sz w:val="24"/>
                <w:szCs w:val="24"/>
                <w:lang w:val="es-ES_tradnl"/>
              </w:rPr>
              <w:lastRenderedPageBreak/>
              <w:t>del IDIAF</w:t>
            </w:r>
          </w:p>
        </w:tc>
        <w:tc>
          <w:tcPr>
            <w:tcW w:w="2452" w:type="dxa"/>
          </w:tcPr>
          <w:p w:rsidR="00C438D5" w:rsidRPr="00FE3615" w:rsidRDefault="00C438D5" w:rsidP="002D207F">
            <w:pPr>
              <w:numPr>
                <w:ilvl w:val="0"/>
                <w:numId w:val="14"/>
              </w:numPr>
              <w:spacing w:after="200" w:line="276" w:lineRule="auto"/>
              <w:rPr>
                <w:rFonts w:ascii="Times New Roman" w:hAnsi="Times New Roman" w:cs="Times New Roman"/>
                <w:color w:val="4C4747"/>
                <w:sz w:val="24"/>
                <w:szCs w:val="24"/>
                <w:lang w:val="es-ES_tradnl"/>
              </w:rPr>
            </w:pPr>
            <w:r w:rsidRPr="00FE3615">
              <w:rPr>
                <w:rFonts w:ascii="Times New Roman" w:hAnsi="Times New Roman" w:cs="Times New Roman"/>
                <w:color w:val="4C4747"/>
                <w:sz w:val="24"/>
                <w:szCs w:val="24"/>
                <w:lang w:val="es-ES_tradnl"/>
              </w:rPr>
              <w:lastRenderedPageBreak/>
              <w:t xml:space="preserve">Estado de Ejecución Presupuestaria Comparativo, Balance General, Conciliaciones Bancarias, Flujos de Efectivo, </w:t>
            </w:r>
            <w:r w:rsidRPr="00FE3615">
              <w:rPr>
                <w:rFonts w:ascii="Times New Roman" w:hAnsi="Times New Roman" w:cs="Times New Roman"/>
                <w:color w:val="4C4747"/>
                <w:sz w:val="24"/>
                <w:szCs w:val="24"/>
                <w:lang w:val="es-ES_tradnl"/>
              </w:rPr>
              <w:lastRenderedPageBreak/>
              <w:t>Estados de Situación Financiera, Estado de Patrimonio Neto y Notas Explicativas</w:t>
            </w:r>
          </w:p>
        </w:tc>
      </w:tr>
      <w:tr w:rsidR="00FE3615" w:rsidRPr="00FE3615" w:rsidTr="00E468D3">
        <w:trPr>
          <w:trHeight w:val="2808"/>
        </w:trPr>
        <w:tc>
          <w:tcPr>
            <w:tcW w:w="2014" w:type="dxa"/>
            <w:vMerge/>
          </w:tcPr>
          <w:p w:rsidR="00C438D5" w:rsidRPr="00FE3615" w:rsidRDefault="00C438D5" w:rsidP="00C438D5">
            <w:pPr>
              <w:spacing w:after="200" w:line="276" w:lineRule="auto"/>
              <w:rPr>
                <w:rFonts w:ascii="Times New Roman" w:hAnsi="Times New Roman" w:cs="Times New Roman"/>
                <w:color w:val="4C4747"/>
                <w:sz w:val="24"/>
                <w:szCs w:val="24"/>
                <w:lang w:val="es-ES_tradnl"/>
              </w:rPr>
            </w:pPr>
          </w:p>
        </w:tc>
        <w:tc>
          <w:tcPr>
            <w:tcW w:w="1727" w:type="dxa"/>
            <w:vMerge/>
          </w:tcPr>
          <w:p w:rsidR="00C438D5" w:rsidRPr="00FE3615" w:rsidRDefault="00C438D5" w:rsidP="00C438D5">
            <w:pPr>
              <w:spacing w:after="200" w:line="276" w:lineRule="auto"/>
              <w:rPr>
                <w:rFonts w:ascii="Times New Roman" w:hAnsi="Times New Roman" w:cs="Times New Roman"/>
                <w:color w:val="4C4747"/>
                <w:sz w:val="24"/>
                <w:szCs w:val="24"/>
                <w:lang w:val="es-ES_tradnl"/>
              </w:rPr>
            </w:pPr>
          </w:p>
        </w:tc>
        <w:tc>
          <w:tcPr>
            <w:tcW w:w="1727" w:type="dxa"/>
          </w:tcPr>
          <w:p w:rsidR="00C438D5" w:rsidRPr="00FE3615" w:rsidRDefault="00C438D5" w:rsidP="00C438D5">
            <w:pPr>
              <w:spacing w:after="200" w:line="276" w:lineRule="auto"/>
              <w:rPr>
                <w:rFonts w:ascii="Times New Roman" w:hAnsi="Times New Roman" w:cs="Times New Roman"/>
                <w:color w:val="4C4747"/>
                <w:sz w:val="24"/>
                <w:szCs w:val="24"/>
                <w:lang w:val="es-ES_tradnl"/>
              </w:rPr>
            </w:pPr>
            <w:r w:rsidRPr="00FE3615">
              <w:rPr>
                <w:rFonts w:ascii="Times New Roman" w:hAnsi="Times New Roman" w:cs="Times New Roman"/>
                <w:color w:val="4C4747"/>
                <w:sz w:val="24"/>
                <w:szCs w:val="24"/>
                <w:lang w:val="es-ES_tradnl"/>
              </w:rPr>
              <w:t>Actualización y seguimiento al Inventario de bienes de Activos Fijos a través de un sistema automatizado general para Centros, Estaciones y Sede del IDIAF.</w:t>
            </w:r>
          </w:p>
        </w:tc>
        <w:tc>
          <w:tcPr>
            <w:tcW w:w="2452" w:type="dxa"/>
          </w:tcPr>
          <w:p w:rsidR="00C438D5" w:rsidRPr="00FE3615" w:rsidRDefault="00C438D5" w:rsidP="002D207F">
            <w:pPr>
              <w:numPr>
                <w:ilvl w:val="0"/>
                <w:numId w:val="14"/>
              </w:numPr>
              <w:spacing w:after="200" w:line="276" w:lineRule="auto"/>
              <w:rPr>
                <w:rFonts w:ascii="Times New Roman" w:hAnsi="Times New Roman" w:cs="Times New Roman"/>
                <w:color w:val="4C4747"/>
                <w:sz w:val="24"/>
                <w:szCs w:val="24"/>
                <w:lang w:val="es-ES_tradnl"/>
              </w:rPr>
            </w:pPr>
            <w:r w:rsidRPr="00FE3615">
              <w:rPr>
                <w:rFonts w:ascii="Times New Roman" w:hAnsi="Times New Roman" w:cs="Times New Roman"/>
                <w:color w:val="4C4747"/>
                <w:sz w:val="24"/>
                <w:szCs w:val="24"/>
                <w:lang w:val="es-ES_tradnl"/>
              </w:rPr>
              <w:t>Reportes mensuales, trimestrales y semestrales</w:t>
            </w:r>
          </w:p>
        </w:tc>
      </w:tr>
      <w:tr w:rsidR="00FE3615" w:rsidRPr="00FE3615" w:rsidTr="00E468D3">
        <w:trPr>
          <w:trHeight w:val="2808"/>
        </w:trPr>
        <w:tc>
          <w:tcPr>
            <w:tcW w:w="2014" w:type="dxa"/>
          </w:tcPr>
          <w:p w:rsidR="00C438D5" w:rsidRPr="00FE3615" w:rsidRDefault="00C438D5" w:rsidP="00C438D5">
            <w:pPr>
              <w:spacing w:after="200" w:line="276" w:lineRule="auto"/>
              <w:rPr>
                <w:rFonts w:ascii="Times New Roman" w:hAnsi="Times New Roman" w:cs="Times New Roman"/>
                <w:color w:val="4C4747"/>
                <w:sz w:val="24"/>
                <w:szCs w:val="24"/>
                <w:lang w:val="es-ES_tradnl"/>
              </w:rPr>
            </w:pPr>
          </w:p>
        </w:tc>
        <w:tc>
          <w:tcPr>
            <w:tcW w:w="1727" w:type="dxa"/>
          </w:tcPr>
          <w:p w:rsidR="00C438D5" w:rsidRPr="00FE3615" w:rsidRDefault="00C438D5" w:rsidP="00C438D5">
            <w:pPr>
              <w:spacing w:after="200" w:line="276" w:lineRule="auto"/>
              <w:rPr>
                <w:rFonts w:ascii="Times New Roman" w:hAnsi="Times New Roman" w:cs="Times New Roman"/>
                <w:color w:val="4C4747"/>
                <w:sz w:val="24"/>
                <w:szCs w:val="24"/>
                <w:lang w:val="es-ES_tradnl"/>
              </w:rPr>
            </w:pPr>
            <w:r w:rsidRPr="00FE3615">
              <w:rPr>
                <w:rFonts w:ascii="Times New Roman" w:hAnsi="Times New Roman" w:cs="Times New Roman"/>
                <w:color w:val="4C4747"/>
                <w:sz w:val="24"/>
                <w:szCs w:val="24"/>
                <w:lang w:val="es-ES_tradnl"/>
              </w:rPr>
              <w:t>4.2 Implementación del nuevo sistema de facturación.</w:t>
            </w:r>
          </w:p>
        </w:tc>
        <w:tc>
          <w:tcPr>
            <w:tcW w:w="1727" w:type="dxa"/>
          </w:tcPr>
          <w:p w:rsidR="00C438D5" w:rsidRPr="00FE3615" w:rsidRDefault="00C438D5" w:rsidP="00C438D5">
            <w:pPr>
              <w:spacing w:after="200" w:line="276" w:lineRule="auto"/>
              <w:rPr>
                <w:rFonts w:ascii="Times New Roman" w:hAnsi="Times New Roman" w:cs="Times New Roman"/>
                <w:color w:val="4C4747"/>
                <w:sz w:val="24"/>
                <w:szCs w:val="24"/>
                <w:lang w:val="es-ES_tradnl"/>
              </w:rPr>
            </w:pPr>
            <w:r w:rsidRPr="00FE3615">
              <w:rPr>
                <w:rFonts w:ascii="Times New Roman" w:hAnsi="Times New Roman" w:cs="Times New Roman"/>
                <w:color w:val="4C4747"/>
                <w:sz w:val="24"/>
                <w:szCs w:val="24"/>
                <w:lang w:val="es-ES_tradnl"/>
              </w:rPr>
              <w:t>Colocación de puntos de ventas en Centros, Estaciones y Campos Experimentales del IDIAF.</w:t>
            </w:r>
          </w:p>
        </w:tc>
        <w:tc>
          <w:tcPr>
            <w:tcW w:w="2452" w:type="dxa"/>
          </w:tcPr>
          <w:p w:rsidR="00C438D5" w:rsidRPr="00FE3615" w:rsidRDefault="00C438D5" w:rsidP="002D207F">
            <w:pPr>
              <w:numPr>
                <w:ilvl w:val="0"/>
                <w:numId w:val="14"/>
              </w:numPr>
              <w:spacing w:after="200" w:line="276" w:lineRule="auto"/>
              <w:rPr>
                <w:rFonts w:ascii="Times New Roman" w:hAnsi="Times New Roman" w:cs="Times New Roman"/>
                <w:color w:val="4C4747"/>
                <w:sz w:val="24"/>
                <w:szCs w:val="24"/>
                <w:lang w:val="es-ES_tradnl"/>
              </w:rPr>
            </w:pPr>
            <w:r w:rsidRPr="00FE3615">
              <w:rPr>
                <w:rFonts w:ascii="Times New Roman" w:hAnsi="Times New Roman" w:cs="Times New Roman"/>
                <w:color w:val="4C4747"/>
                <w:sz w:val="24"/>
                <w:szCs w:val="24"/>
                <w:lang w:val="es-ES_tradnl"/>
              </w:rPr>
              <w:t>Facturas con nuevo comprobante fiscal electrónico.</w:t>
            </w:r>
          </w:p>
        </w:tc>
      </w:tr>
      <w:tr w:rsidR="00FE3615" w:rsidRPr="00FE3615" w:rsidTr="00E468D3">
        <w:trPr>
          <w:trHeight w:val="2808"/>
        </w:trPr>
        <w:tc>
          <w:tcPr>
            <w:tcW w:w="2014" w:type="dxa"/>
            <w:vMerge w:val="restart"/>
          </w:tcPr>
          <w:p w:rsidR="00C438D5" w:rsidRPr="00FE3615" w:rsidRDefault="00C438D5" w:rsidP="00C438D5">
            <w:pPr>
              <w:spacing w:after="200" w:line="276" w:lineRule="auto"/>
              <w:rPr>
                <w:rFonts w:ascii="Times New Roman" w:hAnsi="Times New Roman" w:cs="Times New Roman"/>
                <w:color w:val="4C4747"/>
                <w:sz w:val="24"/>
                <w:szCs w:val="24"/>
                <w:lang w:val="es-ES_tradnl"/>
              </w:rPr>
            </w:pPr>
            <w:r w:rsidRPr="00FE3615">
              <w:rPr>
                <w:rFonts w:ascii="Times New Roman" w:hAnsi="Times New Roman" w:cs="Times New Roman"/>
                <w:color w:val="4C4747"/>
                <w:sz w:val="24"/>
                <w:szCs w:val="24"/>
                <w:lang w:val="es-ES_tradnl"/>
              </w:rPr>
              <w:lastRenderedPageBreak/>
              <w:t>5. Implementación Automatizada de Monitoreo</w:t>
            </w:r>
          </w:p>
        </w:tc>
        <w:tc>
          <w:tcPr>
            <w:tcW w:w="1727" w:type="dxa"/>
          </w:tcPr>
          <w:p w:rsidR="00C438D5" w:rsidRPr="00FE3615" w:rsidRDefault="00C438D5" w:rsidP="00C438D5">
            <w:pPr>
              <w:spacing w:after="200" w:line="276" w:lineRule="auto"/>
              <w:rPr>
                <w:rFonts w:ascii="Times New Roman" w:hAnsi="Times New Roman" w:cs="Times New Roman"/>
                <w:color w:val="4C4747"/>
                <w:sz w:val="24"/>
                <w:szCs w:val="24"/>
                <w:lang w:val="es-ES_tradnl"/>
              </w:rPr>
            </w:pPr>
            <w:r w:rsidRPr="00FE3615">
              <w:rPr>
                <w:rFonts w:ascii="Times New Roman" w:hAnsi="Times New Roman" w:cs="Times New Roman"/>
                <w:color w:val="4C4747"/>
                <w:sz w:val="24"/>
                <w:szCs w:val="24"/>
                <w:lang w:val="es-ES_tradnl"/>
              </w:rPr>
              <w:t>Instalación de Sistemas de Seguridad a nivel de Centros Regionales y Estaciones Experimentales del IDIAF</w:t>
            </w:r>
          </w:p>
        </w:tc>
        <w:tc>
          <w:tcPr>
            <w:tcW w:w="1727" w:type="dxa"/>
          </w:tcPr>
          <w:p w:rsidR="00C438D5" w:rsidRPr="00FE3615" w:rsidRDefault="00C438D5" w:rsidP="00C438D5">
            <w:pPr>
              <w:spacing w:after="200" w:line="276" w:lineRule="auto"/>
              <w:rPr>
                <w:rFonts w:ascii="Times New Roman" w:hAnsi="Times New Roman" w:cs="Times New Roman"/>
                <w:color w:val="4C4747"/>
                <w:sz w:val="24"/>
                <w:szCs w:val="24"/>
                <w:lang w:val="es-ES_tradnl"/>
              </w:rPr>
            </w:pPr>
            <w:r w:rsidRPr="00FE3615">
              <w:rPr>
                <w:rFonts w:ascii="Times New Roman" w:hAnsi="Times New Roman" w:cs="Times New Roman"/>
                <w:color w:val="4C4747"/>
                <w:sz w:val="24"/>
                <w:szCs w:val="24"/>
                <w:lang w:val="es-ES_tradnl"/>
              </w:rPr>
              <w:t>Monitoreo a través de Cámaras de Vigilancia, Alarmas, Control de acceso y/o Biométrico.</w:t>
            </w:r>
          </w:p>
        </w:tc>
        <w:tc>
          <w:tcPr>
            <w:tcW w:w="2452" w:type="dxa"/>
          </w:tcPr>
          <w:p w:rsidR="00C438D5" w:rsidRPr="00FE3615" w:rsidRDefault="00C438D5" w:rsidP="002D207F">
            <w:pPr>
              <w:numPr>
                <w:ilvl w:val="0"/>
                <w:numId w:val="14"/>
              </w:numPr>
              <w:spacing w:after="200" w:line="276" w:lineRule="auto"/>
              <w:rPr>
                <w:rFonts w:ascii="Times New Roman" w:hAnsi="Times New Roman" w:cs="Times New Roman"/>
                <w:color w:val="4C4747"/>
                <w:sz w:val="24"/>
                <w:szCs w:val="24"/>
                <w:lang w:val="es-ES_tradnl"/>
              </w:rPr>
            </w:pPr>
            <w:r w:rsidRPr="00FE3615">
              <w:rPr>
                <w:rFonts w:ascii="Times New Roman" w:hAnsi="Times New Roman" w:cs="Times New Roman"/>
                <w:color w:val="4C4747"/>
                <w:sz w:val="24"/>
                <w:szCs w:val="24"/>
                <w:lang w:val="es-ES_tradnl"/>
              </w:rPr>
              <w:t>Reportes de vigilancia, Reportes de Asistencia</w:t>
            </w:r>
          </w:p>
        </w:tc>
      </w:tr>
      <w:tr w:rsidR="00660375" w:rsidRPr="00FE3615" w:rsidTr="00E468D3">
        <w:trPr>
          <w:trHeight w:val="1762"/>
        </w:trPr>
        <w:tc>
          <w:tcPr>
            <w:tcW w:w="2014" w:type="dxa"/>
            <w:vMerge/>
          </w:tcPr>
          <w:p w:rsidR="00C438D5" w:rsidRPr="00FE3615" w:rsidRDefault="00C438D5" w:rsidP="00C438D5">
            <w:pPr>
              <w:spacing w:after="200" w:line="276" w:lineRule="auto"/>
              <w:rPr>
                <w:rFonts w:ascii="Times New Roman" w:hAnsi="Times New Roman" w:cs="Times New Roman"/>
                <w:color w:val="4C4747"/>
                <w:sz w:val="24"/>
                <w:szCs w:val="24"/>
                <w:lang w:val="es-ES_tradnl"/>
              </w:rPr>
            </w:pPr>
          </w:p>
        </w:tc>
        <w:tc>
          <w:tcPr>
            <w:tcW w:w="1727" w:type="dxa"/>
          </w:tcPr>
          <w:p w:rsidR="00C438D5" w:rsidRPr="00FE3615" w:rsidRDefault="00C438D5" w:rsidP="00C438D5">
            <w:pPr>
              <w:spacing w:after="200" w:line="276" w:lineRule="auto"/>
              <w:rPr>
                <w:rFonts w:ascii="Times New Roman" w:hAnsi="Times New Roman" w:cs="Times New Roman"/>
                <w:color w:val="4C4747"/>
                <w:sz w:val="24"/>
                <w:szCs w:val="24"/>
                <w:lang w:val="es-ES_tradnl"/>
              </w:rPr>
            </w:pPr>
            <w:r w:rsidRPr="00FE3615">
              <w:rPr>
                <w:rFonts w:ascii="Times New Roman" w:hAnsi="Times New Roman" w:cs="Times New Roman"/>
                <w:color w:val="4C4747"/>
                <w:sz w:val="24"/>
                <w:szCs w:val="24"/>
                <w:lang w:val="es-ES_tradnl"/>
              </w:rPr>
              <w:t xml:space="preserve">Instalación de un sistema automatizado de recepción de documentos </w:t>
            </w:r>
          </w:p>
        </w:tc>
        <w:tc>
          <w:tcPr>
            <w:tcW w:w="1727" w:type="dxa"/>
          </w:tcPr>
          <w:p w:rsidR="00C438D5" w:rsidRPr="00FE3615" w:rsidRDefault="00C438D5" w:rsidP="00C438D5">
            <w:pPr>
              <w:spacing w:after="200" w:line="276" w:lineRule="auto"/>
              <w:rPr>
                <w:rFonts w:ascii="Times New Roman" w:hAnsi="Times New Roman" w:cs="Times New Roman"/>
                <w:color w:val="4C4747"/>
                <w:sz w:val="24"/>
                <w:szCs w:val="24"/>
                <w:lang w:val="es-ES_tradnl"/>
              </w:rPr>
            </w:pPr>
            <w:r w:rsidRPr="00FE3615">
              <w:rPr>
                <w:rFonts w:ascii="Times New Roman" w:hAnsi="Times New Roman" w:cs="Times New Roman"/>
                <w:color w:val="4C4747"/>
                <w:sz w:val="24"/>
                <w:szCs w:val="24"/>
                <w:lang w:val="es-ES_tradnl"/>
              </w:rPr>
              <w:t>Colocación de tarjetas de visitantes.</w:t>
            </w:r>
          </w:p>
        </w:tc>
        <w:tc>
          <w:tcPr>
            <w:tcW w:w="2452" w:type="dxa"/>
          </w:tcPr>
          <w:p w:rsidR="00C438D5" w:rsidRPr="00FE3615" w:rsidRDefault="00C438D5" w:rsidP="002D207F">
            <w:pPr>
              <w:numPr>
                <w:ilvl w:val="0"/>
                <w:numId w:val="14"/>
              </w:numPr>
              <w:spacing w:after="200" w:line="276" w:lineRule="auto"/>
              <w:rPr>
                <w:rFonts w:ascii="Times New Roman" w:hAnsi="Times New Roman" w:cs="Times New Roman"/>
                <w:color w:val="4C4747"/>
                <w:sz w:val="24"/>
                <w:szCs w:val="24"/>
                <w:lang w:val="es-ES_tradnl"/>
              </w:rPr>
            </w:pPr>
            <w:r w:rsidRPr="00FE3615">
              <w:rPr>
                <w:rFonts w:ascii="Times New Roman" w:hAnsi="Times New Roman" w:cs="Times New Roman"/>
                <w:color w:val="4C4747"/>
                <w:sz w:val="24"/>
                <w:szCs w:val="24"/>
                <w:lang w:val="es-ES_tradnl"/>
              </w:rPr>
              <w:t>Reportes de vigilancia, Reportes de Asistencia</w:t>
            </w:r>
          </w:p>
        </w:tc>
      </w:tr>
    </w:tbl>
    <w:p w:rsidR="00C438D5" w:rsidRPr="00FE3615" w:rsidRDefault="00C438D5" w:rsidP="00C438D5">
      <w:pPr>
        <w:rPr>
          <w:rFonts w:ascii="Times New Roman" w:hAnsi="Times New Roman" w:cs="Times New Roman"/>
          <w:b/>
          <w:color w:val="4C4747"/>
          <w:sz w:val="24"/>
          <w:szCs w:val="24"/>
          <w:lang w:val="es-ES_tradnl"/>
        </w:rPr>
      </w:pPr>
    </w:p>
    <w:p w:rsidR="00C438D5" w:rsidRPr="00FE3615" w:rsidRDefault="00E468D3" w:rsidP="00A71BAE">
      <w:pPr>
        <w:jc w:val="center"/>
        <w:rPr>
          <w:rFonts w:ascii="Times New Roman" w:hAnsi="Times New Roman" w:cs="Times New Roman"/>
          <w:b/>
          <w:color w:val="4C4747"/>
          <w:sz w:val="24"/>
          <w:szCs w:val="24"/>
          <w:lang w:val="es-ES_tradnl"/>
        </w:rPr>
      </w:pPr>
      <w:r w:rsidRPr="00FE3615">
        <w:rPr>
          <w:rFonts w:ascii="Times New Roman" w:hAnsi="Times New Roman" w:cs="Times New Roman"/>
          <w:b/>
          <w:color w:val="4C4747"/>
          <w:sz w:val="24"/>
          <w:szCs w:val="24"/>
          <w:lang w:val="es-ES_tradnl"/>
        </w:rPr>
        <w:t>Informaciones de Compras y Ejecución Presupuestaria</w:t>
      </w:r>
    </w:p>
    <w:p w:rsidR="00C438D5" w:rsidRPr="00FE3615" w:rsidRDefault="00C438D5" w:rsidP="00C438D5">
      <w:pPr>
        <w:rPr>
          <w:rFonts w:ascii="Times New Roman" w:hAnsi="Times New Roman" w:cs="Times New Roman"/>
          <w:color w:val="4C4747"/>
          <w:sz w:val="24"/>
          <w:szCs w:val="24"/>
          <w:lang w:val="es-ES_tradnl"/>
        </w:rPr>
      </w:pPr>
      <w:r w:rsidRPr="00FE3615">
        <w:rPr>
          <w:rFonts w:ascii="Times New Roman" w:hAnsi="Times New Roman" w:cs="Times New Roman"/>
          <w:b/>
          <w:color w:val="4C4747"/>
          <w:sz w:val="24"/>
          <w:szCs w:val="24"/>
          <w:lang w:val="es-ES_tradnl"/>
        </w:rPr>
        <w:t>Mejoras y desarrollo de infraestructuras en sede y centros</w:t>
      </w:r>
      <w:r w:rsidR="00F96CA3" w:rsidRPr="00FE3615">
        <w:rPr>
          <w:rFonts w:ascii="Times New Roman" w:hAnsi="Times New Roman" w:cs="Times New Roman"/>
          <w:b/>
          <w:color w:val="4C4747"/>
          <w:sz w:val="24"/>
          <w:szCs w:val="24"/>
          <w:lang w:val="es-ES_tradnl"/>
        </w:rPr>
        <w:t xml:space="preserve">.  </w:t>
      </w:r>
      <w:r w:rsidR="00F96CA3" w:rsidRPr="00FE3615">
        <w:rPr>
          <w:rFonts w:ascii="Times New Roman" w:hAnsi="Times New Roman" w:cs="Times New Roman"/>
          <w:color w:val="4C4747"/>
          <w:sz w:val="24"/>
          <w:szCs w:val="24"/>
          <w:lang w:val="es-ES_tradnl"/>
        </w:rPr>
        <w:t>Se ha</w:t>
      </w:r>
      <w:r w:rsidR="00F02867" w:rsidRPr="00FE3615">
        <w:rPr>
          <w:rFonts w:ascii="Times New Roman" w:hAnsi="Times New Roman" w:cs="Times New Roman"/>
          <w:color w:val="4C4747"/>
          <w:sz w:val="24"/>
          <w:szCs w:val="24"/>
          <w:lang w:val="es-ES_tradnl"/>
        </w:rPr>
        <w:t>n</w:t>
      </w:r>
      <w:r w:rsidR="00F96CA3" w:rsidRPr="00FE3615">
        <w:rPr>
          <w:rFonts w:ascii="Times New Roman" w:hAnsi="Times New Roman" w:cs="Times New Roman"/>
          <w:color w:val="4C4747"/>
          <w:sz w:val="24"/>
          <w:szCs w:val="24"/>
          <w:lang w:val="es-ES_tradnl"/>
        </w:rPr>
        <w:t xml:space="preserve"> realizado las siguientes </w:t>
      </w:r>
      <w:r w:rsidRPr="00FE3615">
        <w:rPr>
          <w:rFonts w:ascii="Times New Roman" w:hAnsi="Times New Roman" w:cs="Times New Roman"/>
          <w:color w:val="4C4747"/>
          <w:sz w:val="24"/>
          <w:szCs w:val="24"/>
          <w:lang w:val="es-ES_tradnl"/>
        </w:rPr>
        <w:t xml:space="preserve"> </w:t>
      </w:r>
      <w:r w:rsidR="00F02867" w:rsidRPr="00FE3615">
        <w:rPr>
          <w:rFonts w:ascii="Times New Roman" w:hAnsi="Times New Roman" w:cs="Times New Roman"/>
          <w:color w:val="4C4747"/>
          <w:sz w:val="24"/>
          <w:szCs w:val="24"/>
          <w:lang w:val="es-ES_tradnl"/>
        </w:rPr>
        <w:t>gestiones</w:t>
      </w:r>
      <w:r w:rsidRPr="00FE3615">
        <w:rPr>
          <w:rFonts w:ascii="Times New Roman" w:hAnsi="Times New Roman" w:cs="Times New Roman"/>
          <w:color w:val="4C4747"/>
          <w:sz w:val="24"/>
          <w:szCs w:val="24"/>
          <w:lang w:val="es-ES_tradnl"/>
        </w:rPr>
        <w:t xml:space="preserve">: </w:t>
      </w:r>
    </w:p>
    <w:p w:rsidR="00C438D5" w:rsidRPr="00FE3615" w:rsidRDefault="00C438D5" w:rsidP="002D207F">
      <w:pPr>
        <w:numPr>
          <w:ilvl w:val="0"/>
          <w:numId w:val="16"/>
        </w:numPr>
        <w:spacing w:line="360" w:lineRule="auto"/>
        <w:jc w:val="both"/>
        <w:rPr>
          <w:rFonts w:ascii="Times New Roman" w:hAnsi="Times New Roman" w:cs="Times New Roman"/>
          <w:color w:val="4C4747"/>
          <w:sz w:val="24"/>
          <w:szCs w:val="24"/>
          <w:lang w:val="es-ES_tradnl"/>
        </w:rPr>
      </w:pPr>
      <w:r w:rsidRPr="00FE3615">
        <w:rPr>
          <w:rFonts w:ascii="Times New Roman" w:hAnsi="Times New Roman" w:cs="Times New Roman"/>
          <w:color w:val="4C4747"/>
          <w:sz w:val="24"/>
          <w:szCs w:val="24"/>
          <w:lang w:val="es-ES_tradnl"/>
        </w:rPr>
        <w:t xml:space="preserve">Adquisición de animales caprinos para proyectos de investigación en el área de inseminación, reproducción, mejoramiento genético en nuestro Centro de Producción Animal con un costo de RD$71,250.00. </w:t>
      </w:r>
    </w:p>
    <w:p w:rsidR="00C438D5" w:rsidRPr="00FE3615" w:rsidRDefault="00C438D5" w:rsidP="002D207F">
      <w:pPr>
        <w:numPr>
          <w:ilvl w:val="0"/>
          <w:numId w:val="16"/>
        </w:numPr>
        <w:spacing w:line="360" w:lineRule="auto"/>
        <w:jc w:val="both"/>
        <w:rPr>
          <w:rFonts w:ascii="Times New Roman" w:hAnsi="Times New Roman" w:cs="Times New Roman"/>
          <w:color w:val="4C4747"/>
          <w:sz w:val="24"/>
          <w:szCs w:val="24"/>
          <w:lang w:val="es-ES_tradnl"/>
        </w:rPr>
      </w:pPr>
      <w:r w:rsidRPr="00FE3615">
        <w:rPr>
          <w:rFonts w:ascii="Times New Roman" w:hAnsi="Times New Roman" w:cs="Times New Roman"/>
          <w:color w:val="4C4747"/>
          <w:sz w:val="24"/>
          <w:szCs w:val="24"/>
          <w:lang w:val="es-ES_tradnl"/>
        </w:rPr>
        <w:t>Adquisición de materia prima para la elaboración de alimentos para animales</w:t>
      </w:r>
      <w:r w:rsidR="00CA5003" w:rsidRPr="00FE3615">
        <w:rPr>
          <w:rFonts w:ascii="Times New Roman" w:hAnsi="Times New Roman" w:cs="Times New Roman"/>
          <w:color w:val="4C4747"/>
          <w:sz w:val="24"/>
          <w:szCs w:val="24"/>
          <w:lang w:val="es-ES_tradnl"/>
        </w:rPr>
        <w:t>,</w:t>
      </w:r>
      <w:r w:rsidRPr="00FE3615">
        <w:rPr>
          <w:rFonts w:ascii="Times New Roman" w:hAnsi="Times New Roman" w:cs="Times New Roman"/>
          <w:color w:val="4C4747"/>
          <w:sz w:val="24"/>
          <w:szCs w:val="24"/>
          <w:lang w:val="es-ES_tradnl"/>
        </w:rPr>
        <w:t xml:space="preserve"> preparados a base de </w:t>
      </w:r>
      <w:r w:rsidR="00660375" w:rsidRPr="00FE3615">
        <w:rPr>
          <w:rFonts w:ascii="Times New Roman" w:hAnsi="Times New Roman" w:cs="Times New Roman"/>
          <w:color w:val="4C4747"/>
          <w:sz w:val="24"/>
          <w:szCs w:val="24"/>
          <w:lang w:val="es-ES_tradnl"/>
        </w:rPr>
        <w:t>fórmulas</w:t>
      </w:r>
      <w:r w:rsidRPr="00FE3615">
        <w:rPr>
          <w:rFonts w:ascii="Times New Roman" w:hAnsi="Times New Roman" w:cs="Times New Roman"/>
          <w:color w:val="4C4747"/>
          <w:sz w:val="24"/>
          <w:szCs w:val="24"/>
          <w:lang w:val="es-ES_tradnl"/>
        </w:rPr>
        <w:t xml:space="preserve"> de investigación y bajo criterios de estrictas normas de calidad</w:t>
      </w:r>
      <w:r w:rsidR="00CA5003" w:rsidRPr="00FE3615">
        <w:rPr>
          <w:rFonts w:ascii="Times New Roman" w:hAnsi="Times New Roman" w:cs="Times New Roman"/>
          <w:color w:val="4C4747"/>
          <w:sz w:val="24"/>
          <w:szCs w:val="24"/>
          <w:lang w:val="es-ES_tradnl"/>
        </w:rPr>
        <w:t>,</w:t>
      </w:r>
      <w:r w:rsidRPr="00FE3615">
        <w:rPr>
          <w:rFonts w:ascii="Times New Roman" w:hAnsi="Times New Roman" w:cs="Times New Roman"/>
          <w:color w:val="4C4747"/>
          <w:sz w:val="24"/>
          <w:szCs w:val="24"/>
          <w:lang w:val="es-ES_tradnl"/>
        </w:rPr>
        <w:t xml:space="preserve"> por un valor de RD$3</w:t>
      </w:r>
      <w:proofErr w:type="gramStart"/>
      <w:r w:rsidRPr="00FE3615">
        <w:rPr>
          <w:rFonts w:ascii="Times New Roman" w:hAnsi="Times New Roman" w:cs="Times New Roman"/>
          <w:color w:val="4C4747"/>
          <w:sz w:val="24"/>
          <w:szCs w:val="24"/>
          <w:lang w:val="es-ES_tradnl"/>
        </w:rPr>
        <w:t>,610,103.34</w:t>
      </w:r>
      <w:proofErr w:type="gramEnd"/>
      <w:r w:rsidRPr="00FE3615">
        <w:rPr>
          <w:rFonts w:ascii="Times New Roman" w:hAnsi="Times New Roman" w:cs="Times New Roman"/>
          <w:color w:val="4C4747"/>
          <w:sz w:val="24"/>
          <w:szCs w:val="24"/>
          <w:lang w:val="es-ES_tradnl"/>
        </w:rPr>
        <w:t xml:space="preserve"> para el Centro de Producción Animal y la Estación Experimental Acuícola de </w:t>
      </w:r>
      <w:proofErr w:type="spellStart"/>
      <w:r w:rsidRPr="00FE3615">
        <w:rPr>
          <w:rFonts w:ascii="Times New Roman" w:hAnsi="Times New Roman" w:cs="Times New Roman"/>
          <w:color w:val="4C4747"/>
          <w:sz w:val="24"/>
          <w:szCs w:val="24"/>
          <w:lang w:val="es-ES_tradnl"/>
        </w:rPr>
        <w:t>Neyba</w:t>
      </w:r>
      <w:proofErr w:type="spellEnd"/>
      <w:r w:rsidRPr="00FE3615">
        <w:rPr>
          <w:rFonts w:ascii="Times New Roman" w:hAnsi="Times New Roman" w:cs="Times New Roman"/>
          <w:color w:val="4C4747"/>
          <w:sz w:val="24"/>
          <w:szCs w:val="24"/>
          <w:lang w:val="es-ES_tradnl"/>
        </w:rPr>
        <w:t>, Centro Sur.</w:t>
      </w:r>
    </w:p>
    <w:p w:rsidR="00C438D5" w:rsidRPr="00FE3615" w:rsidRDefault="00F02867" w:rsidP="002D207F">
      <w:pPr>
        <w:numPr>
          <w:ilvl w:val="0"/>
          <w:numId w:val="16"/>
        </w:numPr>
        <w:spacing w:line="360" w:lineRule="auto"/>
        <w:jc w:val="both"/>
        <w:rPr>
          <w:rFonts w:ascii="Times New Roman" w:hAnsi="Times New Roman" w:cs="Times New Roman"/>
          <w:color w:val="4C4747"/>
          <w:sz w:val="24"/>
          <w:szCs w:val="24"/>
          <w:lang w:val="es-ES_tradnl"/>
        </w:rPr>
      </w:pPr>
      <w:r w:rsidRPr="00FE3615">
        <w:rPr>
          <w:rFonts w:ascii="Times New Roman" w:hAnsi="Times New Roman" w:cs="Times New Roman"/>
          <w:color w:val="4C4747"/>
          <w:sz w:val="24"/>
          <w:szCs w:val="24"/>
          <w:lang w:val="es-ES_tradnl"/>
        </w:rPr>
        <w:t>Celebración</w:t>
      </w:r>
      <w:r w:rsidR="00C438D5" w:rsidRPr="00FE3615">
        <w:rPr>
          <w:rFonts w:ascii="Times New Roman" w:hAnsi="Times New Roman" w:cs="Times New Roman"/>
          <w:color w:val="4C4747"/>
          <w:sz w:val="24"/>
          <w:szCs w:val="24"/>
          <w:lang w:val="es-ES_tradnl"/>
        </w:rPr>
        <w:t xml:space="preserve"> de días de campo y realización de talleres celebrados en el marco de seguimiento en la transferencia de tecnologías por valor de RD$924,721.00.</w:t>
      </w:r>
    </w:p>
    <w:p w:rsidR="00C438D5" w:rsidRPr="00FE3615" w:rsidRDefault="00C438D5" w:rsidP="002D207F">
      <w:pPr>
        <w:numPr>
          <w:ilvl w:val="0"/>
          <w:numId w:val="16"/>
        </w:numPr>
        <w:spacing w:line="360" w:lineRule="auto"/>
        <w:jc w:val="both"/>
        <w:rPr>
          <w:rFonts w:ascii="Times New Roman" w:hAnsi="Times New Roman" w:cs="Times New Roman"/>
          <w:color w:val="4C4747"/>
          <w:sz w:val="24"/>
          <w:szCs w:val="24"/>
          <w:lang w:val="es-ES_tradnl"/>
        </w:rPr>
      </w:pPr>
      <w:r w:rsidRPr="00FE3615">
        <w:rPr>
          <w:rFonts w:ascii="Times New Roman" w:hAnsi="Times New Roman" w:cs="Times New Roman"/>
          <w:color w:val="4C4747"/>
          <w:sz w:val="24"/>
          <w:szCs w:val="24"/>
          <w:lang w:val="es-ES_tradnl"/>
        </w:rPr>
        <w:lastRenderedPageBreak/>
        <w:t>Reparación del laboratorio y oficinas de la Estación Experimenta Frutales, Bani, Centro Sur por valor de RD$1</w:t>
      </w:r>
      <w:proofErr w:type="gramStart"/>
      <w:r w:rsidRPr="00FE3615">
        <w:rPr>
          <w:rFonts w:ascii="Times New Roman" w:hAnsi="Times New Roman" w:cs="Times New Roman"/>
          <w:color w:val="4C4747"/>
          <w:sz w:val="24"/>
          <w:szCs w:val="24"/>
          <w:lang w:val="es-ES_tradnl"/>
        </w:rPr>
        <w:t>,208,935.31</w:t>
      </w:r>
      <w:proofErr w:type="gramEnd"/>
      <w:r w:rsidRPr="00FE3615">
        <w:rPr>
          <w:rFonts w:ascii="Times New Roman" w:hAnsi="Times New Roman" w:cs="Times New Roman"/>
          <w:color w:val="4C4747"/>
          <w:sz w:val="24"/>
          <w:szCs w:val="24"/>
          <w:lang w:val="es-ES_tradnl"/>
        </w:rPr>
        <w:t>.</w:t>
      </w:r>
    </w:p>
    <w:p w:rsidR="00C438D5" w:rsidRPr="00FE3615" w:rsidRDefault="00C438D5" w:rsidP="002D207F">
      <w:pPr>
        <w:numPr>
          <w:ilvl w:val="0"/>
          <w:numId w:val="16"/>
        </w:numPr>
        <w:spacing w:line="360" w:lineRule="auto"/>
        <w:jc w:val="both"/>
        <w:rPr>
          <w:rFonts w:ascii="Times New Roman" w:hAnsi="Times New Roman" w:cs="Times New Roman"/>
          <w:color w:val="4C4747"/>
          <w:sz w:val="24"/>
          <w:szCs w:val="24"/>
          <w:lang w:val="es-ES_tradnl"/>
        </w:rPr>
      </w:pPr>
      <w:r w:rsidRPr="00FE3615">
        <w:rPr>
          <w:rFonts w:ascii="Times New Roman" w:hAnsi="Times New Roman" w:cs="Times New Roman"/>
          <w:color w:val="4C4747"/>
          <w:sz w:val="24"/>
          <w:szCs w:val="24"/>
          <w:lang w:val="es-ES_tradnl"/>
        </w:rPr>
        <w:t>Adquisición de módulos de maternidad para conejos del Centro de Producción Animal del IDIAF por valor de RD$276,116.00.</w:t>
      </w:r>
    </w:p>
    <w:p w:rsidR="00C438D5" w:rsidRPr="00FE3615" w:rsidRDefault="00C438D5" w:rsidP="002D207F">
      <w:pPr>
        <w:numPr>
          <w:ilvl w:val="0"/>
          <w:numId w:val="16"/>
        </w:numPr>
        <w:spacing w:line="360" w:lineRule="auto"/>
        <w:jc w:val="both"/>
        <w:rPr>
          <w:rFonts w:ascii="Times New Roman" w:hAnsi="Times New Roman" w:cs="Times New Roman"/>
          <w:color w:val="4C4747"/>
          <w:sz w:val="24"/>
          <w:szCs w:val="24"/>
          <w:lang w:val="es-ES_tradnl"/>
        </w:rPr>
      </w:pPr>
      <w:r w:rsidRPr="00FE3615">
        <w:rPr>
          <w:rFonts w:ascii="Times New Roman" w:hAnsi="Times New Roman" w:cs="Times New Roman"/>
          <w:color w:val="4C4747"/>
          <w:sz w:val="24"/>
          <w:szCs w:val="24"/>
          <w:lang w:val="es-ES_tradnl"/>
        </w:rPr>
        <w:t>Adquisición de llantas para flotilla de vehículos y camiones de uso de Centros, Estaciones Experimentales y Sede del IDIAF por valor de RD$665,734.14.</w:t>
      </w:r>
    </w:p>
    <w:p w:rsidR="00C438D5" w:rsidRPr="00FE3615" w:rsidRDefault="00C438D5" w:rsidP="002D207F">
      <w:pPr>
        <w:numPr>
          <w:ilvl w:val="0"/>
          <w:numId w:val="16"/>
        </w:numPr>
        <w:spacing w:line="360" w:lineRule="auto"/>
        <w:jc w:val="both"/>
        <w:rPr>
          <w:rFonts w:ascii="Times New Roman" w:hAnsi="Times New Roman" w:cs="Times New Roman"/>
          <w:color w:val="4C4747"/>
          <w:sz w:val="24"/>
          <w:szCs w:val="24"/>
          <w:lang w:val="es-ES_tradnl"/>
        </w:rPr>
      </w:pPr>
      <w:r w:rsidRPr="00FE3615">
        <w:rPr>
          <w:rFonts w:ascii="Times New Roman" w:hAnsi="Times New Roman" w:cs="Times New Roman"/>
          <w:color w:val="4C4747"/>
          <w:sz w:val="24"/>
          <w:szCs w:val="24"/>
          <w:lang w:val="es-ES_tradnl"/>
        </w:rPr>
        <w:t>Adquisición de semillas para siembra en invernaderos de Centros y Estaciones Experimentales del IDIAF por valor de RD$504,768.00.00.</w:t>
      </w:r>
    </w:p>
    <w:p w:rsidR="00C438D5" w:rsidRPr="00FE3615" w:rsidRDefault="00C438D5" w:rsidP="002D207F">
      <w:pPr>
        <w:numPr>
          <w:ilvl w:val="0"/>
          <w:numId w:val="16"/>
        </w:numPr>
        <w:spacing w:line="360" w:lineRule="auto"/>
        <w:jc w:val="both"/>
        <w:rPr>
          <w:rFonts w:ascii="Times New Roman" w:hAnsi="Times New Roman" w:cs="Times New Roman"/>
          <w:color w:val="4C4747"/>
          <w:sz w:val="24"/>
          <w:szCs w:val="24"/>
          <w:lang w:val="es-ES_tradnl"/>
        </w:rPr>
      </w:pPr>
      <w:r w:rsidRPr="00FE3615">
        <w:rPr>
          <w:rFonts w:ascii="Times New Roman" w:hAnsi="Times New Roman" w:cs="Times New Roman"/>
          <w:color w:val="4C4747"/>
          <w:sz w:val="24"/>
          <w:szCs w:val="24"/>
          <w:lang w:val="es-ES_tradnl"/>
        </w:rPr>
        <w:t>Adquisición de fundas plásticas utilizadas en la siembra de invernaderos y viveros de Centros y Estaciones Experimentales del IDIAF por valor de RD$430,767.20.</w:t>
      </w:r>
    </w:p>
    <w:p w:rsidR="00C438D5" w:rsidRPr="00FE3615" w:rsidRDefault="00C438D5" w:rsidP="002D207F">
      <w:pPr>
        <w:numPr>
          <w:ilvl w:val="0"/>
          <w:numId w:val="16"/>
        </w:numPr>
        <w:spacing w:line="360" w:lineRule="auto"/>
        <w:jc w:val="both"/>
        <w:rPr>
          <w:rFonts w:ascii="Times New Roman" w:hAnsi="Times New Roman" w:cs="Times New Roman"/>
          <w:color w:val="4C4747"/>
          <w:sz w:val="24"/>
          <w:szCs w:val="24"/>
          <w:lang w:val="es-ES_tradnl"/>
        </w:rPr>
      </w:pPr>
      <w:r w:rsidRPr="00FE3615">
        <w:rPr>
          <w:rFonts w:ascii="Times New Roman" w:hAnsi="Times New Roman" w:cs="Times New Roman"/>
          <w:color w:val="4C4747"/>
          <w:sz w:val="24"/>
          <w:szCs w:val="24"/>
          <w:lang w:val="es-ES_tradnl"/>
        </w:rPr>
        <w:t>Adquisición de grapas y alambres para cercar los diferentes Campos y Estaciones Experimentales del IDIAF por valor de RD$1</w:t>
      </w:r>
      <w:proofErr w:type="gramStart"/>
      <w:r w:rsidRPr="00FE3615">
        <w:rPr>
          <w:rFonts w:ascii="Times New Roman" w:hAnsi="Times New Roman" w:cs="Times New Roman"/>
          <w:color w:val="4C4747"/>
          <w:sz w:val="24"/>
          <w:szCs w:val="24"/>
          <w:lang w:val="es-ES_tradnl"/>
        </w:rPr>
        <w:t>,033,259.94</w:t>
      </w:r>
      <w:proofErr w:type="gramEnd"/>
      <w:r w:rsidRPr="00FE3615">
        <w:rPr>
          <w:rFonts w:ascii="Times New Roman" w:hAnsi="Times New Roman" w:cs="Times New Roman"/>
          <w:color w:val="4C4747"/>
          <w:sz w:val="24"/>
          <w:szCs w:val="24"/>
          <w:lang w:val="es-ES_tradnl"/>
        </w:rPr>
        <w:t>.</w:t>
      </w:r>
    </w:p>
    <w:p w:rsidR="00C438D5" w:rsidRPr="00FE3615" w:rsidRDefault="00C438D5" w:rsidP="002D207F">
      <w:pPr>
        <w:numPr>
          <w:ilvl w:val="0"/>
          <w:numId w:val="16"/>
        </w:numPr>
        <w:spacing w:line="360" w:lineRule="auto"/>
        <w:jc w:val="both"/>
        <w:rPr>
          <w:rFonts w:ascii="Times New Roman" w:hAnsi="Times New Roman" w:cs="Times New Roman"/>
          <w:color w:val="4C4747"/>
          <w:sz w:val="24"/>
          <w:szCs w:val="24"/>
          <w:lang w:val="es-ES_tradnl"/>
        </w:rPr>
      </w:pPr>
      <w:r w:rsidRPr="00FE3615">
        <w:rPr>
          <w:rFonts w:ascii="Times New Roman" w:hAnsi="Times New Roman" w:cs="Times New Roman"/>
          <w:color w:val="4C4747"/>
          <w:sz w:val="24"/>
          <w:szCs w:val="24"/>
          <w:lang w:val="es-ES_tradnl"/>
        </w:rPr>
        <w:t>Adquisición de herramientas de campos uso Centros y Estaciones Experimentales del Instituto Dominicano de Investigaciones Agropecuarias y Forestales (IDIAF) por valor de RD$388,267.50.</w:t>
      </w:r>
    </w:p>
    <w:p w:rsidR="00C438D5" w:rsidRPr="00FE3615" w:rsidRDefault="00C438D5" w:rsidP="002D207F">
      <w:pPr>
        <w:numPr>
          <w:ilvl w:val="0"/>
          <w:numId w:val="16"/>
        </w:numPr>
        <w:spacing w:line="360" w:lineRule="auto"/>
        <w:jc w:val="both"/>
        <w:rPr>
          <w:rFonts w:ascii="Times New Roman" w:hAnsi="Times New Roman" w:cs="Times New Roman"/>
          <w:color w:val="4C4747"/>
          <w:sz w:val="24"/>
          <w:szCs w:val="24"/>
          <w:lang w:val="es-ES_tradnl"/>
        </w:rPr>
      </w:pPr>
      <w:r w:rsidRPr="00FE3615">
        <w:rPr>
          <w:rFonts w:ascii="Times New Roman" w:hAnsi="Times New Roman" w:cs="Times New Roman"/>
          <w:color w:val="4C4747"/>
          <w:sz w:val="24"/>
          <w:szCs w:val="24"/>
          <w:lang w:val="es-ES_tradnl"/>
        </w:rPr>
        <w:t>Participación del IDIAF en la</w:t>
      </w:r>
      <w:r w:rsidR="00F02867" w:rsidRPr="00FE3615">
        <w:rPr>
          <w:rFonts w:ascii="Times New Roman" w:hAnsi="Times New Roman" w:cs="Times New Roman"/>
          <w:color w:val="4C4747"/>
          <w:sz w:val="24"/>
          <w:szCs w:val="24"/>
          <w:lang w:val="es-ES_tradnl"/>
        </w:rPr>
        <w:t>s</w:t>
      </w:r>
      <w:r w:rsidRPr="00FE3615">
        <w:rPr>
          <w:rFonts w:ascii="Times New Roman" w:hAnsi="Times New Roman" w:cs="Times New Roman"/>
          <w:color w:val="4C4747"/>
          <w:sz w:val="24"/>
          <w:szCs w:val="24"/>
          <w:lang w:val="es-ES_tradnl"/>
        </w:rPr>
        <w:t xml:space="preserve"> Feria</w:t>
      </w:r>
      <w:r w:rsidR="00F02867" w:rsidRPr="00FE3615">
        <w:rPr>
          <w:rFonts w:ascii="Times New Roman" w:hAnsi="Times New Roman" w:cs="Times New Roman"/>
          <w:color w:val="4C4747"/>
          <w:sz w:val="24"/>
          <w:szCs w:val="24"/>
          <w:lang w:val="es-ES_tradnl"/>
        </w:rPr>
        <w:t>s</w:t>
      </w:r>
      <w:r w:rsidRPr="00FE3615">
        <w:rPr>
          <w:rFonts w:ascii="Times New Roman" w:hAnsi="Times New Roman" w:cs="Times New Roman"/>
          <w:color w:val="4C4747"/>
          <w:sz w:val="24"/>
          <w:szCs w:val="24"/>
          <w:lang w:val="es-ES_tradnl"/>
        </w:rPr>
        <w:t xml:space="preserve"> Agropecuaria</w:t>
      </w:r>
      <w:r w:rsidR="00F02867" w:rsidRPr="00FE3615">
        <w:rPr>
          <w:rFonts w:ascii="Times New Roman" w:hAnsi="Times New Roman" w:cs="Times New Roman"/>
          <w:color w:val="4C4747"/>
          <w:sz w:val="24"/>
          <w:szCs w:val="24"/>
          <w:lang w:val="es-ES_tradnl"/>
        </w:rPr>
        <w:t>s a nivel</w:t>
      </w:r>
      <w:r w:rsidRPr="00FE3615">
        <w:rPr>
          <w:rFonts w:ascii="Times New Roman" w:hAnsi="Times New Roman" w:cs="Times New Roman"/>
          <w:color w:val="4C4747"/>
          <w:sz w:val="24"/>
          <w:szCs w:val="24"/>
          <w:lang w:val="es-ES_tradnl"/>
        </w:rPr>
        <w:t xml:space="preserve"> Nacional 2022 (incluye stand, instalación, </w:t>
      </w:r>
      <w:proofErr w:type="spellStart"/>
      <w:r w:rsidRPr="00FE3615">
        <w:rPr>
          <w:rFonts w:ascii="Times New Roman" w:hAnsi="Times New Roman" w:cs="Times New Roman"/>
          <w:color w:val="4C4747"/>
          <w:sz w:val="24"/>
          <w:szCs w:val="24"/>
          <w:lang w:val="es-ES_tradnl"/>
        </w:rPr>
        <w:t>brochures</w:t>
      </w:r>
      <w:proofErr w:type="spellEnd"/>
      <w:r w:rsidRPr="00FE3615">
        <w:rPr>
          <w:rFonts w:ascii="Times New Roman" w:hAnsi="Times New Roman" w:cs="Times New Roman"/>
          <w:color w:val="4C4747"/>
          <w:sz w:val="24"/>
          <w:szCs w:val="24"/>
          <w:lang w:val="es-ES_tradnl"/>
        </w:rPr>
        <w:t>) por valor de RD$338,000.00.</w:t>
      </w:r>
    </w:p>
    <w:p w:rsidR="00C438D5" w:rsidRPr="00FE3615" w:rsidRDefault="00C438D5" w:rsidP="002D207F">
      <w:pPr>
        <w:numPr>
          <w:ilvl w:val="0"/>
          <w:numId w:val="16"/>
        </w:numPr>
        <w:spacing w:line="360" w:lineRule="auto"/>
        <w:jc w:val="both"/>
        <w:rPr>
          <w:rFonts w:ascii="Times New Roman" w:hAnsi="Times New Roman" w:cs="Times New Roman"/>
          <w:color w:val="4C4747"/>
          <w:sz w:val="24"/>
          <w:szCs w:val="24"/>
          <w:lang w:val="es-ES_tradnl"/>
        </w:rPr>
      </w:pPr>
      <w:r w:rsidRPr="00FE3615">
        <w:rPr>
          <w:rFonts w:ascii="Times New Roman" w:hAnsi="Times New Roman" w:cs="Times New Roman"/>
          <w:color w:val="4C4747"/>
          <w:sz w:val="24"/>
          <w:szCs w:val="24"/>
          <w:lang w:val="es-ES_tradnl"/>
        </w:rPr>
        <w:t xml:space="preserve">Participación del personal del IDIAF en el 9no. Congreso </w:t>
      </w:r>
      <w:proofErr w:type="spellStart"/>
      <w:r w:rsidRPr="00FE3615">
        <w:rPr>
          <w:rFonts w:ascii="Times New Roman" w:hAnsi="Times New Roman" w:cs="Times New Roman"/>
          <w:color w:val="4C4747"/>
          <w:sz w:val="24"/>
          <w:szCs w:val="24"/>
          <w:lang w:val="es-ES_tradnl"/>
        </w:rPr>
        <w:t>Sodiaf</w:t>
      </w:r>
      <w:proofErr w:type="spellEnd"/>
      <w:r w:rsidRPr="00FE3615">
        <w:rPr>
          <w:rFonts w:ascii="Times New Roman" w:hAnsi="Times New Roman" w:cs="Times New Roman"/>
          <w:color w:val="4C4747"/>
          <w:sz w:val="24"/>
          <w:szCs w:val="24"/>
          <w:lang w:val="es-ES_tradnl"/>
        </w:rPr>
        <w:t xml:space="preserve"> una Sola Salud por valor de RD$304,500.00.</w:t>
      </w:r>
    </w:p>
    <w:p w:rsidR="00C438D5" w:rsidRPr="00FE3615" w:rsidRDefault="00C438D5" w:rsidP="002D207F">
      <w:pPr>
        <w:numPr>
          <w:ilvl w:val="0"/>
          <w:numId w:val="16"/>
        </w:numPr>
        <w:spacing w:line="360" w:lineRule="auto"/>
        <w:jc w:val="both"/>
        <w:rPr>
          <w:rFonts w:ascii="Times New Roman" w:hAnsi="Times New Roman" w:cs="Times New Roman"/>
          <w:color w:val="4C4747"/>
          <w:sz w:val="24"/>
          <w:szCs w:val="24"/>
          <w:lang w:val="es-ES_tradnl"/>
        </w:rPr>
      </w:pPr>
      <w:r w:rsidRPr="00FE3615">
        <w:rPr>
          <w:rFonts w:ascii="Times New Roman" w:hAnsi="Times New Roman" w:cs="Times New Roman"/>
          <w:color w:val="4C4747"/>
          <w:sz w:val="24"/>
          <w:szCs w:val="24"/>
          <w:lang w:val="es-ES_tradnl"/>
        </w:rPr>
        <w:t>Participación del IDIAF en la Feria Expo Mango 2022 por valor de RD$150,000.00.</w:t>
      </w:r>
    </w:p>
    <w:p w:rsidR="00C438D5" w:rsidRPr="00FE3615" w:rsidRDefault="00C438D5" w:rsidP="002D207F">
      <w:pPr>
        <w:numPr>
          <w:ilvl w:val="0"/>
          <w:numId w:val="16"/>
        </w:numPr>
        <w:spacing w:line="360" w:lineRule="auto"/>
        <w:jc w:val="both"/>
        <w:rPr>
          <w:rFonts w:ascii="Times New Roman" w:hAnsi="Times New Roman" w:cs="Times New Roman"/>
          <w:color w:val="4C4747"/>
          <w:sz w:val="24"/>
          <w:szCs w:val="24"/>
          <w:lang w:val="es-ES_tradnl"/>
        </w:rPr>
      </w:pPr>
      <w:r w:rsidRPr="00FE3615">
        <w:rPr>
          <w:rFonts w:ascii="Times New Roman" w:hAnsi="Times New Roman" w:cs="Times New Roman"/>
          <w:color w:val="4C4747"/>
          <w:sz w:val="24"/>
          <w:szCs w:val="24"/>
          <w:lang w:val="es-ES_tradnl"/>
        </w:rPr>
        <w:lastRenderedPageBreak/>
        <w:t>Adquisición de equipos y suministros veterinarios p</w:t>
      </w:r>
      <w:r w:rsidR="00CA5003" w:rsidRPr="00FE3615">
        <w:rPr>
          <w:rFonts w:ascii="Times New Roman" w:hAnsi="Times New Roman" w:cs="Times New Roman"/>
          <w:color w:val="4C4747"/>
          <w:sz w:val="24"/>
          <w:szCs w:val="24"/>
          <w:lang w:val="es-ES_tradnl"/>
        </w:rPr>
        <w:t>ara el sistema sexual, y</w:t>
      </w:r>
      <w:r w:rsidRPr="00FE3615">
        <w:rPr>
          <w:rFonts w:ascii="Times New Roman" w:hAnsi="Times New Roman" w:cs="Times New Roman"/>
          <w:color w:val="4C4747"/>
          <w:sz w:val="24"/>
          <w:szCs w:val="24"/>
          <w:lang w:val="es-ES_tradnl"/>
        </w:rPr>
        <w:t xml:space="preserve"> medicamentos para los animales para el Centro del Producción Animal del IDIAF por valor de RD$339,770.00.</w:t>
      </w:r>
    </w:p>
    <w:p w:rsidR="00C438D5" w:rsidRPr="00FE3615" w:rsidRDefault="00C438D5" w:rsidP="002D207F">
      <w:pPr>
        <w:numPr>
          <w:ilvl w:val="0"/>
          <w:numId w:val="16"/>
        </w:numPr>
        <w:spacing w:line="360" w:lineRule="auto"/>
        <w:jc w:val="both"/>
        <w:rPr>
          <w:rFonts w:ascii="Times New Roman" w:hAnsi="Times New Roman" w:cs="Times New Roman"/>
          <w:color w:val="4C4747"/>
          <w:sz w:val="24"/>
          <w:szCs w:val="24"/>
          <w:lang w:val="es-ES_tradnl"/>
        </w:rPr>
      </w:pPr>
      <w:r w:rsidRPr="00FE3615">
        <w:rPr>
          <w:rFonts w:ascii="Times New Roman" w:hAnsi="Times New Roman" w:cs="Times New Roman"/>
          <w:color w:val="4C4747"/>
          <w:sz w:val="24"/>
          <w:szCs w:val="24"/>
          <w:lang w:val="es-ES_tradnl"/>
        </w:rPr>
        <w:t>Impermeabilización de techos en los Laboratorios de la Estación Experimental Mata Larga y el de Protección Vegetal del Centro de Tecnologías Agrícolas del IDIAF por valor de RD$1</w:t>
      </w:r>
      <w:r w:rsidR="00D85450" w:rsidRPr="00FE3615">
        <w:rPr>
          <w:rFonts w:ascii="Times New Roman" w:hAnsi="Times New Roman" w:cs="Times New Roman"/>
          <w:color w:val="4C4747"/>
          <w:sz w:val="24"/>
          <w:szCs w:val="24"/>
          <w:lang w:val="es-ES_tradnl"/>
        </w:rPr>
        <w:t>, 233,962.29</w:t>
      </w:r>
      <w:r w:rsidRPr="00FE3615">
        <w:rPr>
          <w:rFonts w:ascii="Times New Roman" w:hAnsi="Times New Roman" w:cs="Times New Roman"/>
          <w:color w:val="4C4747"/>
          <w:sz w:val="24"/>
          <w:szCs w:val="24"/>
          <w:lang w:val="es-ES_tradnl"/>
        </w:rPr>
        <w:t>.</w:t>
      </w:r>
    </w:p>
    <w:p w:rsidR="00C438D5" w:rsidRPr="00FE3615" w:rsidRDefault="00C438D5" w:rsidP="002D207F">
      <w:pPr>
        <w:numPr>
          <w:ilvl w:val="0"/>
          <w:numId w:val="16"/>
        </w:numPr>
        <w:spacing w:line="360" w:lineRule="auto"/>
        <w:jc w:val="both"/>
        <w:rPr>
          <w:rFonts w:ascii="Times New Roman" w:hAnsi="Times New Roman" w:cs="Times New Roman"/>
          <w:color w:val="4C4747"/>
          <w:sz w:val="24"/>
          <w:szCs w:val="24"/>
          <w:lang w:val="es-ES_tradnl"/>
        </w:rPr>
      </w:pPr>
      <w:r w:rsidRPr="00FE3615">
        <w:rPr>
          <w:rFonts w:ascii="Times New Roman" w:hAnsi="Times New Roman" w:cs="Times New Roman"/>
          <w:color w:val="4C4747"/>
          <w:sz w:val="24"/>
          <w:szCs w:val="24"/>
          <w:lang w:val="es-ES_tradnl"/>
        </w:rPr>
        <w:t xml:space="preserve">Mantenimiento preventivo y correctivo del </w:t>
      </w:r>
      <w:r w:rsidR="00D85450" w:rsidRPr="00FE3615">
        <w:rPr>
          <w:rFonts w:ascii="Times New Roman" w:hAnsi="Times New Roman" w:cs="Times New Roman"/>
          <w:color w:val="4C4747"/>
          <w:sz w:val="24"/>
          <w:szCs w:val="24"/>
          <w:lang w:val="es-ES_tradnl"/>
        </w:rPr>
        <w:t>Módulo</w:t>
      </w:r>
      <w:r w:rsidRPr="00FE3615">
        <w:rPr>
          <w:rFonts w:ascii="Times New Roman" w:hAnsi="Times New Roman" w:cs="Times New Roman"/>
          <w:color w:val="4C4747"/>
          <w:sz w:val="24"/>
          <w:szCs w:val="24"/>
          <w:lang w:val="es-ES_tradnl"/>
        </w:rPr>
        <w:t xml:space="preserve"> Cun</w:t>
      </w:r>
      <w:r w:rsidR="00D85450" w:rsidRPr="00FE3615">
        <w:rPr>
          <w:rFonts w:ascii="Times New Roman" w:hAnsi="Times New Roman" w:cs="Times New Roman"/>
          <w:color w:val="4C4747"/>
          <w:sz w:val="24"/>
          <w:szCs w:val="24"/>
          <w:lang w:val="es-ES_tradnl"/>
        </w:rPr>
        <w:t>í</w:t>
      </w:r>
      <w:r w:rsidRPr="00FE3615">
        <w:rPr>
          <w:rFonts w:ascii="Times New Roman" w:hAnsi="Times New Roman" w:cs="Times New Roman"/>
          <w:color w:val="4C4747"/>
          <w:sz w:val="24"/>
          <w:szCs w:val="24"/>
          <w:lang w:val="es-ES_tradnl"/>
        </w:rPr>
        <w:t>cola del Centro de Producción Animal del IDIAF por valor de RD$644,047.90.</w:t>
      </w:r>
    </w:p>
    <w:p w:rsidR="00C438D5" w:rsidRPr="00FE3615" w:rsidRDefault="00C438D5" w:rsidP="002D207F">
      <w:pPr>
        <w:numPr>
          <w:ilvl w:val="0"/>
          <w:numId w:val="16"/>
        </w:numPr>
        <w:spacing w:line="360" w:lineRule="auto"/>
        <w:jc w:val="both"/>
        <w:rPr>
          <w:rFonts w:ascii="Times New Roman" w:hAnsi="Times New Roman" w:cs="Times New Roman"/>
          <w:color w:val="4C4747"/>
          <w:sz w:val="24"/>
          <w:szCs w:val="24"/>
          <w:lang w:val="es-ES_tradnl"/>
        </w:rPr>
      </w:pPr>
      <w:r w:rsidRPr="00FE3615">
        <w:rPr>
          <w:rFonts w:ascii="Times New Roman" w:hAnsi="Times New Roman" w:cs="Times New Roman"/>
          <w:color w:val="4C4747"/>
          <w:sz w:val="24"/>
          <w:szCs w:val="24"/>
          <w:lang w:val="es-ES_tradnl"/>
        </w:rPr>
        <w:t xml:space="preserve">Mantenimiento preventivo y correctivo del </w:t>
      </w:r>
      <w:r w:rsidR="00D85450" w:rsidRPr="00FE3615">
        <w:rPr>
          <w:rFonts w:ascii="Times New Roman" w:hAnsi="Times New Roman" w:cs="Times New Roman"/>
          <w:color w:val="4C4747"/>
          <w:sz w:val="24"/>
          <w:szCs w:val="24"/>
          <w:lang w:val="es-ES_tradnl"/>
        </w:rPr>
        <w:t>Módulo</w:t>
      </w:r>
      <w:r w:rsidRPr="00FE3615">
        <w:rPr>
          <w:rFonts w:ascii="Times New Roman" w:hAnsi="Times New Roman" w:cs="Times New Roman"/>
          <w:color w:val="4C4747"/>
          <w:sz w:val="24"/>
          <w:szCs w:val="24"/>
          <w:lang w:val="es-ES_tradnl"/>
        </w:rPr>
        <w:t xml:space="preserve"> de Cerdos del Centro de Producción Animal del IDIAF por valor de RD$400,000.00.</w:t>
      </w:r>
    </w:p>
    <w:p w:rsidR="00C438D5" w:rsidRPr="00FE3615" w:rsidRDefault="00C438D5" w:rsidP="002D207F">
      <w:pPr>
        <w:numPr>
          <w:ilvl w:val="0"/>
          <w:numId w:val="16"/>
        </w:numPr>
        <w:spacing w:line="360" w:lineRule="auto"/>
        <w:jc w:val="both"/>
        <w:rPr>
          <w:rFonts w:ascii="Times New Roman" w:hAnsi="Times New Roman" w:cs="Times New Roman"/>
          <w:color w:val="4C4747"/>
          <w:sz w:val="24"/>
          <w:szCs w:val="24"/>
          <w:lang w:val="es-ES_tradnl"/>
        </w:rPr>
      </w:pPr>
      <w:r w:rsidRPr="00FE3615">
        <w:rPr>
          <w:rFonts w:ascii="Times New Roman" w:hAnsi="Times New Roman" w:cs="Times New Roman"/>
          <w:color w:val="4C4747"/>
          <w:sz w:val="24"/>
          <w:szCs w:val="24"/>
          <w:lang w:val="es-ES_tradnl"/>
        </w:rPr>
        <w:t>Además, se encuentra en proceso la ampliación del Almacén de la Estación Experimental de Arroyo Loro de San Juan de la Maguana del IDIAF por un valor de RD$1,236,021.34</w:t>
      </w:r>
    </w:p>
    <w:p w:rsidR="00C438D5" w:rsidRPr="00FE3615" w:rsidRDefault="00C438D5" w:rsidP="002D207F">
      <w:pPr>
        <w:numPr>
          <w:ilvl w:val="0"/>
          <w:numId w:val="16"/>
        </w:numPr>
        <w:spacing w:line="360" w:lineRule="auto"/>
        <w:jc w:val="both"/>
        <w:rPr>
          <w:rFonts w:ascii="Times New Roman" w:hAnsi="Times New Roman" w:cs="Times New Roman"/>
          <w:color w:val="4C4747"/>
          <w:sz w:val="24"/>
          <w:szCs w:val="24"/>
          <w:lang w:val="es-ES_tradnl"/>
        </w:rPr>
      </w:pPr>
      <w:r w:rsidRPr="00FE3615">
        <w:rPr>
          <w:rFonts w:ascii="Times New Roman" w:hAnsi="Times New Roman" w:cs="Times New Roman"/>
          <w:color w:val="4C4747"/>
          <w:sz w:val="24"/>
          <w:szCs w:val="24"/>
          <w:lang w:val="es-ES_tradnl"/>
        </w:rPr>
        <w:t>Consultoría del IDIAF en el Estudio de la Situación de la Ganader</w:t>
      </w:r>
      <w:r w:rsidR="00F02867" w:rsidRPr="00FE3615">
        <w:rPr>
          <w:rFonts w:ascii="Times New Roman" w:hAnsi="Times New Roman" w:cs="Times New Roman"/>
          <w:color w:val="4C4747"/>
          <w:sz w:val="24"/>
          <w:szCs w:val="24"/>
          <w:lang w:val="es-ES_tradnl"/>
        </w:rPr>
        <w:t>ía de Doble Propósito en la Repú</w:t>
      </w:r>
      <w:r w:rsidRPr="00FE3615">
        <w:rPr>
          <w:rFonts w:ascii="Times New Roman" w:hAnsi="Times New Roman" w:cs="Times New Roman"/>
          <w:color w:val="4C4747"/>
          <w:sz w:val="24"/>
          <w:szCs w:val="24"/>
          <w:lang w:val="es-ES_tradnl"/>
        </w:rPr>
        <w:t>blica dominicana por valor de RD$400,000.00</w:t>
      </w:r>
    </w:p>
    <w:p w:rsidR="00C438D5" w:rsidRPr="00FE3615" w:rsidRDefault="00C438D5" w:rsidP="002D207F">
      <w:pPr>
        <w:numPr>
          <w:ilvl w:val="0"/>
          <w:numId w:val="16"/>
        </w:numPr>
        <w:spacing w:line="360" w:lineRule="auto"/>
        <w:jc w:val="both"/>
        <w:rPr>
          <w:rFonts w:ascii="Times New Roman" w:hAnsi="Times New Roman" w:cs="Times New Roman"/>
          <w:color w:val="4C4747"/>
          <w:sz w:val="24"/>
          <w:szCs w:val="24"/>
          <w:lang w:val="es-ES_tradnl"/>
        </w:rPr>
      </w:pPr>
      <w:r w:rsidRPr="00FE3615">
        <w:rPr>
          <w:rFonts w:ascii="Times New Roman" w:hAnsi="Times New Roman" w:cs="Times New Roman"/>
          <w:color w:val="4C4747"/>
          <w:sz w:val="24"/>
          <w:szCs w:val="24"/>
          <w:lang w:val="es-ES_tradnl"/>
        </w:rPr>
        <w:t>Impresión de Guías y Manuales para la ejecución de actividades por un valor de RD$498,356.25.</w:t>
      </w:r>
    </w:p>
    <w:p w:rsidR="00C438D5" w:rsidRPr="00FE3615" w:rsidRDefault="00C438D5" w:rsidP="002D207F">
      <w:pPr>
        <w:numPr>
          <w:ilvl w:val="0"/>
          <w:numId w:val="16"/>
        </w:numPr>
        <w:spacing w:line="360" w:lineRule="auto"/>
        <w:jc w:val="both"/>
        <w:rPr>
          <w:rFonts w:ascii="Times New Roman" w:hAnsi="Times New Roman" w:cs="Times New Roman"/>
          <w:color w:val="4C4747"/>
          <w:sz w:val="24"/>
          <w:szCs w:val="24"/>
          <w:lang w:val="es-ES_tradnl"/>
        </w:rPr>
      </w:pPr>
      <w:r w:rsidRPr="00FE3615">
        <w:rPr>
          <w:rFonts w:ascii="Times New Roman" w:hAnsi="Times New Roman" w:cs="Times New Roman"/>
          <w:color w:val="4C4747"/>
          <w:sz w:val="24"/>
          <w:szCs w:val="24"/>
          <w:lang w:val="es-ES_tradnl"/>
        </w:rPr>
        <w:t>Adquisición de reactivos para los laboratorios del IDIAF por valor RD$1</w:t>
      </w:r>
      <w:proofErr w:type="gramStart"/>
      <w:r w:rsidRPr="00FE3615">
        <w:rPr>
          <w:rFonts w:ascii="Times New Roman" w:hAnsi="Times New Roman" w:cs="Times New Roman"/>
          <w:color w:val="4C4747"/>
          <w:sz w:val="24"/>
          <w:szCs w:val="24"/>
          <w:lang w:val="es-ES_tradnl"/>
        </w:rPr>
        <w:t>,102,762.54</w:t>
      </w:r>
      <w:proofErr w:type="gramEnd"/>
      <w:r w:rsidRPr="00FE3615">
        <w:rPr>
          <w:rFonts w:ascii="Times New Roman" w:hAnsi="Times New Roman" w:cs="Times New Roman"/>
          <w:color w:val="4C4747"/>
          <w:sz w:val="24"/>
          <w:szCs w:val="24"/>
          <w:lang w:val="es-ES_tradnl"/>
        </w:rPr>
        <w:t>.</w:t>
      </w:r>
    </w:p>
    <w:p w:rsidR="00C438D5" w:rsidRPr="00FE3615" w:rsidRDefault="00C438D5" w:rsidP="002D207F">
      <w:pPr>
        <w:numPr>
          <w:ilvl w:val="0"/>
          <w:numId w:val="16"/>
        </w:numPr>
        <w:spacing w:line="360" w:lineRule="auto"/>
        <w:jc w:val="both"/>
        <w:rPr>
          <w:rFonts w:ascii="Times New Roman" w:hAnsi="Times New Roman" w:cs="Times New Roman"/>
          <w:color w:val="4C4747"/>
          <w:sz w:val="24"/>
          <w:szCs w:val="24"/>
          <w:lang w:val="es-ES_tradnl"/>
        </w:rPr>
      </w:pPr>
      <w:r w:rsidRPr="00FE3615">
        <w:rPr>
          <w:rFonts w:ascii="Times New Roman" w:hAnsi="Times New Roman" w:cs="Times New Roman"/>
          <w:color w:val="4C4747"/>
          <w:sz w:val="24"/>
          <w:szCs w:val="24"/>
          <w:lang w:val="es-ES_tradnl"/>
        </w:rPr>
        <w:t>Se encuentra en proceso de adquisición los abonos e insecticidas por un valor de RD$2</w:t>
      </w:r>
      <w:proofErr w:type="gramStart"/>
      <w:r w:rsidRPr="00FE3615">
        <w:rPr>
          <w:rFonts w:ascii="Times New Roman" w:hAnsi="Times New Roman" w:cs="Times New Roman"/>
          <w:color w:val="4C4747"/>
          <w:sz w:val="24"/>
          <w:szCs w:val="24"/>
          <w:lang w:val="es-ES_tradnl"/>
        </w:rPr>
        <w:t>,653,400.00</w:t>
      </w:r>
      <w:proofErr w:type="gramEnd"/>
      <w:r w:rsidRPr="00FE3615">
        <w:rPr>
          <w:rFonts w:ascii="Times New Roman" w:hAnsi="Times New Roman" w:cs="Times New Roman"/>
          <w:color w:val="4C4747"/>
          <w:sz w:val="24"/>
          <w:szCs w:val="24"/>
          <w:lang w:val="es-ES_tradnl"/>
        </w:rPr>
        <w:t>.</w:t>
      </w:r>
    </w:p>
    <w:p w:rsidR="005E2501" w:rsidRPr="00FE3615" w:rsidRDefault="005E2501" w:rsidP="002D207F">
      <w:pPr>
        <w:numPr>
          <w:ilvl w:val="0"/>
          <w:numId w:val="16"/>
        </w:numPr>
        <w:spacing w:after="0" w:line="360" w:lineRule="auto"/>
        <w:jc w:val="both"/>
        <w:rPr>
          <w:rFonts w:ascii="Times New Roman" w:hAnsi="Times New Roman"/>
          <w:color w:val="4C4747"/>
          <w:sz w:val="24"/>
          <w:szCs w:val="24"/>
        </w:rPr>
      </w:pPr>
      <w:r w:rsidRPr="00FE3615">
        <w:rPr>
          <w:rFonts w:ascii="Times New Roman" w:hAnsi="Times New Roman"/>
          <w:color w:val="4C4747"/>
          <w:sz w:val="24"/>
          <w:szCs w:val="24"/>
        </w:rPr>
        <w:t xml:space="preserve">En la Estación Experimental de Frutales </w:t>
      </w:r>
      <w:proofErr w:type="spellStart"/>
      <w:r w:rsidRPr="00FE3615">
        <w:rPr>
          <w:rFonts w:ascii="Times New Roman" w:hAnsi="Times New Roman"/>
          <w:color w:val="4C4747"/>
          <w:sz w:val="24"/>
          <w:szCs w:val="24"/>
        </w:rPr>
        <w:t>Baní</w:t>
      </w:r>
      <w:proofErr w:type="spellEnd"/>
      <w:r w:rsidRPr="00FE3615">
        <w:rPr>
          <w:rFonts w:ascii="Times New Roman" w:hAnsi="Times New Roman"/>
          <w:color w:val="4C4747"/>
          <w:sz w:val="24"/>
          <w:szCs w:val="24"/>
        </w:rPr>
        <w:t>, acondicionamiento de las oficinas y baños y mejorada la infraestructura de viveros y casas malla; así como, la renovación de las fuentes de energía de los sistemas de bombeo para riego en campo y viveros.</w:t>
      </w:r>
    </w:p>
    <w:p w:rsidR="005E2501" w:rsidRPr="00FE3615" w:rsidRDefault="005E2501" w:rsidP="009556BD">
      <w:pPr>
        <w:numPr>
          <w:ilvl w:val="0"/>
          <w:numId w:val="1"/>
        </w:numPr>
        <w:spacing w:after="0" w:line="360" w:lineRule="auto"/>
        <w:jc w:val="both"/>
        <w:rPr>
          <w:rFonts w:ascii="Times New Roman" w:hAnsi="Times New Roman"/>
          <w:color w:val="4C4747"/>
          <w:sz w:val="24"/>
          <w:szCs w:val="24"/>
        </w:rPr>
      </w:pPr>
      <w:r w:rsidRPr="00FE3615">
        <w:rPr>
          <w:rFonts w:ascii="Times New Roman" w:hAnsi="Times New Roman"/>
          <w:color w:val="4C4747"/>
          <w:sz w:val="24"/>
          <w:szCs w:val="24"/>
        </w:rPr>
        <w:lastRenderedPageBreak/>
        <w:t>En la Estación Experimental Ovino-Caprina Las Tablas fue instalada una Estación Meteorológica y se instaló un sistema de video vigilancia equipado con dieciséis (16) cámaras, que enfocan toda el área de las enramadas y oficinas; para proveer agua de riego se construyó un reservorio con capacidad de un millón de galones con el apoyo del MA, y para un uso más eficiente del terreno, una de las áreas fue dividida en cinco potreros bajo la modalidad de cerco eléctrico, medida ésta que ha atraído el interés de ganaderos.</w:t>
      </w:r>
    </w:p>
    <w:p w:rsidR="005E2501" w:rsidRPr="00FE3615" w:rsidRDefault="005E2501" w:rsidP="005E2501">
      <w:pPr>
        <w:spacing w:after="0" w:line="360" w:lineRule="auto"/>
        <w:ind w:left="360"/>
        <w:jc w:val="both"/>
        <w:rPr>
          <w:rFonts w:ascii="Times New Roman" w:hAnsi="Times New Roman"/>
          <w:color w:val="4C4747"/>
          <w:sz w:val="24"/>
          <w:szCs w:val="24"/>
        </w:rPr>
      </w:pPr>
    </w:p>
    <w:p w:rsidR="005E2501" w:rsidRPr="00FE3615" w:rsidRDefault="005E2501" w:rsidP="009556BD">
      <w:pPr>
        <w:numPr>
          <w:ilvl w:val="0"/>
          <w:numId w:val="1"/>
        </w:numPr>
        <w:spacing w:after="0" w:line="360" w:lineRule="auto"/>
        <w:jc w:val="both"/>
        <w:rPr>
          <w:rFonts w:ascii="Times New Roman" w:hAnsi="Times New Roman"/>
          <w:color w:val="4C4747"/>
          <w:sz w:val="24"/>
          <w:szCs w:val="24"/>
        </w:rPr>
      </w:pPr>
      <w:r w:rsidRPr="00FE3615">
        <w:rPr>
          <w:rFonts w:ascii="Times New Roman" w:hAnsi="Times New Roman"/>
          <w:color w:val="4C4747"/>
          <w:sz w:val="24"/>
          <w:szCs w:val="24"/>
        </w:rPr>
        <w:t>En la Estación Experimental Sabana Larga fue instalada una Estación Meteorológica y en los invernaderos fue cambiada la red de mangueras del riego por goteo.</w:t>
      </w:r>
    </w:p>
    <w:p w:rsidR="005E2501" w:rsidRPr="00FE3615" w:rsidRDefault="005E2501" w:rsidP="005E2501">
      <w:pPr>
        <w:spacing w:after="0" w:line="360" w:lineRule="auto"/>
        <w:jc w:val="both"/>
        <w:rPr>
          <w:rFonts w:ascii="Times New Roman" w:hAnsi="Times New Roman"/>
          <w:color w:val="4C4747"/>
          <w:sz w:val="24"/>
          <w:szCs w:val="24"/>
        </w:rPr>
      </w:pPr>
    </w:p>
    <w:p w:rsidR="005E2501" w:rsidRPr="00FE3615" w:rsidRDefault="005E2501" w:rsidP="009556BD">
      <w:pPr>
        <w:numPr>
          <w:ilvl w:val="0"/>
          <w:numId w:val="1"/>
        </w:numPr>
        <w:spacing w:after="0" w:line="360" w:lineRule="auto"/>
        <w:jc w:val="both"/>
        <w:rPr>
          <w:rFonts w:ascii="Times New Roman" w:eastAsia="Times New Roman" w:hAnsi="Times New Roman"/>
          <w:bCs/>
          <w:color w:val="4C4747"/>
          <w:sz w:val="24"/>
          <w:szCs w:val="24"/>
          <w:lang w:eastAsia="es-DO"/>
        </w:rPr>
      </w:pPr>
      <w:r w:rsidRPr="00FE3615">
        <w:rPr>
          <w:rFonts w:ascii="Times New Roman" w:hAnsi="Times New Roman"/>
          <w:color w:val="4C4747"/>
          <w:sz w:val="24"/>
          <w:szCs w:val="24"/>
        </w:rPr>
        <w:t xml:space="preserve"> En la Estación Experimental Palo Alto, en Barahona, se realizaron mejoras en las áreas de oficina, cocina, casa de técnicos, almacén y            comedor; esto incluyó, trabajos de plomería, electricidad y pintura.  En los campos se repararon las empalizadas de manera total, puerta principal, limpieza de los principales drenajes y caminos. También fue instalada una Estación Meteorológica y para el sistema de riego se adquirió una nueva bomba de riego, se instalaron tuberías, reparación de casetas de bombas, limpieza de reservorio, tuberías en los viveros y reparación de la bomba del reservorio.  De la casa malla que se encontraba deteriorada se hizo una adecuación y se convirtió en vivero donde se manejan </w:t>
      </w:r>
      <w:proofErr w:type="spellStart"/>
      <w:r w:rsidRPr="00FE3615">
        <w:rPr>
          <w:rFonts w:ascii="Times New Roman" w:hAnsi="Times New Roman"/>
          <w:color w:val="4C4747"/>
          <w:sz w:val="24"/>
          <w:szCs w:val="24"/>
        </w:rPr>
        <w:t>cormitos</w:t>
      </w:r>
      <w:proofErr w:type="spellEnd"/>
      <w:r w:rsidRPr="00FE3615">
        <w:rPr>
          <w:rFonts w:ascii="Times New Roman" w:hAnsi="Times New Roman"/>
          <w:color w:val="4C4747"/>
          <w:sz w:val="24"/>
          <w:szCs w:val="24"/>
        </w:rPr>
        <w:t xml:space="preserve"> de musáceas y plántulas de café.  </w:t>
      </w:r>
    </w:p>
    <w:p w:rsidR="005E2501" w:rsidRPr="00FE3615" w:rsidRDefault="005E2501" w:rsidP="005E2501">
      <w:pPr>
        <w:spacing w:after="0" w:line="360" w:lineRule="auto"/>
        <w:jc w:val="both"/>
        <w:rPr>
          <w:rFonts w:ascii="Times New Roman" w:eastAsia="Times New Roman" w:hAnsi="Times New Roman"/>
          <w:bCs/>
          <w:color w:val="4C4747"/>
          <w:sz w:val="24"/>
          <w:szCs w:val="24"/>
          <w:lang w:eastAsia="es-DO"/>
        </w:rPr>
      </w:pPr>
    </w:p>
    <w:p w:rsidR="005E2501" w:rsidRPr="00FE3615" w:rsidRDefault="005E2501" w:rsidP="009556BD">
      <w:pPr>
        <w:numPr>
          <w:ilvl w:val="0"/>
          <w:numId w:val="1"/>
        </w:numPr>
        <w:spacing w:after="0" w:line="360" w:lineRule="auto"/>
        <w:jc w:val="both"/>
        <w:rPr>
          <w:rFonts w:ascii="Times New Roman" w:eastAsia="Times New Roman" w:hAnsi="Times New Roman"/>
          <w:bCs/>
          <w:color w:val="4C4747"/>
          <w:sz w:val="24"/>
          <w:szCs w:val="24"/>
          <w:lang w:eastAsia="es-DO"/>
        </w:rPr>
      </w:pPr>
      <w:r w:rsidRPr="00FE3615">
        <w:rPr>
          <w:rFonts w:ascii="Times New Roman" w:hAnsi="Times New Roman"/>
          <w:color w:val="4C4747"/>
          <w:sz w:val="24"/>
          <w:szCs w:val="24"/>
        </w:rPr>
        <w:t>En la Estación Experimental Arroyo Loro, en San Juan, se fue instalada una Estación Meteorológica.</w:t>
      </w:r>
    </w:p>
    <w:p w:rsidR="00C438D5" w:rsidRDefault="00C438D5" w:rsidP="005E2501">
      <w:pPr>
        <w:pStyle w:val="Prrafodelista"/>
        <w:spacing w:line="360" w:lineRule="auto"/>
        <w:rPr>
          <w:rFonts w:ascii="Times New Roman" w:hAnsi="Times New Roman"/>
          <w:color w:val="4C4747"/>
          <w:sz w:val="24"/>
          <w:szCs w:val="24"/>
          <w:lang w:val="es-ES_tradnl"/>
        </w:rPr>
      </w:pPr>
    </w:p>
    <w:p w:rsidR="00DF072F" w:rsidRDefault="00DF072F" w:rsidP="005E2501">
      <w:pPr>
        <w:pStyle w:val="Prrafodelista"/>
        <w:spacing w:line="360" w:lineRule="auto"/>
        <w:rPr>
          <w:rFonts w:ascii="Times New Roman" w:hAnsi="Times New Roman"/>
          <w:color w:val="4C4747"/>
          <w:sz w:val="24"/>
          <w:szCs w:val="24"/>
          <w:lang w:val="es-ES_tradnl"/>
        </w:rPr>
      </w:pPr>
    </w:p>
    <w:p w:rsidR="00DF072F" w:rsidRPr="00FE3615" w:rsidRDefault="00DF072F" w:rsidP="005E2501">
      <w:pPr>
        <w:pStyle w:val="Prrafodelista"/>
        <w:spacing w:line="360" w:lineRule="auto"/>
        <w:rPr>
          <w:rFonts w:ascii="Times New Roman" w:hAnsi="Times New Roman"/>
          <w:color w:val="4C4747"/>
          <w:sz w:val="24"/>
          <w:szCs w:val="24"/>
          <w:lang w:val="es-ES_tradnl"/>
        </w:rPr>
      </w:pPr>
    </w:p>
    <w:p w:rsidR="00C438D5" w:rsidRPr="00FE3615" w:rsidRDefault="00C438D5" w:rsidP="00A71BAE">
      <w:pPr>
        <w:spacing w:line="360" w:lineRule="auto"/>
        <w:jc w:val="center"/>
        <w:rPr>
          <w:rFonts w:ascii="Times New Roman" w:hAnsi="Times New Roman" w:cs="Times New Roman"/>
          <w:b/>
          <w:color w:val="4C4747"/>
          <w:sz w:val="24"/>
          <w:szCs w:val="24"/>
          <w:lang w:val="es-ES_tradnl"/>
        </w:rPr>
      </w:pPr>
      <w:r w:rsidRPr="00FE3615">
        <w:rPr>
          <w:rFonts w:ascii="Times New Roman" w:hAnsi="Times New Roman" w:cs="Times New Roman"/>
          <w:b/>
          <w:color w:val="4C4747"/>
          <w:sz w:val="24"/>
          <w:szCs w:val="24"/>
          <w:lang w:val="es-ES_tradnl"/>
        </w:rPr>
        <w:lastRenderedPageBreak/>
        <w:t>Adqu</w:t>
      </w:r>
      <w:r w:rsidR="00A71BAE" w:rsidRPr="00FE3615">
        <w:rPr>
          <w:rFonts w:ascii="Times New Roman" w:hAnsi="Times New Roman" w:cs="Times New Roman"/>
          <w:b/>
          <w:color w:val="4C4747"/>
          <w:sz w:val="24"/>
          <w:szCs w:val="24"/>
          <w:lang w:val="es-ES_tradnl"/>
        </w:rPr>
        <w:t>isición y reparación de equipos</w:t>
      </w:r>
    </w:p>
    <w:p w:rsidR="00C438D5" w:rsidRPr="00FE3615" w:rsidRDefault="00C438D5" w:rsidP="002D207F">
      <w:pPr>
        <w:numPr>
          <w:ilvl w:val="0"/>
          <w:numId w:val="16"/>
        </w:numPr>
        <w:spacing w:line="360" w:lineRule="auto"/>
        <w:jc w:val="both"/>
        <w:rPr>
          <w:rFonts w:ascii="Times New Roman" w:hAnsi="Times New Roman" w:cs="Times New Roman"/>
          <w:color w:val="4C4747"/>
          <w:sz w:val="24"/>
          <w:szCs w:val="24"/>
          <w:lang w:val="es-ES_tradnl"/>
        </w:rPr>
      </w:pPr>
      <w:r w:rsidRPr="00FE3615">
        <w:rPr>
          <w:rFonts w:ascii="Times New Roman" w:hAnsi="Times New Roman" w:cs="Times New Roman"/>
          <w:color w:val="4C4747"/>
          <w:sz w:val="24"/>
          <w:szCs w:val="24"/>
          <w:lang w:val="es-ES_tradnl"/>
        </w:rPr>
        <w:t>Adquisiciones de equipos agrícolas para agricultura, silvicultura y paisajismo como son: una empacadora de forrajes, una alineadora y una segadora de pasto por valor de RD$2</w:t>
      </w:r>
      <w:proofErr w:type="gramStart"/>
      <w:r w:rsidRPr="00FE3615">
        <w:rPr>
          <w:rFonts w:ascii="Times New Roman" w:hAnsi="Times New Roman" w:cs="Times New Roman"/>
          <w:color w:val="4C4747"/>
          <w:sz w:val="24"/>
          <w:szCs w:val="24"/>
          <w:lang w:val="es-ES_tradnl"/>
        </w:rPr>
        <w:t>,800,000.00</w:t>
      </w:r>
      <w:proofErr w:type="gramEnd"/>
      <w:r w:rsidRPr="00FE3615">
        <w:rPr>
          <w:rFonts w:ascii="Times New Roman" w:hAnsi="Times New Roman" w:cs="Times New Roman"/>
          <w:color w:val="4C4747"/>
          <w:sz w:val="24"/>
          <w:szCs w:val="24"/>
          <w:lang w:val="es-ES_tradnl"/>
        </w:rPr>
        <w:t xml:space="preserve"> para los Centros y Estaciones Experimentales del Instituto Dominicano de Investigaciones Agropecuarias y Forestales (IDIAF). </w:t>
      </w:r>
    </w:p>
    <w:p w:rsidR="00C438D5" w:rsidRPr="00FE3615" w:rsidRDefault="00C438D5" w:rsidP="002D207F">
      <w:pPr>
        <w:numPr>
          <w:ilvl w:val="0"/>
          <w:numId w:val="16"/>
        </w:numPr>
        <w:spacing w:line="360" w:lineRule="auto"/>
        <w:jc w:val="both"/>
        <w:rPr>
          <w:rFonts w:ascii="Times New Roman" w:hAnsi="Times New Roman" w:cs="Times New Roman"/>
          <w:color w:val="4C4747"/>
          <w:sz w:val="24"/>
          <w:szCs w:val="24"/>
          <w:lang w:val="es-ES_tradnl"/>
        </w:rPr>
      </w:pPr>
      <w:r w:rsidRPr="00FE3615">
        <w:rPr>
          <w:rFonts w:ascii="Times New Roman" w:hAnsi="Times New Roman" w:cs="Times New Roman"/>
          <w:color w:val="4C4747"/>
          <w:sz w:val="24"/>
          <w:szCs w:val="24"/>
          <w:lang w:val="es-ES_tradnl"/>
        </w:rPr>
        <w:t xml:space="preserve">Adquisición de un equipo de ordeño automatizado para </w:t>
      </w:r>
      <w:r w:rsidR="00F02867" w:rsidRPr="00FE3615">
        <w:rPr>
          <w:rFonts w:ascii="Times New Roman" w:hAnsi="Times New Roman" w:cs="Times New Roman"/>
          <w:color w:val="4C4747"/>
          <w:sz w:val="24"/>
          <w:szCs w:val="24"/>
          <w:lang w:val="es-ES_tradnl"/>
        </w:rPr>
        <w:t>cinco</w:t>
      </w:r>
      <w:r w:rsidRPr="00FE3615">
        <w:rPr>
          <w:rFonts w:ascii="Times New Roman" w:hAnsi="Times New Roman" w:cs="Times New Roman"/>
          <w:color w:val="4C4747"/>
          <w:sz w:val="24"/>
          <w:szCs w:val="24"/>
          <w:lang w:val="es-ES_tradnl"/>
        </w:rPr>
        <w:t xml:space="preserve"> vacas a la vez en línea media para el Centro de Producción Animal por valor de RD$450,000.00</w:t>
      </w:r>
    </w:p>
    <w:p w:rsidR="00C438D5" w:rsidRPr="00FE3615" w:rsidRDefault="00C438D5" w:rsidP="002D207F">
      <w:pPr>
        <w:numPr>
          <w:ilvl w:val="0"/>
          <w:numId w:val="16"/>
        </w:numPr>
        <w:spacing w:line="360" w:lineRule="auto"/>
        <w:jc w:val="both"/>
        <w:rPr>
          <w:rFonts w:ascii="Times New Roman" w:hAnsi="Times New Roman" w:cs="Times New Roman"/>
          <w:color w:val="4C4747"/>
          <w:sz w:val="24"/>
          <w:szCs w:val="24"/>
          <w:lang w:val="es-ES_tradnl"/>
        </w:rPr>
      </w:pPr>
      <w:r w:rsidRPr="00FE3615">
        <w:rPr>
          <w:rFonts w:ascii="Times New Roman" w:hAnsi="Times New Roman" w:cs="Times New Roman"/>
          <w:color w:val="4C4747"/>
          <w:sz w:val="24"/>
          <w:szCs w:val="24"/>
          <w:lang w:val="es-ES_tradnl"/>
        </w:rPr>
        <w:t>Adquisición de equipos de aires acondicionados para uso la Sede, Centros y Estaciones Experimentales del Instituto Dominicano de Investigaciones Agropecuarias y Forestales (IDIAF) por valor de RD$1</w:t>
      </w:r>
      <w:proofErr w:type="gramStart"/>
      <w:r w:rsidRPr="00FE3615">
        <w:rPr>
          <w:rFonts w:ascii="Times New Roman" w:hAnsi="Times New Roman" w:cs="Times New Roman"/>
          <w:color w:val="4C4747"/>
          <w:sz w:val="24"/>
          <w:szCs w:val="24"/>
          <w:lang w:val="es-ES_tradnl"/>
        </w:rPr>
        <w:t>,191,500.00</w:t>
      </w:r>
      <w:proofErr w:type="gramEnd"/>
      <w:r w:rsidRPr="00FE3615">
        <w:rPr>
          <w:rFonts w:ascii="Times New Roman" w:hAnsi="Times New Roman" w:cs="Times New Roman"/>
          <w:color w:val="4C4747"/>
          <w:sz w:val="24"/>
          <w:szCs w:val="24"/>
          <w:lang w:val="es-ES_tradnl"/>
        </w:rPr>
        <w:t>.</w:t>
      </w:r>
    </w:p>
    <w:p w:rsidR="00C438D5" w:rsidRPr="00FE3615" w:rsidRDefault="00C438D5" w:rsidP="002D207F">
      <w:pPr>
        <w:numPr>
          <w:ilvl w:val="0"/>
          <w:numId w:val="16"/>
        </w:numPr>
        <w:spacing w:line="360" w:lineRule="auto"/>
        <w:jc w:val="both"/>
        <w:rPr>
          <w:rFonts w:ascii="Times New Roman" w:hAnsi="Times New Roman" w:cs="Times New Roman"/>
          <w:color w:val="4C4747"/>
          <w:sz w:val="24"/>
          <w:szCs w:val="24"/>
          <w:lang w:val="es-ES_tradnl"/>
        </w:rPr>
      </w:pPr>
      <w:r w:rsidRPr="00FE3615">
        <w:rPr>
          <w:rFonts w:ascii="Times New Roman" w:hAnsi="Times New Roman" w:cs="Times New Roman"/>
          <w:color w:val="4C4747"/>
          <w:sz w:val="24"/>
          <w:szCs w:val="24"/>
          <w:lang w:val="es-ES_tradnl"/>
        </w:rPr>
        <w:t>Adquisición de equipos de video, filmación o fotografía y sus accesorios para mejoramiento y modernización de los salones de conferencias de la Sede del IDIAF y de la Estación Experimental Frutales, Bani, por valor de RD$360,824.44.</w:t>
      </w:r>
    </w:p>
    <w:p w:rsidR="00C438D5" w:rsidRPr="00FE3615" w:rsidRDefault="00C438D5" w:rsidP="002D207F">
      <w:pPr>
        <w:numPr>
          <w:ilvl w:val="0"/>
          <w:numId w:val="16"/>
        </w:numPr>
        <w:spacing w:line="360" w:lineRule="auto"/>
        <w:jc w:val="both"/>
        <w:rPr>
          <w:rFonts w:ascii="Times New Roman" w:hAnsi="Times New Roman" w:cs="Times New Roman"/>
          <w:color w:val="4C4747"/>
          <w:sz w:val="24"/>
          <w:szCs w:val="24"/>
          <w:lang w:val="es-ES_tradnl"/>
        </w:rPr>
      </w:pPr>
      <w:r w:rsidRPr="00FE3615">
        <w:rPr>
          <w:rFonts w:ascii="Times New Roman" w:hAnsi="Times New Roman" w:cs="Times New Roman"/>
          <w:color w:val="4C4747"/>
          <w:sz w:val="24"/>
          <w:szCs w:val="24"/>
          <w:lang w:val="es-ES_tradnl"/>
        </w:rPr>
        <w:t>Adquisición de un molino de trituración para elaborar alimentos para peces por valor de RD$527,249.35</w:t>
      </w:r>
    </w:p>
    <w:p w:rsidR="00C438D5" w:rsidRPr="00FE3615" w:rsidRDefault="00C438D5" w:rsidP="002D207F">
      <w:pPr>
        <w:numPr>
          <w:ilvl w:val="0"/>
          <w:numId w:val="16"/>
        </w:numPr>
        <w:spacing w:line="360" w:lineRule="auto"/>
        <w:jc w:val="both"/>
        <w:rPr>
          <w:rFonts w:ascii="Times New Roman" w:hAnsi="Times New Roman" w:cs="Times New Roman"/>
          <w:color w:val="4C4747"/>
          <w:sz w:val="24"/>
          <w:szCs w:val="24"/>
          <w:lang w:val="es-ES_tradnl"/>
        </w:rPr>
      </w:pPr>
      <w:r w:rsidRPr="00FE3615">
        <w:rPr>
          <w:rFonts w:ascii="Times New Roman" w:hAnsi="Times New Roman" w:cs="Times New Roman"/>
          <w:color w:val="4C4747"/>
          <w:sz w:val="24"/>
          <w:szCs w:val="24"/>
          <w:lang w:val="es-ES_tradnl"/>
        </w:rPr>
        <w:t>Se encuentran en proyección de ejecución la adquisición de cámaras de vigilancia por un valor de RD$1</w:t>
      </w:r>
      <w:proofErr w:type="gramStart"/>
      <w:r w:rsidRPr="00FE3615">
        <w:rPr>
          <w:rFonts w:ascii="Times New Roman" w:hAnsi="Times New Roman" w:cs="Times New Roman"/>
          <w:color w:val="4C4747"/>
          <w:sz w:val="24"/>
          <w:szCs w:val="24"/>
          <w:lang w:val="es-ES_tradnl"/>
        </w:rPr>
        <w:t>,435,000.00</w:t>
      </w:r>
      <w:proofErr w:type="gramEnd"/>
      <w:r w:rsidRPr="00FE3615">
        <w:rPr>
          <w:rFonts w:ascii="Times New Roman" w:hAnsi="Times New Roman" w:cs="Times New Roman"/>
          <w:color w:val="4C4747"/>
          <w:sz w:val="24"/>
          <w:szCs w:val="24"/>
          <w:lang w:val="es-ES_tradnl"/>
        </w:rPr>
        <w:t>.</w:t>
      </w:r>
    </w:p>
    <w:p w:rsidR="00C438D5" w:rsidRPr="00FE3615" w:rsidRDefault="00C438D5" w:rsidP="002D207F">
      <w:pPr>
        <w:numPr>
          <w:ilvl w:val="0"/>
          <w:numId w:val="16"/>
        </w:numPr>
        <w:spacing w:line="360" w:lineRule="auto"/>
        <w:jc w:val="both"/>
        <w:rPr>
          <w:rFonts w:ascii="Times New Roman" w:hAnsi="Times New Roman" w:cs="Times New Roman"/>
          <w:color w:val="4C4747"/>
          <w:sz w:val="24"/>
          <w:szCs w:val="24"/>
          <w:lang w:val="es-ES_tradnl"/>
        </w:rPr>
      </w:pPr>
      <w:r w:rsidRPr="00FE3615">
        <w:rPr>
          <w:rFonts w:ascii="Times New Roman" w:hAnsi="Times New Roman" w:cs="Times New Roman"/>
          <w:color w:val="4C4747"/>
          <w:sz w:val="24"/>
          <w:szCs w:val="24"/>
          <w:lang w:val="es-ES_tradnl"/>
        </w:rPr>
        <w:t>También se encuentra en proceso de ejecución para el trimestre siguiente la adquisición de equipos de tecnología por un valor de RD$2</w:t>
      </w:r>
      <w:proofErr w:type="gramStart"/>
      <w:r w:rsidRPr="00FE3615">
        <w:rPr>
          <w:rFonts w:ascii="Times New Roman" w:hAnsi="Times New Roman" w:cs="Times New Roman"/>
          <w:color w:val="4C4747"/>
          <w:sz w:val="24"/>
          <w:szCs w:val="24"/>
          <w:lang w:val="es-ES_tradnl"/>
        </w:rPr>
        <w:t>,205,000.00</w:t>
      </w:r>
      <w:proofErr w:type="gramEnd"/>
      <w:r w:rsidRPr="00FE3615">
        <w:rPr>
          <w:rFonts w:ascii="Times New Roman" w:hAnsi="Times New Roman" w:cs="Times New Roman"/>
          <w:color w:val="4C4747"/>
          <w:sz w:val="24"/>
          <w:szCs w:val="24"/>
          <w:lang w:val="es-ES_tradnl"/>
        </w:rPr>
        <w:t>.</w:t>
      </w:r>
    </w:p>
    <w:p w:rsidR="004D2671" w:rsidRDefault="004D2671" w:rsidP="00896EA1">
      <w:pPr>
        <w:spacing w:after="0"/>
        <w:rPr>
          <w:rFonts w:ascii="Times New Roman" w:hAnsi="Times New Roman" w:cs="Times New Roman"/>
          <w:color w:val="4C4747"/>
          <w:sz w:val="24"/>
          <w:szCs w:val="24"/>
          <w:lang w:val="es-ES_tradnl"/>
        </w:rPr>
      </w:pPr>
    </w:p>
    <w:p w:rsidR="00DF072F" w:rsidRDefault="00DF072F" w:rsidP="00896EA1">
      <w:pPr>
        <w:spacing w:after="0"/>
        <w:rPr>
          <w:rFonts w:ascii="Times New Roman" w:hAnsi="Times New Roman" w:cs="Times New Roman"/>
          <w:color w:val="4C4747"/>
          <w:sz w:val="24"/>
          <w:szCs w:val="24"/>
          <w:lang w:val="es-ES_tradnl"/>
        </w:rPr>
      </w:pPr>
    </w:p>
    <w:p w:rsidR="00DF072F" w:rsidRDefault="00DF072F" w:rsidP="00896EA1">
      <w:pPr>
        <w:spacing w:after="0"/>
        <w:rPr>
          <w:rFonts w:ascii="Times New Roman" w:hAnsi="Times New Roman" w:cs="Times New Roman"/>
          <w:color w:val="4C4747"/>
          <w:sz w:val="24"/>
          <w:szCs w:val="24"/>
          <w:lang w:val="es-ES_tradnl"/>
        </w:rPr>
      </w:pPr>
    </w:p>
    <w:p w:rsidR="00DF072F" w:rsidRPr="00FE3615" w:rsidRDefault="00DF072F" w:rsidP="00896EA1">
      <w:pPr>
        <w:spacing w:after="0"/>
        <w:rPr>
          <w:rFonts w:ascii="Times New Roman" w:hAnsi="Times New Roman" w:cs="Times New Roman"/>
          <w:color w:val="4C4747"/>
          <w:sz w:val="24"/>
          <w:szCs w:val="24"/>
          <w:lang w:val="es-ES_tradnl"/>
        </w:rPr>
      </w:pPr>
    </w:p>
    <w:p w:rsidR="00C438D5" w:rsidRPr="00FE3615" w:rsidRDefault="00C438D5" w:rsidP="00DC570F">
      <w:pPr>
        <w:jc w:val="both"/>
        <w:rPr>
          <w:rFonts w:ascii="Times New Roman" w:hAnsi="Times New Roman" w:cs="Times New Roman"/>
          <w:b/>
          <w:color w:val="4C4747"/>
          <w:sz w:val="24"/>
          <w:szCs w:val="24"/>
          <w:lang w:val="es-ES_tradnl"/>
        </w:rPr>
      </w:pPr>
      <w:r w:rsidRPr="00FE3615">
        <w:rPr>
          <w:rFonts w:ascii="Times New Roman" w:hAnsi="Times New Roman" w:cs="Times New Roman"/>
          <w:b/>
          <w:color w:val="4C4747"/>
          <w:sz w:val="24"/>
          <w:szCs w:val="24"/>
          <w:lang w:val="es-ES_tradnl"/>
        </w:rPr>
        <w:lastRenderedPageBreak/>
        <w:t xml:space="preserve">Adquisiciones y operaciones generales Dirección </w:t>
      </w:r>
      <w:r w:rsidR="005356B5" w:rsidRPr="00FE3615">
        <w:rPr>
          <w:rFonts w:ascii="Times New Roman" w:hAnsi="Times New Roman" w:cs="Times New Roman"/>
          <w:b/>
          <w:color w:val="4C4747"/>
          <w:sz w:val="24"/>
          <w:szCs w:val="24"/>
          <w:lang w:val="es-ES_tradnl"/>
        </w:rPr>
        <w:t xml:space="preserve">Administrativa </w:t>
      </w:r>
      <w:r w:rsidRPr="00FE3615">
        <w:rPr>
          <w:rFonts w:ascii="Times New Roman" w:hAnsi="Times New Roman" w:cs="Times New Roman"/>
          <w:b/>
          <w:color w:val="4C4747"/>
          <w:sz w:val="24"/>
          <w:szCs w:val="24"/>
          <w:lang w:val="es-ES_tradnl"/>
        </w:rPr>
        <w:t>y Financiera:</w:t>
      </w:r>
    </w:p>
    <w:p w:rsidR="00C438D5" w:rsidRPr="00FE3615" w:rsidRDefault="00C438D5" w:rsidP="002D207F">
      <w:pPr>
        <w:numPr>
          <w:ilvl w:val="0"/>
          <w:numId w:val="16"/>
        </w:numPr>
        <w:spacing w:line="360" w:lineRule="auto"/>
        <w:jc w:val="both"/>
        <w:rPr>
          <w:rFonts w:ascii="Times New Roman" w:hAnsi="Times New Roman" w:cs="Times New Roman"/>
          <w:color w:val="4C4747"/>
          <w:sz w:val="24"/>
          <w:szCs w:val="24"/>
          <w:lang w:val="es-ES_tradnl"/>
        </w:rPr>
      </w:pPr>
      <w:r w:rsidRPr="00FE3615">
        <w:rPr>
          <w:rFonts w:ascii="Times New Roman" w:hAnsi="Times New Roman" w:cs="Times New Roman"/>
          <w:color w:val="4C4747"/>
          <w:sz w:val="24"/>
          <w:szCs w:val="24"/>
          <w:lang w:val="es-ES_tradnl"/>
        </w:rPr>
        <w:t>Asignaciones destinadas a cubrir servicios básicos de la Sede, Centros y Estaciones Experimentales del IDIAF, con costo de RD$</w:t>
      </w:r>
      <w:r w:rsidRPr="00FE3615">
        <w:rPr>
          <w:rFonts w:ascii="Times New Roman" w:hAnsi="Times New Roman" w:cs="Times New Roman"/>
          <w:color w:val="4C4747"/>
          <w:sz w:val="24"/>
          <w:szCs w:val="24"/>
        </w:rPr>
        <w:t xml:space="preserve"> </w:t>
      </w:r>
      <w:r w:rsidRPr="00FE3615">
        <w:rPr>
          <w:rFonts w:ascii="Times New Roman" w:hAnsi="Times New Roman" w:cs="Times New Roman"/>
          <w:color w:val="4C4747"/>
          <w:sz w:val="24"/>
          <w:szCs w:val="24"/>
          <w:lang w:val="es-ES_tradnl"/>
        </w:rPr>
        <w:t xml:space="preserve">6,198,864.13, con una proyección de ejecución de pago para los próximos </w:t>
      </w:r>
      <w:r w:rsidR="00F02867" w:rsidRPr="00FE3615">
        <w:rPr>
          <w:rFonts w:ascii="Times New Roman" w:hAnsi="Times New Roman" w:cs="Times New Roman"/>
          <w:color w:val="4C4747"/>
          <w:sz w:val="24"/>
          <w:szCs w:val="24"/>
          <w:lang w:val="es-ES_tradnl"/>
        </w:rPr>
        <w:t>tres</w:t>
      </w:r>
      <w:r w:rsidRPr="00FE3615">
        <w:rPr>
          <w:rFonts w:ascii="Times New Roman" w:hAnsi="Times New Roman" w:cs="Times New Roman"/>
          <w:color w:val="4C4747"/>
          <w:sz w:val="24"/>
          <w:szCs w:val="24"/>
          <w:lang w:val="es-ES_tradnl"/>
        </w:rPr>
        <w:t xml:space="preserve"> meses de RD$2,951,894.87</w:t>
      </w:r>
    </w:p>
    <w:p w:rsidR="00C438D5" w:rsidRPr="00FE3615" w:rsidRDefault="00C438D5" w:rsidP="002D207F">
      <w:pPr>
        <w:numPr>
          <w:ilvl w:val="0"/>
          <w:numId w:val="16"/>
        </w:numPr>
        <w:spacing w:line="360" w:lineRule="auto"/>
        <w:jc w:val="both"/>
        <w:rPr>
          <w:rFonts w:ascii="Times New Roman" w:hAnsi="Times New Roman" w:cs="Times New Roman"/>
          <w:color w:val="4C4747"/>
          <w:sz w:val="24"/>
          <w:szCs w:val="24"/>
          <w:lang w:val="es-ES_tradnl"/>
        </w:rPr>
      </w:pPr>
      <w:r w:rsidRPr="00FE3615">
        <w:rPr>
          <w:rFonts w:ascii="Times New Roman" w:hAnsi="Times New Roman" w:cs="Times New Roman"/>
          <w:color w:val="4C4747"/>
          <w:sz w:val="24"/>
          <w:szCs w:val="24"/>
          <w:lang w:val="es-ES_tradnl"/>
        </w:rPr>
        <w:t>Asignaciones destinadas a cubrir servicios de arrendamiento de la sede del IDIAF, con costo de RD$</w:t>
      </w:r>
      <w:r w:rsidRPr="00FE3615">
        <w:rPr>
          <w:rFonts w:ascii="Times New Roman" w:hAnsi="Times New Roman" w:cs="Times New Roman"/>
          <w:color w:val="4C4747"/>
          <w:sz w:val="24"/>
          <w:szCs w:val="24"/>
        </w:rPr>
        <w:t xml:space="preserve"> </w:t>
      </w:r>
      <w:r w:rsidRPr="00FE3615">
        <w:rPr>
          <w:rFonts w:ascii="Times New Roman" w:hAnsi="Times New Roman" w:cs="Times New Roman"/>
          <w:color w:val="4C4747"/>
          <w:sz w:val="24"/>
          <w:szCs w:val="24"/>
          <w:lang w:val="es-ES_tradnl"/>
        </w:rPr>
        <w:t>3</w:t>
      </w:r>
      <w:proofErr w:type="gramStart"/>
      <w:r w:rsidRPr="00FE3615">
        <w:rPr>
          <w:rFonts w:ascii="Times New Roman" w:hAnsi="Times New Roman" w:cs="Times New Roman"/>
          <w:color w:val="4C4747"/>
          <w:sz w:val="24"/>
          <w:szCs w:val="24"/>
          <w:lang w:val="es-ES_tradnl"/>
        </w:rPr>
        <w:t>,687,629.20</w:t>
      </w:r>
      <w:proofErr w:type="gramEnd"/>
      <w:r w:rsidRPr="00FE3615">
        <w:rPr>
          <w:rFonts w:ascii="Times New Roman" w:hAnsi="Times New Roman" w:cs="Times New Roman"/>
          <w:color w:val="4C4747"/>
          <w:sz w:val="24"/>
          <w:szCs w:val="24"/>
          <w:lang w:val="es-ES_tradnl"/>
        </w:rPr>
        <w:t xml:space="preserve">, con una proyección de ejecución de pago para los próximos </w:t>
      </w:r>
      <w:r w:rsidR="00F02867" w:rsidRPr="00FE3615">
        <w:rPr>
          <w:rFonts w:ascii="Times New Roman" w:hAnsi="Times New Roman" w:cs="Times New Roman"/>
          <w:color w:val="4C4747"/>
          <w:sz w:val="24"/>
          <w:szCs w:val="24"/>
          <w:lang w:val="es-ES_tradnl"/>
        </w:rPr>
        <w:t>tres</w:t>
      </w:r>
      <w:r w:rsidRPr="00FE3615">
        <w:rPr>
          <w:rFonts w:ascii="Times New Roman" w:hAnsi="Times New Roman" w:cs="Times New Roman"/>
          <w:color w:val="4C4747"/>
          <w:sz w:val="24"/>
          <w:szCs w:val="24"/>
          <w:lang w:val="es-ES_tradnl"/>
        </w:rPr>
        <w:t xml:space="preserve"> meses de RD$737,525.84.</w:t>
      </w:r>
    </w:p>
    <w:p w:rsidR="00C438D5" w:rsidRPr="00FE3615" w:rsidRDefault="00C438D5" w:rsidP="002D207F">
      <w:pPr>
        <w:numPr>
          <w:ilvl w:val="0"/>
          <w:numId w:val="16"/>
        </w:numPr>
        <w:spacing w:line="360" w:lineRule="auto"/>
        <w:jc w:val="both"/>
        <w:rPr>
          <w:rFonts w:ascii="Times New Roman" w:hAnsi="Times New Roman" w:cs="Times New Roman"/>
          <w:color w:val="4C4747"/>
          <w:sz w:val="24"/>
          <w:szCs w:val="24"/>
          <w:lang w:val="es-ES_tradnl"/>
        </w:rPr>
      </w:pPr>
      <w:r w:rsidRPr="00FE3615">
        <w:rPr>
          <w:rFonts w:ascii="Times New Roman" w:hAnsi="Times New Roman" w:cs="Times New Roman"/>
          <w:color w:val="4C4747"/>
          <w:sz w:val="24"/>
          <w:szCs w:val="24"/>
          <w:lang w:val="es-ES_tradnl"/>
        </w:rPr>
        <w:t>Asignaciones destinadas a cubrir servicios de seguros de la Sede, Centros y Estaciones Experimentales del IDIAF, con costo de RD$</w:t>
      </w:r>
      <w:r w:rsidRPr="00FE3615">
        <w:rPr>
          <w:rFonts w:ascii="Times New Roman" w:hAnsi="Times New Roman" w:cs="Times New Roman"/>
          <w:color w:val="4C4747"/>
          <w:sz w:val="24"/>
          <w:szCs w:val="24"/>
        </w:rPr>
        <w:t xml:space="preserve"> </w:t>
      </w:r>
      <w:r w:rsidRPr="00FE3615">
        <w:rPr>
          <w:rFonts w:ascii="Times New Roman" w:hAnsi="Times New Roman" w:cs="Times New Roman"/>
          <w:color w:val="4C4747"/>
          <w:sz w:val="24"/>
          <w:szCs w:val="24"/>
          <w:lang w:val="es-ES_tradnl"/>
        </w:rPr>
        <w:t>4</w:t>
      </w:r>
      <w:proofErr w:type="gramStart"/>
      <w:r w:rsidRPr="00FE3615">
        <w:rPr>
          <w:rFonts w:ascii="Times New Roman" w:hAnsi="Times New Roman" w:cs="Times New Roman"/>
          <w:color w:val="4C4747"/>
          <w:sz w:val="24"/>
          <w:szCs w:val="24"/>
          <w:lang w:val="es-ES_tradnl"/>
        </w:rPr>
        <w:t>,931,316.66</w:t>
      </w:r>
      <w:proofErr w:type="gramEnd"/>
      <w:r w:rsidRPr="00FE3615">
        <w:rPr>
          <w:rFonts w:ascii="Times New Roman" w:hAnsi="Times New Roman" w:cs="Times New Roman"/>
          <w:color w:val="4C4747"/>
          <w:sz w:val="24"/>
          <w:szCs w:val="24"/>
          <w:lang w:val="es-ES_tradnl"/>
        </w:rPr>
        <w:t>,</w:t>
      </w:r>
      <w:r w:rsidRPr="00FE3615">
        <w:rPr>
          <w:rFonts w:ascii="Times New Roman" w:hAnsi="Times New Roman" w:cs="Times New Roman"/>
          <w:color w:val="4C4747"/>
          <w:sz w:val="24"/>
          <w:szCs w:val="24"/>
        </w:rPr>
        <w:t xml:space="preserve"> </w:t>
      </w:r>
      <w:r w:rsidRPr="00FE3615">
        <w:rPr>
          <w:rFonts w:ascii="Times New Roman" w:hAnsi="Times New Roman" w:cs="Times New Roman"/>
          <w:color w:val="4C4747"/>
          <w:sz w:val="24"/>
          <w:szCs w:val="24"/>
          <w:lang w:val="es-ES_tradnl"/>
        </w:rPr>
        <w:t xml:space="preserve">con una proyección de ejecución de pago para los próximos </w:t>
      </w:r>
      <w:r w:rsidR="00F02867" w:rsidRPr="00FE3615">
        <w:rPr>
          <w:rFonts w:ascii="Times New Roman" w:hAnsi="Times New Roman" w:cs="Times New Roman"/>
          <w:color w:val="4C4747"/>
          <w:sz w:val="24"/>
          <w:szCs w:val="24"/>
          <w:lang w:val="es-ES_tradnl"/>
        </w:rPr>
        <w:t>tres</w:t>
      </w:r>
      <w:r w:rsidRPr="00FE3615">
        <w:rPr>
          <w:rFonts w:ascii="Times New Roman" w:hAnsi="Times New Roman" w:cs="Times New Roman"/>
          <w:color w:val="4C4747"/>
          <w:sz w:val="24"/>
          <w:szCs w:val="24"/>
          <w:lang w:val="es-ES_tradnl"/>
        </w:rPr>
        <w:t xml:space="preserve"> meses de RD$1,718,683.34.</w:t>
      </w:r>
    </w:p>
    <w:p w:rsidR="00C438D5" w:rsidRPr="00FE3615" w:rsidRDefault="00C438D5" w:rsidP="002D207F">
      <w:pPr>
        <w:numPr>
          <w:ilvl w:val="0"/>
          <w:numId w:val="16"/>
        </w:numPr>
        <w:spacing w:line="360" w:lineRule="auto"/>
        <w:jc w:val="both"/>
        <w:rPr>
          <w:rFonts w:ascii="Times New Roman" w:hAnsi="Times New Roman" w:cs="Times New Roman"/>
          <w:color w:val="4C4747"/>
          <w:sz w:val="24"/>
          <w:szCs w:val="24"/>
          <w:lang w:val="es-ES_tradnl"/>
        </w:rPr>
      </w:pPr>
      <w:r w:rsidRPr="00FE3615">
        <w:rPr>
          <w:rFonts w:ascii="Times New Roman" w:hAnsi="Times New Roman" w:cs="Times New Roman"/>
          <w:color w:val="4C4747"/>
          <w:sz w:val="24"/>
          <w:szCs w:val="24"/>
          <w:lang w:val="es-ES_tradnl"/>
        </w:rPr>
        <w:t>Asignaciones destinadas a cubrir contrataciones de servicios de alimentación y de terceras personas para servicios en Gral. de la Sede, Centros y Estaciones Experimentales del IDIAF, con costo de RD$</w:t>
      </w:r>
      <w:r w:rsidRPr="00FE3615">
        <w:rPr>
          <w:rFonts w:ascii="Times New Roman" w:hAnsi="Times New Roman" w:cs="Times New Roman"/>
          <w:color w:val="4C4747"/>
          <w:sz w:val="24"/>
          <w:szCs w:val="24"/>
        </w:rPr>
        <w:t xml:space="preserve"> </w:t>
      </w:r>
      <w:r w:rsidRPr="00FE3615">
        <w:rPr>
          <w:rFonts w:ascii="Times New Roman" w:hAnsi="Times New Roman" w:cs="Times New Roman"/>
          <w:color w:val="4C4747"/>
          <w:sz w:val="24"/>
          <w:szCs w:val="24"/>
          <w:lang w:val="es-ES_tradnl"/>
        </w:rPr>
        <w:t>1</w:t>
      </w:r>
      <w:proofErr w:type="gramStart"/>
      <w:r w:rsidRPr="00FE3615">
        <w:rPr>
          <w:rFonts w:ascii="Times New Roman" w:hAnsi="Times New Roman" w:cs="Times New Roman"/>
          <w:color w:val="4C4747"/>
          <w:sz w:val="24"/>
          <w:szCs w:val="24"/>
          <w:lang w:val="es-ES_tradnl"/>
        </w:rPr>
        <w:t>,368,062.22</w:t>
      </w:r>
      <w:proofErr w:type="gramEnd"/>
      <w:r w:rsidRPr="00FE3615">
        <w:rPr>
          <w:rFonts w:ascii="Times New Roman" w:hAnsi="Times New Roman" w:cs="Times New Roman"/>
          <w:color w:val="4C4747"/>
          <w:sz w:val="24"/>
          <w:szCs w:val="24"/>
          <w:lang w:val="es-ES_tradnl"/>
        </w:rPr>
        <w:t xml:space="preserve">, con una proyección de ejecución de pago para los próximos </w:t>
      </w:r>
      <w:r w:rsidR="00F02867" w:rsidRPr="00FE3615">
        <w:rPr>
          <w:rFonts w:ascii="Times New Roman" w:hAnsi="Times New Roman" w:cs="Times New Roman"/>
          <w:color w:val="4C4747"/>
          <w:sz w:val="24"/>
          <w:szCs w:val="24"/>
          <w:lang w:val="es-ES_tradnl"/>
        </w:rPr>
        <w:t>tres</w:t>
      </w:r>
      <w:r w:rsidRPr="00FE3615">
        <w:rPr>
          <w:rFonts w:ascii="Times New Roman" w:hAnsi="Times New Roman" w:cs="Times New Roman"/>
          <w:color w:val="4C4747"/>
          <w:sz w:val="24"/>
          <w:szCs w:val="24"/>
          <w:lang w:val="es-ES_tradnl"/>
        </w:rPr>
        <w:t xml:space="preserve"> meses de RD$2,008,652.56.</w:t>
      </w:r>
    </w:p>
    <w:p w:rsidR="00C438D5" w:rsidRPr="00FE3615" w:rsidRDefault="00C438D5" w:rsidP="002D207F">
      <w:pPr>
        <w:numPr>
          <w:ilvl w:val="0"/>
          <w:numId w:val="16"/>
        </w:numPr>
        <w:spacing w:line="360" w:lineRule="auto"/>
        <w:jc w:val="both"/>
        <w:rPr>
          <w:rFonts w:ascii="Times New Roman" w:hAnsi="Times New Roman" w:cs="Times New Roman"/>
          <w:color w:val="4C4747"/>
          <w:sz w:val="24"/>
          <w:szCs w:val="24"/>
          <w:lang w:val="es-ES_tradnl"/>
        </w:rPr>
      </w:pPr>
      <w:r w:rsidRPr="00FE3615">
        <w:rPr>
          <w:rFonts w:ascii="Times New Roman" w:hAnsi="Times New Roman" w:cs="Times New Roman"/>
          <w:color w:val="4C4747"/>
          <w:sz w:val="24"/>
          <w:szCs w:val="24"/>
          <w:lang w:val="es-ES_tradnl"/>
        </w:rPr>
        <w:t>Asignaciones destinadas a la adquisición de materiales y suministros consumible para el funcionamiento de nuestra institución incluye alimentos y productos agroforestales, textiles, productos de papel y cartón, farmacéuticos, plásticos, metálicos y no metálicos, productos y útiles varios, entre otros con un valor de RD$ 3</w:t>
      </w:r>
      <w:proofErr w:type="gramStart"/>
      <w:r w:rsidRPr="00FE3615">
        <w:rPr>
          <w:rFonts w:ascii="Times New Roman" w:hAnsi="Times New Roman" w:cs="Times New Roman"/>
          <w:color w:val="4C4747"/>
          <w:sz w:val="24"/>
          <w:szCs w:val="24"/>
          <w:lang w:val="es-ES_tradnl"/>
        </w:rPr>
        <w:t>,108,064.59</w:t>
      </w:r>
      <w:proofErr w:type="gramEnd"/>
      <w:r w:rsidRPr="00FE3615">
        <w:rPr>
          <w:rFonts w:ascii="Times New Roman" w:hAnsi="Times New Roman" w:cs="Times New Roman"/>
          <w:color w:val="4C4747"/>
          <w:sz w:val="24"/>
          <w:szCs w:val="24"/>
          <w:lang w:val="es-ES_tradnl"/>
        </w:rPr>
        <w:t>.</w:t>
      </w:r>
    </w:p>
    <w:p w:rsidR="00C438D5" w:rsidRPr="00FE3615" w:rsidRDefault="00C438D5" w:rsidP="002D207F">
      <w:pPr>
        <w:numPr>
          <w:ilvl w:val="0"/>
          <w:numId w:val="16"/>
        </w:numPr>
        <w:spacing w:line="360" w:lineRule="auto"/>
        <w:jc w:val="both"/>
        <w:rPr>
          <w:rFonts w:ascii="Times New Roman" w:hAnsi="Times New Roman" w:cs="Times New Roman"/>
          <w:color w:val="4C4747"/>
          <w:sz w:val="24"/>
          <w:szCs w:val="24"/>
          <w:lang w:val="es-ES_tradnl"/>
        </w:rPr>
      </w:pPr>
      <w:r w:rsidRPr="00FE3615">
        <w:rPr>
          <w:rFonts w:ascii="Times New Roman" w:hAnsi="Times New Roman" w:cs="Times New Roman"/>
          <w:color w:val="4C4747"/>
          <w:sz w:val="24"/>
          <w:szCs w:val="24"/>
          <w:lang w:val="es-ES_tradnl"/>
        </w:rPr>
        <w:t>Mantenimientos y reparaciones de la flotilla vehicular al servicio de las funciones de la Sede, Centros y Estaciones Experimentales del IDIAF, con costo de RD$735,716.92 con una proyección de ejecución de RD$1</w:t>
      </w:r>
      <w:proofErr w:type="gramStart"/>
      <w:r w:rsidRPr="00FE3615">
        <w:rPr>
          <w:rFonts w:ascii="Times New Roman" w:hAnsi="Times New Roman" w:cs="Times New Roman"/>
          <w:color w:val="4C4747"/>
          <w:sz w:val="24"/>
          <w:szCs w:val="24"/>
          <w:lang w:val="es-ES_tradnl"/>
        </w:rPr>
        <w:t>,203,283.08</w:t>
      </w:r>
      <w:proofErr w:type="gramEnd"/>
      <w:r w:rsidRPr="00FE3615">
        <w:rPr>
          <w:rFonts w:ascii="Times New Roman" w:hAnsi="Times New Roman" w:cs="Times New Roman"/>
          <w:color w:val="4C4747"/>
          <w:sz w:val="24"/>
          <w:szCs w:val="24"/>
          <w:lang w:val="es-ES_tradnl"/>
        </w:rPr>
        <w:t>.</w:t>
      </w:r>
    </w:p>
    <w:p w:rsidR="00C438D5" w:rsidRPr="00FE3615" w:rsidRDefault="00C438D5" w:rsidP="002D207F">
      <w:pPr>
        <w:numPr>
          <w:ilvl w:val="0"/>
          <w:numId w:val="16"/>
        </w:numPr>
        <w:spacing w:line="360" w:lineRule="auto"/>
        <w:jc w:val="both"/>
        <w:rPr>
          <w:rFonts w:ascii="Times New Roman" w:hAnsi="Times New Roman" w:cs="Times New Roman"/>
          <w:color w:val="4C4747"/>
          <w:sz w:val="24"/>
          <w:szCs w:val="24"/>
          <w:lang w:val="es-ES_tradnl"/>
        </w:rPr>
      </w:pPr>
      <w:r w:rsidRPr="00FE3615">
        <w:rPr>
          <w:rFonts w:ascii="Times New Roman" w:hAnsi="Times New Roman" w:cs="Times New Roman"/>
          <w:color w:val="4C4747"/>
          <w:sz w:val="24"/>
          <w:szCs w:val="24"/>
          <w:lang w:val="es-ES_tradnl"/>
        </w:rPr>
        <w:lastRenderedPageBreak/>
        <w:t>Participación del personal del IDIAF en el Diplomado en Formulación, Análisis y Evaluación de Proyectos por valor de RD$95,000.00.</w:t>
      </w:r>
    </w:p>
    <w:p w:rsidR="00C438D5" w:rsidRPr="00FE3615" w:rsidRDefault="00C438D5" w:rsidP="002D207F">
      <w:pPr>
        <w:numPr>
          <w:ilvl w:val="0"/>
          <w:numId w:val="16"/>
        </w:numPr>
        <w:spacing w:line="360" w:lineRule="auto"/>
        <w:jc w:val="both"/>
        <w:rPr>
          <w:rFonts w:ascii="Times New Roman" w:hAnsi="Times New Roman" w:cs="Times New Roman"/>
          <w:color w:val="4C4747"/>
          <w:sz w:val="24"/>
          <w:szCs w:val="24"/>
          <w:lang w:val="es-ES_tradnl"/>
        </w:rPr>
      </w:pPr>
      <w:r w:rsidRPr="00FE3615">
        <w:rPr>
          <w:rFonts w:ascii="Times New Roman" w:hAnsi="Times New Roman" w:cs="Times New Roman"/>
          <w:color w:val="4C4747"/>
          <w:sz w:val="24"/>
          <w:szCs w:val="24"/>
          <w:lang w:val="es-ES_tradnl"/>
        </w:rPr>
        <w:t>En proceso se encuentra la compra de combustible para cubrir operaciones a nivel nacional del IDIAF por valor de RD$4</w:t>
      </w:r>
      <w:proofErr w:type="gramStart"/>
      <w:r w:rsidRPr="00FE3615">
        <w:rPr>
          <w:rFonts w:ascii="Times New Roman" w:hAnsi="Times New Roman" w:cs="Times New Roman"/>
          <w:color w:val="4C4747"/>
          <w:sz w:val="24"/>
          <w:szCs w:val="24"/>
          <w:lang w:val="es-ES_tradnl"/>
        </w:rPr>
        <w:t>,950,000.00</w:t>
      </w:r>
      <w:proofErr w:type="gramEnd"/>
      <w:r w:rsidRPr="00FE3615">
        <w:rPr>
          <w:rFonts w:ascii="Times New Roman" w:hAnsi="Times New Roman" w:cs="Times New Roman"/>
          <w:color w:val="4C4747"/>
          <w:sz w:val="24"/>
          <w:szCs w:val="24"/>
          <w:lang w:val="es-ES_tradnl"/>
        </w:rPr>
        <w:t>.</w:t>
      </w:r>
    </w:p>
    <w:p w:rsidR="00C438D5" w:rsidRPr="00FE3615" w:rsidRDefault="00C438D5" w:rsidP="002D207F">
      <w:pPr>
        <w:numPr>
          <w:ilvl w:val="0"/>
          <w:numId w:val="16"/>
        </w:numPr>
        <w:spacing w:line="360" w:lineRule="auto"/>
        <w:jc w:val="both"/>
        <w:rPr>
          <w:rFonts w:ascii="Times New Roman" w:hAnsi="Times New Roman" w:cs="Times New Roman"/>
          <w:color w:val="4C4747"/>
          <w:sz w:val="24"/>
          <w:szCs w:val="24"/>
          <w:lang w:val="es-ES_tradnl"/>
        </w:rPr>
      </w:pPr>
      <w:r w:rsidRPr="00FE3615">
        <w:rPr>
          <w:rFonts w:ascii="Times New Roman" w:hAnsi="Times New Roman" w:cs="Times New Roman"/>
          <w:color w:val="4C4747"/>
          <w:sz w:val="24"/>
          <w:szCs w:val="24"/>
          <w:lang w:val="es-ES_tradnl"/>
        </w:rPr>
        <w:t>En proceso se encuentra la compra de licencias computacionales para uso del IDIAF por valor de RD$1</w:t>
      </w:r>
      <w:proofErr w:type="gramStart"/>
      <w:r w:rsidRPr="00FE3615">
        <w:rPr>
          <w:rFonts w:ascii="Times New Roman" w:hAnsi="Times New Roman" w:cs="Times New Roman"/>
          <w:color w:val="4C4747"/>
          <w:sz w:val="24"/>
          <w:szCs w:val="24"/>
          <w:lang w:val="es-ES_tradnl"/>
        </w:rPr>
        <w:t>,292,615.88</w:t>
      </w:r>
      <w:proofErr w:type="gramEnd"/>
      <w:r w:rsidRPr="00FE3615">
        <w:rPr>
          <w:rFonts w:ascii="Times New Roman" w:hAnsi="Times New Roman" w:cs="Times New Roman"/>
          <w:color w:val="4C4747"/>
          <w:sz w:val="24"/>
          <w:szCs w:val="24"/>
          <w:lang w:val="es-ES_tradnl"/>
        </w:rPr>
        <w:t>.</w:t>
      </w:r>
    </w:p>
    <w:p w:rsidR="00C438D5" w:rsidRPr="00FE3615" w:rsidRDefault="00C438D5" w:rsidP="002D207F">
      <w:pPr>
        <w:numPr>
          <w:ilvl w:val="0"/>
          <w:numId w:val="16"/>
        </w:numPr>
        <w:spacing w:line="360" w:lineRule="auto"/>
        <w:jc w:val="both"/>
        <w:rPr>
          <w:rFonts w:ascii="Times New Roman" w:hAnsi="Times New Roman" w:cs="Times New Roman"/>
          <w:color w:val="4C4747"/>
          <w:sz w:val="24"/>
          <w:szCs w:val="24"/>
          <w:lang w:val="es-ES_tradnl"/>
        </w:rPr>
      </w:pPr>
      <w:r w:rsidRPr="00FE3615">
        <w:rPr>
          <w:rFonts w:ascii="Times New Roman" w:hAnsi="Times New Roman" w:cs="Times New Roman"/>
          <w:color w:val="4C4747"/>
          <w:sz w:val="24"/>
          <w:szCs w:val="24"/>
          <w:lang w:val="es-ES_tradnl"/>
        </w:rPr>
        <w:t>Como parte de los procesos pendientes de ejecución se encuentra la adquisición de baterías tanto de la flotilla vehicular como del banco de baterías de inversores por un valor de RD$1</w:t>
      </w:r>
      <w:proofErr w:type="gramStart"/>
      <w:r w:rsidRPr="00FE3615">
        <w:rPr>
          <w:rFonts w:ascii="Times New Roman" w:hAnsi="Times New Roman" w:cs="Times New Roman"/>
          <w:color w:val="4C4747"/>
          <w:sz w:val="24"/>
          <w:szCs w:val="24"/>
          <w:lang w:val="es-ES_tradnl"/>
        </w:rPr>
        <w:t>,504,900.00</w:t>
      </w:r>
      <w:proofErr w:type="gramEnd"/>
      <w:r w:rsidRPr="00FE3615">
        <w:rPr>
          <w:rFonts w:ascii="Times New Roman" w:hAnsi="Times New Roman" w:cs="Times New Roman"/>
          <w:color w:val="4C4747"/>
          <w:sz w:val="24"/>
          <w:szCs w:val="24"/>
          <w:lang w:val="es-ES_tradnl"/>
        </w:rPr>
        <w:t>.</w:t>
      </w:r>
    </w:p>
    <w:p w:rsidR="00C438D5" w:rsidRPr="00FE3615" w:rsidRDefault="00CC76B8" w:rsidP="00896EA1">
      <w:pPr>
        <w:jc w:val="center"/>
        <w:rPr>
          <w:rFonts w:ascii="Times New Roman" w:hAnsi="Times New Roman" w:cs="Times New Roman"/>
          <w:b/>
          <w:color w:val="4C4747"/>
          <w:sz w:val="24"/>
          <w:szCs w:val="24"/>
          <w:lang w:val="es-ES_tradnl"/>
        </w:rPr>
      </w:pPr>
      <w:r w:rsidRPr="00FE3615">
        <w:rPr>
          <w:rFonts w:ascii="Times New Roman" w:hAnsi="Times New Roman" w:cs="Times New Roman"/>
          <w:b/>
          <w:color w:val="4C4747"/>
          <w:sz w:val="24"/>
          <w:szCs w:val="24"/>
          <w:lang w:val="es-ES_tradnl"/>
        </w:rPr>
        <w:t>Informaciones Financieras</w:t>
      </w:r>
    </w:p>
    <w:p w:rsidR="00C438D5" w:rsidRPr="00FE3615" w:rsidRDefault="00C438D5" w:rsidP="00660375">
      <w:pPr>
        <w:spacing w:line="360" w:lineRule="auto"/>
        <w:rPr>
          <w:rFonts w:ascii="Times New Roman" w:hAnsi="Times New Roman" w:cs="Times New Roman"/>
          <w:color w:val="4C4747"/>
          <w:sz w:val="24"/>
          <w:szCs w:val="24"/>
          <w:lang w:val="es-ES_tradnl"/>
        </w:rPr>
      </w:pPr>
      <w:r w:rsidRPr="00FE3615">
        <w:rPr>
          <w:rFonts w:ascii="Times New Roman" w:hAnsi="Times New Roman" w:cs="Times New Roman"/>
          <w:color w:val="4C4747"/>
          <w:sz w:val="24"/>
          <w:szCs w:val="24"/>
          <w:lang w:val="es-ES_tradnl"/>
        </w:rPr>
        <w:t>Anexo presentamos los siguientes Estados Financieros de nuestra institución, cuyos valores están expresados en RD$:</w:t>
      </w:r>
    </w:p>
    <w:p w:rsidR="00C438D5" w:rsidRPr="00DF072F" w:rsidRDefault="00C438D5" w:rsidP="002D207F">
      <w:pPr>
        <w:pStyle w:val="Prrafodelista"/>
        <w:numPr>
          <w:ilvl w:val="0"/>
          <w:numId w:val="36"/>
        </w:numPr>
        <w:rPr>
          <w:rFonts w:ascii="Times New Roman" w:hAnsi="Times New Roman"/>
          <w:color w:val="4C4747"/>
          <w:sz w:val="24"/>
          <w:szCs w:val="24"/>
          <w:lang w:val="es-ES_tradnl"/>
        </w:rPr>
      </w:pPr>
      <w:r w:rsidRPr="00DF072F">
        <w:rPr>
          <w:rFonts w:ascii="Times New Roman" w:hAnsi="Times New Roman"/>
          <w:color w:val="4C4747"/>
          <w:sz w:val="24"/>
          <w:szCs w:val="24"/>
          <w:lang w:val="es-ES_tradnl"/>
        </w:rPr>
        <w:t>Estado de Situación Financiera</w:t>
      </w:r>
    </w:p>
    <w:p w:rsidR="00C438D5" w:rsidRPr="00DF072F" w:rsidRDefault="00C438D5" w:rsidP="002D207F">
      <w:pPr>
        <w:pStyle w:val="Prrafodelista"/>
        <w:numPr>
          <w:ilvl w:val="0"/>
          <w:numId w:val="36"/>
        </w:numPr>
        <w:rPr>
          <w:rFonts w:ascii="Times New Roman" w:hAnsi="Times New Roman"/>
          <w:color w:val="4C4747"/>
          <w:sz w:val="24"/>
          <w:szCs w:val="24"/>
          <w:lang w:val="es-ES_tradnl"/>
        </w:rPr>
      </w:pPr>
      <w:r w:rsidRPr="00DF072F">
        <w:rPr>
          <w:rFonts w:ascii="Times New Roman" w:hAnsi="Times New Roman"/>
          <w:color w:val="4C4747"/>
          <w:sz w:val="24"/>
          <w:szCs w:val="24"/>
          <w:lang w:val="es-ES_tradnl"/>
        </w:rPr>
        <w:t>Estado de Rendimiento Financiero</w:t>
      </w:r>
    </w:p>
    <w:p w:rsidR="00C438D5" w:rsidRPr="00DF072F" w:rsidRDefault="00C438D5" w:rsidP="002D207F">
      <w:pPr>
        <w:pStyle w:val="Prrafodelista"/>
        <w:numPr>
          <w:ilvl w:val="0"/>
          <w:numId w:val="36"/>
        </w:numPr>
        <w:rPr>
          <w:rFonts w:ascii="Times New Roman" w:hAnsi="Times New Roman"/>
          <w:color w:val="4C4747"/>
          <w:sz w:val="24"/>
          <w:szCs w:val="24"/>
          <w:lang w:val="es-ES_tradnl"/>
        </w:rPr>
      </w:pPr>
      <w:r w:rsidRPr="00DF072F">
        <w:rPr>
          <w:rFonts w:ascii="Times New Roman" w:hAnsi="Times New Roman"/>
          <w:color w:val="4C4747"/>
          <w:sz w:val="24"/>
          <w:szCs w:val="24"/>
          <w:lang w:val="es-ES_tradnl"/>
        </w:rPr>
        <w:t>Estado de Cambio de Activo / Patrimonio</w:t>
      </w:r>
    </w:p>
    <w:p w:rsidR="00C438D5" w:rsidRPr="00DF072F" w:rsidRDefault="00C438D5" w:rsidP="002D207F">
      <w:pPr>
        <w:pStyle w:val="Prrafodelista"/>
        <w:numPr>
          <w:ilvl w:val="0"/>
          <w:numId w:val="36"/>
        </w:numPr>
        <w:rPr>
          <w:rFonts w:ascii="Times New Roman" w:hAnsi="Times New Roman"/>
          <w:color w:val="4C4747"/>
          <w:sz w:val="24"/>
          <w:szCs w:val="24"/>
          <w:lang w:val="es-ES_tradnl"/>
        </w:rPr>
      </w:pPr>
      <w:r w:rsidRPr="00DF072F">
        <w:rPr>
          <w:rFonts w:ascii="Times New Roman" w:hAnsi="Times New Roman"/>
          <w:color w:val="4C4747"/>
          <w:sz w:val="24"/>
          <w:szCs w:val="24"/>
          <w:lang w:val="es-ES_tradnl"/>
        </w:rPr>
        <w:t>Estado de Flujo de Efectivo</w:t>
      </w:r>
    </w:p>
    <w:p w:rsidR="00C438D5" w:rsidRPr="00DF072F" w:rsidRDefault="00C438D5" w:rsidP="002D207F">
      <w:pPr>
        <w:pStyle w:val="Prrafodelista"/>
        <w:numPr>
          <w:ilvl w:val="0"/>
          <w:numId w:val="36"/>
        </w:numPr>
        <w:rPr>
          <w:rFonts w:ascii="Times New Roman" w:hAnsi="Times New Roman"/>
          <w:color w:val="4C4747"/>
          <w:sz w:val="24"/>
          <w:szCs w:val="24"/>
        </w:rPr>
      </w:pPr>
      <w:r w:rsidRPr="00DF072F">
        <w:rPr>
          <w:rFonts w:ascii="Times New Roman" w:hAnsi="Times New Roman"/>
          <w:color w:val="4C4747"/>
          <w:sz w:val="24"/>
          <w:szCs w:val="24"/>
          <w:lang w:val="es-ES_tradnl"/>
        </w:rPr>
        <w:t>Estado de Comparación de los Importes Presupuestados y Realizados</w:t>
      </w:r>
    </w:p>
    <w:p w:rsidR="00C438D5" w:rsidRDefault="00C438D5" w:rsidP="00C438D5">
      <w:pPr>
        <w:rPr>
          <w:color w:val="4C4747"/>
        </w:rPr>
      </w:pPr>
    </w:p>
    <w:p w:rsidR="00063414" w:rsidRPr="00FE3615" w:rsidRDefault="00063414" w:rsidP="00063414">
      <w:pPr>
        <w:pStyle w:val="Ttulo1"/>
        <w:rPr>
          <w:color w:val="4C4747"/>
        </w:rPr>
      </w:pPr>
      <w:r w:rsidRPr="00FE3615">
        <w:rPr>
          <w:color w:val="4C4747"/>
        </w:rPr>
        <w:t>5.- PROYECCIONES</w:t>
      </w:r>
    </w:p>
    <w:p w:rsidR="00063414" w:rsidRPr="00FE3615" w:rsidRDefault="00063414" w:rsidP="00063414">
      <w:pPr>
        <w:spacing w:after="0"/>
        <w:rPr>
          <w:color w:val="4C4747"/>
          <w:lang w:val="es-ES"/>
        </w:rPr>
      </w:pPr>
      <w:r w:rsidRPr="00FE3615">
        <w:rPr>
          <w:rFonts w:ascii="Times New Roman" w:eastAsia="Calibri" w:hAnsi="Times New Roman" w:cs="Times New Roman"/>
          <w:noProof/>
          <w:color w:val="4C4747"/>
          <w:sz w:val="18"/>
          <w:lang w:val="es-US" w:eastAsia="es-US"/>
        </w:rPr>
        <mc:AlternateContent>
          <mc:Choice Requires="wps">
            <w:drawing>
              <wp:anchor distT="0" distB="0" distL="114300" distR="114300" simplePos="0" relativeHeight="251678720" behindDoc="0" locked="0" layoutInCell="1" allowOverlap="1" wp14:anchorId="4C3282D3" wp14:editId="48D1AF32">
                <wp:simplePos x="0" y="0"/>
                <wp:positionH relativeFrom="margin">
                  <wp:posOffset>2277440</wp:posOffset>
                </wp:positionH>
                <wp:positionV relativeFrom="paragraph">
                  <wp:posOffset>100965</wp:posOffset>
                </wp:positionV>
                <wp:extent cx="463550" cy="0"/>
                <wp:effectExtent l="0" t="19050" r="12700" b="19050"/>
                <wp:wrapNone/>
                <wp:docPr id="15"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3550" cy="0"/>
                        </a:xfrm>
                        <a:prstGeom prst="line">
                          <a:avLst/>
                        </a:prstGeom>
                        <a:noFill/>
                        <a:ln w="28575" algn="ctr">
                          <a:solidFill>
                            <a:srgbClr val="EE2A2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610CF5B2" id="Straight Connector 21" o:spid="_x0000_s1026" style="position:absolute;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79.35pt,7.95pt" to="215.8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" strokecolor="#ee2a24" strokeweight="2.25pt">
                <v:stroke joinstyle="miter"/>
                <w10:wrap anchorx="margin"/>
              </v:line>
            </w:pict>
          </mc:Fallback>
        </mc:AlternateContent>
      </w:r>
    </w:p>
    <w:p w:rsidR="00063414" w:rsidRPr="00FE3615" w:rsidRDefault="00063414" w:rsidP="00063414">
      <w:pPr>
        <w:spacing w:after="0" w:line="360" w:lineRule="auto"/>
        <w:jc w:val="center"/>
        <w:rPr>
          <w:rFonts w:ascii="Times New Roman" w:hAnsi="Times New Roman" w:cs="Times New Roman"/>
          <w:bCs/>
          <w:color w:val="4C4747"/>
          <w:sz w:val="24"/>
          <w:szCs w:val="24"/>
          <w:shd w:val="clear" w:color="auto" w:fill="FFFFFF"/>
        </w:rPr>
      </w:pPr>
      <w:r w:rsidRPr="00FE3615">
        <w:rPr>
          <w:rFonts w:ascii="Times New Roman" w:hAnsi="Times New Roman" w:cs="Times New Roman"/>
          <w:bCs/>
          <w:color w:val="4C4747"/>
          <w:sz w:val="24"/>
          <w:szCs w:val="24"/>
          <w:shd w:val="clear" w:color="auto" w:fill="FFFFFF"/>
        </w:rPr>
        <w:t>Memoria institucional 2022</w:t>
      </w:r>
    </w:p>
    <w:p w:rsidR="00063414" w:rsidRPr="00FE3615" w:rsidRDefault="00063414" w:rsidP="00063414">
      <w:pPr>
        <w:spacing w:after="0"/>
        <w:rPr>
          <w:color w:val="4C4747"/>
          <w:lang w:val="es-ES"/>
        </w:rPr>
      </w:pPr>
    </w:p>
    <w:p w:rsidR="00063414" w:rsidRPr="00FE3615" w:rsidRDefault="00063414" w:rsidP="00896EA1">
      <w:pPr>
        <w:spacing w:line="360" w:lineRule="auto"/>
        <w:jc w:val="center"/>
        <w:rPr>
          <w:rFonts w:ascii="Times New Roman" w:hAnsi="Times New Roman" w:cs="Times New Roman"/>
          <w:b/>
          <w:color w:val="4C4747"/>
          <w:sz w:val="24"/>
          <w:szCs w:val="24"/>
        </w:rPr>
      </w:pPr>
      <w:r w:rsidRPr="00FE3615">
        <w:rPr>
          <w:rFonts w:ascii="Times New Roman" w:hAnsi="Times New Roman" w:cs="Times New Roman"/>
          <w:b/>
          <w:color w:val="4C4747"/>
          <w:sz w:val="24"/>
          <w:szCs w:val="24"/>
        </w:rPr>
        <w:t>Desarrollo de la gestión del conocimiento</w:t>
      </w:r>
    </w:p>
    <w:p w:rsidR="00063414" w:rsidRPr="00FE3615" w:rsidRDefault="00063414" w:rsidP="002D207F">
      <w:pPr>
        <w:numPr>
          <w:ilvl w:val="0"/>
          <w:numId w:val="31"/>
        </w:numPr>
        <w:spacing w:after="0" w:line="360" w:lineRule="auto"/>
        <w:jc w:val="both"/>
        <w:rPr>
          <w:rFonts w:ascii="Times New Roman" w:hAnsi="Times New Roman" w:cs="Times New Roman"/>
          <w:color w:val="4C4747"/>
          <w:sz w:val="24"/>
          <w:szCs w:val="24"/>
        </w:rPr>
      </w:pPr>
      <w:r w:rsidRPr="00FE3615">
        <w:rPr>
          <w:rFonts w:ascii="Times New Roman" w:hAnsi="Times New Roman" w:cs="Times New Roman"/>
          <w:color w:val="4C4747"/>
          <w:sz w:val="24"/>
          <w:szCs w:val="24"/>
        </w:rPr>
        <w:t xml:space="preserve">Enfoque del accionar del instituto con miras al cumplimiento de las metas presidenciales priorizadas para el desarrollo sector agrícola. </w:t>
      </w:r>
    </w:p>
    <w:p w:rsidR="00063414" w:rsidRPr="00FE3615" w:rsidRDefault="00063414" w:rsidP="00063414">
      <w:pPr>
        <w:spacing w:after="0" w:line="360" w:lineRule="auto"/>
        <w:ind w:left="360"/>
        <w:jc w:val="both"/>
        <w:rPr>
          <w:rFonts w:ascii="Times New Roman" w:eastAsia="Calibri" w:hAnsi="Times New Roman" w:cs="Times New Roman"/>
          <w:color w:val="4C4747"/>
          <w:sz w:val="24"/>
          <w:szCs w:val="24"/>
        </w:rPr>
      </w:pPr>
    </w:p>
    <w:p w:rsidR="00063414" w:rsidRPr="00FE3615" w:rsidRDefault="00063414" w:rsidP="002D207F">
      <w:pPr>
        <w:numPr>
          <w:ilvl w:val="0"/>
          <w:numId w:val="31"/>
        </w:numPr>
        <w:spacing w:after="0" w:line="360" w:lineRule="auto"/>
        <w:jc w:val="both"/>
        <w:rPr>
          <w:rFonts w:ascii="Times New Roman" w:eastAsia="Calibri" w:hAnsi="Times New Roman" w:cs="Times New Roman"/>
          <w:color w:val="4C4747"/>
          <w:sz w:val="24"/>
          <w:szCs w:val="24"/>
        </w:rPr>
      </w:pPr>
      <w:r w:rsidRPr="00FE3615">
        <w:rPr>
          <w:rFonts w:ascii="Times New Roman" w:eastAsia="Calibri" w:hAnsi="Times New Roman" w:cs="Times New Roman"/>
          <w:color w:val="4C4747"/>
          <w:sz w:val="24"/>
          <w:szCs w:val="24"/>
        </w:rPr>
        <w:t xml:space="preserve">Ejecutar proyectos de investigación agrícola que den respuestas a las necesidades del país para alcanzar la soberanía y seguridad alimentaria </w:t>
      </w:r>
      <w:r w:rsidRPr="00FE3615">
        <w:rPr>
          <w:rFonts w:ascii="Times New Roman" w:eastAsia="Calibri" w:hAnsi="Times New Roman" w:cs="Times New Roman"/>
          <w:color w:val="4C4747"/>
          <w:sz w:val="24"/>
          <w:szCs w:val="24"/>
        </w:rPr>
        <w:lastRenderedPageBreak/>
        <w:t>con el desarrollo de tecnologías que garanticen la sostenibilidad y productividad en los sistemas agropecuarios.</w:t>
      </w:r>
    </w:p>
    <w:p w:rsidR="00063414" w:rsidRPr="00FE3615" w:rsidRDefault="00063414" w:rsidP="00063414">
      <w:pPr>
        <w:spacing w:after="0" w:line="360" w:lineRule="auto"/>
        <w:jc w:val="both"/>
        <w:rPr>
          <w:rFonts w:ascii="Times New Roman" w:eastAsia="Calibri" w:hAnsi="Times New Roman" w:cs="Times New Roman"/>
          <w:color w:val="4C4747"/>
          <w:sz w:val="24"/>
          <w:szCs w:val="24"/>
        </w:rPr>
      </w:pPr>
    </w:p>
    <w:p w:rsidR="00063414" w:rsidRPr="00FE3615" w:rsidRDefault="00063414" w:rsidP="002D207F">
      <w:pPr>
        <w:pStyle w:val="Prrafodelista"/>
        <w:numPr>
          <w:ilvl w:val="0"/>
          <w:numId w:val="31"/>
        </w:numPr>
        <w:spacing w:line="360" w:lineRule="auto"/>
        <w:jc w:val="both"/>
        <w:rPr>
          <w:rFonts w:ascii="Times New Roman" w:hAnsi="Times New Roman"/>
          <w:color w:val="4C4747"/>
          <w:sz w:val="24"/>
          <w:szCs w:val="24"/>
        </w:rPr>
      </w:pPr>
      <w:r w:rsidRPr="00FE3615">
        <w:rPr>
          <w:rFonts w:ascii="Times New Roman" w:hAnsi="Times New Roman"/>
          <w:color w:val="4C4747"/>
          <w:sz w:val="24"/>
          <w:szCs w:val="24"/>
        </w:rPr>
        <w:t xml:space="preserve">Enfocar la generación del conocimiento con tecnologías aplicadas que aporten al desarrollo de la agricultura familiar y regenerativa, con la aplicación de las buenas prácticas agrícolas </w:t>
      </w:r>
    </w:p>
    <w:p w:rsidR="00063414" w:rsidRPr="00FE3615" w:rsidRDefault="00063414" w:rsidP="002D207F">
      <w:pPr>
        <w:numPr>
          <w:ilvl w:val="0"/>
          <w:numId w:val="31"/>
        </w:numPr>
        <w:spacing w:after="0" w:line="360" w:lineRule="auto"/>
        <w:jc w:val="both"/>
        <w:rPr>
          <w:rFonts w:ascii="Times New Roman" w:eastAsia="Calibri" w:hAnsi="Times New Roman" w:cs="Times New Roman"/>
          <w:color w:val="4C4747"/>
          <w:sz w:val="24"/>
          <w:szCs w:val="24"/>
        </w:rPr>
      </w:pPr>
      <w:r w:rsidRPr="00FE3615">
        <w:rPr>
          <w:rFonts w:ascii="Times New Roman" w:eastAsia="Calibri" w:hAnsi="Times New Roman" w:cs="Times New Roman"/>
          <w:color w:val="4C4747"/>
          <w:sz w:val="24"/>
          <w:szCs w:val="24"/>
        </w:rPr>
        <w:t>Conducir las acciones del IDIAF con el desarrollo tecnologías del conocimiento que permitan dar respuesta a los desafíos derivados del cambio climático en los sistemas productivos, con prácticas amigables con el medio ambiente.</w:t>
      </w:r>
    </w:p>
    <w:p w:rsidR="00063414" w:rsidRPr="00FE3615" w:rsidRDefault="00063414" w:rsidP="00063414">
      <w:pPr>
        <w:spacing w:after="0" w:line="360" w:lineRule="auto"/>
        <w:ind w:left="720"/>
        <w:jc w:val="both"/>
        <w:rPr>
          <w:rFonts w:ascii="Times New Roman" w:eastAsia="Calibri" w:hAnsi="Times New Roman" w:cs="Times New Roman"/>
          <w:color w:val="4C4747"/>
          <w:sz w:val="24"/>
          <w:szCs w:val="24"/>
        </w:rPr>
      </w:pPr>
    </w:p>
    <w:p w:rsidR="00063414" w:rsidRPr="00FE3615" w:rsidRDefault="00063414" w:rsidP="002D207F">
      <w:pPr>
        <w:pStyle w:val="Prrafodelista"/>
        <w:numPr>
          <w:ilvl w:val="0"/>
          <w:numId w:val="31"/>
        </w:numPr>
        <w:spacing w:line="360" w:lineRule="auto"/>
        <w:jc w:val="both"/>
        <w:rPr>
          <w:rFonts w:ascii="Times New Roman" w:hAnsi="Times New Roman"/>
          <w:color w:val="4C4747"/>
          <w:sz w:val="24"/>
          <w:szCs w:val="24"/>
        </w:rPr>
      </w:pPr>
      <w:r w:rsidRPr="00FE3615">
        <w:rPr>
          <w:rFonts w:ascii="Times New Roman" w:hAnsi="Times New Roman"/>
          <w:color w:val="4C4747"/>
          <w:sz w:val="24"/>
          <w:szCs w:val="24"/>
        </w:rPr>
        <w:t xml:space="preserve">Continuar con el fomento del uso de las herramientas que definen la agricultura 4.0 para </w:t>
      </w:r>
      <w:proofErr w:type="spellStart"/>
      <w:r w:rsidRPr="00FE3615">
        <w:rPr>
          <w:rFonts w:ascii="Times New Roman" w:hAnsi="Times New Roman"/>
          <w:color w:val="4C4747"/>
          <w:sz w:val="24"/>
          <w:szCs w:val="24"/>
        </w:rPr>
        <w:t>eficientización</w:t>
      </w:r>
      <w:proofErr w:type="spellEnd"/>
      <w:r w:rsidRPr="00FE3615">
        <w:rPr>
          <w:rFonts w:ascii="Times New Roman" w:hAnsi="Times New Roman"/>
          <w:color w:val="4C4747"/>
          <w:sz w:val="24"/>
          <w:szCs w:val="24"/>
        </w:rPr>
        <w:t xml:space="preserve"> de la producción agrícola</w:t>
      </w:r>
    </w:p>
    <w:p w:rsidR="00063414" w:rsidRPr="00FE3615" w:rsidRDefault="00063414" w:rsidP="00063414">
      <w:pPr>
        <w:pStyle w:val="Prrafodelista"/>
        <w:spacing w:after="0" w:line="360" w:lineRule="auto"/>
        <w:rPr>
          <w:rFonts w:ascii="Times New Roman" w:hAnsi="Times New Roman"/>
          <w:color w:val="4C4747"/>
          <w:sz w:val="24"/>
          <w:szCs w:val="24"/>
        </w:rPr>
      </w:pPr>
    </w:p>
    <w:p w:rsidR="00063414" w:rsidRPr="00FE3615" w:rsidRDefault="00063414" w:rsidP="002D207F">
      <w:pPr>
        <w:pStyle w:val="Prrafodelista"/>
        <w:numPr>
          <w:ilvl w:val="0"/>
          <w:numId w:val="31"/>
        </w:numPr>
        <w:spacing w:line="360" w:lineRule="auto"/>
        <w:jc w:val="both"/>
        <w:rPr>
          <w:rFonts w:ascii="Times New Roman" w:hAnsi="Times New Roman"/>
          <w:color w:val="4C4747"/>
          <w:sz w:val="24"/>
          <w:szCs w:val="24"/>
        </w:rPr>
      </w:pPr>
      <w:r w:rsidRPr="00FE3615">
        <w:rPr>
          <w:rFonts w:ascii="Times New Roman" w:hAnsi="Times New Roman"/>
          <w:color w:val="4C4747"/>
          <w:sz w:val="24"/>
          <w:szCs w:val="24"/>
        </w:rPr>
        <w:t xml:space="preserve">Generar y validar tecnologías de innovación para el incremento de la competitividad de los productos de exportación  </w:t>
      </w:r>
    </w:p>
    <w:p w:rsidR="00063414" w:rsidRPr="00FE3615" w:rsidRDefault="00063414" w:rsidP="00063414">
      <w:pPr>
        <w:pStyle w:val="Prrafodelista"/>
        <w:spacing w:line="360" w:lineRule="auto"/>
        <w:rPr>
          <w:rFonts w:ascii="Times New Roman" w:hAnsi="Times New Roman"/>
          <w:color w:val="4C4747"/>
          <w:sz w:val="24"/>
          <w:szCs w:val="24"/>
        </w:rPr>
      </w:pPr>
    </w:p>
    <w:p w:rsidR="00063414" w:rsidRPr="00FE3615" w:rsidRDefault="00063414" w:rsidP="002D207F">
      <w:pPr>
        <w:pStyle w:val="Prrafodelista"/>
        <w:numPr>
          <w:ilvl w:val="0"/>
          <w:numId w:val="31"/>
        </w:numPr>
        <w:spacing w:line="360" w:lineRule="auto"/>
        <w:jc w:val="both"/>
        <w:rPr>
          <w:rFonts w:ascii="Times New Roman" w:hAnsi="Times New Roman"/>
          <w:color w:val="4C4747"/>
          <w:sz w:val="24"/>
          <w:szCs w:val="24"/>
        </w:rPr>
      </w:pPr>
      <w:r w:rsidRPr="00FE3615">
        <w:rPr>
          <w:rFonts w:ascii="Times New Roman" w:hAnsi="Times New Roman"/>
          <w:color w:val="4C4747"/>
          <w:sz w:val="24"/>
          <w:szCs w:val="24"/>
        </w:rPr>
        <w:t xml:space="preserve">Contribución con la producción de material genético de calidad, resistente a plagas y enfermedades a través del mejoramiento genético de cultivos, como habichuela, </w:t>
      </w:r>
      <w:proofErr w:type="spellStart"/>
      <w:r w:rsidRPr="00FE3615">
        <w:rPr>
          <w:rFonts w:ascii="Times New Roman" w:hAnsi="Times New Roman"/>
          <w:color w:val="4C4747"/>
          <w:sz w:val="24"/>
          <w:szCs w:val="24"/>
        </w:rPr>
        <w:t>guandul</w:t>
      </w:r>
      <w:proofErr w:type="spellEnd"/>
      <w:r w:rsidRPr="00FE3615">
        <w:rPr>
          <w:rFonts w:ascii="Times New Roman" w:hAnsi="Times New Roman"/>
          <w:color w:val="4C4747"/>
          <w:sz w:val="24"/>
          <w:szCs w:val="24"/>
        </w:rPr>
        <w:t>, yuca, batata, café entre otros.</w:t>
      </w:r>
    </w:p>
    <w:p w:rsidR="00063414" w:rsidRPr="00FE3615" w:rsidRDefault="00063414" w:rsidP="002D207F">
      <w:pPr>
        <w:pStyle w:val="Prrafodelista"/>
        <w:numPr>
          <w:ilvl w:val="0"/>
          <w:numId w:val="31"/>
        </w:numPr>
        <w:spacing w:line="360" w:lineRule="auto"/>
        <w:jc w:val="both"/>
        <w:rPr>
          <w:rFonts w:ascii="Times New Roman" w:hAnsi="Times New Roman"/>
          <w:color w:val="4C4747"/>
          <w:sz w:val="24"/>
          <w:szCs w:val="24"/>
        </w:rPr>
      </w:pPr>
      <w:r w:rsidRPr="00FE3615">
        <w:rPr>
          <w:rFonts w:ascii="Times New Roman" w:hAnsi="Times New Roman"/>
          <w:color w:val="4C4747"/>
          <w:sz w:val="24"/>
          <w:szCs w:val="24"/>
        </w:rPr>
        <w:t>Transferencia de tecnologías a través de la demostración de métodos con establecimiento de parcelas demostrativas a nivel comercial, en las estaciones experimentales que sirvan de enseñanza al manejo de la producción de los principales rubros agrícolas.</w:t>
      </w:r>
    </w:p>
    <w:p w:rsidR="00063414" w:rsidRPr="00FE3615" w:rsidRDefault="00063414" w:rsidP="00063414">
      <w:pPr>
        <w:spacing w:after="0" w:line="360" w:lineRule="auto"/>
        <w:rPr>
          <w:rFonts w:ascii="Times New Roman" w:hAnsi="Times New Roman" w:cs="Times New Roman"/>
          <w:b/>
          <w:color w:val="4C4747"/>
          <w:sz w:val="24"/>
          <w:szCs w:val="24"/>
        </w:rPr>
      </w:pPr>
    </w:p>
    <w:p w:rsidR="00063414" w:rsidRPr="00FE3615" w:rsidRDefault="00063414" w:rsidP="00896EA1">
      <w:pPr>
        <w:spacing w:line="360" w:lineRule="auto"/>
        <w:jc w:val="center"/>
        <w:rPr>
          <w:rFonts w:ascii="Times New Roman" w:hAnsi="Times New Roman"/>
          <w:b/>
          <w:color w:val="4C4747"/>
          <w:sz w:val="24"/>
          <w:szCs w:val="24"/>
        </w:rPr>
      </w:pPr>
      <w:r w:rsidRPr="00FE3615">
        <w:rPr>
          <w:rFonts w:ascii="Times New Roman" w:hAnsi="Times New Roman" w:cs="Times New Roman"/>
          <w:b/>
          <w:color w:val="4C4747"/>
          <w:sz w:val="24"/>
          <w:szCs w:val="24"/>
        </w:rPr>
        <w:t>Desarrollo</w:t>
      </w:r>
      <w:r w:rsidRPr="00FE3615">
        <w:rPr>
          <w:rFonts w:ascii="Times New Roman" w:hAnsi="Times New Roman"/>
          <w:b/>
          <w:color w:val="4C4747"/>
          <w:sz w:val="24"/>
          <w:szCs w:val="24"/>
        </w:rPr>
        <w:t xml:space="preserve"> Institucional</w:t>
      </w:r>
    </w:p>
    <w:p w:rsidR="00063414" w:rsidRPr="00FE3615" w:rsidRDefault="00063414" w:rsidP="002D207F">
      <w:pPr>
        <w:numPr>
          <w:ilvl w:val="0"/>
          <w:numId w:val="31"/>
        </w:numPr>
        <w:spacing w:after="0" w:line="360" w:lineRule="auto"/>
        <w:jc w:val="both"/>
        <w:rPr>
          <w:rFonts w:ascii="Times New Roman" w:eastAsia="Calibri" w:hAnsi="Times New Roman" w:cs="Times New Roman"/>
          <w:color w:val="4C4747"/>
          <w:sz w:val="24"/>
          <w:szCs w:val="24"/>
        </w:rPr>
      </w:pPr>
      <w:r w:rsidRPr="00FE3615">
        <w:rPr>
          <w:rFonts w:ascii="Times New Roman" w:eastAsia="Calibri" w:hAnsi="Times New Roman" w:cs="Times New Roman"/>
          <w:color w:val="4C4747"/>
          <w:sz w:val="24"/>
          <w:szCs w:val="24"/>
        </w:rPr>
        <w:t>Identificación de alianzas estratégicas factibles para el desarrollo científico y la innovación tecnológica, con organismos afines y de apoyo para la mejora del sector agrícola, nacionales como internacionales.</w:t>
      </w:r>
    </w:p>
    <w:p w:rsidR="00063414" w:rsidRPr="00FE3615" w:rsidRDefault="00063414" w:rsidP="00063414">
      <w:pPr>
        <w:spacing w:after="0" w:line="360" w:lineRule="auto"/>
        <w:jc w:val="both"/>
        <w:rPr>
          <w:rFonts w:ascii="Times New Roman" w:eastAsia="Calibri" w:hAnsi="Times New Roman" w:cs="Times New Roman"/>
          <w:color w:val="4C4747"/>
          <w:sz w:val="24"/>
          <w:szCs w:val="24"/>
        </w:rPr>
      </w:pPr>
    </w:p>
    <w:p w:rsidR="00063414" w:rsidRPr="00FE3615" w:rsidRDefault="00063414" w:rsidP="002D207F">
      <w:pPr>
        <w:numPr>
          <w:ilvl w:val="0"/>
          <w:numId w:val="31"/>
        </w:numPr>
        <w:spacing w:after="0" w:line="360" w:lineRule="auto"/>
        <w:jc w:val="both"/>
        <w:rPr>
          <w:rFonts w:ascii="Times New Roman" w:eastAsia="Calibri" w:hAnsi="Times New Roman" w:cs="Times New Roman"/>
          <w:color w:val="4C4747"/>
          <w:sz w:val="24"/>
          <w:szCs w:val="24"/>
        </w:rPr>
      </w:pPr>
      <w:r w:rsidRPr="00FE3615">
        <w:rPr>
          <w:rFonts w:ascii="Times New Roman" w:eastAsia="Calibri" w:hAnsi="Times New Roman" w:cs="Times New Roman"/>
          <w:color w:val="4C4747"/>
          <w:sz w:val="24"/>
          <w:szCs w:val="24"/>
        </w:rPr>
        <w:t xml:space="preserve">Fortalecer las competencias del personal técnico y administrativos para cumplir con los estándares de las innovaciones operacionales, de simplificación y de </w:t>
      </w:r>
      <w:proofErr w:type="spellStart"/>
      <w:r w:rsidRPr="00FE3615">
        <w:rPr>
          <w:rFonts w:ascii="Times New Roman" w:eastAsia="Calibri" w:hAnsi="Times New Roman" w:cs="Times New Roman"/>
          <w:color w:val="4C4747"/>
          <w:sz w:val="24"/>
          <w:szCs w:val="24"/>
        </w:rPr>
        <w:t>eficientización</w:t>
      </w:r>
      <w:proofErr w:type="spellEnd"/>
      <w:r w:rsidRPr="00FE3615">
        <w:rPr>
          <w:rFonts w:ascii="Times New Roman" w:eastAsia="Calibri" w:hAnsi="Times New Roman" w:cs="Times New Roman"/>
          <w:color w:val="4C4747"/>
          <w:sz w:val="24"/>
          <w:szCs w:val="24"/>
        </w:rPr>
        <w:t xml:space="preserve"> de procesos</w:t>
      </w:r>
    </w:p>
    <w:p w:rsidR="00063414" w:rsidRPr="00FE3615" w:rsidRDefault="00063414" w:rsidP="00063414">
      <w:pPr>
        <w:spacing w:after="0" w:line="360" w:lineRule="auto"/>
        <w:jc w:val="both"/>
        <w:rPr>
          <w:rFonts w:ascii="Times New Roman" w:eastAsia="Calibri" w:hAnsi="Times New Roman" w:cs="Times New Roman"/>
          <w:color w:val="4C4747"/>
          <w:sz w:val="24"/>
          <w:szCs w:val="24"/>
        </w:rPr>
      </w:pPr>
    </w:p>
    <w:p w:rsidR="00063414" w:rsidRPr="00FE3615" w:rsidRDefault="00063414" w:rsidP="002D207F">
      <w:pPr>
        <w:numPr>
          <w:ilvl w:val="0"/>
          <w:numId w:val="31"/>
        </w:numPr>
        <w:spacing w:after="0" w:line="360" w:lineRule="auto"/>
        <w:jc w:val="both"/>
        <w:rPr>
          <w:rFonts w:ascii="Times New Roman" w:eastAsia="Calibri" w:hAnsi="Times New Roman" w:cs="Times New Roman"/>
          <w:color w:val="4C4747"/>
          <w:sz w:val="24"/>
          <w:szCs w:val="24"/>
        </w:rPr>
      </w:pPr>
      <w:r w:rsidRPr="00FE3615">
        <w:rPr>
          <w:rFonts w:ascii="Times New Roman" w:eastAsia="Calibri" w:hAnsi="Times New Roman" w:cs="Times New Roman"/>
          <w:color w:val="4C4747"/>
          <w:sz w:val="24"/>
          <w:szCs w:val="24"/>
        </w:rPr>
        <w:t>Estructurar una matriz de recursos humanos que permita dar respuesta a las nuevas áreas del saber en los sistemas agropecuarios asegurando el aprovechamiento del conocimiento acumulado en el IDIAF</w:t>
      </w:r>
    </w:p>
    <w:p w:rsidR="00063414" w:rsidRPr="00FE3615" w:rsidRDefault="00063414" w:rsidP="00063414">
      <w:pPr>
        <w:spacing w:after="0" w:line="360" w:lineRule="auto"/>
        <w:jc w:val="both"/>
        <w:rPr>
          <w:rFonts w:ascii="Times New Roman" w:eastAsia="Calibri" w:hAnsi="Times New Roman" w:cs="Times New Roman"/>
          <w:color w:val="4C4747"/>
          <w:sz w:val="24"/>
          <w:szCs w:val="24"/>
        </w:rPr>
      </w:pPr>
    </w:p>
    <w:p w:rsidR="00063414" w:rsidRPr="00FE3615" w:rsidRDefault="00063414" w:rsidP="002D207F">
      <w:pPr>
        <w:numPr>
          <w:ilvl w:val="0"/>
          <w:numId w:val="31"/>
        </w:numPr>
        <w:spacing w:after="0" w:line="360" w:lineRule="auto"/>
        <w:jc w:val="both"/>
        <w:rPr>
          <w:rFonts w:ascii="Times New Roman" w:eastAsia="Calibri" w:hAnsi="Times New Roman" w:cs="Times New Roman"/>
          <w:color w:val="4C4747"/>
          <w:sz w:val="24"/>
          <w:szCs w:val="24"/>
        </w:rPr>
      </w:pPr>
      <w:r w:rsidRPr="00FE3615">
        <w:rPr>
          <w:rFonts w:ascii="Times New Roman" w:eastAsia="Calibri" w:hAnsi="Times New Roman" w:cs="Times New Roman"/>
          <w:color w:val="4C4747"/>
          <w:sz w:val="24"/>
          <w:szCs w:val="24"/>
        </w:rPr>
        <w:t>Desarrollar una gestión innovadora del talento humano, con la implementación de políticas adecuadas de incentivos al personal, donde se dé respuesta a las nuevas áreas del saber, elevar las competencias cognitivas para establecer una fuerza laboral de elevada calificación destinada al cumplimiento con la misión institucional</w:t>
      </w:r>
    </w:p>
    <w:p w:rsidR="00063414" w:rsidRPr="00FE3615" w:rsidRDefault="00063414" w:rsidP="00063414">
      <w:pPr>
        <w:pStyle w:val="Prrafodelista"/>
        <w:spacing w:line="360" w:lineRule="auto"/>
        <w:rPr>
          <w:rFonts w:ascii="Times New Roman" w:hAnsi="Times New Roman"/>
          <w:color w:val="4C4747"/>
          <w:sz w:val="24"/>
          <w:szCs w:val="24"/>
        </w:rPr>
      </w:pPr>
    </w:p>
    <w:p w:rsidR="00063414" w:rsidRPr="00FE3615" w:rsidRDefault="00063414" w:rsidP="002D207F">
      <w:pPr>
        <w:numPr>
          <w:ilvl w:val="0"/>
          <w:numId w:val="31"/>
        </w:numPr>
        <w:spacing w:after="0" w:line="360" w:lineRule="auto"/>
        <w:jc w:val="both"/>
        <w:rPr>
          <w:rFonts w:ascii="Times New Roman" w:eastAsia="Calibri" w:hAnsi="Times New Roman" w:cs="Times New Roman"/>
          <w:color w:val="4C4747"/>
          <w:sz w:val="24"/>
          <w:szCs w:val="24"/>
        </w:rPr>
      </w:pPr>
      <w:r w:rsidRPr="00FE3615">
        <w:rPr>
          <w:rFonts w:ascii="Times New Roman" w:eastAsia="Calibri" w:hAnsi="Times New Roman" w:cs="Times New Roman"/>
          <w:color w:val="4C4747"/>
          <w:sz w:val="24"/>
          <w:szCs w:val="24"/>
        </w:rPr>
        <w:t xml:space="preserve">Cumplir con leyes, normativas, reglamentos y procedimientos establecidos por los organismos rectores del Estado y generar innovaciones para </w:t>
      </w:r>
      <w:proofErr w:type="spellStart"/>
      <w:r w:rsidRPr="00FE3615">
        <w:rPr>
          <w:rFonts w:ascii="Times New Roman" w:eastAsia="Calibri" w:hAnsi="Times New Roman" w:cs="Times New Roman"/>
          <w:color w:val="4C4747"/>
          <w:sz w:val="24"/>
          <w:szCs w:val="24"/>
        </w:rPr>
        <w:t>eficientizar</w:t>
      </w:r>
      <w:proofErr w:type="spellEnd"/>
      <w:r w:rsidRPr="00FE3615">
        <w:rPr>
          <w:rFonts w:ascii="Times New Roman" w:eastAsia="Calibri" w:hAnsi="Times New Roman" w:cs="Times New Roman"/>
          <w:color w:val="4C4747"/>
          <w:sz w:val="24"/>
          <w:szCs w:val="24"/>
        </w:rPr>
        <w:t xml:space="preserve"> el manejo administrativo.</w:t>
      </w:r>
    </w:p>
    <w:p w:rsidR="00063414" w:rsidRPr="00FE3615" w:rsidRDefault="00063414" w:rsidP="00063414">
      <w:pPr>
        <w:spacing w:line="360" w:lineRule="auto"/>
        <w:rPr>
          <w:rFonts w:ascii="Times New Roman" w:eastAsia="Calibri" w:hAnsi="Times New Roman" w:cs="Times New Roman"/>
          <w:color w:val="4C4747"/>
          <w:sz w:val="24"/>
          <w:szCs w:val="24"/>
        </w:rPr>
      </w:pPr>
    </w:p>
    <w:p w:rsidR="00B34D50" w:rsidRPr="00FE3615" w:rsidRDefault="0010152E" w:rsidP="00B34D50">
      <w:pPr>
        <w:spacing w:line="360" w:lineRule="auto"/>
        <w:jc w:val="center"/>
        <w:rPr>
          <w:rFonts w:ascii="Times New Roman" w:hAnsi="Times New Roman" w:cs="Times New Roman"/>
          <w:b/>
          <w:color w:val="4C4747"/>
          <w:sz w:val="24"/>
          <w:szCs w:val="24"/>
        </w:rPr>
      </w:pPr>
      <w:r w:rsidRPr="00FE3615">
        <w:rPr>
          <w:rFonts w:ascii="Times New Roman" w:hAnsi="Times New Roman" w:cs="Times New Roman"/>
          <w:b/>
          <w:color w:val="4C4747"/>
          <w:sz w:val="24"/>
          <w:szCs w:val="24"/>
        </w:rPr>
        <w:t>6</w:t>
      </w:r>
      <w:r w:rsidR="00B34D50" w:rsidRPr="00FE3615">
        <w:rPr>
          <w:rFonts w:ascii="Times New Roman" w:hAnsi="Times New Roman" w:cs="Times New Roman"/>
          <w:b/>
          <w:color w:val="4C4747"/>
          <w:sz w:val="24"/>
          <w:szCs w:val="24"/>
        </w:rPr>
        <w:t>.</w:t>
      </w:r>
      <w:r w:rsidR="00400C29" w:rsidRPr="00FE3615">
        <w:rPr>
          <w:rFonts w:ascii="Times New Roman" w:hAnsi="Times New Roman" w:cs="Times New Roman"/>
          <w:b/>
          <w:color w:val="4C4747"/>
          <w:sz w:val="24"/>
          <w:szCs w:val="24"/>
        </w:rPr>
        <w:t>-</w:t>
      </w:r>
      <w:r w:rsidR="00B34D50" w:rsidRPr="00FE3615">
        <w:rPr>
          <w:rFonts w:ascii="Times New Roman" w:hAnsi="Times New Roman" w:cs="Times New Roman"/>
          <w:b/>
          <w:color w:val="4C4747"/>
          <w:sz w:val="24"/>
          <w:szCs w:val="24"/>
        </w:rPr>
        <w:t xml:space="preserve"> </w:t>
      </w:r>
      <w:r w:rsidR="00400C29" w:rsidRPr="00FE3615">
        <w:rPr>
          <w:rFonts w:ascii="Times New Roman" w:hAnsi="Times New Roman" w:cs="Times New Roman"/>
          <w:b/>
          <w:color w:val="4C4747"/>
          <w:sz w:val="24"/>
          <w:szCs w:val="24"/>
        </w:rPr>
        <w:t>SERVICIO AL CIUDADANO Y TRANSPARENCIA INSTITUCIONAL</w:t>
      </w:r>
    </w:p>
    <w:p w:rsidR="00B34D50" w:rsidRPr="00FE3615" w:rsidRDefault="00B34D50" w:rsidP="00B34D50">
      <w:pPr>
        <w:spacing w:line="360" w:lineRule="auto"/>
        <w:jc w:val="center"/>
        <w:rPr>
          <w:rFonts w:ascii="Times New Roman" w:hAnsi="Times New Roman" w:cs="Times New Roman"/>
          <w:b/>
          <w:color w:val="4C4747"/>
          <w:sz w:val="24"/>
          <w:szCs w:val="24"/>
        </w:rPr>
      </w:pPr>
      <w:r w:rsidRPr="00FE3615">
        <w:rPr>
          <w:rFonts w:ascii="Times New Roman" w:hAnsi="Times New Roman" w:cs="Times New Roman"/>
          <w:b/>
          <w:color w:val="4C4747"/>
          <w:sz w:val="24"/>
          <w:szCs w:val="24"/>
        </w:rPr>
        <w:t>6.1 Nivel de Satisfacción del servicio</w:t>
      </w:r>
    </w:p>
    <w:p w:rsidR="00B34D50" w:rsidRPr="00FE3615" w:rsidRDefault="00B34D50" w:rsidP="00B34D50">
      <w:pPr>
        <w:spacing w:line="360" w:lineRule="auto"/>
        <w:jc w:val="both"/>
        <w:rPr>
          <w:rFonts w:ascii="Times New Roman" w:hAnsi="Times New Roman" w:cs="Times New Roman"/>
          <w:color w:val="4C4747"/>
          <w:sz w:val="24"/>
          <w:szCs w:val="24"/>
        </w:rPr>
      </w:pPr>
      <w:r w:rsidRPr="00FE3615">
        <w:rPr>
          <w:rFonts w:ascii="Times New Roman" w:hAnsi="Times New Roman" w:cs="Times New Roman"/>
          <w:color w:val="4C4747"/>
          <w:sz w:val="24"/>
          <w:szCs w:val="24"/>
        </w:rPr>
        <w:t xml:space="preserve">El Ministerio de Administración </w:t>
      </w:r>
      <w:r w:rsidR="004018E5" w:rsidRPr="00FE3615">
        <w:rPr>
          <w:rFonts w:ascii="Times New Roman" w:hAnsi="Times New Roman" w:cs="Times New Roman"/>
          <w:color w:val="4C4747"/>
          <w:sz w:val="24"/>
          <w:szCs w:val="24"/>
        </w:rPr>
        <w:t>P</w:t>
      </w:r>
      <w:r w:rsidRPr="00FE3615">
        <w:rPr>
          <w:rFonts w:ascii="Times New Roman" w:hAnsi="Times New Roman" w:cs="Times New Roman"/>
          <w:color w:val="4C4747"/>
          <w:sz w:val="24"/>
          <w:szCs w:val="24"/>
        </w:rPr>
        <w:t>úblic</w:t>
      </w:r>
      <w:r w:rsidR="004018E5" w:rsidRPr="00FE3615">
        <w:rPr>
          <w:rFonts w:ascii="Times New Roman" w:hAnsi="Times New Roman" w:cs="Times New Roman"/>
          <w:color w:val="4C4747"/>
          <w:sz w:val="24"/>
          <w:szCs w:val="24"/>
        </w:rPr>
        <w:t>a</w:t>
      </w:r>
      <w:r w:rsidRPr="00FE3615">
        <w:rPr>
          <w:rFonts w:ascii="Times New Roman" w:hAnsi="Times New Roman" w:cs="Times New Roman"/>
          <w:color w:val="4C4747"/>
          <w:sz w:val="24"/>
          <w:szCs w:val="24"/>
        </w:rPr>
        <w:t xml:space="preserve">, </w:t>
      </w:r>
      <w:r w:rsidR="004018E5" w:rsidRPr="00FE3615">
        <w:rPr>
          <w:rFonts w:ascii="Times New Roman" w:hAnsi="Times New Roman" w:cs="Times New Roman"/>
          <w:color w:val="4C4747"/>
          <w:sz w:val="24"/>
          <w:szCs w:val="24"/>
        </w:rPr>
        <w:t xml:space="preserve">determinó que el </w:t>
      </w:r>
      <w:proofErr w:type="spellStart"/>
      <w:r w:rsidRPr="00FE3615">
        <w:rPr>
          <w:rFonts w:ascii="Times New Roman" w:hAnsi="Times New Roman" w:cs="Times New Roman"/>
          <w:color w:val="4C4747"/>
          <w:sz w:val="24"/>
          <w:szCs w:val="24"/>
        </w:rPr>
        <w:t>Idiaf</w:t>
      </w:r>
      <w:proofErr w:type="spellEnd"/>
      <w:r w:rsidRPr="00FE3615">
        <w:rPr>
          <w:rFonts w:ascii="Times New Roman" w:hAnsi="Times New Roman" w:cs="Times New Roman"/>
          <w:color w:val="4C4747"/>
          <w:sz w:val="24"/>
          <w:szCs w:val="24"/>
        </w:rPr>
        <w:t xml:space="preserve"> </w:t>
      </w:r>
      <w:r w:rsidR="004018E5" w:rsidRPr="00FE3615">
        <w:rPr>
          <w:rFonts w:ascii="Times New Roman" w:hAnsi="Times New Roman" w:cs="Times New Roman"/>
          <w:color w:val="4C4747"/>
          <w:sz w:val="24"/>
          <w:szCs w:val="24"/>
        </w:rPr>
        <w:t>“no aplica” para</w:t>
      </w:r>
      <w:r w:rsidRPr="00FE3615">
        <w:rPr>
          <w:rFonts w:ascii="Times New Roman" w:hAnsi="Times New Roman" w:cs="Times New Roman"/>
          <w:color w:val="4C4747"/>
          <w:sz w:val="24"/>
          <w:szCs w:val="24"/>
        </w:rPr>
        <w:t xml:space="preserve"> la carta compromiso, debido a que </w:t>
      </w:r>
      <w:r w:rsidR="004018E5" w:rsidRPr="00FE3615">
        <w:rPr>
          <w:rFonts w:ascii="Times New Roman" w:hAnsi="Times New Roman" w:cs="Times New Roman"/>
          <w:color w:val="4C4747"/>
          <w:sz w:val="24"/>
          <w:szCs w:val="24"/>
        </w:rPr>
        <w:t>la institución se dedica al desarrollo de investigaciones y proyectos, careciendo de servicios comprometidos directamente con la normativa</w:t>
      </w:r>
      <w:r w:rsidRPr="00FE3615">
        <w:rPr>
          <w:rFonts w:ascii="Times New Roman" w:hAnsi="Times New Roman" w:cs="Times New Roman"/>
          <w:color w:val="4C4747"/>
          <w:sz w:val="24"/>
          <w:szCs w:val="24"/>
        </w:rPr>
        <w:t xml:space="preserve">.  </w:t>
      </w:r>
    </w:p>
    <w:p w:rsidR="00B34D50" w:rsidRPr="00FE3615" w:rsidRDefault="00B34D50" w:rsidP="00B34D50">
      <w:pPr>
        <w:spacing w:line="360" w:lineRule="auto"/>
        <w:jc w:val="both"/>
        <w:rPr>
          <w:rFonts w:ascii="Times New Roman" w:hAnsi="Times New Roman" w:cs="Times New Roman"/>
          <w:color w:val="4C4747"/>
          <w:sz w:val="24"/>
          <w:szCs w:val="24"/>
        </w:rPr>
      </w:pPr>
      <w:r w:rsidRPr="00FE3615">
        <w:rPr>
          <w:rFonts w:ascii="Times New Roman" w:hAnsi="Times New Roman" w:cs="Times New Roman"/>
          <w:color w:val="4C4747"/>
          <w:sz w:val="24"/>
          <w:szCs w:val="24"/>
        </w:rPr>
        <w:t xml:space="preserve">El pasado año, se aplicó una encuesta de satisfacción a nivel interno, los resultados de los análisis estadísticos de los datos definieron las áreas a mejorar y </w:t>
      </w:r>
      <w:r w:rsidRPr="00FE3615">
        <w:rPr>
          <w:rFonts w:ascii="Times New Roman" w:hAnsi="Times New Roman" w:cs="Times New Roman"/>
          <w:color w:val="4C4747"/>
          <w:sz w:val="24"/>
          <w:szCs w:val="24"/>
        </w:rPr>
        <w:lastRenderedPageBreak/>
        <w:t xml:space="preserve">para esto se definió un plan de acción para mejora, cuyo porcentaje de ejecución es de un 75%. </w:t>
      </w:r>
    </w:p>
    <w:p w:rsidR="00B34D50" w:rsidRPr="00FE3615" w:rsidRDefault="00B34D50" w:rsidP="00B34D50">
      <w:pPr>
        <w:spacing w:line="360" w:lineRule="auto"/>
        <w:jc w:val="center"/>
        <w:rPr>
          <w:rFonts w:ascii="Times New Roman" w:hAnsi="Times New Roman" w:cs="Times New Roman"/>
          <w:b/>
          <w:color w:val="4C4747"/>
          <w:sz w:val="24"/>
          <w:szCs w:val="24"/>
        </w:rPr>
      </w:pPr>
      <w:r w:rsidRPr="00FE3615">
        <w:rPr>
          <w:rFonts w:ascii="Times New Roman" w:hAnsi="Times New Roman" w:cs="Times New Roman"/>
          <w:b/>
          <w:color w:val="4C4747"/>
          <w:sz w:val="24"/>
          <w:szCs w:val="24"/>
        </w:rPr>
        <w:t>6.2 Nivel de cumplimiento acceso a la información</w:t>
      </w:r>
    </w:p>
    <w:p w:rsidR="00B34D50" w:rsidRPr="00FE3615" w:rsidRDefault="00B34D50" w:rsidP="00B34D50">
      <w:pPr>
        <w:spacing w:line="360" w:lineRule="auto"/>
        <w:jc w:val="both"/>
        <w:rPr>
          <w:rFonts w:ascii="Times New Roman" w:hAnsi="Times New Roman" w:cs="Times New Roman"/>
          <w:color w:val="4C4747"/>
          <w:sz w:val="24"/>
          <w:szCs w:val="24"/>
        </w:rPr>
      </w:pPr>
      <w:r w:rsidRPr="00FE3615">
        <w:rPr>
          <w:rFonts w:ascii="Times New Roman" w:hAnsi="Times New Roman" w:cs="Times New Roman"/>
          <w:color w:val="4C4747"/>
          <w:sz w:val="24"/>
          <w:szCs w:val="24"/>
        </w:rPr>
        <w:t xml:space="preserve">Durante el 2022, la Oficina de Libre Acceso a la Información recibió un total de 49 solicitudes de información a través del Portal Único de Solicitudes de Acceso a la Información Pública (SAIP), vía telefónica por el 809-567-8999, ext. 109, escritas y personales. </w:t>
      </w:r>
    </w:p>
    <w:p w:rsidR="00B34D50" w:rsidRPr="00FE3615" w:rsidRDefault="00B34D50" w:rsidP="00DF072F">
      <w:pPr>
        <w:spacing w:line="360" w:lineRule="auto"/>
        <w:jc w:val="both"/>
        <w:rPr>
          <w:rFonts w:ascii="Times New Roman" w:hAnsi="Times New Roman" w:cs="Times New Roman"/>
          <w:color w:val="4C4747"/>
          <w:sz w:val="24"/>
          <w:szCs w:val="24"/>
        </w:rPr>
      </w:pPr>
      <w:r w:rsidRPr="00FE3615">
        <w:rPr>
          <w:rFonts w:ascii="Times New Roman" w:hAnsi="Times New Roman" w:cs="Times New Roman"/>
          <w:color w:val="4C4747"/>
          <w:sz w:val="24"/>
          <w:szCs w:val="24"/>
        </w:rPr>
        <w:t xml:space="preserve">El 100% de las solicitudes fueron atendidas dentro del plazo establecido en la Ley de Libre Acceso a Información Pública, No. 200-04. </w:t>
      </w:r>
    </w:p>
    <w:p w:rsidR="00B34D50" w:rsidRPr="00FE3615" w:rsidRDefault="00B34D50" w:rsidP="00B34D50">
      <w:pPr>
        <w:rPr>
          <w:color w:val="4C4747"/>
        </w:rPr>
      </w:pPr>
    </w:p>
    <w:p w:rsidR="00B34D50" w:rsidRPr="00FE3615" w:rsidRDefault="0010152E" w:rsidP="000705A1">
      <w:pPr>
        <w:spacing w:line="360" w:lineRule="auto"/>
        <w:jc w:val="center"/>
        <w:rPr>
          <w:rFonts w:ascii="Times New Roman" w:hAnsi="Times New Roman" w:cs="Times New Roman"/>
          <w:b/>
          <w:color w:val="4C4747"/>
          <w:sz w:val="24"/>
          <w:szCs w:val="24"/>
        </w:rPr>
      </w:pPr>
      <w:r w:rsidRPr="00FE3615">
        <w:rPr>
          <w:rFonts w:ascii="Times New Roman" w:hAnsi="Times New Roman" w:cs="Times New Roman"/>
          <w:b/>
          <w:color w:val="4C4747"/>
          <w:sz w:val="24"/>
          <w:szCs w:val="24"/>
        </w:rPr>
        <w:t>6</w:t>
      </w:r>
      <w:r w:rsidR="00B34D50" w:rsidRPr="00FE3615">
        <w:rPr>
          <w:rFonts w:ascii="Times New Roman" w:hAnsi="Times New Roman" w:cs="Times New Roman"/>
          <w:b/>
          <w:color w:val="4C4747"/>
          <w:sz w:val="24"/>
          <w:szCs w:val="24"/>
        </w:rPr>
        <w:t>.3 Resultado sistema de quejas, reclamos y sugerencias</w:t>
      </w:r>
    </w:p>
    <w:p w:rsidR="000B4F5C" w:rsidRPr="00FE3615" w:rsidRDefault="000B4F5C" w:rsidP="00B34D50">
      <w:pPr>
        <w:spacing w:line="360" w:lineRule="auto"/>
        <w:rPr>
          <w:rFonts w:ascii="Times New Roman" w:hAnsi="Times New Roman" w:cs="Times New Roman"/>
          <w:b/>
          <w:color w:val="4C4747"/>
          <w:sz w:val="24"/>
          <w:szCs w:val="24"/>
        </w:rPr>
      </w:pPr>
      <w:r w:rsidRPr="00FE3615">
        <w:rPr>
          <w:rFonts w:ascii="Times New Roman" w:hAnsi="Times New Roman" w:cs="Times New Roman"/>
          <w:color w:val="4C4747"/>
          <w:sz w:val="24"/>
          <w:szCs w:val="24"/>
        </w:rPr>
        <w:t>Tabla 15. Resultados de quejas, reclamos y sugerencias</w:t>
      </w:r>
    </w:p>
    <w:tbl>
      <w:tblPr>
        <w:tblStyle w:val="Tablaconcuadrcula"/>
        <w:tblW w:w="0" w:type="auto"/>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579"/>
        <w:gridCol w:w="2721"/>
        <w:gridCol w:w="2728"/>
      </w:tblGrid>
      <w:tr w:rsidR="00FE3615" w:rsidRPr="00FE3615" w:rsidTr="001F5D2F">
        <w:tc>
          <w:tcPr>
            <w:tcW w:w="2579" w:type="dxa"/>
            <w:shd w:val="clear" w:color="auto" w:fill="4F81BD" w:themeFill="accent1"/>
            <w:vAlign w:val="center"/>
          </w:tcPr>
          <w:p w:rsidR="00B34D50" w:rsidRPr="00FE3615" w:rsidRDefault="00B34D50" w:rsidP="00B34D50">
            <w:pPr>
              <w:spacing w:line="360" w:lineRule="auto"/>
              <w:jc w:val="center"/>
              <w:rPr>
                <w:rFonts w:ascii="Times New Roman" w:hAnsi="Times New Roman" w:cs="Times New Roman"/>
                <w:color w:val="4C4747"/>
                <w:sz w:val="24"/>
                <w:szCs w:val="24"/>
              </w:rPr>
            </w:pPr>
            <w:r w:rsidRPr="00FE3615">
              <w:rPr>
                <w:rFonts w:ascii="Times New Roman" w:hAnsi="Times New Roman" w:cs="Times New Roman"/>
                <w:color w:val="4C4747"/>
                <w:sz w:val="24"/>
                <w:szCs w:val="24"/>
              </w:rPr>
              <w:t>Tipo</w:t>
            </w:r>
          </w:p>
        </w:tc>
        <w:tc>
          <w:tcPr>
            <w:tcW w:w="2721" w:type="dxa"/>
            <w:shd w:val="clear" w:color="auto" w:fill="4F81BD" w:themeFill="accent1"/>
            <w:vAlign w:val="center"/>
          </w:tcPr>
          <w:p w:rsidR="00B34D50" w:rsidRPr="00FE3615" w:rsidRDefault="00B34D50" w:rsidP="00B34D50">
            <w:pPr>
              <w:spacing w:line="360" w:lineRule="auto"/>
              <w:jc w:val="center"/>
              <w:rPr>
                <w:rFonts w:ascii="Times New Roman" w:hAnsi="Times New Roman" w:cs="Times New Roman"/>
                <w:color w:val="4C4747"/>
                <w:sz w:val="24"/>
                <w:szCs w:val="24"/>
              </w:rPr>
            </w:pPr>
            <w:r w:rsidRPr="00FE3615">
              <w:rPr>
                <w:rFonts w:ascii="Times New Roman" w:hAnsi="Times New Roman" w:cs="Times New Roman"/>
                <w:color w:val="4C4747"/>
                <w:sz w:val="24"/>
                <w:szCs w:val="24"/>
              </w:rPr>
              <w:t>Tiempo de Respuesta</w:t>
            </w:r>
          </w:p>
        </w:tc>
        <w:tc>
          <w:tcPr>
            <w:tcW w:w="2728" w:type="dxa"/>
            <w:shd w:val="clear" w:color="auto" w:fill="4F81BD" w:themeFill="accent1"/>
            <w:vAlign w:val="center"/>
          </w:tcPr>
          <w:p w:rsidR="00B34D50" w:rsidRPr="00FE3615" w:rsidRDefault="00B34D50" w:rsidP="00B34D50">
            <w:pPr>
              <w:spacing w:line="360" w:lineRule="auto"/>
              <w:jc w:val="center"/>
              <w:rPr>
                <w:rFonts w:ascii="Times New Roman" w:hAnsi="Times New Roman" w:cs="Times New Roman"/>
                <w:color w:val="4C4747"/>
                <w:sz w:val="24"/>
                <w:szCs w:val="24"/>
              </w:rPr>
            </w:pPr>
            <w:r w:rsidRPr="00FE3615">
              <w:rPr>
                <w:rFonts w:ascii="Times New Roman" w:hAnsi="Times New Roman" w:cs="Times New Roman"/>
                <w:color w:val="4C4747"/>
                <w:sz w:val="24"/>
                <w:szCs w:val="24"/>
              </w:rPr>
              <w:t>Resultados</w:t>
            </w:r>
          </w:p>
        </w:tc>
      </w:tr>
      <w:tr w:rsidR="00FE3615" w:rsidRPr="00FE3615" w:rsidTr="001F5D2F">
        <w:tc>
          <w:tcPr>
            <w:tcW w:w="2579" w:type="dxa"/>
            <w:shd w:val="clear" w:color="auto" w:fill="auto"/>
          </w:tcPr>
          <w:p w:rsidR="00B34D50" w:rsidRPr="00FE3615" w:rsidRDefault="00B34D50" w:rsidP="00B34D50">
            <w:pPr>
              <w:spacing w:line="360" w:lineRule="auto"/>
              <w:rPr>
                <w:rFonts w:ascii="Times New Roman" w:hAnsi="Times New Roman" w:cs="Times New Roman"/>
                <w:color w:val="4C4747"/>
                <w:sz w:val="24"/>
                <w:szCs w:val="24"/>
              </w:rPr>
            </w:pPr>
            <w:r w:rsidRPr="00FE3615">
              <w:rPr>
                <w:rFonts w:ascii="Times New Roman" w:hAnsi="Times New Roman" w:cs="Times New Roman"/>
                <w:color w:val="4C4747"/>
                <w:sz w:val="24"/>
                <w:szCs w:val="24"/>
              </w:rPr>
              <w:t xml:space="preserve">Buzón Físico </w:t>
            </w:r>
          </w:p>
        </w:tc>
        <w:tc>
          <w:tcPr>
            <w:tcW w:w="2721" w:type="dxa"/>
            <w:shd w:val="clear" w:color="auto" w:fill="auto"/>
          </w:tcPr>
          <w:p w:rsidR="00B34D50" w:rsidRPr="00FE3615" w:rsidRDefault="00B34D50" w:rsidP="00B34D50">
            <w:pPr>
              <w:spacing w:line="360" w:lineRule="auto"/>
              <w:rPr>
                <w:rFonts w:ascii="Times New Roman" w:hAnsi="Times New Roman" w:cs="Times New Roman"/>
                <w:color w:val="4C4747"/>
                <w:sz w:val="24"/>
                <w:szCs w:val="24"/>
              </w:rPr>
            </w:pPr>
            <w:r w:rsidRPr="00FE3615">
              <w:rPr>
                <w:rFonts w:ascii="Times New Roman" w:hAnsi="Times New Roman" w:cs="Times New Roman"/>
                <w:color w:val="4C4747"/>
                <w:sz w:val="24"/>
                <w:szCs w:val="24"/>
              </w:rPr>
              <w:t xml:space="preserve">15 días laborables </w:t>
            </w:r>
          </w:p>
        </w:tc>
        <w:tc>
          <w:tcPr>
            <w:tcW w:w="2728" w:type="dxa"/>
            <w:shd w:val="clear" w:color="auto" w:fill="auto"/>
          </w:tcPr>
          <w:p w:rsidR="00B34D50" w:rsidRPr="00FE3615" w:rsidRDefault="00B34D50" w:rsidP="00B34D50">
            <w:pPr>
              <w:spacing w:line="360" w:lineRule="auto"/>
              <w:rPr>
                <w:rFonts w:ascii="Times New Roman" w:hAnsi="Times New Roman" w:cs="Times New Roman"/>
                <w:color w:val="4C4747"/>
                <w:sz w:val="24"/>
                <w:szCs w:val="24"/>
              </w:rPr>
            </w:pPr>
            <w:r w:rsidRPr="00FE3615">
              <w:rPr>
                <w:rFonts w:ascii="Times New Roman" w:hAnsi="Times New Roman" w:cs="Times New Roman"/>
                <w:color w:val="4C4747"/>
                <w:sz w:val="24"/>
                <w:szCs w:val="24"/>
              </w:rPr>
              <w:t xml:space="preserve">Cero casos recibidos </w:t>
            </w:r>
          </w:p>
        </w:tc>
      </w:tr>
      <w:tr w:rsidR="001F5D2F" w:rsidRPr="00FE3615" w:rsidTr="001F5D2F">
        <w:tc>
          <w:tcPr>
            <w:tcW w:w="2579" w:type="dxa"/>
            <w:shd w:val="clear" w:color="auto" w:fill="auto"/>
          </w:tcPr>
          <w:p w:rsidR="00B34D50" w:rsidRPr="00FE3615" w:rsidRDefault="00B34D50" w:rsidP="00B34D50">
            <w:pPr>
              <w:spacing w:line="360" w:lineRule="auto"/>
              <w:rPr>
                <w:rFonts w:ascii="Times New Roman" w:hAnsi="Times New Roman" w:cs="Times New Roman"/>
                <w:color w:val="4C4747"/>
                <w:sz w:val="24"/>
                <w:szCs w:val="24"/>
              </w:rPr>
            </w:pPr>
            <w:r w:rsidRPr="00FE3615">
              <w:rPr>
                <w:rFonts w:ascii="Times New Roman" w:hAnsi="Times New Roman" w:cs="Times New Roman"/>
                <w:color w:val="4C4747"/>
                <w:sz w:val="24"/>
                <w:szCs w:val="24"/>
              </w:rPr>
              <w:t>Portal 311</w:t>
            </w:r>
          </w:p>
        </w:tc>
        <w:tc>
          <w:tcPr>
            <w:tcW w:w="2721" w:type="dxa"/>
            <w:shd w:val="clear" w:color="auto" w:fill="auto"/>
          </w:tcPr>
          <w:p w:rsidR="00B34D50" w:rsidRPr="00FE3615" w:rsidRDefault="00B34D50" w:rsidP="00B34D50">
            <w:pPr>
              <w:spacing w:line="360" w:lineRule="auto"/>
              <w:rPr>
                <w:rFonts w:ascii="Times New Roman" w:hAnsi="Times New Roman" w:cs="Times New Roman"/>
                <w:color w:val="4C4747"/>
                <w:sz w:val="24"/>
                <w:szCs w:val="24"/>
              </w:rPr>
            </w:pPr>
            <w:r w:rsidRPr="00FE3615">
              <w:rPr>
                <w:rFonts w:ascii="Times New Roman" w:hAnsi="Times New Roman" w:cs="Times New Roman"/>
                <w:color w:val="4C4747"/>
                <w:sz w:val="24"/>
                <w:szCs w:val="24"/>
              </w:rPr>
              <w:t>15 días laborables</w:t>
            </w:r>
          </w:p>
        </w:tc>
        <w:tc>
          <w:tcPr>
            <w:tcW w:w="2728" w:type="dxa"/>
            <w:shd w:val="clear" w:color="auto" w:fill="auto"/>
          </w:tcPr>
          <w:p w:rsidR="00B34D50" w:rsidRPr="00FE3615" w:rsidRDefault="00B34D50" w:rsidP="00B34D50">
            <w:pPr>
              <w:spacing w:line="360" w:lineRule="auto"/>
              <w:rPr>
                <w:rFonts w:ascii="Times New Roman" w:hAnsi="Times New Roman" w:cs="Times New Roman"/>
                <w:color w:val="4C4747"/>
                <w:sz w:val="24"/>
                <w:szCs w:val="24"/>
              </w:rPr>
            </w:pPr>
            <w:r w:rsidRPr="00FE3615">
              <w:rPr>
                <w:rFonts w:ascii="Times New Roman" w:hAnsi="Times New Roman" w:cs="Times New Roman"/>
                <w:color w:val="4C4747"/>
                <w:sz w:val="24"/>
                <w:szCs w:val="24"/>
              </w:rPr>
              <w:t xml:space="preserve">Cero casos recibidos </w:t>
            </w:r>
          </w:p>
        </w:tc>
      </w:tr>
    </w:tbl>
    <w:p w:rsidR="00B34D50" w:rsidRPr="00FE3615" w:rsidRDefault="00B34D50" w:rsidP="00B34D50">
      <w:pPr>
        <w:spacing w:line="360" w:lineRule="auto"/>
        <w:rPr>
          <w:rFonts w:ascii="Times New Roman" w:hAnsi="Times New Roman" w:cs="Times New Roman"/>
          <w:color w:val="4C4747"/>
          <w:sz w:val="24"/>
          <w:szCs w:val="24"/>
        </w:rPr>
      </w:pPr>
    </w:p>
    <w:p w:rsidR="00B34D50" w:rsidRPr="00FE3615" w:rsidRDefault="00B34D50" w:rsidP="0010152E">
      <w:pPr>
        <w:spacing w:line="360" w:lineRule="auto"/>
        <w:jc w:val="both"/>
        <w:rPr>
          <w:rFonts w:ascii="Times New Roman" w:hAnsi="Times New Roman" w:cs="Times New Roman"/>
          <w:color w:val="4C4747"/>
          <w:sz w:val="24"/>
          <w:szCs w:val="24"/>
        </w:rPr>
      </w:pPr>
      <w:r w:rsidRPr="00FE3615">
        <w:rPr>
          <w:rFonts w:ascii="Times New Roman" w:hAnsi="Times New Roman" w:cs="Times New Roman"/>
          <w:color w:val="4C4747"/>
          <w:sz w:val="24"/>
          <w:szCs w:val="24"/>
        </w:rPr>
        <w:t xml:space="preserve">Durante el año 2022, no se tuvo casos de quejas, reclamaciones y sugerencias ni en el buzón físico ni a través del portal 311. </w:t>
      </w:r>
    </w:p>
    <w:p w:rsidR="00B34D50" w:rsidRPr="00FE3615" w:rsidRDefault="00B34D50" w:rsidP="0010152E">
      <w:pPr>
        <w:spacing w:after="0" w:line="360" w:lineRule="auto"/>
        <w:rPr>
          <w:rFonts w:ascii="Times New Roman" w:hAnsi="Times New Roman" w:cs="Times New Roman"/>
          <w:color w:val="4C4747"/>
          <w:sz w:val="24"/>
          <w:szCs w:val="24"/>
        </w:rPr>
      </w:pPr>
    </w:p>
    <w:p w:rsidR="00B34D50" w:rsidRPr="00FE3615" w:rsidRDefault="0010152E" w:rsidP="000705A1">
      <w:pPr>
        <w:spacing w:line="360" w:lineRule="auto"/>
        <w:jc w:val="center"/>
        <w:rPr>
          <w:rFonts w:ascii="Times New Roman" w:hAnsi="Times New Roman" w:cs="Times New Roman"/>
          <w:b/>
          <w:color w:val="4C4747"/>
          <w:sz w:val="24"/>
          <w:szCs w:val="24"/>
        </w:rPr>
      </w:pPr>
      <w:r w:rsidRPr="00FE3615">
        <w:rPr>
          <w:rFonts w:ascii="Times New Roman" w:hAnsi="Times New Roman" w:cs="Times New Roman"/>
          <w:b/>
          <w:color w:val="4C4747"/>
          <w:sz w:val="24"/>
          <w:szCs w:val="24"/>
        </w:rPr>
        <w:t>6</w:t>
      </w:r>
      <w:r w:rsidR="00B34D50" w:rsidRPr="00FE3615">
        <w:rPr>
          <w:rFonts w:ascii="Times New Roman" w:hAnsi="Times New Roman" w:cs="Times New Roman"/>
          <w:b/>
          <w:color w:val="4C4747"/>
          <w:sz w:val="24"/>
          <w:szCs w:val="24"/>
        </w:rPr>
        <w:t>.4 Resultados mediciones del portal de transparencia</w:t>
      </w:r>
    </w:p>
    <w:p w:rsidR="001F5D2F" w:rsidRDefault="00B34D50" w:rsidP="00B34D50">
      <w:pPr>
        <w:spacing w:line="360" w:lineRule="auto"/>
        <w:jc w:val="both"/>
        <w:rPr>
          <w:rFonts w:ascii="Times New Roman" w:hAnsi="Times New Roman" w:cs="Times New Roman"/>
          <w:color w:val="4C4747"/>
          <w:sz w:val="24"/>
          <w:szCs w:val="24"/>
        </w:rPr>
      </w:pPr>
      <w:r w:rsidRPr="00FE3615">
        <w:rPr>
          <w:rFonts w:ascii="Times New Roman" w:hAnsi="Times New Roman" w:cs="Times New Roman"/>
          <w:color w:val="4C4747"/>
          <w:sz w:val="24"/>
          <w:szCs w:val="24"/>
        </w:rPr>
        <w:t xml:space="preserve">Las calificaciones obtenidas de las evaluaciones de la Dirección General de Ética e Integridad Gubernamental (DIGEIG) al portal de transparencia del IDIAF, fueron las siguientes: </w:t>
      </w:r>
    </w:p>
    <w:p w:rsidR="00DF072F" w:rsidRDefault="00DF072F" w:rsidP="00B34D50">
      <w:pPr>
        <w:spacing w:line="360" w:lineRule="auto"/>
        <w:jc w:val="both"/>
        <w:rPr>
          <w:rFonts w:ascii="Times New Roman" w:hAnsi="Times New Roman" w:cs="Times New Roman"/>
          <w:color w:val="4C4747"/>
          <w:sz w:val="24"/>
          <w:szCs w:val="24"/>
        </w:rPr>
      </w:pPr>
    </w:p>
    <w:p w:rsidR="00DF072F" w:rsidRDefault="00DF072F" w:rsidP="00B34D50">
      <w:pPr>
        <w:spacing w:line="360" w:lineRule="auto"/>
        <w:jc w:val="both"/>
        <w:rPr>
          <w:rFonts w:ascii="Times New Roman" w:hAnsi="Times New Roman" w:cs="Times New Roman"/>
          <w:color w:val="4C4747"/>
          <w:sz w:val="24"/>
          <w:szCs w:val="24"/>
        </w:rPr>
      </w:pPr>
    </w:p>
    <w:p w:rsidR="00E61B87" w:rsidRPr="00FE3615" w:rsidRDefault="00E61B87" w:rsidP="00B34D50">
      <w:pPr>
        <w:spacing w:line="360" w:lineRule="auto"/>
        <w:jc w:val="both"/>
        <w:rPr>
          <w:rFonts w:ascii="Times New Roman" w:hAnsi="Times New Roman" w:cs="Times New Roman"/>
          <w:color w:val="4C4747"/>
          <w:sz w:val="24"/>
          <w:szCs w:val="24"/>
        </w:rPr>
      </w:pPr>
      <w:r w:rsidRPr="00FE3615">
        <w:rPr>
          <w:rFonts w:ascii="Times New Roman" w:hAnsi="Times New Roman" w:cs="Times New Roman"/>
          <w:color w:val="4C4747"/>
          <w:sz w:val="24"/>
          <w:szCs w:val="24"/>
        </w:rPr>
        <w:lastRenderedPageBreak/>
        <w:t xml:space="preserve">Tabla 16: Calificaciones por mes en el 2022 del </w:t>
      </w:r>
      <w:r w:rsidR="00C05F3E" w:rsidRPr="00FE3615">
        <w:rPr>
          <w:rFonts w:ascii="Times New Roman" w:hAnsi="Times New Roman" w:cs="Times New Roman"/>
          <w:color w:val="4C4747"/>
          <w:sz w:val="24"/>
          <w:szCs w:val="24"/>
        </w:rPr>
        <w:t>portal</w:t>
      </w:r>
      <w:r w:rsidRPr="00FE3615">
        <w:rPr>
          <w:rFonts w:ascii="Times New Roman" w:hAnsi="Times New Roman" w:cs="Times New Roman"/>
          <w:color w:val="4C4747"/>
          <w:sz w:val="24"/>
          <w:szCs w:val="24"/>
        </w:rPr>
        <w:t xml:space="preserve"> de Transparencia</w:t>
      </w:r>
    </w:p>
    <w:tbl>
      <w:tblPr>
        <w:tblStyle w:val="Tablaconcuadrcula"/>
        <w:tblW w:w="0" w:type="auto"/>
        <w:tblInd w:w="28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789"/>
        <w:gridCol w:w="2552"/>
      </w:tblGrid>
      <w:tr w:rsidR="00FE3615" w:rsidRPr="00FE3615" w:rsidTr="00DC570F">
        <w:tc>
          <w:tcPr>
            <w:tcW w:w="3789" w:type="dxa"/>
            <w:shd w:val="clear" w:color="auto" w:fill="4F81BD" w:themeFill="accent1"/>
          </w:tcPr>
          <w:p w:rsidR="00E61B87" w:rsidRPr="00DC570F" w:rsidRDefault="00E61B87" w:rsidP="001F5D2F">
            <w:pPr>
              <w:spacing w:line="276" w:lineRule="auto"/>
              <w:rPr>
                <w:rFonts w:ascii="Times New Roman" w:hAnsi="Times New Roman" w:cs="Times New Roman"/>
                <w:color w:val="4C4747"/>
                <w:sz w:val="24"/>
                <w:szCs w:val="24"/>
              </w:rPr>
            </w:pPr>
            <w:r w:rsidRPr="00DC570F">
              <w:rPr>
                <w:rFonts w:ascii="Times New Roman" w:hAnsi="Times New Roman" w:cs="Times New Roman"/>
                <w:color w:val="4C4747"/>
                <w:sz w:val="24"/>
                <w:szCs w:val="24"/>
              </w:rPr>
              <w:t>Mes</w:t>
            </w:r>
          </w:p>
        </w:tc>
        <w:tc>
          <w:tcPr>
            <w:tcW w:w="2552" w:type="dxa"/>
            <w:shd w:val="clear" w:color="auto" w:fill="auto"/>
          </w:tcPr>
          <w:p w:rsidR="00E61B87" w:rsidRPr="00DC570F" w:rsidRDefault="00E61B87" w:rsidP="001F5D2F">
            <w:pPr>
              <w:spacing w:line="276" w:lineRule="auto"/>
              <w:jc w:val="right"/>
              <w:rPr>
                <w:rFonts w:ascii="Times New Roman" w:hAnsi="Times New Roman" w:cs="Times New Roman"/>
                <w:color w:val="4C4747"/>
                <w:sz w:val="24"/>
                <w:szCs w:val="24"/>
              </w:rPr>
            </w:pPr>
            <w:r w:rsidRPr="00DC570F">
              <w:rPr>
                <w:rFonts w:ascii="Times New Roman" w:hAnsi="Times New Roman" w:cs="Times New Roman"/>
                <w:color w:val="4C4747"/>
                <w:sz w:val="24"/>
                <w:szCs w:val="24"/>
              </w:rPr>
              <w:t>Cantidad</w:t>
            </w:r>
          </w:p>
        </w:tc>
      </w:tr>
      <w:tr w:rsidR="00FE3615" w:rsidRPr="00FE3615" w:rsidTr="00DC570F">
        <w:tc>
          <w:tcPr>
            <w:tcW w:w="3789" w:type="dxa"/>
            <w:shd w:val="clear" w:color="auto" w:fill="4F81BD" w:themeFill="accent1"/>
          </w:tcPr>
          <w:p w:rsidR="00B34D50" w:rsidRPr="00DC570F" w:rsidRDefault="00B34D50" w:rsidP="001F5D2F">
            <w:pPr>
              <w:spacing w:line="276" w:lineRule="auto"/>
              <w:rPr>
                <w:rFonts w:ascii="Times New Roman" w:hAnsi="Times New Roman" w:cs="Times New Roman"/>
                <w:color w:val="4C4747"/>
                <w:sz w:val="24"/>
                <w:szCs w:val="24"/>
              </w:rPr>
            </w:pPr>
            <w:r w:rsidRPr="00DC570F">
              <w:rPr>
                <w:rFonts w:ascii="Times New Roman" w:hAnsi="Times New Roman" w:cs="Times New Roman"/>
                <w:color w:val="4C4747"/>
                <w:sz w:val="24"/>
                <w:szCs w:val="24"/>
              </w:rPr>
              <w:t>Enero</w:t>
            </w:r>
          </w:p>
        </w:tc>
        <w:tc>
          <w:tcPr>
            <w:tcW w:w="2552" w:type="dxa"/>
            <w:shd w:val="clear" w:color="auto" w:fill="auto"/>
          </w:tcPr>
          <w:p w:rsidR="00B34D50" w:rsidRPr="00DC570F" w:rsidRDefault="00B34D50" w:rsidP="001F5D2F">
            <w:pPr>
              <w:spacing w:line="276" w:lineRule="auto"/>
              <w:jc w:val="right"/>
              <w:rPr>
                <w:rFonts w:ascii="Times New Roman" w:hAnsi="Times New Roman" w:cs="Times New Roman"/>
                <w:color w:val="4C4747"/>
                <w:sz w:val="24"/>
                <w:szCs w:val="24"/>
              </w:rPr>
            </w:pPr>
            <w:r w:rsidRPr="00DC570F">
              <w:rPr>
                <w:rFonts w:ascii="Times New Roman" w:hAnsi="Times New Roman" w:cs="Times New Roman"/>
                <w:color w:val="4C4747"/>
                <w:sz w:val="24"/>
                <w:szCs w:val="24"/>
              </w:rPr>
              <w:t>89.75</w:t>
            </w:r>
          </w:p>
        </w:tc>
      </w:tr>
      <w:tr w:rsidR="00FE3615" w:rsidRPr="00FE3615" w:rsidTr="00DC570F">
        <w:tc>
          <w:tcPr>
            <w:tcW w:w="3789" w:type="dxa"/>
            <w:shd w:val="clear" w:color="auto" w:fill="4F81BD" w:themeFill="accent1"/>
          </w:tcPr>
          <w:p w:rsidR="00B34D50" w:rsidRPr="00DC570F" w:rsidRDefault="00B34D50" w:rsidP="001F5D2F">
            <w:pPr>
              <w:spacing w:line="276" w:lineRule="auto"/>
              <w:rPr>
                <w:rFonts w:ascii="Times New Roman" w:hAnsi="Times New Roman" w:cs="Times New Roman"/>
                <w:color w:val="4C4747"/>
                <w:sz w:val="24"/>
                <w:szCs w:val="24"/>
              </w:rPr>
            </w:pPr>
            <w:r w:rsidRPr="00DC570F">
              <w:rPr>
                <w:rFonts w:ascii="Times New Roman" w:hAnsi="Times New Roman" w:cs="Times New Roman"/>
                <w:color w:val="4C4747"/>
                <w:sz w:val="24"/>
                <w:szCs w:val="24"/>
              </w:rPr>
              <w:t>Febrero</w:t>
            </w:r>
          </w:p>
        </w:tc>
        <w:tc>
          <w:tcPr>
            <w:tcW w:w="2552" w:type="dxa"/>
            <w:shd w:val="clear" w:color="auto" w:fill="auto"/>
          </w:tcPr>
          <w:p w:rsidR="00B34D50" w:rsidRPr="00DC570F" w:rsidRDefault="00B34D50" w:rsidP="001F5D2F">
            <w:pPr>
              <w:spacing w:line="276" w:lineRule="auto"/>
              <w:jc w:val="right"/>
              <w:rPr>
                <w:rFonts w:ascii="Times New Roman" w:hAnsi="Times New Roman" w:cs="Times New Roman"/>
                <w:color w:val="4C4747"/>
                <w:sz w:val="24"/>
                <w:szCs w:val="24"/>
              </w:rPr>
            </w:pPr>
            <w:r w:rsidRPr="00DC570F">
              <w:rPr>
                <w:rFonts w:ascii="Times New Roman" w:hAnsi="Times New Roman" w:cs="Times New Roman"/>
                <w:color w:val="4C4747"/>
                <w:sz w:val="24"/>
                <w:szCs w:val="24"/>
              </w:rPr>
              <w:t>88.25</w:t>
            </w:r>
          </w:p>
        </w:tc>
      </w:tr>
      <w:tr w:rsidR="00FE3615" w:rsidRPr="00FE3615" w:rsidTr="00DC570F">
        <w:tc>
          <w:tcPr>
            <w:tcW w:w="3789" w:type="dxa"/>
            <w:shd w:val="clear" w:color="auto" w:fill="4F81BD" w:themeFill="accent1"/>
          </w:tcPr>
          <w:p w:rsidR="00B34D50" w:rsidRPr="00DC570F" w:rsidRDefault="00B34D50" w:rsidP="001F5D2F">
            <w:pPr>
              <w:spacing w:line="276" w:lineRule="auto"/>
              <w:rPr>
                <w:rFonts w:ascii="Times New Roman" w:hAnsi="Times New Roman" w:cs="Times New Roman"/>
                <w:color w:val="4C4747"/>
                <w:sz w:val="24"/>
                <w:szCs w:val="24"/>
              </w:rPr>
            </w:pPr>
            <w:r w:rsidRPr="00DC570F">
              <w:rPr>
                <w:rFonts w:ascii="Times New Roman" w:hAnsi="Times New Roman" w:cs="Times New Roman"/>
                <w:color w:val="4C4747"/>
                <w:sz w:val="24"/>
                <w:szCs w:val="24"/>
              </w:rPr>
              <w:t>Marzo</w:t>
            </w:r>
          </w:p>
        </w:tc>
        <w:tc>
          <w:tcPr>
            <w:tcW w:w="2552" w:type="dxa"/>
            <w:shd w:val="clear" w:color="auto" w:fill="auto"/>
          </w:tcPr>
          <w:p w:rsidR="00B34D50" w:rsidRPr="00DC570F" w:rsidRDefault="00B34D50" w:rsidP="001F5D2F">
            <w:pPr>
              <w:spacing w:line="276" w:lineRule="auto"/>
              <w:jc w:val="right"/>
              <w:rPr>
                <w:rFonts w:ascii="Times New Roman" w:hAnsi="Times New Roman" w:cs="Times New Roman"/>
                <w:color w:val="4C4747"/>
                <w:sz w:val="24"/>
                <w:szCs w:val="24"/>
              </w:rPr>
            </w:pPr>
            <w:r w:rsidRPr="00DC570F">
              <w:rPr>
                <w:rFonts w:ascii="Times New Roman" w:hAnsi="Times New Roman" w:cs="Times New Roman"/>
                <w:color w:val="4C4747"/>
                <w:sz w:val="24"/>
                <w:szCs w:val="24"/>
              </w:rPr>
              <w:t>83.25</w:t>
            </w:r>
          </w:p>
        </w:tc>
      </w:tr>
      <w:tr w:rsidR="00FE3615" w:rsidRPr="00FE3615" w:rsidTr="00DC570F">
        <w:tc>
          <w:tcPr>
            <w:tcW w:w="3789" w:type="dxa"/>
            <w:shd w:val="clear" w:color="auto" w:fill="4F81BD" w:themeFill="accent1"/>
          </w:tcPr>
          <w:p w:rsidR="00B34D50" w:rsidRPr="00DC570F" w:rsidRDefault="00B34D50" w:rsidP="001F5D2F">
            <w:pPr>
              <w:spacing w:line="276" w:lineRule="auto"/>
              <w:rPr>
                <w:rFonts w:ascii="Times New Roman" w:hAnsi="Times New Roman" w:cs="Times New Roman"/>
                <w:color w:val="4C4747"/>
                <w:sz w:val="24"/>
                <w:szCs w:val="24"/>
              </w:rPr>
            </w:pPr>
            <w:r w:rsidRPr="00DC570F">
              <w:rPr>
                <w:rFonts w:ascii="Times New Roman" w:hAnsi="Times New Roman" w:cs="Times New Roman"/>
                <w:color w:val="4C4747"/>
                <w:sz w:val="24"/>
                <w:szCs w:val="24"/>
              </w:rPr>
              <w:t>Abril</w:t>
            </w:r>
          </w:p>
        </w:tc>
        <w:tc>
          <w:tcPr>
            <w:tcW w:w="2552" w:type="dxa"/>
            <w:shd w:val="clear" w:color="auto" w:fill="auto"/>
          </w:tcPr>
          <w:p w:rsidR="00B34D50" w:rsidRPr="00DC570F" w:rsidRDefault="00B34D50" w:rsidP="001F5D2F">
            <w:pPr>
              <w:spacing w:line="276" w:lineRule="auto"/>
              <w:jc w:val="right"/>
              <w:rPr>
                <w:rFonts w:ascii="Times New Roman" w:hAnsi="Times New Roman" w:cs="Times New Roman"/>
                <w:color w:val="4C4747"/>
                <w:sz w:val="24"/>
                <w:szCs w:val="24"/>
              </w:rPr>
            </w:pPr>
            <w:r w:rsidRPr="00DC570F">
              <w:rPr>
                <w:rFonts w:ascii="Times New Roman" w:hAnsi="Times New Roman" w:cs="Times New Roman"/>
                <w:color w:val="4C4747"/>
                <w:sz w:val="24"/>
                <w:szCs w:val="24"/>
              </w:rPr>
              <w:t>81</w:t>
            </w:r>
          </w:p>
        </w:tc>
      </w:tr>
      <w:tr w:rsidR="00FE3615" w:rsidRPr="00FE3615" w:rsidTr="00DC570F">
        <w:tc>
          <w:tcPr>
            <w:tcW w:w="3789" w:type="dxa"/>
            <w:shd w:val="clear" w:color="auto" w:fill="4F81BD" w:themeFill="accent1"/>
          </w:tcPr>
          <w:p w:rsidR="00B34D50" w:rsidRPr="00DC570F" w:rsidRDefault="00B34D50" w:rsidP="001F5D2F">
            <w:pPr>
              <w:spacing w:line="276" w:lineRule="auto"/>
              <w:rPr>
                <w:rFonts w:ascii="Times New Roman" w:hAnsi="Times New Roman" w:cs="Times New Roman"/>
                <w:color w:val="4C4747"/>
                <w:sz w:val="24"/>
                <w:szCs w:val="24"/>
              </w:rPr>
            </w:pPr>
            <w:r w:rsidRPr="00DC570F">
              <w:rPr>
                <w:rFonts w:ascii="Times New Roman" w:hAnsi="Times New Roman" w:cs="Times New Roman"/>
                <w:color w:val="4C4747"/>
                <w:sz w:val="24"/>
                <w:szCs w:val="24"/>
              </w:rPr>
              <w:t>Mayo</w:t>
            </w:r>
          </w:p>
        </w:tc>
        <w:tc>
          <w:tcPr>
            <w:tcW w:w="2552" w:type="dxa"/>
            <w:shd w:val="clear" w:color="auto" w:fill="auto"/>
          </w:tcPr>
          <w:p w:rsidR="00B34D50" w:rsidRPr="00DC570F" w:rsidRDefault="00B34D50" w:rsidP="001F5D2F">
            <w:pPr>
              <w:spacing w:line="276" w:lineRule="auto"/>
              <w:jc w:val="right"/>
              <w:rPr>
                <w:rFonts w:ascii="Times New Roman" w:hAnsi="Times New Roman" w:cs="Times New Roman"/>
                <w:color w:val="4C4747"/>
                <w:sz w:val="24"/>
                <w:szCs w:val="24"/>
              </w:rPr>
            </w:pPr>
            <w:r w:rsidRPr="00DC570F">
              <w:rPr>
                <w:rFonts w:ascii="Times New Roman" w:hAnsi="Times New Roman" w:cs="Times New Roman"/>
                <w:color w:val="4C4747"/>
                <w:sz w:val="24"/>
                <w:szCs w:val="24"/>
              </w:rPr>
              <w:t>80.03</w:t>
            </w:r>
          </w:p>
        </w:tc>
      </w:tr>
      <w:tr w:rsidR="00FE3615" w:rsidRPr="00FE3615" w:rsidTr="00DC570F">
        <w:tc>
          <w:tcPr>
            <w:tcW w:w="3789" w:type="dxa"/>
            <w:shd w:val="clear" w:color="auto" w:fill="4F81BD" w:themeFill="accent1"/>
          </w:tcPr>
          <w:p w:rsidR="00B34D50" w:rsidRPr="00DC570F" w:rsidRDefault="00B34D50" w:rsidP="001F5D2F">
            <w:pPr>
              <w:spacing w:line="276" w:lineRule="auto"/>
              <w:rPr>
                <w:rFonts w:ascii="Times New Roman" w:hAnsi="Times New Roman" w:cs="Times New Roman"/>
                <w:color w:val="4C4747"/>
                <w:sz w:val="24"/>
                <w:szCs w:val="24"/>
              </w:rPr>
            </w:pPr>
            <w:r w:rsidRPr="00DC570F">
              <w:rPr>
                <w:rFonts w:ascii="Times New Roman" w:hAnsi="Times New Roman" w:cs="Times New Roman"/>
                <w:color w:val="4C4747"/>
                <w:sz w:val="24"/>
                <w:szCs w:val="24"/>
              </w:rPr>
              <w:t>Junio</w:t>
            </w:r>
          </w:p>
        </w:tc>
        <w:tc>
          <w:tcPr>
            <w:tcW w:w="2552" w:type="dxa"/>
            <w:shd w:val="clear" w:color="auto" w:fill="auto"/>
          </w:tcPr>
          <w:p w:rsidR="00B34D50" w:rsidRPr="00DC570F" w:rsidRDefault="00B34D50" w:rsidP="001F5D2F">
            <w:pPr>
              <w:spacing w:line="276" w:lineRule="auto"/>
              <w:jc w:val="right"/>
              <w:rPr>
                <w:rFonts w:ascii="Times New Roman" w:hAnsi="Times New Roman" w:cs="Times New Roman"/>
                <w:color w:val="4C4747"/>
                <w:sz w:val="24"/>
                <w:szCs w:val="24"/>
              </w:rPr>
            </w:pPr>
            <w:r w:rsidRPr="00DC570F">
              <w:rPr>
                <w:rFonts w:ascii="Times New Roman" w:hAnsi="Times New Roman" w:cs="Times New Roman"/>
                <w:color w:val="4C4747"/>
                <w:sz w:val="24"/>
                <w:szCs w:val="24"/>
              </w:rPr>
              <w:t>90.05</w:t>
            </w:r>
          </w:p>
        </w:tc>
      </w:tr>
      <w:tr w:rsidR="00FE3615" w:rsidRPr="00FE3615" w:rsidTr="00DC570F">
        <w:tc>
          <w:tcPr>
            <w:tcW w:w="3789" w:type="dxa"/>
            <w:shd w:val="clear" w:color="auto" w:fill="4F81BD" w:themeFill="accent1"/>
          </w:tcPr>
          <w:p w:rsidR="00B34D50" w:rsidRPr="00DC570F" w:rsidRDefault="00B34D50" w:rsidP="001F5D2F">
            <w:pPr>
              <w:spacing w:line="276" w:lineRule="auto"/>
              <w:rPr>
                <w:rFonts w:ascii="Times New Roman" w:hAnsi="Times New Roman" w:cs="Times New Roman"/>
                <w:color w:val="4C4747"/>
                <w:sz w:val="24"/>
                <w:szCs w:val="24"/>
              </w:rPr>
            </w:pPr>
            <w:r w:rsidRPr="00DC570F">
              <w:rPr>
                <w:rFonts w:ascii="Times New Roman" w:hAnsi="Times New Roman" w:cs="Times New Roman"/>
                <w:color w:val="4C4747"/>
                <w:sz w:val="24"/>
                <w:szCs w:val="24"/>
              </w:rPr>
              <w:t>Julio</w:t>
            </w:r>
          </w:p>
        </w:tc>
        <w:tc>
          <w:tcPr>
            <w:tcW w:w="2552" w:type="dxa"/>
            <w:shd w:val="clear" w:color="auto" w:fill="auto"/>
          </w:tcPr>
          <w:p w:rsidR="00B34D50" w:rsidRPr="00DC570F" w:rsidRDefault="00B34D50" w:rsidP="001F5D2F">
            <w:pPr>
              <w:spacing w:line="276" w:lineRule="auto"/>
              <w:jc w:val="right"/>
              <w:rPr>
                <w:rFonts w:ascii="Times New Roman" w:hAnsi="Times New Roman" w:cs="Times New Roman"/>
                <w:color w:val="4C4747"/>
                <w:sz w:val="24"/>
                <w:szCs w:val="24"/>
              </w:rPr>
            </w:pPr>
            <w:r w:rsidRPr="00DC570F">
              <w:rPr>
                <w:rFonts w:ascii="Times New Roman" w:hAnsi="Times New Roman" w:cs="Times New Roman"/>
                <w:color w:val="4C4747"/>
                <w:sz w:val="24"/>
                <w:szCs w:val="24"/>
              </w:rPr>
              <w:t>92.08</w:t>
            </w:r>
          </w:p>
        </w:tc>
      </w:tr>
      <w:tr w:rsidR="00FE3615" w:rsidRPr="00FE3615" w:rsidTr="00DC570F">
        <w:tc>
          <w:tcPr>
            <w:tcW w:w="3789" w:type="dxa"/>
            <w:shd w:val="clear" w:color="auto" w:fill="4F81BD" w:themeFill="accent1"/>
          </w:tcPr>
          <w:p w:rsidR="00B34D50" w:rsidRPr="00DC570F" w:rsidRDefault="00B34D50" w:rsidP="001F5D2F">
            <w:pPr>
              <w:spacing w:line="276" w:lineRule="auto"/>
              <w:rPr>
                <w:rFonts w:ascii="Times New Roman" w:hAnsi="Times New Roman" w:cs="Times New Roman"/>
                <w:color w:val="4C4747"/>
                <w:sz w:val="24"/>
                <w:szCs w:val="24"/>
              </w:rPr>
            </w:pPr>
            <w:r w:rsidRPr="00DC570F">
              <w:rPr>
                <w:rFonts w:ascii="Times New Roman" w:hAnsi="Times New Roman" w:cs="Times New Roman"/>
                <w:color w:val="4C4747"/>
                <w:sz w:val="24"/>
                <w:szCs w:val="24"/>
              </w:rPr>
              <w:t>Agosto</w:t>
            </w:r>
          </w:p>
        </w:tc>
        <w:tc>
          <w:tcPr>
            <w:tcW w:w="2552" w:type="dxa"/>
            <w:shd w:val="clear" w:color="auto" w:fill="auto"/>
          </w:tcPr>
          <w:p w:rsidR="00B34D50" w:rsidRPr="00DC570F" w:rsidRDefault="00B34D50" w:rsidP="001F5D2F">
            <w:pPr>
              <w:spacing w:line="276" w:lineRule="auto"/>
              <w:jc w:val="right"/>
              <w:rPr>
                <w:rFonts w:ascii="Times New Roman" w:hAnsi="Times New Roman" w:cs="Times New Roman"/>
                <w:color w:val="4C4747"/>
                <w:sz w:val="24"/>
                <w:szCs w:val="24"/>
              </w:rPr>
            </w:pPr>
            <w:r w:rsidRPr="00DC570F">
              <w:rPr>
                <w:rFonts w:ascii="Times New Roman" w:hAnsi="Times New Roman" w:cs="Times New Roman"/>
                <w:color w:val="4C4747"/>
                <w:sz w:val="24"/>
                <w:szCs w:val="24"/>
              </w:rPr>
              <w:t>92.08</w:t>
            </w:r>
          </w:p>
        </w:tc>
      </w:tr>
      <w:tr w:rsidR="00FE3615" w:rsidRPr="00FE3615" w:rsidTr="00DC570F">
        <w:tc>
          <w:tcPr>
            <w:tcW w:w="3789" w:type="dxa"/>
            <w:shd w:val="clear" w:color="auto" w:fill="4F81BD" w:themeFill="accent1"/>
          </w:tcPr>
          <w:p w:rsidR="00B34D50" w:rsidRPr="00DC570F" w:rsidRDefault="00B34D50" w:rsidP="001F5D2F">
            <w:pPr>
              <w:spacing w:line="276" w:lineRule="auto"/>
              <w:rPr>
                <w:rFonts w:ascii="Times New Roman" w:hAnsi="Times New Roman" w:cs="Times New Roman"/>
                <w:color w:val="4C4747"/>
                <w:sz w:val="24"/>
                <w:szCs w:val="24"/>
              </w:rPr>
            </w:pPr>
            <w:r w:rsidRPr="00DC570F">
              <w:rPr>
                <w:rFonts w:ascii="Times New Roman" w:hAnsi="Times New Roman" w:cs="Times New Roman"/>
                <w:color w:val="4C4747"/>
                <w:sz w:val="24"/>
                <w:szCs w:val="24"/>
              </w:rPr>
              <w:t>Septiembre</w:t>
            </w:r>
          </w:p>
        </w:tc>
        <w:tc>
          <w:tcPr>
            <w:tcW w:w="2552" w:type="dxa"/>
            <w:shd w:val="clear" w:color="auto" w:fill="auto"/>
          </w:tcPr>
          <w:p w:rsidR="00B34D50" w:rsidRPr="00DC570F" w:rsidRDefault="00B34D50" w:rsidP="001F5D2F">
            <w:pPr>
              <w:spacing w:line="276" w:lineRule="auto"/>
              <w:jc w:val="right"/>
              <w:rPr>
                <w:rFonts w:ascii="Times New Roman" w:hAnsi="Times New Roman" w:cs="Times New Roman"/>
                <w:color w:val="4C4747"/>
                <w:sz w:val="24"/>
                <w:szCs w:val="24"/>
              </w:rPr>
            </w:pPr>
            <w:r w:rsidRPr="00DC570F">
              <w:rPr>
                <w:rFonts w:ascii="Times New Roman" w:hAnsi="Times New Roman" w:cs="Times New Roman"/>
                <w:color w:val="4C4747"/>
                <w:sz w:val="24"/>
                <w:szCs w:val="24"/>
              </w:rPr>
              <w:t>91.03</w:t>
            </w:r>
          </w:p>
        </w:tc>
      </w:tr>
    </w:tbl>
    <w:p w:rsidR="00B34D50" w:rsidRPr="00FE3615" w:rsidRDefault="00B34D50" w:rsidP="00B34D50">
      <w:pPr>
        <w:spacing w:line="360" w:lineRule="auto"/>
        <w:rPr>
          <w:rFonts w:ascii="Times New Roman" w:hAnsi="Times New Roman" w:cs="Times New Roman"/>
          <w:b/>
          <w:color w:val="4C4747"/>
          <w:sz w:val="24"/>
          <w:szCs w:val="24"/>
        </w:rPr>
      </w:pPr>
    </w:p>
    <w:p w:rsidR="00061D9C" w:rsidRPr="00FE3615" w:rsidRDefault="00061D9C" w:rsidP="00B34D50">
      <w:pPr>
        <w:spacing w:line="360" w:lineRule="auto"/>
        <w:rPr>
          <w:color w:val="4C4747"/>
          <w:sz w:val="24"/>
          <w:szCs w:val="24"/>
        </w:rPr>
      </w:pPr>
    </w:p>
    <w:p w:rsidR="00E61B87" w:rsidRPr="00FE3615" w:rsidRDefault="00C74F03" w:rsidP="001F5D2F">
      <w:pPr>
        <w:spacing w:line="360" w:lineRule="auto"/>
        <w:jc w:val="both"/>
        <w:rPr>
          <w:rFonts w:ascii="Times New Roman" w:hAnsi="Times New Roman"/>
          <w:color w:val="4C4747"/>
          <w:sz w:val="44"/>
          <w:szCs w:val="24"/>
        </w:rPr>
      </w:pPr>
      <w:r w:rsidRPr="00FE3615">
        <w:rPr>
          <w:rFonts w:ascii="Times New Roman" w:hAnsi="Times New Roman"/>
          <w:color w:val="4C4747"/>
          <w:sz w:val="24"/>
          <w:szCs w:val="24"/>
        </w:rPr>
        <w:t xml:space="preserve"> </w:t>
      </w:r>
    </w:p>
    <w:p w:rsidR="00E61B87" w:rsidRPr="00FE3615" w:rsidRDefault="00E61B87" w:rsidP="00CA70BB">
      <w:pPr>
        <w:tabs>
          <w:tab w:val="left" w:pos="2981"/>
        </w:tabs>
        <w:jc w:val="center"/>
        <w:rPr>
          <w:rFonts w:ascii="Times New Roman" w:hAnsi="Times New Roman"/>
          <w:color w:val="4C4747"/>
          <w:sz w:val="44"/>
          <w:szCs w:val="24"/>
        </w:rPr>
      </w:pPr>
    </w:p>
    <w:p w:rsidR="00E61B87" w:rsidRPr="00FE3615" w:rsidRDefault="00E61B87" w:rsidP="00CA70BB">
      <w:pPr>
        <w:tabs>
          <w:tab w:val="left" w:pos="2981"/>
        </w:tabs>
        <w:jc w:val="center"/>
        <w:rPr>
          <w:rFonts w:ascii="Times New Roman" w:hAnsi="Times New Roman"/>
          <w:color w:val="4C4747"/>
          <w:sz w:val="44"/>
          <w:szCs w:val="24"/>
        </w:rPr>
      </w:pPr>
    </w:p>
    <w:p w:rsidR="00E61B87" w:rsidRDefault="00E61B87" w:rsidP="00CA70BB">
      <w:pPr>
        <w:tabs>
          <w:tab w:val="left" w:pos="2981"/>
        </w:tabs>
        <w:jc w:val="center"/>
        <w:rPr>
          <w:rFonts w:ascii="Times New Roman" w:hAnsi="Times New Roman"/>
          <w:color w:val="4C4747"/>
          <w:sz w:val="44"/>
          <w:szCs w:val="24"/>
        </w:rPr>
      </w:pPr>
    </w:p>
    <w:p w:rsidR="00DF072F" w:rsidRDefault="00DF072F" w:rsidP="00CA70BB">
      <w:pPr>
        <w:tabs>
          <w:tab w:val="left" w:pos="2981"/>
        </w:tabs>
        <w:jc w:val="center"/>
        <w:rPr>
          <w:rFonts w:ascii="Times New Roman" w:hAnsi="Times New Roman"/>
          <w:color w:val="4C4747"/>
          <w:sz w:val="44"/>
          <w:szCs w:val="24"/>
        </w:rPr>
      </w:pPr>
    </w:p>
    <w:p w:rsidR="00DF072F" w:rsidRDefault="00DF072F" w:rsidP="00CA70BB">
      <w:pPr>
        <w:tabs>
          <w:tab w:val="left" w:pos="2981"/>
        </w:tabs>
        <w:jc w:val="center"/>
        <w:rPr>
          <w:rFonts w:ascii="Times New Roman" w:hAnsi="Times New Roman"/>
          <w:color w:val="4C4747"/>
          <w:sz w:val="44"/>
          <w:szCs w:val="24"/>
        </w:rPr>
      </w:pPr>
    </w:p>
    <w:p w:rsidR="00DF072F" w:rsidRDefault="00DF072F" w:rsidP="00CA70BB">
      <w:pPr>
        <w:tabs>
          <w:tab w:val="left" w:pos="2981"/>
        </w:tabs>
        <w:jc w:val="center"/>
        <w:rPr>
          <w:rFonts w:ascii="Times New Roman" w:hAnsi="Times New Roman"/>
          <w:color w:val="4C4747"/>
          <w:sz w:val="44"/>
          <w:szCs w:val="24"/>
        </w:rPr>
      </w:pPr>
    </w:p>
    <w:p w:rsidR="00DF072F" w:rsidRPr="00FE3615" w:rsidRDefault="00DF072F" w:rsidP="00CA70BB">
      <w:pPr>
        <w:tabs>
          <w:tab w:val="left" w:pos="2981"/>
        </w:tabs>
        <w:jc w:val="center"/>
        <w:rPr>
          <w:rFonts w:ascii="Times New Roman" w:hAnsi="Times New Roman"/>
          <w:color w:val="4C4747"/>
          <w:sz w:val="44"/>
          <w:szCs w:val="24"/>
        </w:rPr>
      </w:pPr>
    </w:p>
    <w:p w:rsidR="00E61B87" w:rsidRPr="00FE3615" w:rsidRDefault="00E61B87" w:rsidP="00CA70BB">
      <w:pPr>
        <w:tabs>
          <w:tab w:val="left" w:pos="2981"/>
        </w:tabs>
        <w:jc w:val="center"/>
        <w:rPr>
          <w:rFonts w:ascii="Times New Roman" w:hAnsi="Times New Roman"/>
          <w:color w:val="4C4747"/>
          <w:sz w:val="44"/>
          <w:szCs w:val="24"/>
        </w:rPr>
      </w:pPr>
    </w:p>
    <w:p w:rsidR="00DF072F" w:rsidRDefault="00DF072F" w:rsidP="006522EC">
      <w:pPr>
        <w:pStyle w:val="Ttulo1"/>
        <w:rPr>
          <w:color w:val="4C4747"/>
          <w:szCs w:val="28"/>
        </w:rPr>
      </w:pPr>
      <w:bookmarkStart w:id="41" w:name="_Toc92203549"/>
      <w:bookmarkStart w:id="42" w:name="_Toc92205230"/>
    </w:p>
    <w:p w:rsidR="00DF072F" w:rsidRDefault="00DF072F" w:rsidP="006522EC">
      <w:pPr>
        <w:pStyle w:val="Ttulo1"/>
        <w:rPr>
          <w:color w:val="4C4747"/>
          <w:szCs w:val="28"/>
        </w:rPr>
      </w:pPr>
    </w:p>
    <w:p w:rsidR="00DF072F" w:rsidRDefault="00DF072F" w:rsidP="006522EC">
      <w:pPr>
        <w:pStyle w:val="Ttulo1"/>
        <w:rPr>
          <w:color w:val="4C4747"/>
          <w:szCs w:val="28"/>
        </w:rPr>
      </w:pPr>
    </w:p>
    <w:p w:rsidR="00DF072F" w:rsidRDefault="00DF072F" w:rsidP="006522EC">
      <w:pPr>
        <w:pStyle w:val="Ttulo1"/>
        <w:rPr>
          <w:color w:val="4C4747"/>
          <w:szCs w:val="28"/>
        </w:rPr>
      </w:pPr>
    </w:p>
    <w:p w:rsidR="00DF072F" w:rsidRDefault="00DF072F" w:rsidP="006522EC">
      <w:pPr>
        <w:pStyle w:val="Ttulo1"/>
        <w:rPr>
          <w:color w:val="4C4747"/>
          <w:szCs w:val="28"/>
        </w:rPr>
      </w:pPr>
    </w:p>
    <w:p w:rsidR="00DF072F" w:rsidRDefault="00DF072F" w:rsidP="006522EC">
      <w:pPr>
        <w:pStyle w:val="Ttulo1"/>
        <w:rPr>
          <w:color w:val="4C4747"/>
          <w:szCs w:val="28"/>
        </w:rPr>
      </w:pPr>
    </w:p>
    <w:p w:rsidR="00DF072F" w:rsidRDefault="00DF072F" w:rsidP="006522EC">
      <w:pPr>
        <w:pStyle w:val="Ttulo1"/>
        <w:rPr>
          <w:color w:val="4C4747"/>
          <w:szCs w:val="28"/>
        </w:rPr>
      </w:pPr>
    </w:p>
    <w:p w:rsidR="00DF072F" w:rsidRDefault="00DF072F" w:rsidP="006522EC">
      <w:pPr>
        <w:pStyle w:val="Ttulo1"/>
        <w:rPr>
          <w:color w:val="4C4747"/>
          <w:szCs w:val="28"/>
        </w:rPr>
      </w:pPr>
    </w:p>
    <w:p w:rsidR="00512227" w:rsidRPr="00FE3615" w:rsidRDefault="004D2671" w:rsidP="006522EC">
      <w:pPr>
        <w:pStyle w:val="Ttulo1"/>
        <w:rPr>
          <w:color w:val="4C4747"/>
          <w:szCs w:val="28"/>
        </w:rPr>
      </w:pPr>
      <w:r w:rsidRPr="00FE3615">
        <w:rPr>
          <w:color w:val="4C4747"/>
          <w:szCs w:val="28"/>
        </w:rPr>
        <w:t>ANEXOS</w:t>
      </w:r>
      <w:bookmarkEnd w:id="41"/>
      <w:bookmarkEnd w:id="42"/>
    </w:p>
    <w:p w:rsidR="001E2E0B" w:rsidRPr="00FE3615" w:rsidRDefault="001E2E0B" w:rsidP="001E2E0B">
      <w:pPr>
        <w:rPr>
          <w:color w:val="4C4747"/>
          <w:lang w:val="es-ES"/>
        </w:rPr>
      </w:pPr>
      <w:r w:rsidRPr="00FE3615">
        <w:rPr>
          <w:rFonts w:ascii="Times New Roman" w:eastAsia="Calibri" w:hAnsi="Times New Roman" w:cs="Times New Roman"/>
          <w:noProof/>
          <w:color w:val="4C4747"/>
          <w:sz w:val="18"/>
          <w:lang w:val="es-US" w:eastAsia="es-US"/>
        </w:rPr>
        <mc:AlternateContent>
          <mc:Choice Requires="wps">
            <w:drawing>
              <wp:anchor distT="0" distB="0" distL="114300" distR="114300" simplePos="0" relativeHeight="251676672" behindDoc="0" locked="0" layoutInCell="1" allowOverlap="1" wp14:anchorId="0A745F25" wp14:editId="2D72B555">
                <wp:simplePos x="0" y="0"/>
                <wp:positionH relativeFrom="margin">
                  <wp:posOffset>2277440</wp:posOffset>
                </wp:positionH>
                <wp:positionV relativeFrom="paragraph">
                  <wp:posOffset>100965</wp:posOffset>
                </wp:positionV>
                <wp:extent cx="463550" cy="0"/>
                <wp:effectExtent l="0" t="19050" r="12700" b="19050"/>
                <wp:wrapNone/>
                <wp:docPr id="19"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3550" cy="0"/>
                        </a:xfrm>
                        <a:prstGeom prst="line">
                          <a:avLst/>
                        </a:prstGeom>
                        <a:noFill/>
                        <a:ln w="28575" algn="ctr">
                          <a:solidFill>
                            <a:srgbClr val="EE2A2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1BBB5D4F" id="Straight Connector 21" o:spid="_x0000_s1026" style="position:absolute;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79.35pt,7.95pt" to="215.8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" strokecolor="#ee2a24" strokeweight="2.25pt">
                <v:stroke joinstyle="miter"/>
                <w10:wrap anchorx="margin"/>
              </v:line>
            </w:pict>
          </mc:Fallback>
        </mc:AlternateContent>
      </w:r>
    </w:p>
    <w:p w:rsidR="001E2E0B" w:rsidRPr="00FE3615" w:rsidRDefault="001E2E0B" w:rsidP="001E2E0B">
      <w:pPr>
        <w:spacing w:after="0" w:line="360" w:lineRule="auto"/>
        <w:jc w:val="center"/>
        <w:rPr>
          <w:rFonts w:ascii="Times New Roman" w:hAnsi="Times New Roman" w:cs="Times New Roman"/>
          <w:bCs/>
          <w:color w:val="4C4747"/>
          <w:sz w:val="24"/>
          <w:szCs w:val="24"/>
          <w:shd w:val="clear" w:color="auto" w:fill="FFFFFF"/>
        </w:rPr>
      </w:pPr>
      <w:r w:rsidRPr="00FE3615">
        <w:rPr>
          <w:rFonts w:ascii="Times New Roman" w:hAnsi="Times New Roman" w:cs="Times New Roman"/>
          <w:bCs/>
          <w:color w:val="4C4747"/>
          <w:sz w:val="24"/>
          <w:szCs w:val="24"/>
          <w:shd w:val="clear" w:color="auto" w:fill="FFFFFF"/>
        </w:rPr>
        <w:t>Memoria institucional 2022</w:t>
      </w:r>
    </w:p>
    <w:p w:rsidR="00512227" w:rsidRPr="00FE3615" w:rsidRDefault="00512227" w:rsidP="00CA70BB">
      <w:pPr>
        <w:tabs>
          <w:tab w:val="left" w:pos="2981"/>
        </w:tabs>
        <w:jc w:val="center"/>
        <w:rPr>
          <w:rFonts w:ascii="Times New Roman" w:hAnsi="Times New Roman"/>
          <w:color w:val="4C4747"/>
          <w:sz w:val="44"/>
          <w:szCs w:val="24"/>
        </w:rPr>
      </w:pPr>
    </w:p>
    <w:p w:rsidR="00512227" w:rsidRPr="00FE3615" w:rsidRDefault="00512227" w:rsidP="00CA70BB">
      <w:pPr>
        <w:tabs>
          <w:tab w:val="left" w:pos="2981"/>
        </w:tabs>
        <w:jc w:val="center"/>
        <w:rPr>
          <w:rFonts w:ascii="Times New Roman" w:hAnsi="Times New Roman"/>
          <w:color w:val="4C4747"/>
          <w:sz w:val="44"/>
          <w:szCs w:val="24"/>
        </w:rPr>
      </w:pPr>
    </w:p>
    <w:p w:rsidR="00512227" w:rsidRPr="00FE3615" w:rsidRDefault="00512227" w:rsidP="00CA70BB">
      <w:pPr>
        <w:tabs>
          <w:tab w:val="left" w:pos="2981"/>
        </w:tabs>
        <w:jc w:val="center"/>
        <w:rPr>
          <w:rFonts w:ascii="Times New Roman" w:hAnsi="Times New Roman"/>
          <w:color w:val="4C4747"/>
          <w:sz w:val="44"/>
          <w:szCs w:val="24"/>
        </w:rPr>
      </w:pPr>
    </w:p>
    <w:p w:rsidR="00512227" w:rsidRPr="00FE3615" w:rsidRDefault="00512227" w:rsidP="00CA70BB">
      <w:pPr>
        <w:tabs>
          <w:tab w:val="left" w:pos="2981"/>
        </w:tabs>
        <w:jc w:val="center"/>
        <w:rPr>
          <w:rFonts w:ascii="Times New Roman" w:hAnsi="Times New Roman"/>
          <w:color w:val="4C4747"/>
          <w:sz w:val="44"/>
          <w:szCs w:val="24"/>
        </w:rPr>
      </w:pPr>
    </w:p>
    <w:p w:rsidR="00512227" w:rsidRPr="00FE3615" w:rsidRDefault="00512227" w:rsidP="00CA70BB">
      <w:pPr>
        <w:tabs>
          <w:tab w:val="left" w:pos="2981"/>
        </w:tabs>
        <w:jc w:val="center"/>
        <w:rPr>
          <w:rFonts w:ascii="Times New Roman" w:hAnsi="Times New Roman"/>
          <w:color w:val="4C4747"/>
          <w:sz w:val="44"/>
          <w:szCs w:val="24"/>
        </w:rPr>
      </w:pPr>
    </w:p>
    <w:p w:rsidR="00512227" w:rsidRPr="00FE3615" w:rsidRDefault="00512227" w:rsidP="00CA70BB">
      <w:pPr>
        <w:tabs>
          <w:tab w:val="left" w:pos="2981"/>
        </w:tabs>
        <w:jc w:val="center"/>
        <w:rPr>
          <w:rFonts w:ascii="Times New Roman" w:hAnsi="Times New Roman"/>
          <w:color w:val="4C4747"/>
          <w:sz w:val="44"/>
          <w:szCs w:val="24"/>
        </w:rPr>
      </w:pPr>
    </w:p>
    <w:p w:rsidR="00512227" w:rsidRPr="00FE3615" w:rsidRDefault="00512227" w:rsidP="00CA70BB">
      <w:pPr>
        <w:tabs>
          <w:tab w:val="left" w:pos="2981"/>
        </w:tabs>
        <w:jc w:val="center"/>
        <w:rPr>
          <w:rFonts w:ascii="Times New Roman" w:hAnsi="Times New Roman"/>
          <w:color w:val="4C4747"/>
          <w:sz w:val="44"/>
          <w:szCs w:val="24"/>
        </w:rPr>
      </w:pPr>
    </w:p>
    <w:p w:rsidR="006522EC" w:rsidRPr="00FE3615" w:rsidRDefault="006522EC" w:rsidP="006522EC">
      <w:pPr>
        <w:pStyle w:val="Ttulo2"/>
        <w:jc w:val="center"/>
        <w:rPr>
          <w:color w:val="4C4747"/>
          <w:sz w:val="28"/>
          <w:szCs w:val="28"/>
        </w:rPr>
        <w:sectPr w:rsidR="006522EC" w:rsidRPr="00FE3615" w:rsidSect="005B6279">
          <w:pgSz w:w="12240" w:h="15840" w:code="1"/>
          <w:pgMar w:top="1440" w:right="2160" w:bottom="1440" w:left="2160" w:header="706" w:footer="706" w:gutter="0"/>
          <w:cols w:space="708"/>
          <w:titlePg/>
          <w:docGrid w:linePitch="360"/>
        </w:sectPr>
      </w:pPr>
      <w:r w:rsidRPr="00FE3615">
        <w:rPr>
          <w:color w:val="4C4747"/>
          <w:sz w:val="28"/>
          <w:szCs w:val="28"/>
        </w:rPr>
        <w:br w:type="page"/>
      </w:r>
    </w:p>
    <w:p w:rsidR="006522EC" w:rsidRPr="00FE3615" w:rsidRDefault="006522EC" w:rsidP="006522EC">
      <w:pPr>
        <w:pStyle w:val="Ttulo2"/>
        <w:jc w:val="center"/>
        <w:rPr>
          <w:color w:val="4C4747"/>
        </w:rPr>
      </w:pPr>
      <w:bookmarkStart w:id="43" w:name="_Toc92205231"/>
      <w:r w:rsidRPr="00FE3615">
        <w:rPr>
          <w:color w:val="4C4747"/>
        </w:rPr>
        <w:lastRenderedPageBreak/>
        <w:t>a. Matriz de principales indicadores de gestión de procesos</w:t>
      </w:r>
      <w:bookmarkEnd w:id="43"/>
    </w:p>
    <w:tbl>
      <w:tblPr>
        <w:tblW w:w="4598"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70" w:type="dxa"/>
          <w:right w:w="70" w:type="dxa"/>
        </w:tblCellMar>
        <w:tblLook w:val="04A0" w:firstRow="1" w:lastRow="0" w:firstColumn="1" w:lastColumn="0" w:noHBand="0" w:noVBand="1"/>
      </w:tblPr>
      <w:tblGrid>
        <w:gridCol w:w="650"/>
        <w:gridCol w:w="1130"/>
        <w:gridCol w:w="1299"/>
        <w:gridCol w:w="1530"/>
        <w:gridCol w:w="899"/>
        <w:gridCol w:w="1089"/>
        <w:gridCol w:w="872"/>
        <w:gridCol w:w="1089"/>
        <w:gridCol w:w="3489"/>
      </w:tblGrid>
      <w:tr w:rsidR="00103084" w:rsidRPr="00FE3615" w:rsidTr="00103084">
        <w:trPr>
          <w:trHeight w:val="20"/>
          <w:tblHeader/>
        </w:trPr>
        <w:tc>
          <w:tcPr>
            <w:tcW w:w="270" w:type="pct"/>
            <w:shd w:val="clear" w:color="000000" w:fill="2F75B5"/>
            <w:vAlign w:val="center"/>
            <w:hideMark/>
          </w:tcPr>
          <w:p w:rsidR="00CB1999" w:rsidRPr="009727EE" w:rsidRDefault="00CB1999" w:rsidP="00211895">
            <w:pPr>
              <w:spacing w:after="0" w:line="240" w:lineRule="auto"/>
              <w:jc w:val="center"/>
              <w:rPr>
                <w:rFonts w:ascii="Times New Roman" w:eastAsia="Times New Roman" w:hAnsi="Times New Roman" w:cs="Times New Roman"/>
                <w:bCs/>
                <w:color w:val="FFFFFF" w:themeColor="background1"/>
                <w:sz w:val="20"/>
                <w:szCs w:val="20"/>
                <w:lang w:eastAsia="es-DO"/>
              </w:rPr>
            </w:pPr>
            <w:r w:rsidRPr="009727EE">
              <w:rPr>
                <w:rFonts w:ascii="Times New Roman" w:eastAsia="Times New Roman" w:hAnsi="Times New Roman" w:cs="Times New Roman"/>
                <w:bCs/>
                <w:color w:val="FFFFFF" w:themeColor="background1"/>
                <w:sz w:val="20"/>
                <w:szCs w:val="20"/>
                <w:lang w:eastAsia="es-DO"/>
              </w:rPr>
              <w:t>NO.</w:t>
            </w:r>
          </w:p>
        </w:tc>
        <w:tc>
          <w:tcPr>
            <w:tcW w:w="469" w:type="pct"/>
            <w:shd w:val="clear" w:color="000000" w:fill="2F75B5"/>
            <w:vAlign w:val="center"/>
            <w:hideMark/>
          </w:tcPr>
          <w:p w:rsidR="00CB1999" w:rsidRPr="009727EE" w:rsidRDefault="00CB1999" w:rsidP="00211895">
            <w:pPr>
              <w:spacing w:after="0" w:line="240" w:lineRule="auto"/>
              <w:jc w:val="center"/>
              <w:rPr>
                <w:rFonts w:ascii="Times New Roman" w:eastAsia="Times New Roman" w:hAnsi="Times New Roman" w:cs="Times New Roman"/>
                <w:bCs/>
                <w:color w:val="FFFFFF" w:themeColor="background1"/>
                <w:sz w:val="20"/>
                <w:szCs w:val="20"/>
                <w:lang w:eastAsia="es-DO"/>
              </w:rPr>
            </w:pPr>
            <w:r w:rsidRPr="009727EE">
              <w:rPr>
                <w:rFonts w:ascii="Times New Roman" w:eastAsia="Times New Roman" w:hAnsi="Times New Roman" w:cs="Times New Roman"/>
                <w:bCs/>
                <w:color w:val="FFFFFF" w:themeColor="background1"/>
                <w:sz w:val="20"/>
                <w:szCs w:val="20"/>
                <w:lang w:eastAsia="es-DO"/>
              </w:rPr>
              <w:t>ÁREA</w:t>
            </w:r>
          </w:p>
        </w:tc>
        <w:tc>
          <w:tcPr>
            <w:tcW w:w="539" w:type="pct"/>
            <w:shd w:val="clear" w:color="000000" w:fill="2F75B5"/>
            <w:vAlign w:val="center"/>
            <w:hideMark/>
          </w:tcPr>
          <w:p w:rsidR="00CB1999" w:rsidRPr="009727EE" w:rsidRDefault="00CB1999" w:rsidP="00211895">
            <w:pPr>
              <w:spacing w:after="0" w:line="240" w:lineRule="auto"/>
              <w:jc w:val="center"/>
              <w:rPr>
                <w:rFonts w:ascii="Times New Roman" w:eastAsia="Times New Roman" w:hAnsi="Times New Roman" w:cs="Times New Roman"/>
                <w:bCs/>
                <w:color w:val="FFFFFF" w:themeColor="background1"/>
                <w:sz w:val="20"/>
                <w:szCs w:val="20"/>
                <w:lang w:eastAsia="es-DO"/>
              </w:rPr>
            </w:pPr>
            <w:r w:rsidRPr="009727EE">
              <w:rPr>
                <w:rFonts w:ascii="Times New Roman" w:eastAsia="Times New Roman" w:hAnsi="Times New Roman" w:cs="Times New Roman"/>
                <w:bCs/>
                <w:color w:val="FFFFFF" w:themeColor="background1"/>
                <w:sz w:val="20"/>
                <w:szCs w:val="20"/>
                <w:lang w:eastAsia="es-DO"/>
              </w:rPr>
              <w:t>PROCESO</w:t>
            </w:r>
          </w:p>
        </w:tc>
        <w:tc>
          <w:tcPr>
            <w:tcW w:w="635" w:type="pct"/>
            <w:shd w:val="clear" w:color="000000" w:fill="2F75B5"/>
            <w:vAlign w:val="center"/>
            <w:hideMark/>
          </w:tcPr>
          <w:p w:rsidR="00CB1999" w:rsidRPr="009727EE" w:rsidRDefault="00CB1999" w:rsidP="00211895">
            <w:pPr>
              <w:spacing w:after="0" w:line="240" w:lineRule="auto"/>
              <w:jc w:val="center"/>
              <w:rPr>
                <w:rFonts w:ascii="Times New Roman" w:eastAsia="Times New Roman" w:hAnsi="Times New Roman" w:cs="Times New Roman"/>
                <w:bCs/>
                <w:color w:val="FFFFFF" w:themeColor="background1"/>
                <w:sz w:val="20"/>
                <w:szCs w:val="20"/>
                <w:lang w:eastAsia="es-DO"/>
              </w:rPr>
            </w:pPr>
            <w:r w:rsidRPr="009727EE">
              <w:rPr>
                <w:rFonts w:ascii="Times New Roman" w:eastAsia="Times New Roman" w:hAnsi="Times New Roman" w:cs="Times New Roman"/>
                <w:bCs/>
                <w:color w:val="FFFFFF" w:themeColor="background1"/>
                <w:sz w:val="20"/>
                <w:szCs w:val="20"/>
                <w:lang w:eastAsia="es-DO"/>
              </w:rPr>
              <w:t>NOMBRE DEL INDICADOR</w:t>
            </w:r>
          </w:p>
        </w:tc>
        <w:tc>
          <w:tcPr>
            <w:tcW w:w="373" w:type="pct"/>
            <w:shd w:val="clear" w:color="000000" w:fill="2F75B5"/>
            <w:vAlign w:val="center"/>
            <w:hideMark/>
          </w:tcPr>
          <w:p w:rsidR="00CB1999" w:rsidRPr="009727EE" w:rsidRDefault="00CB1999" w:rsidP="00211895">
            <w:pPr>
              <w:spacing w:after="0" w:line="240" w:lineRule="auto"/>
              <w:jc w:val="center"/>
              <w:rPr>
                <w:rFonts w:ascii="Times New Roman" w:eastAsia="Times New Roman" w:hAnsi="Times New Roman" w:cs="Times New Roman"/>
                <w:bCs/>
                <w:color w:val="FFFFFF" w:themeColor="background1"/>
                <w:sz w:val="20"/>
                <w:szCs w:val="20"/>
                <w:lang w:eastAsia="es-DO"/>
              </w:rPr>
            </w:pPr>
            <w:r w:rsidRPr="009727EE">
              <w:rPr>
                <w:rFonts w:ascii="Times New Roman" w:eastAsia="Times New Roman" w:hAnsi="Times New Roman" w:cs="Times New Roman"/>
                <w:bCs/>
                <w:color w:val="FFFFFF" w:themeColor="background1"/>
                <w:sz w:val="20"/>
                <w:szCs w:val="20"/>
                <w:lang w:eastAsia="es-DO"/>
              </w:rPr>
              <w:t>FRECUENCIA</w:t>
            </w:r>
          </w:p>
        </w:tc>
        <w:tc>
          <w:tcPr>
            <w:tcW w:w="452" w:type="pct"/>
            <w:shd w:val="clear" w:color="000000" w:fill="2F75B5"/>
            <w:vAlign w:val="center"/>
            <w:hideMark/>
          </w:tcPr>
          <w:p w:rsidR="00CB1999" w:rsidRPr="009727EE" w:rsidRDefault="00CB1999" w:rsidP="00211895">
            <w:pPr>
              <w:spacing w:after="0" w:line="240" w:lineRule="auto"/>
              <w:jc w:val="center"/>
              <w:rPr>
                <w:rFonts w:ascii="Times New Roman" w:eastAsia="Times New Roman" w:hAnsi="Times New Roman" w:cs="Times New Roman"/>
                <w:bCs/>
                <w:color w:val="FFFFFF" w:themeColor="background1"/>
                <w:sz w:val="20"/>
                <w:szCs w:val="20"/>
                <w:lang w:eastAsia="es-DO"/>
              </w:rPr>
            </w:pPr>
            <w:r w:rsidRPr="009727EE">
              <w:rPr>
                <w:rFonts w:ascii="Times New Roman" w:eastAsia="Times New Roman" w:hAnsi="Times New Roman" w:cs="Times New Roman"/>
                <w:bCs/>
                <w:color w:val="FFFFFF" w:themeColor="background1"/>
                <w:sz w:val="20"/>
                <w:szCs w:val="20"/>
                <w:lang w:eastAsia="es-DO"/>
              </w:rPr>
              <w:t>LÍNEA BASE 2020</w:t>
            </w:r>
          </w:p>
        </w:tc>
        <w:tc>
          <w:tcPr>
            <w:tcW w:w="362" w:type="pct"/>
            <w:shd w:val="clear" w:color="000000" w:fill="2F75B5"/>
            <w:vAlign w:val="center"/>
            <w:hideMark/>
          </w:tcPr>
          <w:p w:rsidR="00CB1999" w:rsidRPr="009727EE" w:rsidRDefault="00CB1999" w:rsidP="00211895">
            <w:pPr>
              <w:spacing w:after="0" w:line="240" w:lineRule="auto"/>
              <w:jc w:val="center"/>
              <w:rPr>
                <w:rFonts w:ascii="Times New Roman" w:eastAsia="Times New Roman" w:hAnsi="Times New Roman" w:cs="Times New Roman"/>
                <w:bCs/>
                <w:color w:val="FFFFFF" w:themeColor="background1"/>
                <w:sz w:val="20"/>
                <w:szCs w:val="20"/>
                <w:lang w:eastAsia="es-DO"/>
              </w:rPr>
            </w:pPr>
            <w:r w:rsidRPr="009727EE">
              <w:rPr>
                <w:rFonts w:ascii="Times New Roman" w:eastAsia="Times New Roman" w:hAnsi="Times New Roman" w:cs="Times New Roman"/>
                <w:bCs/>
                <w:color w:val="FFFFFF" w:themeColor="background1"/>
                <w:sz w:val="20"/>
                <w:szCs w:val="20"/>
                <w:lang w:eastAsia="es-DO"/>
              </w:rPr>
              <w:t>META         2022</w:t>
            </w:r>
          </w:p>
        </w:tc>
        <w:tc>
          <w:tcPr>
            <w:tcW w:w="452" w:type="pct"/>
            <w:shd w:val="clear" w:color="000000" w:fill="2F75B5"/>
            <w:vAlign w:val="center"/>
            <w:hideMark/>
          </w:tcPr>
          <w:p w:rsidR="00CB1999" w:rsidRPr="009727EE" w:rsidRDefault="00CB1999" w:rsidP="00CB1999">
            <w:pPr>
              <w:spacing w:after="0" w:line="240" w:lineRule="auto"/>
              <w:jc w:val="center"/>
              <w:rPr>
                <w:rFonts w:ascii="Times New Roman" w:eastAsia="Times New Roman" w:hAnsi="Times New Roman" w:cs="Times New Roman"/>
                <w:bCs/>
                <w:color w:val="FFFFFF" w:themeColor="background1"/>
                <w:sz w:val="20"/>
                <w:szCs w:val="20"/>
                <w:lang w:eastAsia="es-DO"/>
              </w:rPr>
            </w:pPr>
            <w:r w:rsidRPr="009727EE">
              <w:rPr>
                <w:rFonts w:ascii="Times New Roman" w:eastAsia="Times New Roman" w:hAnsi="Times New Roman" w:cs="Times New Roman"/>
                <w:bCs/>
                <w:color w:val="FFFFFF" w:themeColor="background1"/>
                <w:sz w:val="20"/>
                <w:szCs w:val="20"/>
                <w:lang w:eastAsia="es-DO"/>
              </w:rPr>
              <w:t>ÚLTIMA MEDICIÓN 30 de sept 2022</w:t>
            </w:r>
          </w:p>
        </w:tc>
        <w:tc>
          <w:tcPr>
            <w:tcW w:w="1448" w:type="pct"/>
            <w:shd w:val="clear" w:color="000000" w:fill="2F75B5"/>
            <w:vAlign w:val="center"/>
            <w:hideMark/>
          </w:tcPr>
          <w:p w:rsidR="00CB1999" w:rsidRPr="009727EE" w:rsidRDefault="00CB1999" w:rsidP="00211895">
            <w:pPr>
              <w:spacing w:after="0" w:line="240" w:lineRule="auto"/>
              <w:jc w:val="center"/>
              <w:rPr>
                <w:rFonts w:ascii="Times New Roman" w:eastAsia="Times New Roman" w:hAnsi="Times New Roman" w:cs="Times New Roman"/>
                <w:bCs/>
                <w:color w:val="FFFFFF" w:themeColor="background1"/>
                <w:sz w:val="20"/>
                <w:szCs w:val="20"/>
                <w:lang w:eastAsia="es-DO"/>
              </w:rPr>
            </w:pPr>
            <w:r w:rsidRPr="009727EE">
              <w:rPr>
                <w:rFonts w:ascii="Times New Roman" w:eastAsia="Times New Roman" w:hAnsi="Times New Roman" w:cs="Times New Roman"/>
                <w:bCs/>
                <w:color w:val="FFFFFF" w:themeColor="background1"/>
                <w:sz w:val="20"/>
                <w:szCs w:val="20"/>
                <w:lang w:eastAsia="es-DO"/>
              </w:rPr>
              <w:t>RESULTADO</w:t>
            </w:r>
          </w:p>
        </w:tc>
      </w:tr>
      <w:tr w:rsidR="00103084" w:rsidRPr="00FE3615" w:rsidTr="001B438F">
        <w:trPr>
          <w:trHeight w:val="764"/>
        </w:trPr>
        <w:tc>
          <w:tcPr>
            <w:tcW w:w="270" w:type="pct"/>
            <w:shd w:val="clear" w:color="auto" w:fill="auto"/>
            <w:noWrap/>
            <w:vAlign w:val="center"/>
            <w:hideMark/>
          </w:tcPr>
          <w:p w:rsidR="00CB1999" w:rsidRPr="00103084" w:rsidRDefault="00CB1999" w:rsidP="00211895">
            <w:pPr>
              <w:spacing w:after="0" w:line="240" w:lineRule="auto"/>
              <w:jc w:val="center"/>
              <w:rPr>
                <w:rFonts w:ascii="Times New Roman" w:eastAsia="Times New Roman" w:hAnsi="Times New Roman" w:cs="Times New Roman"/>
                <w:color w:val="4C4747"/>
                <w:sz w:val="20"/>
                <w:szCs w:val="20"/>
                <w:lang w:eastAsia="es-DO"/>
              </w:rPr>
            </w:pPr>
            <w:r w:rsidRPr="00103084">
              <w:rPr>
                <w:rFonts w:ascii="Times New Roman" w:eastAsia="Times New Roman" w:hAnsi="Times New Roman" w:cs="Times New Roman"/>
                <w:color w:val="4C4747"/>
                <w:sz w:val="20"/>
                <w:szCs w:val="20"/>
                <w:lang w:eastAsia="es-DO"/>
              </w:rPr>
              <w:t>1</w:t>
            </w:r>
          </w:p>
        </w:tc>
        <w:tc>
          <w:tcPr>
            <w:tcW w:w="469" w:type="pct"/>
            <w:shd w:val="clear" w:color="auto" w:fill="auto"/>
            <w:vAlign w:val="center"/>
            <w:hideMark/>
          </w:tcPr>
          <w:p w:rsidR="00CB1999" w:rsidRPr="00103084" w:rsidRDefault="00CB1999" w:rsidP="00211895">
            <w:pPr>
              <w:spacing w:after="0" w:line="240" w:lineRule="auto"/>
              <w:rPr>
                <w:rFonts w:ascii="Times New Roman" w:eastAsia="Times New Roman" w:hAnsi="Times New Roman" w:cs="Times New Roman"/>
                <w:color w:val="4C4747"/>
                <w:sz w:val="20"/>
                <w:szCs w:val="20"/>
                <w:lang w:eastAsia="es-DO"/>
              </w:rPr>
            </w:pPr>
            <w:r w:rsidRPr="00103084">
              <w:rPr>
                <w:rFonts w:ascii="Times New Roman" w:eastAsia="Times New Roman" w:hAnsi="Times New Roman" w:cs="Times New Roman"/>
                <w:color w:val="4C4747"/>
                <w:sz w:val="20"/>
                <w:szCs w:val="20"/>
                <w:lang w:eastAsia="es-DO"/>
              </w:rPr>
              <w:t>Investigación agropecuaria</w:t>
            </w:r>
          </w:p>
        </w:tc>
        <w:tc>
          <w:tcPr>
            <w:tcW w:w="539" w:type="pct"/>
            <w:shd w:val="clear" w:color="auto" w:fill="auto"/>
            <w:vAlign w:val="center"/>
            <w:hideMark/>
          </w:tcPr>
          <w:p w:rsidR="00CB1999" w:rsidRPr="00103084" w:rsidRDefault="00CB1999" w:rsidP="00103084">
            <w:pPr>
              <w:spacing w:after="0" w:line="240" w:lineRule="auto"/>
              <w:ind w:right="10"/>
              <w:rPr>
                <w:rFonts w:ascii="Times New Roman" w:eastAsia="Times New Roman" w:hAnsi="Times New Roman" w:cs="Times New Roman"/>
                <w:color w:val="4C4747"/>
                <w:sz w:val="20"/>
                <w:szCs w:val="20"/>
                <w:lang w:eastAsia="es-DO"/>
              </w:rPr>
            </w:pPr>
            <w:r w:rsidRPr="00103084">
              <w:rPr>
                <w:rFonts w:ascii="Times New Roman" w:eastAsia="Times New Roman" w:hAnsi="Times New Roman" w:cs="Times New Roman"/>
                <w:color w:val="4C4747"/>
                <w:sz w:val="20"/>
                <w:szCs w:val="20"/>
                <w:lang w:eastAsia="es-DO"/>
              </w:rPr>
              <w:t>Tecnologías generadas para el manejo agropecuario</w:t>
            </w:r>
          </w:p>
        </w:tc>
        <w:tc>
          <w:tcPr>
            <w:tcW w:w="635" w:type="pct"/>
            <w:shd w:val="clear" w:color="auto" w:fill="auto"/>
            <w:vAlign w:val="center"/>
            <w:hideMark/>
          </w:tcPr>
          <w:p w:rsidR="00CB1999" w:rsidRPr="00103084" w:rsidRDefault="00CB1999" w:rsidP="00211895">
            <w:pPr>
              <w:spacing w:after="0" w:line="240" w:lineRule="auto"/>
              <w:rPr>
                <w:rFonts w:ascii="Times New Roman" w:eastAsia="Times New Roman" w:hAnsi="Times New Roman" w:cs="Times New Roman"/>
                <w:color w:val="4C4747"/>
                <w:sz w:val="20"/>
                <w:szCs w:val="20"/>
                <w:lang w:eastAsia="es-DO"/>
              </w:rPr>
            </w:pPr>
            <w:r w:rsidRPr="00103084">
              <w:rPr>
                <w:rFonts w:ascii="Times New Roman" w:eastAsia="Times New Roman" w:hAnsi="Times New Roman" w:cs="Times New Roman"/>
                <w:color w:val="4C4747"/>
                <w:sz w:val="20"/>
                <w:szCs w:val="20"/>
                <w:lang w:eastAsia="es-DO"/>
              </w:rPr>
              <w:t>No. de tecnologías generadas</w:t>
            </w:r>
          </w:p>
        </w:tc>
        <w:tc>
          <w:tcPr>
            <w:tcW w:w="373" w:type="pct"/>
            <w:shd w:val="clear" w:color="auto" w:fill="auto"/>
            <w:noWrap/>
            <w:vAlign w:val="center"/>
            <w:hideMark/>
          </w:tcPr>
          <w:p w:rsidR="00CB1999" w:rsidRPr="00103084" w:rsidRDefault="00CB1999" w:rsidP="00211895">
            <w:pPr>
              <w:spacing w:after="0" w:line="240" w:lineRule="auto"/>
              <w:rPr>
                <w:rFonts w:ascii="Times New Roman" w:eastAsia="Times New Roman" w:hAnsi="Times New Roman" w:cs="Times New Roman"/>
                <w:color w:val="4C4747"/>
                <w:sz w:val="20"/>
                <w:szCs w:val="20"/>
                <w:lang w:eastAsia="es-DO"/>
              </w:rPr>
            </w:pPr>
            <w:r w:rsidRPr="00103084">
              <w:rPr>
                <w:rFonts w:ascii="Times New Roman" w:eastAsia="Times New Roman" w:hAnsi="Times New Roman" w:cs="Times New Roman"/>
                <w:color w:val="4C4747"/>
                <w:sz w:val="20"/>
                <w:szCs w:val="20"/>
                <w:lang w:eastAsia="es-DO"/>
              </w:rPr>
              <w:t>Anual</w:t>
            </w:r>
          </w:p>
        </w:tc>
        <w:tc>
          <w:tcPr>
            <w:tcW w:w="452" w:type="pct"/>
            <w:shd w:val="clear" w:color="auto" w:fill="auto"/>
            <w:noWrap/>
            <w:vAlign w:val="center"/>
            <w:hideMark/>
          </w:tcPr>
          <w:p w:rsidR="00CB1999" w:rsidRPr="00103084" w:rsidRDefault="00CB1999" w:rsidP="00211895">
            <w:pPr>
              <w:spacing w:after="0" w:line="240" w:lineRule="auto"/>
              <w:jc w:val="center"/>
              <w:rPr>
                <w:rFonts w:ascii="Times New Roman" w:eastAsia="Times New Roman" w:hAnsi="Times New Roman" w:cs="Times New Roman"/>
                <w:color w:val="4C4747"/>
                <w:sz w:val="20"/>
                <w:szCs w:val="20"/>
                <w:lang w:eastAsia="es-DO"/>
              </w:rPr>
            </w:pPr>
            <w:r w:rsidRPr="00103084">
              <w:rPr>
                <w:rFonts w:ascii="Times New Roman" w:eastAsia="Times New Roman" w:hAnsi="Times New Roman" w:cs="Times New Roman"/>
                <w:color w:val="4C4747"/>
                <w:sz w:val="20"/>
                <w:szCs w:val="20"/>
                <w:lang w:eastAsia="es-DO"/>
              </w:rPr>
              <w:t>9</w:t>
            </w:r>
          </w:p>
        </w:tc>
        <w:tc>
          <w:tcPr>
            <w:tcW w:w="362" w:type="pct"/>
            <w:shd w:val="clear" w:color="auto" w:fill="auto"/>
            <w:noWrap/>
            <w:vAlign w:val="center"/>
            <w:hideMark/>
          </w:tcPr>
          <w:p w:rsidR="00CB1999" w:rsidRPr="00103084" w:rsidRDefault="00CB1999" w:rsidP="00211895">
            <w:pPr>
              <w:spacing w:after="0" w:line="240" w:lineRule="auto"/>
              <w:jc w:val="center"/>
              <w:rPr>
                <w:rFonts w:ascii="Times New Roman" w:eastAsia="Times New Roman" w:hAnsi="Times New Roman" w:cs="Times New Roman"/>
                <w:color w:val="4C4747"/>
                <w:sz w:val="20"/>
                <w:szCs w:val="20"/>
                <w:lang w:eastAsia="es-DO"/>
              </w:rPr>
            </w:pPr>
            <w:r w:rsidRPr="00103084">
              <w:rPr>
                <w:rFonts w:ascii="Times New Roman" w:eastAsia="Times New Roman" w:hAnsi="Times New Roman" w:cs="Times New Roman"/>
                <w:color w:val="4C4747"/>
                <w:sz w:val="20"/>
                <w:szCs w:val="20"/>
                <w:lang w:eastAsia="es-DO"/>
              </w:rPr>
              <w:t>22</w:t>
            </w:r>
          </w:p>
        </w:tc>
        <w:tc>
          <w:tcPr>
            <w:tcW w:w="452" w:type="pct"/>
            <w:shd w:val="clear" w:color="auto" w:fill="auto"/>
            <w:noWrap/>
            <w:vAlign w:val="center"/>
            <w:hideMark/>
          </w:tcPr>
          <w:p w:rsidR="00CB1999" w:rsidRPr="00103084" w:rsidRDefault="00CB1999" w:rsidP="00211895">
            <w:pPr>
              <w:spacing w:after="0" w:line="240" w:lineRule="auto"/>
              <w:jc w:val="center"/>
              <w:rPr>
                <w:rFonts w:ascii="Times New Roman" w:eastAsia="Times New Roman" w:hAnsi="Times New Roman" w:cs="Times New Roman"/>
                <w:color w:val="4C4747"/>
                <w:sz w:val="20"/>
                <w:szCs w:val="20"/>
                <w:lang w:eastAsia="es-DO"/>
              </w:rPr>
            </w:pPr>
            <w:r w:rsidRPr="00103084">
              <w:rPr>
                <w:rFonts w:ascii="Times New Roman" w:eastAsia="Times New Roman" w:hAnsi="Times New Roman" w:cs="Times New Roman"/>
                <w:color w:val="4C4747"/>
                <w:sz w:val="20"/>
                <w:szCs w:val="20"/>
                <w:lang w:eastAsia="es-DO"/>
              </w:rPr>
              <w:t>21</w:t>
            </w:r>
          </w:p>
        </w:tc>
        <w:tc>
          <w:tcPr>
            <w:tcW w:w="1448" w:type="pct"/>
            <w:shd w:val="clear" w:color="auto" w:fill="auto"/>
            <w:vAlign w:val="center"/>
            <w:hideMark/>
          </w:tcPr>
          <w:p w:rsidR="00CB1999" w:rsidRPr="00103084" w:rsidRDefault="00CB1999" w:rsidP="00211895">
            <w:pPr>
              <w:spacing w:after="0" w:line="240" w:lineRule="auto"/>
              <w:rPr>
                <w:rFonts w:ascii="Times New Roman" w:eastAsia="Times New Roman" w:hAnsi="Times New Roman" w:cs="Times New Roman"/>
                <w:color w:val="4C4747"/>
                <w:sz w:val="20"/>
                <w:szCs w:val="20"/>
                <w:lang w:eastAsia="es-DO"/>
              </w:rPr>
            </w:pPr>
            <w:r w:rsidRPr="00103084">
              <w:rPr>
                <w:rFonts w:ascii="Times New Roman" w:eastAsia="Times New Roman" w:hAnsi="Times New Roman" w:cs="Times New Roman"/>
                <w:color w:val="4C4747"/>
                <w:sz w:val="20"/>
                <w:szCs w:val="20"/>
                <w:lang w:eastAsia="es-DO"/>
              </w:rPr>
              <w:t xml:space="preserve">-5 cepas de </w:t>
            </w:r>
            <w:proofErr w:type="spellStart"/>
            <w:r w:rsidRPr="00103084">
              <w:rPr>
                <w:rFonts w:ascii="Times New Roman" w:eastAsia="Times New Roman" w:hAnsi="Times New Roman" w:cs="Times New Roman"/>
                <w:i/>
                <w:iCs/>
                <w:color w:val="4C4747"/>
                <w:sz w:val="20"/>
                <w:szCs w:val="20"/>
                <w:lang w:eastAsia="es-DO"/>
              </w:rPr>
              <w:t>Trichoderma</w:t>
            </w:r>
            <w:proofErr w:type="spellEnd"/>
            <w:r w:rsidRPr="00103084">
              <w:rPr>
                <w:rFonts w:ascii="Times New Roman" w:eastAsia="Times New Roman" w:hAnsi="Times New Roman" w:cs="Times New Roman"/>
                <w:color w:val="4C4747"/>
                <w:sz w:val="20"/>
                <w:szCs w:val="20"/>
                <w:lang w:eastAsia="es-DO"/>
              </w:rPr>
              <w:t xml:space="preserve"> efectivas en el control del nematodo </w:t>
            </w:r>
            <w:proofErr w:type="spellStart"/>
            <w:r w:rsidRPr="00103084">
              <w:rPr>
                <w:rFonts w:ascii="Times New Roman" w:eastAsia="Times New Roman" w:hAnsi="Times New Roman" w:cs="Times New Roman"/>
                <w:i/>
                <w:iCs/>
                <w:color w:val="4C4747"/>
                <w:sz w:val="20"/>
                <w:szCs w:val="20"/>
                <w:lang w:eastAsia="es-DO"/>
              </w:rPr>
              <w:t>Radopholus</w:t>
            </w:r>
            <w:proofErr w:type="spellEnd"/>
            <w:r w:rsidRPr="00103084">
              <w:rPr>
                <w:rFonts w:ascii="Times New Roman" w:eastAsia="Times New Roman" w:hAnsi="Times New Roman" w:cs="Times New Roman"/>
                <w:i/>
                <w:iCs/>
                <w:color w:val="4C4747"/>
                <w:sz w:val="20"/>
                <w:szCs w:val="20"/>
                <w:lang w:eastAsia="es-DO"/>
              </w:rPr>
              <w:t xml:space="preserve"> </w:t>
            </w:r>
            <w:proofErr w:type="spellStart"/>
            <w:r w:rsidRPr="00103084">
              <w:rPr>
                <w:rFonts w:ascii="Times New Roman" w:eastAsia="Times New Roman" w:hAnsi="Times New Roman" w:cs="Times New Roman"/>
                <w:i/>
                <w:iCs/>
                <w:color w:val="4C4747"/>
                <w:sz w:val="20"/>
                <w:szCs w:val="20"/>
                <w:lang w:eastAsia="es-DO"/>
              </w:rPr>
              <w:t>similis</w:t>
            </w:r>
            <w:proofErr w:type="spellEnd"/>
            <w:r w:rsidRPr="00103084">
              <w:rPr>
                <w:rFonts w:ascii="Times New Roman" w:eastAsia="Times New Roman" w:hAnsi="Times New Roman" w:cs="Times New Roman"/>
                <w:color w:val="4C4747"/>
                <w:sz w:val="20"/>
                <w:szCs w:val="20"/>
                <w:lang w:eastAsia="es-DO"/>
              </w:rPr>
              <w:t xml:space="preserve"> en laboratorio; y otras 5 cepas fueron efectivas en el control del nematodo </w:t>
            </w:r>
            <w:proofErr w:type="spellStart"/>
            <w:r w:rsidRPr="00103084">
              <w:rPr>
                <w:rFonts w:ascii="Times New Roman" w:eastAsia="Times New Roman" w:hAnsi="Times New Roman" w:cs="Times New Roman"/>
                <w:i/>
                <w:iCs/>
                <w:color w:val="4C4747"/>
                <w:sz w:val="20"/>
                <w:szCs w:val="20"/>
                <w:lang w:eastAsia="es-DO"/>
              </w:rPr>
              <w:t>Helicotylenchus</w:t>
            </w:r>
            <w:proofErr w:type="spellEnd"/>
            <w:r w:rsidRPr="00103084">
              <w:rPr>
                <w:rFonts w:ascii="Times New Roman" w:eastAsia="Times New Roman" w:hAnsi="Times New Roman" w:cs="Times New Roman"/>
                <w:color w:val="4C4747"/>
                <w:sz w:val="20"/>
                <w:szCs w:val="20"/>
                <w:lang w:eastAsia="es-DO"/>
              </w:rPr>
              <w:t xml:space="preserve"> </w:t>
            </w:r>
            <w:proofErr w:type="spellStart"/>
            <w:r w:rsidRPr="00103084">
              <w:rPr>
                <w:rFonts w:ascii="Times New Roman" w:eastAsia="Times New Roman" w:hAnsi="Times New Roman" w:cs="Times New Roman"/>
                <w:i/>
                <w:iCs/>
                <w:color w:val="4C4747"/>
                <w:sz w:val="20"/>
                <w:szCs w:val="20"/>
                <w:lang w:eastAsia="es-DO"/>
              </w:rPr>
              <w:t>multicinctus</w:t>
            </w:r>
            <w:proofErr w:type="spellEnd"/>
            <w:r w:rsidRPr="00103084">
              <w:rPr>
                <w:rFonts w:ascii="Times New Roman" w:eastAsia="Times New Roman" w:hAnsi="Times New Roman" w:cs="Times New Roman"/>
                <w:color w:val="4C4747"/>
                <w:sz w:val="20"/>
                <w:szCs w:val="20"/>
                <w:lang w:eastAsia="es-DO"/>
              </w:rPr>
              <w:t>.</w:t>
            </w:r>
          </w:p>
          <w:p w:rsidR="00CB1999" w:rsidRPr="00103084" w:rsidRDefault="00CB1999" w:rsidP="00211895">
            <w:pPr>
              <w:spacing w:after="0" w:line="240" w:lineRule="auto"/>
              <w:rPr>
                <w:rFonts w:ascii="Times New Roman" w:eastAsia="Times New Roman" w:hAnsi="Times New Roman" w:cs="Times New Roman"/>
                <w:color w:val="4C4747"/>
                <w:sz w:val="20"/>
                <w:szCs w:val="20"/>
                <w:lang w:eastAsia="es-DO"/>
              </w:rPr>
            </w:pPr>
            <w:r w:rsidRPr="00103084">
              <w:rPr>
                <w:rFonts w:ascii="Times New Roman" w:eastAsia="Times New Roman" w:hAnsi="Times New Roman" w:cs="Times New Roman"/>
                <w:color w:val="4C4747"/>
                <w:sz w:val="20"/>
                <w:szCs w:val="20"/>
                <w:lang w:eastAsia="es-DO"/>
              </w:rPr>
              <w:t xml:space="preserve">-Tratamiento a base cobre, </w:t>
            </w:r>
            <w:proofErr w:type="spellStart"/>
            <w:r w:rsidRPr="00103084">
              <w:rPr>
                <w:rFonts w:ascii="Times New Roman" w:eastAsia="Times New Roman" w:hAnsi="Times New Roman" w:cs="Times New Roman"/>
                <w:i/>
                <w:iCs/>
                <w:color w:val="4C4747"/>
                <w:sz w:val="20"/>
                <w:szCs w:val="20"/>
                <w:lang w:eastAsia="es-DO"/>
              </w:rPr>
              <w:t>Trichoderma</w:t>
            </w:r>
            <w:proofErr w:type="spellEnd"/>
            <w:r w:rsidRPr="00103084">
              <w:rPr>
                <w:rFonts w:ascii="Times New Roman" w:eastAsia="Times New Roman" w:hAnsi="Times New Roman" w:cs="Times New Roman"/>
                <w:color w:val="4C4747"/>
                <w:sz w:val="20"/>
                <w:szCs w:val="20"/>
                <w:lang w:eastAsia="es-DO"/>
              </w:rPr>
              <w:t xml:space="preserve"> y </w:t>
            </w:r>
            <w:proofErr w:type="spellStart"/>
            <w:r w:rsidRPr="00103084">
              <w:rPr>
                <w:rFonts w:ascii="Times New Roman" w:eastAsia="Times New Roman" w:hAnsi="Times New Roman" w:cs="Times New Roman"/>
                <w:i/>
                <w:iCs/>
                <w:color w:val="4C4747"/>
                <w:sz w:val="20"/>
                <w:szCs w:val="20"/>
                <w:lang w:eastAsia="es-DO"/>
              </w:rPr>
              <w:t>Ba</w:t>
            </w:r>
            <w:r w:rsidR="005356B5" w:rsidRPr="00103084">
              <w:rPr>
                <w:rFonts w:ascii="Times New Roman" w:eastAsia="Times New Roman" w:hAnsi="Times New Roman" w:cs="Times New Roman"/>
                <w:i/>
                <w:iCs/>
                <w:color w:val="4C4747"/>
                <w:sz w:val="20"/>
                <w:szCs w:val="20"/>
                <w:lang w:eastAsia="es-DO"/>
              </w:rPr>
              <w:t>c</w:t>
            </w:r>
            <w:r w:rsidRPr="00103084">
              <w:rPr>
                <w:rFonts w:ascii="Times New Roman" w:eastAsia="Times New Roman" w:hAnsi="Times New Roman" w:cs="Times New Roman"/>
                <w:i/>
                <w:iCs/>
                <w:color w:val="4C4747"/>
                <w:sz w:val="20"/>
                <w:szCs w:val="20"/>
                <w:lang w:eastAsia="es-DO"/>
              </w:rPr>
              <w:t>illus</w:t>
            </w:r>
            <w:proofErr w:type="spellEnd"/>
            <w:r w:rsidRPr="00103084">
              <w:rPr>
                <w:color w:val="4C4747"/>
                <w:sz w:val="20"/>
                <w:szCs w:val="20"/>
              </w:rPr>
              <w:t xml:space="preserve"> </w:t>
            </w:r>
            <w:r w:rsidRPr="00103084">
              <w:rPr>
                <w:rFonts w:ascii="Times New Roman" w:eastAsia="Times New Roman" w:hAnsi="Times New Roman" w:cs="Times New Roman"/>
                <w:color w:val="4C4747"/>
                <w:sz w:val="20"/>
                <w:szCs w:val="20"/>
                <w:lang w:eastAsia="es-DO"/>
              </w:rPr>
              <w:t>fueron efectivos en control de</w:t>
            </w:r>
            <w:r w:rsidRPr="00103084">
              <w:rPr>
                <w:color w:val="4C4747"/>
                <w:sz w:val="20"/>
                <w:szCs w:val="20"/>
              </w:rPr>
              <w:t xml:space="preserve"> </w:t>
            </w:r>
            <w:proofErr w:type="spellStart"/>
            <w:r w:rsidRPr="00103084">
              <w:rPr>
                <w:rFonts w:ascii="Times New Roman" w:eastAsia="Times New Roman" w:hAnsi="Times New Roman" w:cs="Times New Roman"/>
                <w:i/>
                <w:iCs/>
                <w:color w:val="4C4747"/>
                <w:sz w:val="20"/>
                <w:szCs w:val="20"/>
                <w:lang w:eastAsia="es-DO"/>
              </w:rPr>
              <w:t>Phytophthora</w:t>
            </w:r>
            <w:proofErr w:type="spellEnd"/>
            <w:r w:rsidRPr="00103084">
              <w:rPr>
                <w:rFonts w:ascii="Times New Roman" w:eastAsia="Times New Roman" w:hAnsi="Times New Roman" w:cs="Times New Roman"/>
                <w:color w:val="4C4747"/>
                <w:sz w:val="20"/>
                <w:szCs w:val="20"/>
                <w:lang w:eastAsia="es-DO"/>
              </w:rPr>
              <w:t xml:space="preserve"> en laboratorio</w:t>
            </w:r>
          </w:p>
          <w:p w:rsidR="00CB1999" w:rsidRPr="00103084" w:rsidRDefault="00CB1999" w:rsidP="00211895">
            <w:pPr>
              <w:spacing w:after="0" w:line="240" w:lineRule="auto"/>
              <w:rPr>
                <w:rFonts w:ascii="Times New Roman" w:eastAsia="Times New Roman" w:hAnsi="Times New Roman" w:cs="Times New Roman"/>
                <w:color w:val="4C4747"/>
                <w:sz w:val="20"/>
                <w:szCs w:val="20"/>
                <w:lang w:eastAsia="es-DO"/>
              </w:rPr>
            </w:pPr>
            <w:r w:rsidRPr="00103084">
              <w:rPr>
                <w:rFonts w:ascii="Times New Roman" w:eastAsia="Times New Roman" w:hAnsi="Times New Roman" w:cs="Times New Roman"/>
                <w:color w:val="4C4747"/>
                <w:sz w:val="20"/>
                <w:szCs w:val="20"/>
                <w:lang w:eastAsia="es-DO"/>
              </w:rPr>
              <w:t xml:space="preserve">-7 cepas de </w:t>
            </w:r>
            <w:proofErr w:type="spellStart"/>
            <w:r w:rsidRPr="00103084">
              <w:rPr>
                <w:rFonts w:ascii="Times New Roman" w:eastAsia="Times New Roman" w:hAnsi="Times New Roman" w:cs="Times New Roman"/>
                <w:i/>
                <w:iCs/>
                <w:color w:val="4C4747"/>
                <w:sz w:val="20"/>
                <w:szCs w:val="20"/>
                <w:lang w:eastAsia="es-DO"/>
              </w:rPr>
              <w:t>Trichoderma</w:t>
            </w:r>
            <w:proofErr w:type="spellEnd"/>
            <w:r w:rsidRPr="00103084">
              <w:rPr>
                <w:rFonts w:ascii="Times New Roman" w:eastAsia="Times New Roman" w:hAnsi="Times New Roman" w:cs="Times New Roman"/>
                <w:color w:val="4C4747"/>
                <w:sz w:val="20"/>
                <w:szCs w:val="20"/>
                <w:lang w:eastAsia="es-DO"/>
              </w:rPr>
              <w:t xml:space="preserve"> mantienen su viabilidad después de un mes de ser inoculadas en sustratos de fibra de coco, arena y tierra (1:1:1).</w:t>
            </w:r>
          </w:p>
          <w:p w:rsidR="00CB1999" w:rsidRPr="00103084" w:rsidRDefault="00CB1999" w:rsidP="00211895">
            <w:pPr>
              <w:spacing w:after="0" w:line="240" w:lineRule="auto"/>
              <w:rPr>
                <w:rFonts w:ascii="Times New Roman" w:eastAsia="Times New Roman" w:hAnsi="Times New Roman" w:cs="Times New Roman"/>
                <w:color w:val="4C4747"/>
                <w:sz w:val="20"/>
                <w:szCs w:val="20"/>
                <w:lang w:eastAsia="es-DO"/>
              </w:rPr>
            </w:pPr>
            <w:r w:rsidRPr="00103084">
              <w:rPr>
                <w:rFonts w:ascii="Times New Roman" w:eastAsia="Times New Roman" w:hAnsi="Times New Roman" w:cs="Times New Roman"/>
                <w:color w:val="4C4747"/>
                <w:sz w:val="20"/>
                <w:szCs w:val="20"/>
                <w:lang w:eastAsia="es-DO"/>
              </w:rPr>
              <w:t>- De 182 muestras de 17 frutas y vegetales recolectadas en supermercados y mercados de Santo Domingo, 91 % estaban libre de residuos de pesticidas.</w:t>
            </w:r>
          </w:p>
          <w:p w:rsidR="00CB1999" w:rsidRPr="00103084" w:rsidRDefault="00CB1999" w:rsidP="00211895">
            <w:pPr>
              <w:spacing w:after="0" w:line="240" w:lineRule="auto"/>
              <w:rPr>
                <w:rFonts w:ascii="Times New Roman" w:eastAsia="Times New Roman" w:hAnsi="Times New Roman" w:cs="Times New Roman"/>
                <w:color w:val="4C4747"/>
                <w:sz w:val="20"/>
                <w:szCs w:val="20"/>
                <w:lang w:eastAsia="es-DO"/>
              </w:rPr>
            </w:pPr>
            <w:r w:rsidRPr="00103084">
              <w:rPr>
                <w:rFonts w:ascii="Times New Roman" w:eastAsia="Times New Roman" w:hAnsi="Times New Roman" w:cs="Times New Roman"/>
                <w:color w:val="4C4747"/>
                <w:sz w:val="20"/>
                <w:szCs w:val="20"/>
                <w:lang w:eastAsia="es-DO"/>
              </w:rPr>
              <w:t>-Establecimiento de dos bancos de germoplasmas de coco en la Estación Experimental de frutales Bani</w:t>
            </w:r>
          </w:p>
          <w:p w:rsidR="00CB1999" w:rsidRPr="00103084" w:rsidRDefault="00CB1999" w:rsidP="00211895">
            <w:pPr>
              <w:spacing w:after="0" w:line="240" w:lineRule="auto"/>
              <w:rPr>
                <w:rFonts w:ascii="Times New Roman" w:eastAsia="Times New Roman" w:hAnsi="Times New Roman" w:cs="Times New Roman"/>
                <w:color w:val="4C4747"/>
                <w:sz w:val="20"/>
                <w:szCs w:val="20"/>
                <w:lang w:eastAsia="es-DO"/>
              </w:rPr>
            </w:pPr>
            <w:r w:rsidRPr="00103084">
              <w:rPr>
                <w:rFonts w:ascii="Times New Roman" w:eastAsia="Times New Roman" w:hAnsi="Times New Roman" w:cs="Times New Roman"/>
                <w:color w:val="4C4747"/>
                <w:sz w:val="20"/>
                <w:szCs w:val="20"/>
                <w:lang w:eastAsia="es-DO"/>
              </w:rPr>
              <w:t>-</w:t>
            </w:r>
            <w:r w:rsidRPr="00103084">
              <w:rPr>
                <w:color w:val="4C4747"/>
                <w:sz w:val="20"/>
                <w:szCs w:val="20"/>
              </w:rPr>
              <w:t xml:space="preserve"> </w:t>
            </w:r>
            <w:r w:rsidRPr="00103084">
              <w:rPr>
                <w:rFonts w:ascii="Times New Roman" w:eastAsia="Times New Roman" w:hAnsi="Times New Roman" w:cs="Times New Roman"/>
                <w:color w:val="4C4747"/>
                <w:sz w:val="20"/>
                <w:szCs w:val="20"/>
                <w:lang w:eastAsia="es-DO"/>
              </w:rPr>
              <w:t xml:space="preserve">Se identificaron los virus del endurecimiento del fruto (PWV) y Virus del mosaico del </w:t>
            </w:r>
            <w:proofErr w:type="spellStart"/>
            <w:r w:rsidRPr="00103084">
              <w:rPr>
                <w:rFonts w:ascii="Times New Roman" w:eastAsia="Times New Roman" w:hAnsi="Times New Roman" w:cs="Times New Roman"/>
                <w:color w:val="4C4747"/>
                <w:sz w:val="20"/>
                <w:szCs w:val="20"/>
                <w:lang w:eastAsia="es-DO"/>
              </w:rPr>
              <w:t>Caupí</w:t>
            </w:r>
            <w:proofErr w:type="spellEnd"/>
            <w:r w:rsidRPr="00103084">
              <w:rPr>
                <w:rFonts w:ascii="Times New Roman" w:eastAsia="Times New Roman" w:hAnsi="Times New Roman" w:cs="Times New Roman"/>
                <w:color w:val="4C4747"/>
                <w:sz w:val="20"/>
                <w:szCs w:val="20"/>
                <w:lang w:eastAsia="es-DO"/>
              </w:rPr>
              <w:t xml:space="preserve"> (CAVBMV) en el cultivo de </w:t>
            </w:r>
            <w:proofErr w:type="spellStart"/>
            <w:r w:rsidRPr="00103084">
              <w:rPr>
                <w:rFonts w:ascii="Times New Roman" w:eastAsia="Times New Roman" w:hAnsi="Times New Roman" w:cs="Times New Roman"/>
                <w:color w:val="4C4747"/>
                <w:sz w:val="20"/>
                <w:szCs w:val="20"/>
                <w:lang w:eastAsia="es-DO"/>
              </w:rPr>
              <w:t>chinola</w:t>
            </w:r>
            <w:proofErr w:type="spellEnd"/>
          </w:p>
          <w:p w:rsidR="00CB1999" w:rsidRPr="00103084" w:rsidRDefault="00CB1999" w:rsidP="00211895">
            <w:pPr>
              <w:spacing w:after="0" w:line="240" w:lineRule="auto"/>
              <w:rPr>
                <w:rFonts w:ascii="Times New Roman" w:eastAsia="Times New Roman" w:hAnsi="Times New Roman" w:cs="Times New Roman"/>
                <w:color w:val="4C4747"/>
                <w:sz w:val="20"/>
                <w:szCs w:val="20"/>
                <w:lang w:eastAsia="es-DO"/>
              </w:rPr>
            </w:pPr>
            <w:r w:rsidRPr="00103084">
              <w:rPr>
                <w:rFonts w:ascii="Times New Roman" w:eastAsia="Times New Roman" w:hAnsi="Times New Roman" w:cs="Times New Roman"/>
                <w:color w:val="4C4747"/>
                <w:sz w:val="20"/>
                <w:szCs w:val="20"/>
                <w:lang w:eastAsia="es-DO"/>
              </w:rPr>
              <w:t>-Tres cultivares de mango introducidos con potencial para la producción de exportación</w:t>
            </w:r>
          </w:p>
          <w:p w:rsidR="00CB1999" w:rsidRPr="00103084" w:rsidRDefault="00CB1999" w:rsidP="00211895">
            <w:pPr>
              <w:spacing w:after="0" w:line="240" w:lineRule="auto"/>
              <w:rPr>
                <w:rFonts w:ascii="Times New Roman" w:eastAsia="Times New Roman" w:hAnsi="Times New Roman" w:cs="Times New Roman"/>
                <w:color w:val="4C4747"/>
                <w:sz w:val="20"/>
                <w:szCs w:val="20"/>
                <w:lang w:eastAsia="es-DO"/>
              </w:rPr>
            </w:pPr>
            <w:r w:rsidRPr="00103084">
              <w:rPr>
                <w:rFonts w:ascii="Times New Roman" w:eastAsia="Times New Roman" w:hAnsi="Times New Roman" w:cs="Times New Roman"/>
                <w:color w:val="4C4747"/>
                <w:sz w:val="20"/>
                <w:szCs w:val="20"/>
                <w:lang w:eastAsia="es-DO"/>
              </w:rPr>
              <w:t xml:space="preserve">- En evaluación de 23 líneas de batata, 4 </w:t>
            </w:r>
            <w:r w:rsidRPr="00103084">
              <w:rPr>
                <w:rFonts w:ascii="Times New Roman" w:eastAsia="Times New Roman" w:hAnsi="Times New Roman" w:cs="Times New Roman"/>
                <w:color w:val="4C4747"/>
                <w:sz w:val="20"/>
                <w:szCs w:val="20"/>
                <w:lang w:eastAsia="es-DO"/>
              </w:rPr>
              <w:lastRenderedPageBreak/>
              <w:t>superaron los 58 quintales/tarea</w:t>
            </w:r>
          </w:p>
          <w:p w:rsidR="00CB1999" w:rsidRPr="00103084" w:rsidRDefault="00CB1999" w:rsidP="00211895">
            <w:pPr>
              <w:spacing w:after="0" w:line="240" w:lineRule="auto"/>
              <w:rPr>
                <w:rFonts w:ascii="Times New Roman" w:eastAsia="Times New Roman" w:hAnsi="Times New Roman" w:cs="Times New Roman"/>
                <w:color w:val="4C4747"/>
                <w:sz w:val="20"/>
                <w:szCs w:val="20"/>
                <w:lang w:eastAsia="es-DO"/>
              </w:rPr>
            </w:pPr>
            <w:r w:rsidRPr="00103084">
              <w:rPr>
                <w:rFonts w:ascii="Times New Roman" w:eastAsia="Times New Roman" w:hAnsi="Times New Roman" w:cs="Times New Roman"/>
                <w:color w:val="4C4747"/>
                <w:sz w:val="20"/>
                <w:szCs w:val="20"/>
                <w:lang w:eastAsia="es-DO"/>
              </w:rPr>
              <w:t>-Determinada la dinámica poblacional de los parásitos y su efecto sobre la salud de los ovinos y caprinos en Pedro Brand y Las Tablas</w:t>
            </w:r>
          </w:p>
          <w:p w:rsidR="00CB1999" w:rsidRPr="00103084" w:rsidRDefault="00CB1999" w:rsidP="00211895">
            <w:pPr>
              <w:spacing w:after="0" w:line="240" w:lineRule="auto"/>
              <w:rPr>
                <w:rFonts w:ascii="Times New Roman" w:eastAsia="Times New Roman" w:hAnsi="Times New Roman" w:cs="Times New Roman"/>
                <w:color w:val="4C4747"/>
                <w:sz w:val="20"/>
                <w:szCs w:val="20"/>
                <w:lang w:eastAsia="es-DO"/>
              </w:rPr>
            </w:pPr>
            <w:r w:rsidRPr="00103084">
              <w:rPr>
                <w:rFonts w:ascii="Times New Roman" w:eastAsia="Times New Roman" w:hAnsi="Times New Roman" w:cs="Times New Roman"/>
                <w:color w:val="4C4747"/>
                <w:sz w:val="20"/>
                <w:szCs w:val="20"/>
                <w:lang w:eastAsia="es-DO"/>
              </w:rPr>
              <w:t xml:space="preserve">- Se determinó el efecto de la aplicación de polos </w:t>
            </w:r>
            <w:proofErr w:type="spellStart"/>
            <w:r w:rsidRPr="00103084">
              <w:rPr>
                <w:rFonts w:ascii="Times New Roman" w:eastAsia="Times New Roman" w:hAnsi="Times New Roman" w:cs="Times New Roman"/>
                <w:color w:val="4C4747"/>
                <w:sz w:val="20"/>
                <w:szCs w:val="20"/>
                <w:lang w:eastAsia="es-DO"/>
              </w:rPr>
              <w:t>intrarumiales</w:t>
            </w:r>
            <w:proofErr w:type="spellEnd"/>
            <w:r w:rsidRPr="00103084">
              <w:rPr>
                <w:rFonts w:ascii="Times New Roman" w:eastAsia="Times New Roman" w:hAnsi="Times New Roman" w:cs="Times New Roman"/>
                <w:color w:val="4C4747"/>
                <w:sz w:val="20"/>
                <w:szCs w:val="20"/>
                <w:lang w:eastAsia="es-DO"/>
              </w:rPr>
              <w:t xml:space="preserve"> (minerales), sobre la respuesta reproductiva de las novillas lecheras en desarrollo</w:t>
            </w:r>
          </w:p>
          <w:p w:rsidR="00CB1999" w:rsidRPr="00103084" w:rsidRDefault="00CB1999" w:rsidP="00211895">
            <w:pPr>
              <w:spacing w:after="0" w:line="240" w:lineRule="auto"/>
              <w:rPr>
                <w:rFonts w:ascii="Times New Roman" w:eastAsia="Times New Roman" w:hAnsi="Times New Roman" w:cs="Times New Roman"/>
                <w:color w:val="4C4747"/>
                <w:sz w:val="20"/>
                <w:szCs w:val="20"/>
                <w:lang w:eastAsia="es-DO"/>
              </w:rPr>
            </w:pPr>
            <w:r w:rsidRPr="00103084">
              <w:rPr>
                <w:rFonts w:ascii="Times New Roman" w:eastAsia="Times New Roman" w:hAnsi="Times New Roman" w:cs="Times New Roman"/>
                <w:color w:val="4C4747"/>
                <w:sz w:val="20"/>
                <w:szCs w:val="20"/>
                <w:lang w:eastAsia="es-DO"/>
              </w:rPr>
              <w:t>-En la evaluación de tres cultivares de ají a campo abierto y en una estructura protegida mixta (invernadero + casa malla) diseñada según las condiciones climáticas de la zona baja La Vega, la opción más rentable fue el ají jamaiquino en la casa malla.</w:t>
            </w:r>
          </w:p>
          <w:p w:rsidR="00CB1999" w:rsidRPr="00103084" w:rsidRDefault="00CB1999" w:rsidP="00211895">
            <w:pPr>
              <w:spacing w:after="0" w:line="240" w:lineRule="auto"/>
              <w:rPr>
                <w:rFonts w:ascii="Times New Roman" w:eastAsia="Times New Roman" w:hAnsi="Times New Roman" w:cs="Times New Roman"/>
                <w:color w:val="4C4747"/>
                <w:sz w:val="20"/>
                <w:szCs w:val="20"/>
                <w:lang w:eastAsia="es-DO"/>
              </w:rPr>
            </w:pPr>
            <w:r w:rsidRPr="00103084">
              <w:rPr>
                <w:rFonts w:ascii="Times New Roman" w:eastAsia="Times New Roman" w:hAnsi="Times New Roman" w:cs="Times New Roman"/>
                <w:color w:val="4C4747"/>
                <w:sz w:val="20"/>
                <w:szCs w:val="20"/>
                <w:lang w:eastAsia="es-DO"/>
              </w:rPr>
              <w:t>-Línea de habichuela SEN-53 por su tolerancia a la sequía, tolerancia al virus del mosaico dorado</w:t>
            </w:r>
          </w:p>
          <w:p w:rsidR="00CB1999" w:rsidRPr="00103084" w:rsidRDefault="00CB1999" w:rsidP="00211895">
            <w:pPr>
              <w:spacing w:after="0" w:line="240" w:lineRule="auto"/>
              <w:rPr>
                <w:rFonts w:ascii="Times New Roman" w:eastAsia="Times New Roman" w:hAnsi="Times New Roman" w:cs="Times New Roman"/>
                <w:color w:val="4C4747"/>
                <w:sz w:val="20"/>
                <w:szCs w:val="20"/>
                <w:lang w:eastAsia="es-DO"/>
              </w:rPr>
            </w:pPr>
            <w:r w:rsidRPr="00103084">
              <w:rPr>
                <w:rFonts w:ascii="Times New Roman" w:eastAsia="Times New Roman" w:hAnsi="Times New Roman" w:cs="Times New Roman"/>
                <w:color w:val="4C4747"/>
                <w:sz w:val="20"/>
                <w:szCs w:val="20"/>
                <w:lang w:eastAsia="es-DO"/>
              </w:rPr>
              <w:t xml:space="preserve">-4 líneas de frijol (2 tipo </w:t>
            </w:r>
            <w:proofErr w:type="spellStart"/>
            <w:r w:rsidRPr="00103084">
              <w:rPr>
                <w:rFonts w:ascii="Times New Roman" w:eastAsia="Times New Roman" w:hAnsi="Times New Roman" w:cs="Times New Roman"/>
                <w:color w:val="4C4747"/>
                <w:sz w:val="20"/>
                <w:szCs w:val="20"/>
                <w:lang w:eastAsia="es-DO"/>
              </w:rPr>
              <w:t>yacomelo</w:t>
            </w:r>
            <w:proofErr w:type="spellEnd"/>
            <w:r w:rsidRPr="00103084">
              <w:rPr>
                <w:rFonts w:ascii="Times New Roman" w:eastAsia="Times New Roman" w:hAnsi="Times New Roman" w:cs="Times New Roman"/>
                <w:color w:val="4C4747"/>
                <w:sz w:val="20"/>
                <w:szCs w:val="20"/>
                <w:lang w:eastAsia="es-DO"/>
              </w:rPr>
              <w:t xml:space="preserve"> y 2 tipo rojo moteado) candidatas para ser liberadas como variedades. Contienen más de un gen de resistencia al VMDAF</w:t>
            </w:r>
            <w:r w:rsidRPr="00103084">
              <w:rPr>
                <w:rFonts w:ascii="Times New Roman" w:hAnsi="Times New Roman"/>
                <w:color w:val="4C4747"/>
                <w:sz w:val="20"/>
                <w:szCs w:val="20"/>
              </w:rPr>
              <w:t xml:space="preserve"> </w:t>
            </w:r>
          </w:p>
          <w:p w:rsidR="00CB1999" w:rsidRPr="00103084" w:rsidRDefault="00CB1999" w:rsidP="00211895">
            <w:pPr>
              <w:spacing w:after="0" w:line="240" w:lineRule="auto"/>
              <w:rPr>
                <w:rFonts w:ascii="Times New Roman" w:eastAsia="Times New Roman" w:hAnsi="Times New Roman" w:cs="Times New Roman"/>
                <w:color w:val="4C4747"/>
                <w:sz w:val="20"/>
                <w:szCs w:val="20"/>
                <w:lang w:eastAsia="es-DO"/>
              </w:rPr>
            </w:pPr>
            <w:r w:rsidRPr="00103084">
              <w:rPr>
                <w:rFonts w:ascii="Times New Roman" w:eastAsia="Times New Roman" w:hAnsi="Times New Roman" w:cs="Times New Roman"/>
                <w:color w:val="4C4747"/>
                <w:sz w:val="20"/>
                <w:szCs w:val="20"/>
                <w:lang w:eastAsia="es-DO"/>
              </w:rPr>
              <w:t xml:space="preserve">- un </w:t>
            </w:r>
            <w:proofErr w:type="spellStart"/>
            <w:r w:rsidRPr="00103084">
              <w:rPr>
                <w:rFonts w:ascii="Times New Roman" w:eastAsia="Times New Roman" w:hAnsi="Times New Roman" w:cs="Times New Roman"/>
                <w:color w:val="4C4747"/>
                <w:sz w:val="20"/>
                <w:szCs w:val="20"/>
                <w:lang w:eastAsia="es-DO"/>
              </w:rPr>
              <w:t>genotipado</w:t>
            </w:r>
            <w:proofErr w:type="spellEnd"/>
            <w:r w:rsidRPr="00103084">
              <w:rPr>
                <w:rFonts w:ascii="Times New Roman" w:eastAsia="Times New Roman" w:hAnsi="Times New Roman" w:cs="Times New Roman"/>
                <w:color w:val="4C4747"/>
                <w:sz w:val="20"/>
                <w:szCs w:val="20"/>
                <w:lang w:eastAsia="es-DO"/>
              </w:rPr>
              <w:t xml:space="preserve"> completo de las variedades locales y de 25 líneas de frijol con características de adaptación a diversas zonas agroecológicas con limitantes bióticas y/o abióticas</w:t>
            </w:r>
          </w:p>
          <w:p w:rsidR="00CB1999" w:rsidRPr="00103084" w:rsidRDefault="00CB1999" w:rsidP="00211895">
            <w:pPr>
              <w:spacing w:after="0" w:line="240" w:lineRule="auto"/>
              <w:rPr>
                <w:rFonts w:ascii="Times New Roman" w:eastAsia="Times New Roman" w:hAnsi="Times New Roman" w:cs="Times New Roman"/>
                <w:color w:val="4C4747"/>
                <w:sz w:val="20"/>
                <w:szCs w:val="20"/>
                <w:lang w:eastAsia="es-DO"/>
              </w:rPr>
            </w:pPr>
            <w:r w:rsidRPr="00103084">
              <w:rPr>
                <w:rFonts w:ascii="Times New Roman" w:eastAsia="Times New Roman" w:hAnsi="Times New Roman" w:cs="Times New Roman"/>
                <w:color w:val="4C4747"/>
                <w:sz w:val="20"/>
                <w:szCs w:val="20"/>
                <w:lang w:eastAsia="es-DO"/>
              </w:rPr>
              <w:t xml:space="preserve">-Seleccionadas 2 líneas de </w:t>
            </w:r>
            <w:proofErr w:type="spellStart"/>
            <w:r w:rsidRPr="00103084">
              <w:rPr>
                <w:rFonts w:ascii="Times New Roman" w:eastAsia="Times New Roman" w:hAnsi="Times New Roman" w:cs="Times New Roman"/>
                <w:color w:val="4C4747"/>
                <w:sz w:val="20"/>
                <w:szCs w:val="20"/>
                <w:lang w:eastAsia="es-DO"/>
              </w:rPr>
              <w:t>guandul</w:t>
            </w:r>
            <w:proofErr w:type="spellEnd"/>
            <w:r w:rsidRPr="00103084">
              <w:rPr>
                <w:rFonts w:ascii="Times New Roman" w:eastAsia="Times New Roman" w:hAnsi="Times New Roman" w:cs="Times New Roman"/>
                <w:color w:val="4C4747"/>
                <w:sz w:val="20"/>
                <w:szCs w:val="20"/>
                <w:lang w:eastAsia="es-DO"/>
              </w:rPr>
              <w:t xml:space="preserve"> insensible al </w:t>
            </w:r>
            <w:proofErr w:type="spellStart"/>
            <w:r w:rsidRPr="00103084">
              <w:rPr>
                <w:rFonts w:ascii="Times New Roman" w:eastAsia="Times New Roman" w:hAnsi="Times New Roman" w:cs="Times New Roman"/>
                <w:color w:val="4C4747"/>
                <w:sz w:val="20"/>
                <w:szCs w:val="20"/>
                <w:lang w:eastAsia="es-DO"/>
              </w:rPr>
              <w:t>fotoperíodo</w:t>
            </w:r>
            <w:proofErr w:type="spellEnd"/>
          </w:p>
          <w:p w:rsidR="00CB1999" w:rsidRPr="00103084" w:rsidRDefault="00CB1999" w:rsidP="00211895">
            <w:pPr>
              <w:spacing w:after="0" w:line="240" w:lineRule="auto"/>
              <w:rPr>
                <w:rFonts w:ascii="Times New Roman" w:eastAsia="Times New Roman" w:hAnsi="Times New Roman" w:cs="Times New Roman"/>
                <w:color w:val="4C4747"/>
                <w:sz w:val="20"/>
                <w:szCs w:val="20"/>
                <w:lang w:eastAsia="es-DO"/>
              </w:rPr>
            </w:pPr>
            <w:r w:rsidRPr="00103084">
              <w:rPr>
                <w:rFonts w:ascii="Times New Roman" w:eastAsia="Times New Roman" w:hAnsi="Times New Roman" w:cs="Times New Roman"/>
                <w:color w:val="4C4747"/>
                <w:sz w:val="20"/>
                <w:szCs w:val="20"/>
                <w:lang w:eastAsia="es-DO"/>
              </w:rPr>
              <w:lastRenderedPageBreak/>
              <w:t>-</w:t>
            </w:r>
            <w:r w:rsidRPr="00103084">
              <w:rPr>
                <w:rFonts w:ascii="Times New Roman" w:hAnsi="Times New Roman"/>
                <w:color w:val="4C4747"/>
                <w:sz w:val="20"/>
                <w:szCs w:val="20"/>
              </w:rPr>
              <w:t xml:space="preserve"> </w:t>
            </w:r>
            <w:r w:rsidRPr="00103084">
              <w:rPr>
                <w:rFonts w:ascii="Times New Roman" w:eastAsia="Times New Roman" w:hAnsi="Times New Roman" w:cs="Times New Roman"/>
                <w:color w:val="4C4747"/>
                <w:sz w:val="20"/>
                <w:szCs w:val="20"/>
                <w:lang w:eastAsia="es-DO"/>
              </w:rPr>
              <w:t xml:space="preserve">Seleccionadas 3 líneas de </w:t>
            </w:r>
            <w:proofErr w:type="spellStart"/>
            <w:r w:rsidRPr="00103084">
              <w:rPr>
                <w:rFonts w:ascii="Times New Roman" w:eastAsia="Times New Roman" w:hAnsi="Times New Roman" w:cs="Times New Roman"/>
                <w:color w:val="4C4747"/>
                <w:sz w:val="20"/>
                <w:szCs w:val="20"/>
                <w:lang w:eastAsia="es-DO"/>
              </w:rPr>
              <w:t>guandul</w:t>
            </w:r>
            <w:proofErr w:type="spellEnd"/>
            <w:r w:rsidRPr="00103084">
              <w:rPr>
                <w:rFonts w:ascii="Times New Roman" w:eastAsia="Times New Roman" w:hAnsi="Times New Roman" w:cs="Times New Roman"/>
                <w:color w:val="4C4747"/>
                <w:sz w:val="20"/>
                <w:szCs w:val="20"/>
                <w:lang w:eastAsia="es-DO"/>
              </w:rPr>
              <w:t xml:space="preserve"> insensible al </w:t>
            </w:r>
            <w:proofErr w:type="spellStart"/>
            <w:r w:rsidRPr="00103084">
              <w:rPr>
                <w:rFonts w:ascii="Times New Roman" w:eastAsia="Times New Roman" w:hAnsi="Times New Roman" w:cs="Times New Roman"/>
                <w:color w:val="4C4747"/>
                <w:sz w:val="20"/>
                <w:szCs w:val="20"/>
                <w:lang w:eastAsia="es-DO"/>
              </w:rPr>
              <w:t>fotoperíodo</w:t>
            </w:r>
            <w:proofErr w:type="spellEnd"/>
            <w:r w:rsidRPr="00103084">
              <w:rPr>
                <w:rFonts w:ascii="Times New Roman" w:eastAsia="Times New Roman" w:hAnsi="Times New Roman" w:cs="Times New Roman"/>
                <w:color w:val="4C4747"/>
                <w:sz w:val="20"/>
                <w:szCs w:val="20"/>
                <w:lang w:eastAsia="es-DO"/>
              </w:rPr>
              <w:t>, de grano rojo</w:t>
            </w:r>
          </w:p>
        </w:tc>
      </w:tr>
      <w:tr w:rsidR="00103084" w:rsidRPr="00FE3615" w:rsidTr="00103084">
        <w:trPr>
          <w:trHeight w:val="20"/>
        </w:trPr>
        <w:tc>
          <w:tcPr>
            <w:tcW w:w="270" w:type="pct"/>
            <w:shd w:val="clear" w:color="auto" w:fill="auto"/>
            <w:noWrap/>
            <w:vAlign w:val="center"/>
            <w:hideMark/>
          </w:tcPr>
          <w:p w:rsidR="00CB1999" w:rsidRPr="00103084" w:rsidRDefault="00CB1999" w:rsidP="00211895">
            <w:pPr>
              <w:spacing w:after="0" w:line="240" w:lineRule="auto"/>
              <w:jc w:val="center"/>
              <w:rPr>
                <w:rFonts w:ascii="Times New Roman" w:eastAsia="Times New Roman" w:hAnsi="Times New Roman" w:cs="Times New Roman"/>
                <w:color w:val="4C4747"/>
                <w:sz w:val="20"/>
                <w:szCs w:val="20"/>
                <w:lang w:eastAsia="es-DO"/>
              </w:rPr>
            </w:pPr>
            <w:r w:rsidRPr="00103084">
              <w:rPr>
                <w:rFonts w:ascii="Times New Roman" w:eastAsia="Times New Roman" w:hAnsi="Times New Roman" w:cs="Times New Roman"/>
                <w:color w:val="4C4747"/>
                <w:sz w:val="20"/>
                <w:szCs w:val="20"/>
                <w:lang w:eastAsia="es-DO"/>
              </w:rPr>
              <w:lastRenderedPageBreak/>
              <w:t>2</w:t>
            </w:r>
          </w:p>
        </w:tc>
        <w:tc>
          <w:tcPr>
            <w:tcW w:w="469" w:type="pct"/>
            <w:shd w:val="clear" w:color="auto" w:fill="auto"/>
            <w:vAlign w:val="center"/>
            <w:hideMark/>
          </w:tcPr>
          <w:p w:rsidR="00CB1999" w:rsidRPr="00103084" w:rsidRDefault="00CB1999" w:rsidP="00211895">
            <w:pPr>
              <w:spacing w:after="0" w:line="240" w:lineRule="auto"/>
              <w:rPr>
                <w:rFonts w:ascii="Times New Roman" w:eastAsia="Times New Roman" w:hAnsi="Times New Roman" w:cs="Times New Roman"/>
                <w:color w:val="4C4747"/>
                <w:sz w:val="20"/>
                <w:szCs w:val="20"/>
                <w:lang w:eastAsia="es-DO"/>
              </w:rPr>
            </w:pPr>
            <w:r w:rsidRPr="00103084">
              <w:rPr>
                <w:rFonts w:ascii="Times New Roman" w:eastAsia="Times New Roman" w:hAnsi="Times New Roman" w:cs="Times New Roman"/>
                <w:color w:val="4C4747"/>
                <w:sz w:val="20"/>
                <w:szCs w:val="20"/>
                <w:lang w:eastAsia="es-DO"/>
              </w:rPr>
              <w:t>Investigación agropecuaria</w:t>
            </w:r>
          </w:p>
        </w:tc>
        <w:tc>
          <w:tcPr>
            <w:tcW w:w="539" w:type="pct"/>
            <w:shd w:val="clear" w:color="auto" w:fill="auto"/>
            <w:vAlign w:val="center"/>
            <w:hideMark/>
          </w:tcPr>
          <w:p w:rsidR="00CB1999" w:rsidRPr="00103084" w:rsidRDefault="00CB1999" w:rsidP="00211895">
            <w:pPr>
              <w:spacing w:after="0" w:line="240" w:lineRule="auto"/>
              <w:rPr>
                <w:rFonts w:ascii="Times New Roman" w:eastAsia="Times New Roman" w:hAnsi="Times New Roman" w:cs="Times New Roman"/>
                <w:color w:val="4C4747"/>
                <w:sz w:val="20"/>
                <w:szCs w:val="20"/>
                <w:lang w:eastAsia="es-DO"/>
              </w:rPr>
            </w:pPr>
            <w:r w:rsidRPr="00103084">
              <w:rPr>
                <w:rFonts w:ascii="Times New Roman" w:eastAsia="Times New Roman" w:hAnsi="Times New Roman" w:cs="Times New Roman"/>
                <w:color w:val="4C4747"/>
                <w:sz w:val="20"/>
                <w:szCs w:val="20"/>
                <w:lang w:eastAsia="es-DO"/>
              </w:rPr>
              <w:t>Tecnologías validadas a escala comercial</w:t>
            </w:r>
          </w:p>
        </w:tc>
        <w:tc>
          <w:tcPr>
            <w:tcW w:w="635" w:type="pct"/>
            <w:shd w:val="clear" w:color="auto" w:fill="auto"/>
            <w:vAlign w:val="center"/>
            <w:hideMark/>
          </w:tcPr>
          <w:p w:rsidR="00CB1999" w:rsidRPr="00103084" w:rsidRDefault="00CB1999" w:rsidP="00211895">
            <w:pPr>
              <w:spacing w:after="0" w:line="240" w:lineRule="auto"/>
              <w:rPr>
                <w:rFonts w:ascii="Times New Roman" w:eastAsia="Times New Roman" w:hAnsi="Times New Roman" w:cs="Times New Roman"/>
                <w:color w:val="4C4747"/>
                <w:sz w:val="20"/>
                <w:szCs w:val="20"/>
                <w:lang w:eastAsia="es-DO"/>
              </w:rPr>
            </w:pPr>
            <w:r w:rsidRPr="00103084">
              <w:rPr>
                <w:rFonts w:ascii="Times New Roman" w:eastAsia="Times New Roman" w:hAnsi="Times New Roman" w:cs="Times New Roman"/>
                <w:color w:val="4C4747"/>
                <w:sz w:val="20"/>
                <w:szCs w:val="20"/>
                <w:lang w:eastAsia="es-DO"/>
              </w:rPr>
              <w:t>No. de tecnologías validas</w:t>
            </w:r>
          </w:p>
        </w:tc>
        <w:tc>
          <w:tcPr>
            <w:tcW w:w="373" w:type="pct"/>
            <w:shd w:val="clear" w:color="auto" w:fill="auto"/>
            <w:noWrap/>
            <w:vAlign w:val="center"/>
            <w:hideMark/>
          </w:tcPr>
          <w:p w:rsidR="00CB1999" w:rsidRPr="00103084" w:rsidRDefault="00CB1999" w:rsidP="00211895">
            <w:pPr>
              <w:spacing w:after="0" w:line="240" w:lineRule="auto"/>
              <w:rPr>
                <w:rFonts w:ascii="Times New Roman" w:eastAsia="Times New Roman" w:hAnsi="Times New Roman" w:cs="Times New Roman"/>
                <w:color w:val="4C4747"/>
                <w:sz w:val="20"/>
                <w:szCs w:val="20"/>
                <w:lang w:eastAsia="es-DO"/>
              </w:rPr>
            </w:pPr>
            <w:r w:rsidRPr="00103084">
              <w:rPr>
                <w:rFonts w:ascii="Times New Roman" w:eastAsia="Times New Roman" w:hAnsi="Times New Roman" w:cs="Times New Roman"/>
                <w:color w:val="4C4747"/>
                <w:sz w:val="20"/>
                <w:szCs w:val="20"/>
                <w:lang w:eastAsia="es-DO"/>
              </w:rPr>
              <w:t>Anual</w:t>
            </w:r>
          </w:p>
        </w:tc>
        <w:tc>
          <w:tcPr>
            <w:tcW w:w="452" w:type="pct"/>
            <w:shd w:val="clear" w:color="auto" w:fill="auto"/>
            <w:noWrap/>
            <w:vAlign w:val="center"/>
            <w:hideMark/>
          </w:tcPr>
          <w:p w:rsidR="00CB1999" w:rsidRPr="00103084" w:rsidRDefault="00CB1999" w:rsidP="00211895">
            <w:pPr>
              <w:spacing w:after="0" w:line="240" w:lineRule="auto"/>
              <w:jc w:val="center"/>
              <w:rPr>
                <w:rFonts w:ascii="Times New Roman" w:eastAsia="Times New Roman" w:hAnsi="Times New Roman" w:cs="Times New Roman"/>
                <w:color w:val="4C4747"/>
                <w:sz w:val="20"/>
                <w:szCs w:val="20"/>
                <w:lang w:eastAsia="es-DO"/>
              </w:rPr>
            </w:pPr>
            <w:r w:rsidRPr="00103084">
              <w:rPr>
                <w:rFonts w:ascii="Times New Roman" w:eastAsia="Times New Roman" w:hAnsi="Times New Roman" w:cs="Times New Roman"/>
                <w:color w:val="4C4747"/>
                <w:sz w:val="20"/>
                <w:szCs w:val="20"/>
                <w:lang w:eastAsia="es-DO"/>
              </w:rPr>
              <w:t>10</w:t>
            </w:r>
          </w:p>
        </w:tc>
        <w:tc>
          <w:tcPr>
            <w:tcW w:w="362" w:type="pct"/>
            <w:shd w:val="clear" w:color="auto" w:fill="auto"/>
            <w:noWrap/>
            <w:vAlign w:val="center"/>
            <w:hideMark/>
          </w:tcPr>
          <w:p w:rsidR="00CB1999" w:rsidRPr="00103084" w:rsidRDefault="00CB1999" w:rsidP="00211895">
            <w:pPr>
              <w:spacing w:after="0" w:line="240" w:lineRule="auto"/>
              <w:jc w:val="center"/>
              <w:rPr>
                <w:rFonts w:ascii="Times New Roman" w:eastAsia="Times New Roman" w:hAnsi="Times New Roman" w:cs="Times New Roman"/>
                <w:color w:val="4C4747"/>
                <w:sz w:val="20"/>
                <w:szCs w:val="20"/>
                <w:lang w:eastAsia="es-DO"/>
              </w:rPr>
            </w:pPr>
            <w:r w:rsidRPr="00103084">
              <w:rPr>
                <w:rFonts w:ascii="Times New Roman" w:eastAsia="Times New Roman" w:hAnsi="Times New Roman" w:cs="Times New Roman"/>
                <w:color w:val="4C4747"/>
                <w:sz w:val="20"/>
                <w:szCs w:val="20"/>
                <w:lang w:eastAsia="es-DO"/>
              </w:rPr>
              <w:t>13</w:t>
            </w:r>
          </w:p>
        </w:tc>
        <w:tc>
          <w:tcPr>
            <w:tcW w:w="452" w:type="pct"/>
            <w:shd w:val="clear" w:color="auto" w:fill="auto"/>
            <w:noWrap/>
            <w:vAlign w:val="center"/>
            <w:hideMark/>
          </w:tcPr>
          <w:p w:rsidR="00CB1999" w:rsidRPr="00103084" w:rsidRDefault="00CB1999" w:rsidP="00211895">
            <w:pPr>
              <w:spacing w:after="0" w:line="240" w:lineRule="auto"/>
              <w:jc w:val="center"/>
              <w:rPr>
                <w:rFonts w:ascii="Times New Roman" w:eastAsia="Times New Roman" w:hAnsi="Times New Roman" w:cs="Times New Roman"/>
                <w:color w:val="4C4747"/>
                <w:sz w:val="20"/>
                <w:szCs w:val="20"/>
                <w:lang w:eastAsia="es-DO"/>
              </w:rPr>
            </w:pPr>
            <w:r w:rsidRPr="00103084">
              <w:rPr>
                <w:rFonts w:ascii="Times New Roman" w:eastAsia="Times New Roman" w:hAnsi="Times New Roman" w:cs="Times New Roman"/>
                <w:color w:val="4C4747"/>
                <w:sz w:val="20"/>
                <w:szCs w:val="20"/>
                <w:lang w:eastAsia="es-DO"/>
              </w:rPr>
              <w:t>28</w:t>
            </w:r>
          </w:p>
        </w:tc>
        <w:tc>
          <w:tcPr>
            <w:tcW w:w="1448" w:type="pct"/>
            <w:shd w:val="clear" w:color="auto" w:fill="auto"/>
            <w:vAlign w:val="center"/>
            <w:hideMark/>
          </w:tcPr>
          <w:p w:rsidR="00CB1999" w:rsidRPr="00103084" w:rsidRDefault="00CB1999" w:rsidP="00211895">
            <w:pPr>
              <w:spacing w:after="0" w:line="240" w:lineRule="auto"/>
              <w:rPr>
                <w:rFonts w:ascii="Times New Roman" w:eastAsia="Times New Roman" w:hAnsi="Times New Roman" w:cs="Times New Roman"/>
                <w:color w:val="4C4747"/>
                <w:sz w:val="20"/>
                <w:szCs w:val="20"/>
                <w:lang w:eastAsia="es-DO"/>
              </w:rPr>
            </w:pPr>
            <w:r w:rsidRPr="00103084">
              <w:rPr>
                <w:rFonts w:ascii="Times New Roman" w:eastAsia="Times New Roman" w:hAnsi="Times New Roman" w:cs="Times New Roman"/>
                <w:color w:val="4C4747"/>
                <w:sz w:val="20"/>
                <w:szCs w:val="20"/>
                <w:lang w:eastAsia="es-DO"/>
              </w:rPr>
              <w:t xml:space="preserve">Se validaron tecnologías para la producción de: </w:t>
            </w:r>
          </w:p>
          <w:p w:rsidR="00CB1999" w:rsidRPr="00103084" w:rsidRDefault="00CB1999" w:rsidP="00211895">
            <w:pPr>
              <w:spacing w:after="0" w:line="240" w:lineRule="auto"/>
              <w:rPr>
                <w:rFonts w:ascii="Times New Roman" w:eastAsia="Times New Roman" w:hAnsi="Times New Roman" w:cs="Times New Roman"/>
                <w:color w:val="4C4747"/>
                <w:sz w:val="20"/>
                <w:szCs w:val="20"/>
                <w:lang w:eastAsia="es-DO"/>
              </w:rPr>
            </w:pPr>
            <w:proofErr w:type="gramStart"/>
            <w:r w:rsidRPr="00103084">
              <w:rPr>
                <w:rFonts w:ascii="Times New Roman" w:eastAsia="Times New Roman" w:hAnsi="Times New Roman" w:cs="Times New Roman"/>
                <w:color w:val="4C4747"/>
                <w:sz w:val="20"/>
                <w:szCs w:val="20"/>
                <w:lang w:eastAsia="es-DO"/>
              </w:rPr>
              <w:t>ajo</w:t>
            </w:r>
            <w:proofErr w:type="gramEnd"/>
            <w:r w:rsidRPr="00103084">
              <w:rPr>
                <w:rFonts w:ascii="Times New Roman" w:eastAsia="Times New Roman" w:hAnsi="Times New Roman" w:cs="Times New Roman"/>
                <w:color w:val="4C4747"/>
                <w:sz w:val="20"/>
                <w:szCs w:val="20"/>
                <w:lang w:eastAsia="es-DO"/>
              </w:rPr>
              <w:t xml:space="preserve"> y papa a campo abierto, semilla de habichuela, plátano y mango, maíz. </w:t>
            </w:r>
            <w:proofErr w:type="gramStart"/>
            <w:r w:rsidRPr="00103084">
              <w:rPr>
                <w:rFonts w:ascii="Times New Roman" w:eastAsia="Times New Roman" w:hAnsi="Times New Roman" w:cs="Times New Roman"/>
                <w:color w:val="4C4747"/>
                <w:sz w:val="20"/>
                <w:szCs w:val="20"/>
                <w:lang w:eastAsia="es-DO"/>
              </w:rPr>
              <w:t>producción</w:t>
            </w:r>
            <w:proofErr w:type="gramEnd"/>
            <w:r w:rsidRPr="00103084">
              <w:rPr>
                <w:rFonts w:ascii="Times New Roman" w:eastAsia="Times New Roman" w:hAnsi="Times New Roman" w:cs="Times New Roman"/>
                <w:color w:val="4C4747"/>
                <w:sz w:val="20"/>
                <w:szCs w:val="20"/>
                <w:lang w:eastAsia="es-DO"/>
              </w:rPr>
              <w:t xml:space="preserve"> en vivero de plantas injertadas de frutales. Además, se validaron tecnologías para la crianza porcina, ovino-caprina, conejo y tilapia; y de producción de ganado vacuno lechero especializado.</w:t>
            </w:r>
          </w:p>
        </w:tc>
      </w:tr>
      <w:tr w:rsidR="00103084" w:rsidRPr="00FE3615" w:rsidTr="00103084">
        <w:trPr>
          <w:trHeight w:val="20"/>
        </w:trPr>
        <w:tc>
          <w:tcPr>
            <w:tcW w:w="270" w:type="pct"/>
            <w:shd w:val="clear" w:color="auto" w:fill="auto"/>
            <w:noWrap/>
            <w:vAlign w:val="center"/>
            <w:hideMark/>
          </w:tcPr>
          <w:p w:rsidR="00CB1999" w:rsidRPr="00103084" w:rsidRDefault="00CB1999" w:rsidP="00211895">
            <w:pPr>
              <w:spacing w:after="0" w:line="240" w:lineRule="auto"/>
              <w:jc w:val="center"/>
              <w:rPr>
                <w:rFonts w:ascii="Times New Roman" w:eastAsia="Times New Roman" w:hAnsi="Times New Roman" w:cs="Times New Roman"/>
                <w:color w:val="4C4747"/>
                <w:sz w:val="20"/>
                <w:szCs w:val="20"/>
                <w:lang w:eastAsia="es-DO"/>
              </w:rPr>
            </w:pPr>
            <w:r w:rsidRPr="00103084">
              <w:rPr>
                <w:rFonts w:ascii="Times New Roman" w:eastAsia="Times New Roman" w:hAnsi="Times New Roman" w:cs="Times New Roman"/>
                <w:color w:val="4C4747"/>
                <w:sz w:val="20"/>
                <w:szCs w:val="20"/>
                <w:lang w:eastAsia="es-DO"/>
              </w:rPr>
              <w:t>3</w:t>
            </w:r>
          </w:p>
        </w:tc>
        <w:tc>
          <w:tcPr>
            <w:tcW w:w="469" w:type="pct"/>
            <w:shd w:val="clear" w:color="auto" w:fill="auto"/>
            <w:vAlign w:val="center"/>
            <w:hideMark/>
          </w:tcPr>
          <w:p w:rsidR="00CB1999" w:rsidRPr="00103084" w:rsidRDefault="00CB1999" w:rsidP="00211895">
            <w:pPr>
              <w:spacing w:after="0" w:line="240" w:lineRule="auto"/>
              <w:rPr>
                <w:rFonts w:ascii="Times New Roman" w:eastAsia="Times New Roman" w:hAnsi="Times New Roman" w:cs="Times New Roman"/>
                <w:color w:val="4C4747"/>
                <w:sz w:val="20"/>
                <w:szCs w:val="20"/>
                <w:lang w:eastAsia="es-DO"/>
              </w:rPr>
            </w:pPr>
            <w:r w:rsidRPr="00103084">
              <w:rPr>
                <w:rFonts w:ascii="Times New Roman" w:eastAsia="Times New Roman" w:hAnsi="Times New Roman" w:cs="Times New Roman"/>
                <w:color w:val="4C4747"/>
                <w:sz w:val="20"/>
                <w:szCs w:val="20"/>
                <w:lang w:eastAsia="es-DO"/>
              </w:rPr>
              <w:t>Transferencia de Tecnología</w:t>
            </w:r>
          </w:p>
        </w:tc>
        <w:tc>
          <w:tcPr>
            <w:tcW w:w="539" w:type="pct"/>
            <w:shd w:val="clear" w:color="auto" w:fill="auto"/>
            <w:vAlign w:val="center"/>
            <w:hideMark/>
          </w:tcPr>
          <w:p w:rsidR="00CB1999" w:rsidRPr="00103084" w:rsidRDefault="00CB1999" w:rsidP="00211895">
            <w:pPr>
              <w:spacing w:after="0" w:line="240" w:lineRule="auto"/>
              <w:rPr>
                <w:rFonts w:ascii="Times New Roman" w:eastAsia="Times New Roman" w:hAnsi="Times New Roman" w:cs="Times New Roman"/>
                <w:color w:val="4C4747"/>
                <w:sz w:val="20"/>
                <w:szCs w:val="20"/>
                <w:lang w:eastAsia="es-DO"/>
              </w:rPr>
            </w:pPr>
            <w:r w:rsidRPr="00103084">
              <w:rPr>
                <w:rFonts w:ascii="Times New Roman" w:eastAsia="Times New Roman" w:hAnsi="Times New Roman" w:cs="Times New Roman"/>
                <w:color w:val="4C4747"/>
                <w:sz w:val="20"/>
                <w:szCs w:val="20"/>
                <w:lang w:eastAsia="es-DO"/>
              </w:rPr>
              <w:t>Técnicos y productores agropecuarios que acceden a servicios y a tecnologías generadas o validadas por el IDIAF</w:t>
            </w:r>
          </w:p>
        </w:tc>
        <w:tc>
          <w:tcPr>
            <w:tcW w:w="635" w:type="pct"/>
            <w:shd w:val="clear" w:color="auto" w:fill="auto"/>
            <w:vAlign w:val="center"/>
            <w:hideMark/>
          </w:tcPr>
          <w:p w:rsidR="00CB1999" w:rsidRPr="00103084" w:rsidRDefault="00CB1999" w:rsidP="00211895">
            <w:pPr>
              <w:spacing w:after="0" w:line="240" w:lineRule="auto"/>
              <w:rPr>
                <w:rFonts w:ascii="Times New Roman" w:eastAsia="Times New Roman" w:hAnsi="Times New Roman" w:cs="Times New Roman"/>
                <w:color w:val="4C4747"/>
                <w:sz w:val="20"/>
                <w:szCs w:val="20"/>
                <w:lang w:eastAsia="es-DO"/>
              </w:rPr>
            </w:pPr>
            <w:r w:rsidRPr="00103084">
              <w:rPr>
                <w:rFonts w:ascii="Times New Roman" w:eastAsia="Times New Roman" w:hAnsi="Times New Roman" w:cs="Times New Roman"/>
                <w:color w:val="4C4747"/>
                <w:sz w:val="20"/>
                <w:szCs w:val="20"/>
                <w:lang w:eastAsia="es-DO"/>
              </w:rPr>
              <w:t>No. técnicos y productores beneficiados de forma directa</w:t>
            </w:r>
          </w:p>
        </w:tc>
        <w:tc>
          <w:tcPr>
            <w:tcW w:w="373" w:type="pct"/>
            <w:shd w:val="clear" w:color="auto" w:fill="auto"/>
            <w:noWrap/>
            <w:vAlign w:val="center"/>
            <w:hideMark/>
          </w:tcPr>
          <w:p w:rsidR="00CB1999" w:rsidRPr="00103084" w:rsidRDefault="00CB1999" w:rsidP="00211895">
            <w:pPr>
              <w:spacing w:after="0" w:line="240" w:lineRule="auto"/>
              <w:rPr>
                <w:rFonts w:ascii="Times New Roman" w:eastAsia="Times New Roman" w:hAnsi="Times New Roman" w:cs="Times New Roman"/>
                <w:color w:val="4C4747"/>
                <w:sz w:val="20"/>
                <w:szCs w:val="20"/>
                <w:lang w:eastAsia="es-DO"/>
              </w:rPr>
            </w:pPr>
            <w:r w:rsidRPr="00103084">
              <w:rPr>
                <w:rFonts w:ascii="Times New Roman" w:eastAsia="Times New Roman" w:hAnsi="Times New Roman" w:cs="Times New Roman"/>
                <w:color w:val="4C4747"/>
                <w:sz w:val="20"/>
                <w:szCs w:val="20"/>
                <w:lang w:eastAsia="es-DO"/>
              </w:rPr>
              <w:t>Anual</w:t>
            </w:r>
          </w:p>
        </w:tc>
        <w:tc>
          <w:tcPr>
            <w:tcW w:w="452" w:type="pct"/>
            <w:shd w:val="clear" w:color="auto" w:fill="auto"/>
            <w:noWrap/>
            <w:vAlign w:val="center"/>
            <w:hideMark/>
          </w:tcPr>
          <w:p w:rsidR="00CB1999" w:rsidRPr="00103084" w:rsidRDefault="00CB1999" w:rsidP="00211895">
            <w:pPr>
              <w:spacing w:after="0" w:line="240" w:lineRule="auto"/>
              <w:jc w:val="center"/>
              <w:rPr>
                <w:rFonts w:ascii="Times New Roman" w:eastAsia="Times New Roman" w:hAnsi="Times New Roman" w:cs="Times New Roman"/>
                <w:color w:val="4C4747"/>
                <w:sz w:val="20"/>
                <w:szCs w:val="20"/>
                <w:lang w:eastAsia="es-DO"/>
              </w:rPr>
            </w:pPr>
            <w:r w:rsidRPr="00103084">
              <w:rPr>
                <w:rFonts w:ascii="Times New Roman" w:eastAsia="Times New Roman" w:hAnsi="Times New Roman" w:cs="Times New Roman"/>
                <w:color w:val="4C4747"/>
                <w:sz w:val="20"/>
                <w:szCs w:val="20"/>
                <w:lang w:eastAsia="es-DO"/>
              </w:rPr>
              <w:t>1210</w:t>
            </w:r>
          </w:p>
        </w:tc>
        <w:tc>
          <w:tcPr>
            <w:tcW w:w="362" w:type="pct"/>
            <w:shd w:val="clear" w:color="auto" w:fill="auto"/>
            <w:noWrap/>
            <w:vAlign w:val="center"/>
            <w:hideMark/>
          </w:tcPr>
          <w:p w:rsidR="00CB1999" w:rsidRPr="00103084" w:rsidRDefault="00CB1999" w:rsidP="00211895">
            <w:pPr>
              <w:spacing w:after="0" w:line="240" w:lineRule="auto"/>
              <w:jc w:val="center"/>
              <w:rPr>
                <w:rFonts w:ascii="Times New Roman" w:eastAsia="Times New Roman" w:hAnsi="Times New Roman" w:cs="Times New Roman"/>
                <w:color w:val="4C4747"/>
                <w:sz w:val="20"/>
                <w:szCs w:val="20"/>
                <w:lang w:eastAsia="es-DO"/>
              </w:rPr>
            </w:pPr>
            <w:r w:rsidRPr="00103084">
              <w:rPr>
                <w:rFonts w:ascii="Times New Roman" w:eastAsia="Times New Roman" w:hAnsi="Times New Roman" w:cs="Times New Roman"/>
                <w:color w:val="4C4747"/>
                <w:sz w:val="20"/>
                <w:szCs w:val="20"/>
                <w:lang w:eastAsia="es-DO"/>
              </w:rPr>
              <w:t>1935</w:t>
            </w:r>
          </w:p>
        </w:tc>
        <w:tc>
          <w:tcPr>
            <w:tcW w:w="452" w:type="pct"/>
            <w:shd w:val="clear" w:color="auto" w:fill="auto"/>
            <w:noWrap/>
            <w:vAlign w:val="center"/>
            <w:hideMark/>
          </w:tcPr>
          <w:p w:rsidR="00CB1999" w:rsidRPr="00103084" w:rsidRDefault="00CB1999" w:rsidP="00211895">
            <w:pPr>
              <w:spacing w:after="0" w:line="240" w:lineRule="auto"/>
              <w:jc w:val="center"/>
              <w:rPr>
                <w:rFonts w:ascii="Times New Roman" w:eastAsia="Times New Roman" w:hAnsi="Times New Roman" w:cs="Times New Roman"/>
                <w:color w:val="4C4747"/>
                <w:sz w:val="20"/>
                <w:szCs w:val="20"/>
                <w:lang w:eastAsia="es-DO"/>
              </w:rPr>
            </w:pPr>
            <w:r w:rsidRPr="00103084">
              <w:rPr>
                <w:rFonts w:ascii="Times New Roman" w:eastAsia="Times New Roman" w:hAnsi="Times New Roman" w:cs="Times New Roman"/>
                <w:color w:val="4C4747"/>
                <w:sz w:val="20"/>
                <w:szCs w:val="20"/>
                <w:lang w:eastAsia="es-DO"/>
              </w:rPr>
              <w:t>2874</w:t>
            </w:r>
          </w:p>
        </w:tc>
        <w:tc>
          <w:tcPr>
            <w:tcW w:w="1448" w:type="pct"/>
            <w:shd w:val="clear" w:color="auto" w:fill="auto"/>
            <w:vAlign w:val="center"/>
            <w:hideMark/>
          </w:tcPr>
          <w:p w:rsidR="00CB1999" w:rsidRPr="00103084" w:rsidRDefault="00CB1999" w:rsidP="00211895">
            <w:pPr>
              <w:spacing w:after="0" w:line="240" w:lineRule="auto"/>
              <w:rPr>
                <w:rFonts w:ascii="Times New Roman" w:eastAsia="Times New Roman" w:hAnsi="Times New Roman" w:cs="Times New Roman"/>
                <w:color w:val="4C4747"/>
                <w:sz w:val="20"/>
                <w:szCs w:val="20"/>
                <w:lang w:eastAsia="es-DO"/>
              </w:rPr>
            </w:pPr>
            <w:r w:rsidRPr="00103084">
              <w:rPr>
                <w:rFonts w:ascii="Times New Roman" w:eastAsia="Times New Roman" w:hAnsi="Times New Roman" w:cs="Times New Roman"/>
                <w:color w:val="4C4747"/>
                <w:sz w:val="20"/>
                <w:szCs w:val="20"/>
                <w:lang w:eastAsia="es-DO"/>
              </w:rPr>
              <w:t>Transferencias de tecnologías a través de talleres, días de campo, parcelas demostrativas en fincas de productores y estaciones experimentales. Los principales temas fueron:</w:t>
            </w:r>
            <w:r w:rsidRPr="00103084">
              <w:rPr>
                <w:rFonts w:ascii="Times New Roman" w:eastAsia="Times New Roman" w:hAnsi="Times New Roman" w:cs="Times New Roman"/>
                <w:color w:val="4C4747"/>
                <w:sz w:val="20"/>
                <w:szCs w:val="20"/>
                <w:lang w:eastAsia="es-DO"/>
              </w:rPr>
              <w:br/>
              <w:t xml:space="preserve">-Siembra directa de arroz con maquinaria </w:t>
            </w:r>
            <w:r w:rsidRPr="00103084">
              <w:rPr>
                <w:rFonts w:ascii="Times New Roman" w:eastAsia="Times New Roman" w:hAnsi="Times New Roman" w:cs="Times New Roman"/>
                <w:color w:val="4C4747"/>
                <w:sz w:val="20"/>
                <w:szCs w:val="20"/>
                <w:lang w:eastAsia="es-DO"/>
              </w:rPr>
              <w:br/>
              <w:t>-Manejo agronómico del cultivo de yuca</w:t>
            </w:r>
          </w:p>
          <w:p w:rsidR="00CB1999" w:rsidRPr="00103084" w:rsidRDefault="00CB1999" w:rsidP="00211895">
            <w:pPr>
              <w:spacing w:after="0" w:line="240" w:lineRule="auto"/>
              <w:rPr>
                <w:rFonts w:ascii="Times New Roman" w:eastAsia="Times New Roman" w:hAnsi="Times New Roman" w:cs="Times New Roman"/>
                <w:color w:val="4C4747"/>
                <w:sz w:val="20"/>
                <w:szCs w:val="20"/>
                <w:lang w:eastAsia="es-DO"/>
              </w:rPr>
            </w:pPr>
            <w:r w:rsidRPr="00103084">
              <w:rPr>
                <w:rFonts w:ascii="Times New Roman" w:eastAsia="Times New Roman" w:hAnsi="Times New Roman" w:cs="Times New Roman"/>
                <w:color w:val="4C4747"/>
                <w:sz w:val="20"/>
                <w:szCs w:val="20"/>
                <w:lang w:eastAsia="es-DO"/>
              </w:rPr>
              <w:t>-</w:t>
            </w:r>
            <w:r w:rsidRPr="00103084">
              <w:rPr>
                <w:rFonts w:ascii="Times New Roman" w:hAnsi="Times New Roman"/>
                <w:color w:val="4C4747"/>
                <w:sz w:val="20"/>
                <w:szCs w:val="20"/>
                <w:lang w:eastAsia="es-DO"/>
              </w:rPr>
              <w:t xml:space="preserve"> </w:t>
            </w:r>
            <w:r w:rsidRPr="00103084">
              <w:rPr>
                <w:rFonts w:ascii="Times New Roman" w:eastAsia="Times New Roman" w:hAnsi="Times New Roman" w:cs="Times New Roman"/>
                <w:color w:val="4C4747"/>
                <w:sz w:val="20"/>
                <w:szCs w:val="20"/>
                <w:lang w:eastAsia="es-DO"/>
              </w:rPr>
              <w:t>Producción sostenible de batata</w:t>
            </w:r>
            <w:r w:rsidRPr="00103084">
              <w:rPr>
                <w:rFonts w:ascii="Times New Roman" w:eastAsia="Times New Roman" w:hAnsi="Times New Roman" w:cs="Times New Roman"/>
                <w:color w:val="4C4747"/>
                <w:sz w:val="20"/>
                <w:szCs w:val="20"/>
                <w:lang w:eastAsia="es-DO"/>
              </w:rPr>
              <w:br/>
              <w:t>-Producción de semilla de papa a partir de plántulas in vitro</w:t>
            </w:r>
            <w:r w:rsidRPr="00103084">
              <w:rPr>
                <w:rFonts w:ascii="Times New Roman" w:eastAsia="Times New Roman" w:hAnsi="Times New Roman" w:cs="Times New Roman"/>
                <w:color w:val="4C4747"/>
                <w:sz w:val="20"/>
                <w:szCs w:val="20"/>
                <w:lang w:eastAsia="es-DO"/>
              </w:rPr>
              <w:br/>
              <w:t>-Manejo orgánico y sostenible del cultivo de cacao</w:t>
            </w:r>
            <w:r w:rsidRPr="00103084">
              <w:rPr>
                <w:rFonts w:ascii="Times New Roman" w:eastAsia="Times New Roman" w:hAnsi="Times New Roman" w:cs="Times New Roman"/>
                <w:color w:val="4C4747"/>
                <w:sz w:val="20"/>
                <w:szCs w:val="20"/>
                <w:lang w:eastAsia="es-DO"/>
              </w:rPr>
              <w:br/>
              <w:t xml:space="preserve">-Uso de </w:t>
            </w:r>
            <w:proofErr w:type="spellStart"/>
            <w:r w:rsidRPr="00103084">
              <w:rPr>
                <w:rFonts w:ascii="Times New Roman" w:eastAsia="Times New Roman" w:hAnsi="Times New Roman" w:cs="Times New Roman"/>
                <w:color w:val="4C4747"/>
                <w:sz w:val="20"/>
                <w:szCs w:val="20"/>
                <w:lang w:eastAsia="es-DO"/>
              </w:rPr>
              <w:t>ApsM</w:t>
            </w:r>
            <w:proofErr w:type="spellEnd"/>
            <w:r w:rsidRPr="00103084">
              <w:rPr>
                <w:rFonts w:ascii="Times New Roman" w:eastAsia="Times New Roman" w:hAnsi="Times New Roman" w:cs="Times New Roman"/>
                <w:color w:val="4C4747"/>
                <w:sz w:val="20"/>
                <w:szCs w:val="20"/>
                <w:lang w:eastAsia="es-DO"/>
              </w:rPr>
              <w:t xml:space="preserve"> y sistemas de datos para reducir pérdidas por </w:t>
            </w:r>
            <w:proofErr w:type="spellStart"/>
            <w:r w:rsidRPr="00103084">
              <w:rPr>
                <w:rFonts w:ascii="Times New Roman" w:eastAsia="Times New Roman" w:hAnsi="Times New Roman" w:cs="Times New Roman"/>
                <w:color w:val="4C4747"/>
                <w:sz w:val="20"/>
                <w:szCs w:val="20"/>
                <w:lang w:eastAsia="es-DO"/>
              </w:rPr>
              <w:t>Trips</w:t>
            </w:r>
            <w:proofErr w:type="spellEnd"/>
            <w:r w:rsidRPr="00103084">
              <w:rPr>
                <w:rFonts w:ascii="Times New Roman" w:eastAsia="Times New Roman" w:hAnsi="Times New Roman" w:cs="Times New Roman"/>
                <w:color w:val="4C4747"/>
                <w:sz w:val="20"/>
                <w:szCs w:val="20"/>
                <w:lang w:eastAsia="es-DO"/>
              </w:rPr>
              <w:t xml:space="preserve"> de la Mancha Roja</w:t>
            </w:r>
          </w:p>
          <w:p w:rsidR="00CB1999" w:rsidRPr="00103084" w:rsidRDefault="00CB1999" w:rsidP="00211895">
            <w:pPr>
              <w:spacing w:after="0" w:line="240" w:lineRule="auto"/>
              <w:rPr>
                <w:rFonts w:ascii="Times New Roman" w:eastAsia="Times New Roman" w:hAnsi="Times New Roman" w:cs="Times New Roman"/>
                <w:color w:val="4C4747"/>
                <w:sz w:val="20"/>
                <w:szCs w:val="20"/>
                <w:lang w:eastAsia="es-DO"/>
              </w:rPr>
            </w:pPr>
            <w:r w:rsidRPr="00103084">
              <w:rPr>
                <w:rFonts w:ascii="Times New Roman" w:eastAsia="Times New Roman" w:hAnsi="Times New Roman" w:cs="Times New Roman"/>
                <w:color w:val="4C4747"/>
                <w:sz w:val="20"/>
                <w:szCs w:val="20"/>
                <w:lang w:eastAsia="es-DO"/>
              </w:rPr>
              <w:t xml:space="preserve">- Producción de semillas genéticas de las </w:t>
            </w:r>
            <w:r w:rsidRPr="00103084">
              <w:rPr>
                <w:rFonts w:ascii="Times New Roman" w:eastAsia="Times New Roman" w:hAnsi="Times New Roman" w:cs="Times New Roman"/>
                <w:color w:val="4C4747"/>
                <w:sz w:val="20"/>
                <w:szCs w:val="20"/>
                <w:lang w:eastAsia="es-DO"/>
              </w:rPr>
              <w:lastRenderedPageBreak/>
              <w:t>líneas índica 5 y japónica 4 introducidas de Corea</w:t>
            </w:r>
          </w:p>
          <w:p w:rsidR="00CB1999" w:rsidRPr="00103084" w:rsidRDefault="00CB1999" w:rsidP="00211895">
            <w:pPr>
              <w:spacing w:after="0" w:line="240" w:lineRule="auto"/>
              <w:rPr>
                <w:rFonts w:ascii="Times New Roman" w:eastAsia="Times New Roman" w:hAnsi="Times New Roman" w:cs="Times New Roman"/>
                <w:color w:val="4C4747"/>
                <w:sz w:val="20"/>
                <w:szCs w:val="20"/>
                <w:lang w:eastAsia="es-DO"/>
              </w:rPr>
            </w:pPr>
            <w:r w:rsidRPr="00103084">
              <w:rPr>
                <w:rFonts w:ascii="Times New Roman" w:eastAsia="Times New Roman" w:hAnsi="Times New Roman" w:cs="Times New Roman"/>
                <w:color w:val="4C4747"/>
                <w:sz w:val="20"/>
                <w:szCs w:val="20"/>
                <w:lang w:eastAsia="es-DO"/>
              </w:rPr>
              <w:t>-Manejo de la producción acuícola</w:t>
            </w:r>
          </w:p>
          <w:p w:rsidR="00CB1999" w:rsidRPr="00103084" w:rsidRDefault="00CB1999" w:rsidP="00211895">
            <w:pPr>
              <w:spacing w:after="0" w:line="240" w:lineRule="auto"/>
              <w:rPr>
                <w:rFonts w:ascii="Times New Roman" w:eastAsia="Times New Roman" w:hAnsi="Times New Roman" w:cs="Times New Roman"/>
                <w:color w:val="4C4747"/>
                <w:sz w:val="20"/>
                <w:szCs w:val="20"/>
                <w:lang w:eastAsia="es-DO"/>
              </w:rPr>
            </w:pPr>
          </w:p>
          <w:p w:rsidR="00CB1999" w:rsidRPr="00103084" w:rsidRDefault="00CB1999" w:rsidP="00211895">
            <w:pPr>
              <w:spacing w:after="0" w:line="240" w:lineRule="auto"/>
              <w:rPr>
                <w:rFonts w:ascii="Times New Roman" w:eastAsia="Times New Roman" w:hAnsi="Times New Roman" w:cs="Times New Roman"/>
                <w:color w:val="4C4747"/>
                <w:sz w:val="20"/>
                <w:szCs w:val="20"/>
                <w:highlight w:val="yellow"/>
                <w:lang w:eastAsia="es-DO"/>
              </w:rPr>
            </w:pPr>
            <w:r w:rsidRPr="00103084">
              <w:rPr>
                <w:rFonts w:ascii="Times New Roman" w:eastAsia="Times New Roman" w:hAnsi="Times New Roman" w:cs="Times New Roman"/>
                <w:color w:val="4C4747"/>
                <w:sz w:val="20"/>
                <w:szCs w:val="20"/>
                <w:lang w:eastAsia="es-DO"/>
              </w:rPr>
              <w:t>Además, se brindó el servicio de análisis de laboratorio de suelos, aguas, residuos de pesticidas, y diagnósticos de plagas y enfermedades.</w:t>
            </w:r>
            <w:r w:rsidRPr="00103084">
              <w:rPr>
                <w:rFonts w:ascii="Times New Roman" w:eastAsia="Times New Roman" w:hAnsi="Times New Roman" w:cs="Times New Roman"/>
                <w:color w:val="4C4747"/>
                <w:sz w:val="20"/>
                <w:szCs w:val="20"/>
                <w:lang w:eastAsia="es-DO"/>
              </w:rPr>
              <w:br/>
            </w:r>
          </w:p>
        </w:tc>
      </w:tr>
    </w:tbl>
    <w:p w:rsidR="001602EE" w:rsidRDefault="001602EE" w:rsidP="001602EE">
      <w:bookmarkStart w:id="44" w:name="_Toc92205232"/>
    </w:p>
    <w:p w:rsidR="004A7147" w:rsidRDefault="004A7147" w:rsidP="001602EE"/>
    <w:p w:rsidR="004A7147" w:rsidRDefault="004A7147" w:rsidP="001602EE"/>
    <w:p w:rsidR="004A7147" w:rsidRDefault="004A7147" w:rsidP="001602EE"/>
    <w:p w:rsidR="004A7147" w:rsidRDefault="004A7147" w:rsidP="001602EE"/>
    <w:p w:rsidR="004A7147" w:rsidRDefault="004A7147" w:rsidP="001602EE"/>
    <w:p w:rsidR="004A7147" w:rsidRDefault="004A7147" w:rsidP="001602EE"/>
    <w:p w:rsidR="004A7147" w:rsidRDefault="004A7147" w:rsidP="001602EE"/>
    <w:p w:rsidR="004A7147" w:rsidRPr="001602EE" w:rsidRDefault="004A7147" w:rsidP="001602EE"/>
    <w:p w:rsidR="006522EC" w:rsidRPr="00FE3615" w:rsidRDefault="006522EC" w:rsidP="006522EC">
      <w:pPr>
        <w:pStyle w:val="Ttulo2"/>
        <w:jc w:val="center"/>
        <w:rPr>
          <w:color w:val="4C4747"/>
        </w:rPr>
      </w:pPr>
      <w:r w:rsidRPr="00FE3615">
        <w:rPr>
          <w:color w:val="4C4747"/>
        </w:rPr>
        <w:lastRenderedPageBreak/>
        <w:t xml:space="preserve">b. </w:t>
      </w:r>
      <w:r w:rsidR="00FF29C8" w:rsidRPr="00FE3615">
        <w:rPr>
          <w:color w:val="4C4747"/>
        </w:rPr>
        <w:t>Matriz principales indicadores de gestión por procesos</w:t>
      </w:r>
      <w:bookmarkEnd w:id="44"/>
      <w:r w:rsidR="00371823">
        <w:rPr>
          <w:color w:val="4C4747"/>
        </w:rPr>
        <w:t xml:space="preserve"> </w:t>
      </w:r>
    </w:p>
    <w:tbl>
      <w:tblPr>
        <w:tblW w:w="5000" w:type="pct"/>
        <w:jc w:val="center"/>
        <w:tbl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insideH w:val="single" w:sz="8" w:space="0" w:color="7F7F7F" w:themeColor="text1" w:themeTint="80"/>
          <w:insideV w:val="single" w:sz="8" w:space="0" w:color="7F7F7F" w:themeColor="text1" w:themeTint="80"/>
        </w:tblBorders>
        <w:tblLook w:val="04A0" w:firstRow="1" w:lastRow="0" w:firstColumn="1" w:lastColumn="0" w:noHBand="0" w:noVBand="1"/>
      </w:tblPr>
      <w:tblGrid>
        <w:gridCol w:w="2633"/>
        <w:gridCol w:w="2258"/>
        <w:gridCol w:w="3141"/>
        <w:gridCol w:w="2258"/>
        <w:gridCol w:w="2886"/>
      </w:tblGrid>
      <w:tr w:rsidR="00FE3615" w:rsidRPr="00FE3615" w:rsidTr="009727EE">
        <w:trPr>
          <w:trHeight w:val="403"/>
          <w:jc w:val="center"/>
        </w:trPr>
        <w:tc>
          <w:tcPr>
            <w:tcW w:w="999" w:type="pct"/>
            <w:vMerge w:val="restart"/>
            <w:shd w:val="clear" w:color="auto" w:fill="365F91" w:themeFill="accent1" w:themeFillShade="BF"/>
            <w:vAlign w:val="center"/>
          </w:tcPr>
          <w:p w:rsidR="00C26D06" w:rsidRPr="009727EE" w:rsidRDefault="00C26D06" w:rsidP="007F345C">
            <w:pPr>
              <w:spacing w:after="0"/>
              <w:jc w:val="center"/>
              <w:rPr>
                <w:rFonts w:ascii="Times New Roman" w:hAnsi="Times New Roman" w:cs="Times New Roman"/>
                <w:bCs/>
                <w:color w:val="FFFFFF" w:themeColor="background1"/>
                <w:sz w:val="20"/>
                <w:szCs w:val="20"/>
              </w:rPr>
            </w:pPr>
            <w:r w:rsidRPr="009727EE">
              <w:rPr>
                <w:rFonts w:ascii="Times New Roman" w:hAnsi="Times New Roman" w:cs="Times New Roman"/>
                <w:bCs/>
                <w:color w:val="FFFFFF" w:themeColor="background1"/>
                <w:sz w:val="20"/>
                <w:szCs w:val="20"/>
              </w:rPr>
              <w:t>PRODUCTO</w:t>
            </w:r>
          </w:p>
        </w:tc>
        <w:tc>
          <w:tcPr>
            <w:tcW w:w="857" w:type="pct"/>
            <w:vMerge w:val="restart"/>
            <w:shd w:val="clear" w:color="auto" w:fill="365F91" w:themeFill="accent1" w:themeFillShade="BF"/>
            <w:vAlign w:val="center"/>
          </w:tcPr>
          <w:p w:rsidR="00C26D06" w:rsidRPr="009727EE" w:rsidRDefault="00C26D06" w:rsidP="007F345C">
            <w:pPr>
              <w:spacing w:after="0"/>
              <w:jc w:val="center"/>
              <w:rPr>
                <w:rFonts w:ascii="Times New Roman" w:hAnsi="Times New Roman" w:cs="Times New Roman"/>
                <w:bCs/>
                <w:color w:val="FFFFFF" w:themeColor="background1"/>
                <w:sz w:val="20"/>
                <w:szCs w:val="20"/>
              </w:rPr>
            </w:pPr>
            <w:r w:rsidRPr="009727EE">
              <w:rPr>
                <w:rFonts w:ascii="Times New Roman" w:hAnsi="Times New Roman" w:cs="Times New Roman"/>
                <w:bCs/>
                <w:color w:val="FFFFFF" w:themeColor="background1"/>
                <w:sz w:val="20"/>
                <w:szCs w:val="20"/>
              </w:rPr>
              <w:t>INDICADOR</w:t>
            </w:r>
          </w:p>
        </w:tc>
        <w:tc>
          <w:tcPr>
            <w:tcW w:w="3144" w:type="pct"/>
            <w:gridSpan w:val="3"/>
            <w:shd w:val="clear" w:color="auto" w:fill="365F91" w:themeFill="accent1" w:themeFillShade="BF"/>
            <w:vAlign w:val="center"/>
          </w:tcPr>
          <w:p w:rsidR="00C26D06" w:rsidRPr="009727EE" w:rsidRDefault="00C26D06" w:rsidP="009727EE">
            <w:pPr>
              <w:spacing w:after="0" w:line="480" w:lineRule="auto"/>
              <w:jc w:val="center"/>
              <w:rPr>
                <w:rFonts w:ascii="Times New Roman" w:hAnsi="Times New Roman" w:cs="Times New Roman"/>
                <w:bCs/>
                <w:color w:val="FFFFFF" w:themeColor="background1"/>
                <w:sz w:val="20"/>
                <w:szCs w:val="20"/>
              </w:rPr>
            </w:pPr>
            <w:r w:rsidRPr="009727EE">
              <w:rPr>
                <w:rFonts w:ascii="Times New Roman" w:hAnsi="Times New Roman" w:cs="Times New Roman"/>
                <w:bCs/>
                <w:color w:val="FFFFFF" w:themeColor="background1"/>
                <w:sz w:val="20"/>
                <w:szCs w:val="20"/>
              </w:rPr>
              <w:t xml:space="preserve">TRIMESTRE ENERO – </w:t>
            </w:r>
            <w:r w:rsidR="009727EE">
              <w:rPr>
                <w:rFonts w:ascii="Times New Roman" w:hAnsi="Times New Roman" w:cs="Times New Roman"/>
                <w:bCs/>
                <w:color w:val="FFFFFF" w:themeColor="background1"/>
                <w:sz w:val="20"/>
                <w:szCs w:val="20"/>
              </w:rPr>
              <w:t>DICIEMBRE</w:t>
            </w:r>
          </w:p>
        </w:tc>
      </w:tr>
      <w:tr w:rsidR="00FE3615" w:rsidRPr="00FE3615" w:rsidTr="009727EE">
        <w:trPr>
          <w:trHeight w:val="339"/>
          <w:jc w:val="center"/>
        </w:trPr>
        <w:tc>
          <w:tcPr>
            <w:tcW w:w="999" w:type="pct"/>
            <w:vMerge/>
            <w:shd w:val="clear" w:color="auto" w:fill="365F91" w:themeFill="accent1" w:themeFillShade="BF"/>
            <w:vAlign w:val="center"/>
          </w:tcPr>
          <w:p w:rsidR="00C26D06" w:rsidRPr="009727EE" w:rsidRDefault="00C26D06" w:rsidP="007F345C">
            <w:pPr>
              <w:spacing w:after="0"/>
              <w:rPr>
                <w:rFonts w:ascii="Times New Roman" w:hAnsi="Times New Roman" w:cs="Times New Roman"/>
                <w:bCs/>
                <w:color w:val="FFFFFF" w:themeColor="background1"/>
                <w:sz w:val="20"/>
                <w:szCs w:val="20"/>
              </w:rPr>
            </w:pPr>
          </w:p>
        </w:tc>
        <w:tc>
          <w:tcPr>
            <w:tcW w:w="857" w:type="pct"/>
            <w:vMerge/>
            <w:shd w:val="clear" w:color="auto" w:fill="365F91" w:themeFill="accent1" w:themeFillShade="BF"/>
            <w:vAlign w:val="center"/>
          </w:tcPr>
          <w:p w:rsidR="00C26D06" w:rsidRPr="009727EE" w:rsidRDefault="00C26D06" w:rsidP="007F345C">
            <w:pPr>
              <w:spacing w:after="0"/>
              <w:rPr>
                <w:rFonts w:ascii="Times New Roman" w:hAnsi="Times New Roman" w:cs="Times New Roman"/>
                <w:bCs/>
                <w:color w:val="FFFFFF" w:themeColor="background1"/>
                <w:sz w:val="20"/>
                <w:szCs w:val="20"/>
              </w:rPr>
            </w:pPr>
          </w:p>
        </w:tc>
        <w:tc>
          <w:tcPr>
            <w:tcW w:w="1192" w:type="pct"/>
            <w:shd w:val="clear" w:color="auto" w:fill="365F91" w:themeFill="accent1" w:themeFillShade="BF"/>
            <w:vAlign w:val="center"/>
          </w:tcPr>
          <w:p w:rsidR="00C26D06" w:rsidRPr="009727EE" w:rsidRDefault="00C26D06" w:rsidP="007F345C">
            <w:pPr>
              <w:spacing w:after="0"/>
              <w:jc w:val="center"/>
              <w:rPr>
                <w:rFonts w:ascii="Times New Roman" w:hAnsi="Times New Roman" w:cs="Times New Roman"/>
                <w:bCs/>
                <w:color w:val="FFFFFF" w:themeColor="background1"/>
                <w:sz w:val="20"/>
                <w:szCs w:val="20"/>
              </w:rPr>
            </w:pPr>
            <w:r w:rsidRPr="009727EE">
              <w:rPr>
                <w:rFonts w:ascii="Times New Roman" w:hAnsi="Times New Roman" w:cs="Times New Roman"/>
                <w:bCs/>
                <w:color w:val="FFFFFF" w:themeColor="background1"/>
                <w:sz w:val="20"/>
                <w:szCs w:val="20"/>
              </w:rPr>
              <w:t>PROGRAMACIÓN</w:t>
            </w:r>
          </w:p>
          <w:p w:rsidR="00C26D06" w:rsidRPr="009727EE" w:rsidRDefault="00C26D06" w:rsidP="007F345C">
            <w:pPr>
              <w:spacing w:after="0"/>
              <w:jc w:val="center"/>
              <w:rPr>
                <w:rFonts w:ascii="Times New Roman" w:hAnsi="Times New Roman" w:cs="Times New Roman"/>
                <w:bCs/>
                <w:color w:val="FFFFFF" w:themeColor="background1"/>
                <w:sz w:val="20"/>
                <w:szCs w:val="20"/>
              </w:rPr>
            </w:pPr>
            <w:r w:rsidRPr="009727EE">
              <w:rPr>
                <w:rFonts w:ascii="Times New Roman" w:hAnsi="Times New Roman" w:cs="Times New Roman"/>
                <w:bCs/>
                <w:color w:val="FFFFFF" w:themeColor="background1"/>
                <w:sz w:val="20"/>
                <w:szCs w:val="20"/>
              </w:rPr>
              <w:t>FÍSICA</w:t>
            </w:r>
          </w:p>
        </w:tc>
        <w:tc>
          <w:tcPr>
            <w:tcW w:w="857" w:type="pct"/>
            <w:shd w:val="clear" w:color="auto" w:fill="365F91" w:themeFill="accent1" w:themeFillShade="BF"/>
            <w:vAlign w:val="center"/>
          </w:tcPr>
          <w:p w:rsidR="00C26D06" w:rsidRPr="009727EE" w:rsidRDefault="00C26D06" w:rsidP="007F345C">
            <w:pPr>
              <w:spacing w:after="0"/>
              <w:jc w:val="center"/>
              <w:rPr>
                <w:rFonts w:ascii="Times New Roman" w:hAnsi="Times New Roman" w:cs="Times New Roman"/>
                <w:bCs/>
                <w:color w:val="FFFFFF" w:themeColor="background1"/>
                <w:sz w:val="20"/>
                <w:szCs w:val="20"/>
              </w:rPr>
            </w:pPr>
            <w:r w:rsidRPr="009727EE">
              <w:rPr>
                <w:rFonts w:ascii="Times New Roman" w:hAnsi="Times New Roman" w:cs="Times New Roman"/>
                <w:bCs/>
                <w:color w:val="FFFFFF" w:themeColor="background1"/>
                <w:sz w:val="20"/>
                <w:szCs w:val="20"/>
              </w:rPr>
              <w:t>EJECUCIÓN</w:t>
            </w:r>
          </w:p>
          <w:p w:rsidR="00C26D06" w:rsidRPr="009727EE" w:rsidRDefault="00C26D06" w:rsidP="007F345C">
            <w:pPr>
              <w:spacing w:after="0"/>
              <w:jc w:val="center"/>
              <w:rPr>
                <w:rFonts w:ascii="Times New Roman" w:hAnsi="Times New Roman" w:cs="Times New Roman"/>
                <w:bCs/>
                <w:color w:val="FFFFFF" w:themeColor="background1"/>
                <w:sz w:val="20"/>
                <w:szCs w:val="20"/>
              </w:rPr>
            </w:pPr>
            <w:r w:rsidRPr="009727EE">
              <w:rPr>
                <w:rFonts w:ascii="Times New Roman" w:hAnsi="Times New Roman" w:cs="Times New Roman"/>
                <w:bCs/>
                <w:color w:val="FFFFFF" w:themeColor="background1"/>
                <w:sz w:val="20"/>
                <w:szCs w:val="20"/>
              </w:rPr>
              <w:t>FÍSICA</w:t>
            </w:r>
          </w:p>
        </w:tc>
        <w:tc>
          <w:tcPr>
            <w:tcW w:w="1096" w:type="pct"/>
            <w:shd w:val="clear" w:color="auto" w:fill="365F91" w:themeFill="accent1" w:themeFillShade="BF"/>
            <w:vAlign w:val="center"/>
          </w:tcPr>
          <w:p w:rsidR="00C26D06" w:rsidRPr="009727EE" w:rsidRDefault="00C26D06" w:rsidP="007F345C">
            <w:pPr>
              <w:spacing w:after="0"/>
              <w:jc w:val="center"/>
              <w:rPr>
                <w:rFonts w:ascii="Times New Roman" w:hAnsi="Times New Roman" w:cs="Times New Roman"/>
                <w:bCs/>
                <w:color w:val="FFFFFF" w:themeColor="background1"/>
                <w:sz w:val="20"/>
                <w:szCs w:val="20"/>
              </w:rPr>
            </w:pPr>
            <w:r w:rsidRPr="009727EE">
              <w:rPr>
                <w:rFonts w:ascii="Times New Roman" w:hAnsi="Times New Roman" w:cs="Times New Roman"/>
                <w:bCs/>
                <w:color w:val="FFFFFF" w:themeColor="background1"/>
                <w:sz w:val="20"/>
                <w:szCs w:val="20"/>
              </w:rPr>
              <w:t>SUBINDICADOR DE EFICACIA</w:t>
            </w:r>
          </w:p>
        </w:tc>
      </w:tr>
      <w:tr w:rsidR="00FE3615" w:rsidRPr="00FE3615" w:rsidTr="00F46815">
        <w:trPr>
          <w:jc w:val="center"/>
        </w:trPr>
        <w:tc>
          <w:tcPr>
            <w:tcW w:w="999" w:type="pct"/>
            <w:shd w:val="clear" w:color="auto" w:fill="auto"/>
            <w:vAlign w:val="center"/>
          </w:tcPr>
          <w:p w:rsidR="00C26D06" w:rsidRPr="00FE3615" w:rsidRDefault="00C26D06" w:rsidP="000A592B">
            <w:pPr>
              <w:tabs>
                <w:tab w:val="left" w:pos="2981"/>
              </w:tabs>
              <w:spacing w:line="360" w:lineRule="auto"/>
              <w:rPr>
                <w:rFonts w:ascii="Times New Roman" w:hAnsi="Times New Roman"/>
                <w:color w:val="4C4747"/>
                <w:sz w:val="20"/>
                <w:szCs w:val="20"/>
              </w:rPr>
            </w:pPr>
            <w:r w:rsidRPr="00FE3615">
              <w:rPr>
                <w:rFonts w:ascii="Times New Roman" w:hAnsi="Times New Roman"/>
                <w:color w:val="4C4747"/>
                <w:sz w:val="20"/>
                <w:szCs w:val="20"/>
              </w:rPr>
              <w:t>5958-Tecnologías generadas para el manejo agropecuario</w:t>
            </w:r>
          </w:p>
        </w:tc>
        <w:tc>
          <w:tcPr>
            <w:tcW w:w="857" w:type="pct"/>
            <w:shd w:val="clear" w:color="auto" w:fill="auto"/>
            <w:vAlign w:val="center"/>
          </w:tcPr>
          <w:p w:rsidR="00C26D06" w:rsidRPr="00FE3615" w:rsidRDefault="00C26D06" w:rsidP="000A592B">
            <w:pPr>
              <w:tabs>
                <w:tab w:val="left" w:pos="2981"/>
              </w:tabs>
              <w:spacing w:line="360" w:lineRule="auto"/>
              <w:rPr>
                <w:rFonts w:ascii="Times New Roman" w:hAnsi="Times New Roman"/>
                <w:color w:val="4C4747"/>
                <w:sz w:val="20"/>
                <w:szCs w:val="20"/>
              </w:rPr>
            </w:pPr>
            <w:r w:rsidRPr="00FE3615">
              <w:rPr>
                <w:rFonts w:ascii="Times New Roman" w:hAnsi="Times New Roman"/>
                <w:color w:val="4C4747"/>
                <w:sz w:val="20"/>
                <w:szCs w:val="20"/>
              </w:rPr>
              <w:t>Cantidad de tecnologías Generadas</w:t>
            </w:r>
          </w:p>
        </w:tc>
        <w:tc>
          <w:tcPr>
            <w:tcW w:w="1192" w:type="pct"/>
            <w:shd w:val="clear" w:color="auto" w:fill="auto"/>
            <w:vAlign w:val="center"/>
          </w:tcPr>
          <w:p w:rsidR="00C26D06" w:rsidRPr="00FE3615" w:rsidRDefault="00F73FFD" w:rsidP="000A592B">
            <w:pPr>
              <w:tabs>
                <w:tab w:val="left" w:pos="2981"/>
              </w:tabs>
              <w:spacing w:line="360" w:lineRule="auto"/>
              <w:jc w:val="center"/>
              <w:rPr>
                <w:rFonts w:ascii="Times New Roman" w:hAnsi="Times New Roman"/>
                <w:color w:val="4C4747"/>
                <w:sz w:val="20"/>
                <w:szCs w:val="20"/>
              </w:rPr>
            </w:pPr>
            <w:r>
              <w:rPr>
                <w:rFonts w:ascii="Times New Roman" w:hAnsi="Times New Roman"/>
                <w:color w:val="4C4747"/>
                <w:sz w:val="20"/>
                <w:szCs w:val="20"/>
              </w:rPr>
              <w:t>17</w:t>
            </w:r>
          </w:p>
        </w:tc>
        <w:tc>
          <w:tcPr>
            <w:tcW w:w="857" w:type="pct"/>
            <w:shd w:val="clear" w:color="auto" w:fill="auto"/>
            <w:vAlign w:val="center"/>
          </w:tcPr>
          <w:p w:rsidR="00C26D06" w:rsidRPr="00FE3615" w:rsidRDefault="00C26D06" w:rsidP="00F73FFD">
            <w:pPr>
              <w:tabs>
                <w:tab w:val="left" w:pos="2981"/>
              </w:tabs>
              <w:spacing w:line="360" w:lineRule="auto"/>
              <w:jc w:val="center"/>
              <w:rPr>
                <w:rFonts w:ascii="Times New Roman" w:hAnsi="Times New Roman"/>
                <w:color w:val="4C4747"/>
                <w:sz w:val="20"/>
                <w:szCs w:val="20"/>
              </w:rPr>
            </w:pPr>
            <w:r w:rsidRPr="00FE3615">
              <w:rPr>
                <w:rFonts w:ascii="Times New Roman" w:hAnsi="Times New Roman"/>
                <w:color w:val="4C4747"/>
                <w:sz w:val="20"/>
                <w:szCs w:val="20"/>
              </w:rPr>
              <w:t xml:space="preserve"> </w:t>
            </w:r>
            <w:r w:rsidR="00F73FFD">
              <w:rPr>
                <w:rFonts w:ascii="Times New Roman" w:hAnsi="Times New Roman"/>
                <w:color w:val="4C4747"/>
                <w:sz w:val="20"/>
                <w:szCs w:val="20"/>
              </w:rPr>
              <w:t>17</w:t>
            </w:r>
          </w:p>
        </w:tc>
        <w:tc>
          <w:tcPr>
            <w:tcW w:w="1096" w:type="pct"/>
            <w:shd w:val="clear" w:color="auto" w:fill="auto"/>
            <w:vAlign w:val="center"/>
          </w:tcPr>
          <w:p w:rsidR="00C26D06" w:rsidRPr="00FE3615" w:rsidRDefault="00C26D06" w:rsidP="000A592B">
            <w:pPr>
              <w:tabs>
                <w:tab w:val="left" w:pos="2981"/>
              </w:tabs>
              <w:spacing w:line="360" w:lineRule="auto"/>
              <w:jc w:val="center"/>
              <w:rPr>
                <w:rFonts w:ascii="Times New Roman" w:hAnsi="Times New Roman"/>
                <w:color w:val="4C4747"/>
                <w:sz w:val="20"/>
                <w:szCs w:val="20"/>
              </w:rPr>
            </w:pPr>
            <w:r w:rsidRPr="00FE3615">
              <w:rPr>
                <w:rFonts w:ascii="Times New Roman" w:hAnsi="Times New Roman"/>
                <w:color w:val="4C4747"/>
                <w:sz w:val="20"/>
                <w:szCs w:val="20"/>
              </w:rPr>
              <w:t>100 %</w:t>
            </w:r>
          </w:p>
        </w:tc>
      </w:tr>
      <w:tr w:rsidR="00FE3615" w:rsidRPr="00FE3615" w:rsidTr="00F46815">
        <w:trPr>
          <w:jc w:val="center"/>
        </w:trPr>
        <w:tc>
          <w:tcPr>
            <w:tcW w:w="999" w:type="pct"/>
            <w:shd w:val="clear" w:color="auto" w:fill="auto"/>
            <w:vAlign w:val="center"/>
          </w:tcPr>
          <w:p w:rsidR="00C26D06" w:rsidRPr="00FE3615" w:rsidRDefault="00C26D06" w:rsidP="000A592B">
            <w:pPr>
              <w:tabs>
                <w:tab w:val="left" w:pos="2981"/>
              </w:tabs>
              <w:spacing w:line="360" w:lineRule="auto"/>
              <w:rPr>
                <w:rFonts w:ascii="Times New Roman" w:hAnsi="Times New Roman"/>
                <w:color w:val="4C4747"/>
                <w:sz w:val="20"/>
                <w:szCs w:val="20"/>
              </w:rPr>
            </w:pPr>
            <w:r w:rsidRPr="00FE3615">
              <w:rPr>
                <w:rFonts w:ascii="Times New Roman" w:hAnsi="Times New Roman"/>
                <w:color w:val="4C4747"/>
                <w:sz w:val="20"/>
                <w:szCs w:val="20"/>
              </w:rPr>
              <w:t>6036-Tecnologías validadas a escala comercial</w:t>
            </w:r>
          </w:p>
        </w:tc>
        <w:tc>
          <w:tcPr>
            <w:tcW w:w="857" w:type="pct"/>
            <w:shd w:val="clear" w:color="auto" w:fill="auto"/>
            <w:vAlign w:val="center"/>
          </w:tcPr>
          <w:p w:rsidR="00C26D06" w:rsidRPr="00FE3615" w:rsidRDefault="00C26D06" w:rsidP="000A592B">
            <w:pPr>
              <w:tabs>
                <w:tab w:val="left" w:pos="2981"/>
              </w:tabs>
              <w:spacing w:line="360" w:lineRule="auto"/>
              <w:rPr>
                <w:rFonts w:ascii="Times New Roman" w:hAnsi="Times New Roman"/>
                <w:color w:val="4C4747"/>
                <w:sz w:val="20"/>
                <w:szCs w:val="20"/>
              </w:rPr>
            </w:pPr>
            <w:r w:rsidRPr="00FE3615">
              <w:rPr>
                <w:rFonts w:ascii="Times New Roman" w:hAnsi="Times New Roman"/>
                <w:color w:val="4C4747"/>
                <w:sz w:val="20"/>
                <w:szCs w:val="20"/>
              </w:rPr>
              <w:t>Cantidad de tecnologías validadas</w:t>
            </w:r>
          </w:p>
        </w:tc>
        <w:tc>
          <w:tcPr>
            <w:tcW w:w="1192" w:type="pct"/>
            <w:shd w:val="clear" w:color="auto" w:fill="auto"/>
            <w:vAlign w:val="center"/>
          </w:tcPr>
          <w:p w:rsidR="00C26D06" w:rsidRPr="00FE3615" w:rsidRDefault="00F15F18" w:rsidP="000A592B">
            <w:pPr>
              <w:tabs>
                <w:tab w:val="left" w:pos="2981"/>
              </w:tabs>
              <w:spacing w:line="360" w:lineRule="auto"/>
              <w:jc w:val="center"/>
              <w:rPr>
                <w:rFonts w:ascii="Times New Roman" w:hAnsi="Times New Roman"/>
                <w:color w:val="4C4747"/>
                <w:sz w:val="20"/>
                <w:szCs w:val="20"/>
              </w:rPr>
            </w:pPr>
            <w:r>
              <w:rPr>
                <w:rFonts w:ascii="Times New Roman" w:hAnsi="Times New Roman"/>
                <w:color w:val="4C4747"/>
                <w:sz w:val="20"/>
                <w:szCs w:val="20"/>
              </w:rPr>
              <w:t>7</w:t>
            </w:r>
            <w:r w:rsidR="00C26D06" w:rsidRPr="00FE3615">
              <w:rPr>
                <w:rFonts w:ascii="Times New Roman" w:hAnsi="Times New Roman"/>
                <w:color w:val="4C4747"/>
                <w:sz w:val="20"/>
                <w:szCs w:val="20"/>
              </w:rPr>
              <w:t xml:space="preserve"> </w:t>
            </w:r>
          </w:p>
        </w:tc>
        <w:tc>
          <w:tcPr>
            <w:tcW w:w="857" w:type="pct"/>
            <w:shd w:val="clear" w:color="auto" w:fill="auto"/>
            <w:vAlign w:val="center"/>
          </w:tcPr>
          <w:p w:rsidR="00C26D06" w:rsidRPr="00FE3615" w:rsidRDefault="00C26D06" w:rsidP="00FA089A">
            <w:pPr>
              <w:tabs>
                <w:tab w:val="left" w:pos="2981"/>
              </w:tabs>
              <w:spacing w:line="360" w:lineRule="auto"/>
              <w:jc w:val="center"/>
              <w:rPr>
                <w:rFonts w:ascii="Times New Roman" w:hAnsi="Times New Roman"/>
                <w:color w:val="4C4747"/>
                <w:sz w:val="20"/>
                <w:szCs w:val="20"/>
              </w:rPr>
            </w:pPr>
            <w:r w:rsidRPr="00FE3615">
              <w:rPr>
                <w:rFonts w:ascii="Times New Roman" w:hAnsi="Times New Roman"/>
                <w:color w:val="4C4747"/>
                <w:sz w:val="20"/>
                <w:szCs w:val="20"/>
              </w:rPr>
              <w:t xml:space="preserve"> </w:t>
            </w:r>
            <w:r w:rsidR="00FA089A">
              <w:rPr>
                <w:rFonts w:ascii="Times New Roman" w:hAnsi="Times New Roman"/>
                <w:color w:val="4C4747"/>
                <w:sz w:val="20"/>
                <w:szCs w:val="20"/>
              </w:rPr>
              <w:t>7</w:t>
            </w:r>
          </w:p>
        </w:tc>
        <w:tc>
          <w:tcPr>
            <w:tcW w:w="1096" w:type="pct"/>
            <w:shd w:val="clear" w:color="auto" w:fill="auto"/>
            <w:vAlign w:val="center"/>
          </w:tcPr>
          <w:p w:rsidR="00C26D06" w:rsidRPr="00FE3615" w:rsidRDefault="00FA089A" w:rsidP="000A592B">
            <w:pPr>
              <w:tabs>
                <w:tab w:val="left" w:pos="2981"/>
              </w:tabs>
              <w:spacing w:line="360" w:lineRule="auto"/>
              <w:jc w:val="center"/>
              <w:rPr>
                <w:rFonts w:ascii="Times New Roman" w:hAnsi="Times New Roman"/>
                <w:color w:val="4C4747"/>
                <w:sz w:val="20"/>
                <w:szCs w:val="20"/>
              </w:rPr>
            </w:pPr>
            <w:r>
              <w:rPr>
                <w:rFonts w:ascii="Times New Roman" w:hAnsi="Times New Roman"/>
                <w:color w:val="4C4747"/>
                <w:sz w:val="20"/>
                <w:szCs w:val="20"/>
              </w:rPr>
              <w:t>100</w:t>
            </w:r>
            <w:r w:rsidR="00C26D06" w:rsidRPr="00FE3615">
              <w:rPr>
                <w:rFonts w:ascii="Times New Roman" w:hAnsi="Times New Roman"/>
                <w:color w:val="4C4747"/>
                <w:sz w:val="20"/>
                <w:szCs w:val="20"/>
              </w:rPr>
              <w:t xml:space="preserve"> %</w:t>
            </w:r>
          </w:p>
        </w:tc>
      </w:tr>
      <w:tr w:rsidR="00C26D06" w:rsidRPr="00FE3615" w:rsidTr="00F46815">
        <w:trPr>
          <w:jc w:val="center"/>
        </w:trPr>
        <w:tc>
          <w:tcPr>
            <w:tcW w:w="999" w:type="pct"/>
            <w:shd w:val="clear" w:color="auto" w:fill="auto"/>
            <w:vAlign w:val="center"/>
          </w:tcPr>
          <w:p w:rsidR="00C26D06" w:rsidRPr="00FE3615" w:rsidRDefault="00C26D06" w:rsidP="000A592B">
            <w:pPr>
              <w:tabs>
                <w:tab w:val="left" w:pos="2981"/>
              </w:tabs>
              <w:spacing w:line="360" w:lineRule="auto"/>
              <w:rPr>
                <w:rFonts w:ascii="Times New Roman" w:hAnsi="Times New Roman"/>
                <w:color w:val="4C4747"/>
                <w:sz w:val="20"/>
                <w:szCs w:val="20"/>
              </w:rPr>
            </w:pPr>
            <w:r w:rsidRPr="00FE3615">
              <w:rPr>
                <w:rFonts w:ascii="Times New Roman" w:hAnsi="Times New Roman"/>
                <w:color w:val="4C4747"/>
                <w:sz w:val="20"/>
                <w:szCs w:val="20"/>
              </w:rPr>
              <w:t>6045-Técnicos y productores agropecuarios acceden a servicios y a tecnologías generadas o validadas por el IDIAF</w:t>
            </w:r>
          </w:p>
        </w:tc>
        <w:tc>
          <w:tcPr>
            <w:tcW w:w="857" w:type="pct"/>
            <w:shd w:val="clear" w:color="auto" w:fill="auto"/>
            <w:vAlign w:val="center"/>
          </w:tcPr>
          <w:p w:rsidR="00C26D06" w:rsidRPr="00FE3615" w:rsidRDefault="00C26D06" w:rsidP="000A592B">
            <w:pPr>
              <w:tabs>
                <w:tab w:val="left" w:pos="2981"/>
              </w:tabs>
              <w:spacing w:line="360" w:lineRule="auto"/>
              <w:rPr>
                <w:rFonts w:ascii="Times New Roman" w:hAnsi="Times New Roman"/>
                <w:color w:val="4C4747"/>
                <w:sz w:val="20"/>
                <w:szCs w:val="20"/>
              </w:rPr>
            </w:pPr>
            <w:r w:rsidRPr="00FE3615">
              <w:rPr>
                <w:rFonts w:ascii="Times New Roman" w:hAnsi="Times New Roman"/>
                <w:color w:val="4C4747"/>
                <w:sz w:val="20"/>
                <w:szCs w:val="20"/>
              </w:rPr>
              <w:t>Cantidad de técnicos y productores beneficiados</w:t>
            </w:r>
          </w:p>
        </w:tc>
        <w:tc>
          <w:tcPr>
            <w:tcW w:w="1192" w:type="pct"/>
            <w:shd w:val="clear" w:color="auto" w:fill="auto"/>
            <w:vAlign w:val="center"/>
          </w:tcPr>
          <w:p w:rsidR="00C26D06" w:rsidRPr="00FE3615" w:rsidRDefault="00C26D06" w:rsidP="00F73FFD">
            <w:pPr>
              <w:tabs>
                <w:tab w:val="left" w:pos="2981"/>
              </w:tabs>
              <w:spacing w:line="360" w:lineRule="auto"/>
              <w:jc w:val="center"/>
              <w:rPr>
                <w:rFonts w:ascii="Times New Roman" w:hAnsi="Times New Roman"/>
                <w:color w:val="4C4747"/>
                <w:sz w:val="20"/>
                <w:szCs w:val="20"/>
              </w:rPr>
            </w:pPr>
            <w:r w:rsidRPr="00FE3615">
              <w:rPr>
                <w:rFonts w:ascii="Times New Roman" w:hAnsi="Times New Roman"/>
                <w:color w:val="4C4747"/>
                <w:sz w:val="20"/>
                <w:szCs w:val="20"/>
              </w:rPr>
              <w:t xml:space="preserve"> </w:t>
            </w:r>
            <w:r w:rsidR="00F73FFD">
              <w:rPr>
                <w:rFonts w:ascii="Times New Roman" w:hAnsi="Times New Roman"/>
                <w:color w:val="4C4747"/>
                <w:sz w:val="20"/>
                <w:szCs w:val="20"/>
              </w:rPr>
              <w:t>2</w:t>
            </w:r>
            <w:r w:rsidR="00F15F18">
              <w:rPr>
                <w:rFonts w:ascii="Times New Roman" w:hAnsi="Times New Roman"/>
                <w:color w:val="4C4747"/>
                <w:sz w:val="20"/>
                <w:szCs w:val="20"/>
              </w:rPr>
              <w:t>,</w:t>
            </w:r>
            <w:r w:rsidR="00F73FFD">
              <w:rPr>
                <w:rFonts w:ascii="Times New Roman" w:hAnsi="Times New Roman"/>
                <w:color w:val="4C4747"/>
                <w:sz w:val="20"/>
                <w:szCs w:val="20"/>
              </w:rPr>
              <w:t>084</w:t>
            </w:r>
          </w:p>
        </w:tc>
        <w:tc>
          <w:tcPr>
            <w:tcW w:w="857" w:type="pct"/>
            <w:shd w:val="clear" w:color="auto" w:fill="auto"/>
            <w:vAlign w:val="center"/>
          </w:tcPr>
          <w:p w:rsidR="00C26D06" w:rsidRPr="00FE3615" w:rsidRDefault="00C26D06" w:rsidP="00F73FFD">
            <w:pPr>
              <w:tabs>
                <w:tab w:val="left" w:pos="2981"/>
              </w:tabs>
              <w:spacing w:line="360" w:lineRule="auto"/>
              <w:jc w:val="center"/>
              <w:rPr>
                <w:rFonts w:ascii="Times New Roman" w:hAnsi="Times New Roman"/>
                <w:color w:val="4C4747"/>
                <w:sz w:val="20"/>
                <w:szCs w:val="20"/>
              </w:rPr>
            </w:pPr>
            <w:r w:rsidRPr="00FE3615">
              <w:rPr>
                <w:rFonts w:ascii="Times New Roman" w:hAnsi="Times New Roman"/>
                <w:color w:val="4C4747"/>
                <w:sz w:val="20"/>
                <w:szCs w:val="20"/>
              </w:rPr>
              <w:t xml:space="preserve"> </w:t>
            </w:r>
            <w:r w:rsidR="00F15F18">
              <w:rPr>
                <w:rFonts w:ascii="Times New Roman" w:hAnsi="Times New Roman"/>
                <w:color w:val="4C4747"/>
                <w:sz w:val="20"/>
                <w:szCs w:val="20"/>
              </w:rPr>
              <w:t>1,</w:t>
            </w:r>
            <w:r w:rsidR="00F73FFD">
              <w:rPr>
                <w:rFonts w:ascii="Times New Roman" w:hAnsi="Times New Roman"/>
                <w:color w:val="4C4747"/>
                <w:sz w:val="20"/>
                <w:szCs w:val="20"/>
              </w:rPr>
              <w:t>829</w:t>
            </w:r>
          </w:p>
        </w:tc>
        <w:tc>
          <w:tcPr>
            <w:tcW w:w="1096" w:type="pct"/>
            <w:shd w:val="clear" w:color="auto" w:fill="auto"/>
            <w:vAlign w:val="center"/>
          </w:tcPr>
          <w:p w:rsidR="00C26D06" w:rsidRPr="00FE3615" w:rsidRDefault="00071C54" w:rsidP="00071C54">
            <w:pPr>
              <w:tabs>
                <w:tab w:val="left" w:pos="2981"/>
              </w:tabs>
              <w:spacing w:line="360" w:lineRule="auto"/>
              <w:jc w:val="center"/>
              <w:rPr>
                <w:rFonts w:ascii="Times New Roman" w:hAnsi="Times New Roman"/>
                <w:color w:val="4C4747"/>
                <w:sz w:val="20"/>
                <w:szCs w:val="20"/>
              </w:rPr>
            </w:pPr>
            <w:r>
              <w:rPr>
                <w:rFonts w:ascii="Times New Roman" w:hAnsi="Times New Roman"/>
                <w:color w:val="4C4747"/>
                <w:sz w:val="20"/>
                <w:szCs w:val="20"/>
              </w:rPr>
              <w:t>87.</w:t>
            </w:r>
            <w:bookmarkStart w:id="45" w:name="_GoBack"/>
            <w:bookmarkEnd w:id="45"/>
            <w:r>
              <w:rPr>
                <w:rFonts w:ascii="Times New Roman" w:hAnsi="Times New Roman"/>
                <w:color w:val="4C4747"/>
                <w:sz w:val="20"/>
                <w:szCs w:val="20"/>
              </w:rPr>
              <w:t>7</w:t>
            </w:r>
            <w:r w:rsidR="00C26D06" w:rsidRPr="00FE3615">
              <w:rPr>
                <w:rFonts w:ascii="Times New Roman" w:hAnsi="Times New Roman"/>
                <w:color w:val="4C4747"/>
                <w:sz w:val="20"/>
                <w:szCs w:val="20"/>
              </w:rPr>
              <w:t xml:space="preserve"> %</w:t>
            </w:r>
          </w:p>
        </w:tc>
      </w:tr>
    </w:tbl>
    <w:p w:rsidR="00C26D06" w:rsidRPr="00FE3615" w:rsidRDefault="00C26D06" w:rsidP="00C26D06">
      <w:pPr>
        <w:tabs>
          <w:tab w:val="left" w:pos="2981"/>
        </w:tabs>
        <w:jc w:val="center"/>
        <w:rPr>
          <w:rFonts w:ascii="Times New Roman" w:hAnsi="Times New Roman"/>
          <w:color w:val="4C4747"/>
          <w:sz w:val="24"/>
          <w:szCs w:val="24"/>
        </w:rPr>
      </w:pPr>
    </w:p>
    <w:p w:rsidR="001B438F" w:rsidRDefault="001B438F" w:rsidP="00C26D06">
      <w:pPr>
        <w:tabs>
          <w:tab w:val="left" w:pos="2981"/>
        </w:tabs>
        <w:jc w:val="center"/>
        <w:rPr>
          <w:rFonts w:ascii="Times New Roman" w:hAnsi="Times New Roman"/>
          <w:color w:val="4C4747"/>
          <w:sz w:val="24"/>
          <w:szCs w:val="24"/>
        </w:rPr>
      </w:pPr>
    </w:p>
    <w:p w:rsidR="008A4A8D" w:rsidRPr="00FE3615" w:rsidRDefault="008A4A8D" w:rsidP="00C26D06">
      <w:pPr>
        <w:tabs>
          <w:tab w:val="left" w:pos="2981"/>
        </w:tabs>
        <w:jc w:val="center"/>
        <w:rPr>
          <w:rFonts w:ascii="Times New Roman" w:hAnsi="Times New Roman"/>
          <w:color w:val="4C4747"/>
          <w:sz w:val="24"/>
          <w:szCs w:val="24"/>
        </w:rPr>
      </w:pPr>
    </w:p>
    <w:p w:rsidR="00E61B87" w:rsidRDefault="00E61B87" w:rsidP="00684184">
      <w:pPr>
        <w:rPr>
          <w:rFonts w:ascii="Times New Roman" w:hAnsi="Times New Roman" w:cs="Times New Roman"/>
          <w:b/>
          <w:color w:val="4C4747"/>
          <w:sz w:val="24"/>
          <w:szCs w:val="24"/>
        </w:rPr>
      </w:pPr>
      <w:bookmarkStart w:id="46" w:name="_Toc92205233"/>
    </w:p>
    <w:p w:rsidR="00C20778" w:rsidRPr="00FE3615" w:rsidRDefault="00B35506" w:rsidP="00C20778">
      <w:pPr>
        <w:pStyle w:val="Ttulo2"/>
        <w:jc w:val="center"/>
        <w:rPr>
          <w:color w:val="4C4747"/>
        </w:rPr>
      </w:pPr>
      <w:bookmarkStart w:id="47" w:name="_Toc92205234"/>
      <w:bookmarkEnd w:id="46"/>
      <w:r>
        <w:rPr>
          <w:color w:val="4C4747"/>
        </w:rPr>
        <w:lastRenderedPageBreak/>
        <w:t>c</w:t>
      </w:r>
      <w:r w:rsidR="00C20778" w:rsidRPr="00FE3615">
        <w:rPr>
          <w:color w:val="4C4747"/>
        </w:rPr>
        <w:t>. Ejecución de gasto</w:t>
      </w:r>
    </w:p>
    <w:tbl>
      <w:tblPr>
        <w:tblW w:w="13661" w:type="dxa"/>
        <w:tblInd w:w="55" w:type="dxa"/>
        <w:tblCellMar>
          <w:left w:w="70" w:type="dxa"/>
          <w:right w:w="70" w:type="dxa"/>
        </w:tblCellMar>
        <w:tblLook w:val="04A0" w:firstRow="1" w:lastRow="0" w:firstColumn="1" w:lastColumn="0" w:noHBand="0" w:noVBand="1"/>
      </w:tblPr>
      <w:tblGrid>
        <w:gridCol w:w="1152"/>
        <w:gridCol w:w="1620"/>
        <w:gridCol w:w="2163"/>
        <w:gridCol w:w="1740"/>
        <w:gridCol w:w="1740"/>
        <w:gridCol w:w="1740"/>
        <w:gridCol w:w="1720"/>
        <w:gridCol w:w="1640"/>
        <w:gridCol w:w="146"/>
      </w:tblGrid>
      <w:tr w:rsidR="00BA3D93" w:rsidRPr="00BA3D93" w:rsidTr="00BA3D93">
        <w:trPr>
          <w:gridAfter w:val="1"/>
          <w:wAfter w:w="146" w:type="dxa"/>
          <w:trHeight w:val="315"/>
          <w:tblHeader/>
        </w:trPr>
        <w:tc>
          <w:tcPr>
            <w:tcW w:w="13515" w:type="dxa"/>
            <w:gridSpan w:val="8"/>
            <w:tcBorders>
              <w:top w:val="nil"/>
              <w:left w:val="nil"/>
              <w:bottom w:val="nil"/>
              <w:right w:val="nil"/>
            </w:tcBorders>
            <w:shd w:val="clear" w:color="000000" w:fill="305496"/>
            <w:noWrap/>
            <w:vAlign w:val="bottom"/>
            <w:hideMark/>
          </w:tcPr>
          <w:p w:rsidR="00BA3D93" w:rsidRPr="00BA3D93" w:rsidRDefault="00BA3D93" w:rsidP="00BA3D93">
            <w:pPr>
              <w:spacing w:after="0" w:line="240" w:lineRule="auto"/>
              <w:jc w:val="center"/>
              <w:rPr>
                <w:rFonts w:ascii="Times New Roman" w:eastAsia="Times New Roman" w:hAnsi="Times New Roman" w:cs="Times New Roman"/>
                <w:color w:val="FFFFFF"/>
                <w:sz w:val="24"/>
                <w:szCs w:val="24"/>
                <w:lang w:val="es-US" w:eastAsia="es-US"/>
              </w:rPr>
            </w:pPr>
            <w:r w:rsidRPr="00BA3D93">
              <w:rPr>
                <w:rFonts w:ascii="Times New Roman" w:eastAsia="Times New Roman" w:hAnsi="Times New Roman" w:cs="Times New Roman"/>
                <w:color w:val="FFFFFF"/>
                <w:sz w:val="24"/>
                <w:szCs w:val="24"/>
                <w:lang w:val="es-US" w:eastAsia="es-US"/>
              </w:rPr>
              <w:t xml:space="preserve">INDICE DE GESTION PRESUPUESTARIA </w:t>
            </w:r>
          </w:p>
        </w:tc>
      </w:tr>
      <w:tr w:rsidR="00BA3D93" w:rsidRPr="00BA3D93" w:rsidTr="00BA3D93">
        <w:trPr>
          <w:gridAfter w:val="1"/>
          <w:wAfter w:w="146" w:type="dxa"/>
          <w:trHeight w:val="945"/>
          <w:tblHeader/>
        </w:trPr>
        <w:tc>
          <w:tcPr>
            <w:tcW w:w="1152" w:type="dxa"/>
            <w:tcBorders>
              <w:top w:val="single" w:sz="4" w:space="0" w:color="808080"/>
              <w:left w:val="single" w:sz="4" w:space="0" w:color="808080"/>
              <w:bottom w:val="single" w:sz="4" w:space="0" w:color="808080"/>
              <w:right w:val="single" w:sz="4" w:space="0" w:color="808080"/>
            </w:tcBorders>
            <w:shd w:val="clear" w:color="000000" w:fill="305496"/>
            <w:noWrap/>
            <w:vAlign w:val="center"/>
            <w:hideMark/>
          </w:tcPr>
          <w:p w:rsidR="00BA3D93" w:rsidRPr="00BA3D93" w:rsidRDefault="00BA3D93" w:rsidP="00BA3D93">
            <w:pPr>
              <w:spacing w:after="0" w:line="240" w:lineRule="auto"/>
              <w:jc w:val="center"/>
              <w:rPr>
                <w:rFonts w:ascii="Times New Roman" w:eastAsia="Times New Roman" w:hAnsi="Times New Roman" w:cs="Times New Roman"/>
                <w:color w:val="FFFFFF"/>
                <w:sz w:val="24"/>
                <w:szCs w:val="24"/>
                <w:lang w:val="es-US" w:eastAsia="es-US"/>
              </w:rPr>
            </w:pPr>
            <w:proofErr w:type="spellStart"/>
            <w:r w:rsidRPr="00BA3D93">
              <w:rPr>
                <w:rFonts w:ascii="Times New Roman" w:eastAsia="Times New Roman" w:hAnsi="Times New Roman" w:cs="Times New Roman"/>
                <w:color w:val="FFFFFF"/>
                <w:sz w:val="24"/>
                <w:szCs w:val="24"/>
                <w:lang w:val="es-US" w:eastAsia="es-US"/>
              </w:rPr>
              <w:t>Cód-Act</w:t>
            </w:r>
            <w:proofErr w:type="spellEnd"/>
            <w:r w:rsidRPr="00BA3D93">
              <w:rPr>
                <w:rFonts w:ascii="Times New Roman" w:eastAsia="Times New Roman" w:hAnsi="Times New Roman" w:cs="Times New Roman"/>
                <w:color w:val="FFFFFF"/>
                <w:sz w:val="24"/>
                <w:szCs w:val="24"/>
                <w:lang w:val="es-US" w:eastAsia="es-US"/>
              </w:rPr>
              <w:t>.</w:t>
            </w:r>
          </w:p>
        </w:tc>
        <w:tc>
          <w:tcPr>
            <w:tcW w:w="1620" w:type="dxa"/>
            <w:tcBorders>
              <w:top w:val="single" w:sz="4" w:space="0" w:color="808080"/>
              <w:left w:val="nil"/>
              <w:bottom w:val="single" w:sz="4" w:space="0" w:color="808080"/>
              <w:right w:val="single" w:sz="4" w:space="0" w:color="808080"/>
            </w:tcBorders>
            <w:shd w:val="clear" w:color="000000" w:fill="305496"/>
            <w:vAlign w:val="center"/>
            <w:hideMark/>
          </w:tcPr>
          <w:p w:rsidR="00BA3D93" w:rsidRPr="00BA3D93" w:rsidRDefault="00BA3D93" w:rsidP="00BA3D93">
            <w:pPr>
              <w:spacing w:after="0" w:line="240" w:lineRule="auto"/>
              <w:jc w:val="center"/>
              <w:rPr>
                <w:rFonts w:ascii="Times New Roman" w:eastAsia="Times New Roman" w:hAnsi="Times New Roman" w:cs="Times New Roman"/>
                <w:color w:val="FFFFFF"/>
                <w:sz w:val="24"/>
                <w:szCs w:val="24"/>
                <w:lang w:val="es-US" w:eastAsia="es-US"/>
              </w:rPr>
            </w:pPr>
            <w:proofErr w:type="spellStart"/>
            <w:r w:rsidRPr="00BA3D93">
              <w:rPr>
                <w:rFonts w:ascii="Times New Roman" w:eastAsia="Times New Roman" w:hAnsi="Times New Roman" w:cs="Times New Roman"/>
                <w:color w:val="FFFFFF"/>
                <w:sz w:val="24"/>
                <w:szCs w:val="24"/>
                <w:lang w:val="es-US" w:eastAsia="es-US"/>
              </w:rPr>
              <w:t>Cód</w:t>
            </w:r>
            <w:proofErr w:type="spellEnd"/>
            <w:r w:rsidRPr="00BA3D93">
              <w:rPr>
                <w:rFonts w:ascii="Times New Roman" w:eastAsia="Times New Roman" w:hAnsi="Times New Roman" w:cs="Times New Roman"/>
                <w:color w:val="FFFFFF"/>
                <w:sz w:val="24"/>
                <w:szCs w:val="24"/>
                <w:lang w:val="es-US" w:eastAsia="es-US"/>
              </w:rPr>
              <w:t>-Producto</w:t>
            </w:r>
          </w:p>
        </w:tc>
        <w:tc>
          <w:tcPr>
            <w:tcW w:w="2163" w:type="dxa"/>
            <w:tcBorders>
              <w:top w:val="single" w:sz="4" w:space="0" w:color="808080"/>
              <w:left w:val="nil"/>
              <w:bottom w:val="single" w:sz="4" w:space="0" w:color="808080"/>
              <w:right w:val="single" w:sz="4" w:space="0" w:color="808080"/>
            </w:tcBorders>
            <w:shd w:val="clear" w:color="000000" w:fill="305496"/>
            <w:noWrap/>
            <w:vAlign w:val="center"/>
            <w:hideMark/>
          </w:tcPr>
          <w:p w:rsidR="00BA3D93" w:rsidRPr="00BA3D93" w:rsidRDefault="00BA3D93" w:rsidP="00BA3D93">
            <w:pPr>
              <w:spacing w:after="0" w:line="240" w:lineRule="auto"/>
              <w:jc w:val="center"/>
              <w:rPr>
                <w:rFonts w:ascii="Times New Roman" w:eastAsia="Times New Roman" w:hAnsi="Times New Roman" w:cs="Times New Roman"/>
                <w:color w:val="FFFFFF"/>
                <w:sz w:val="24"/>
                <w:szCs w:val="24"/>
                <w:lang w:val="es-US" w:eastAsia="es-US"/>
              </w:rPr>
            </w:pPr>
            <w:r w:rsidRPr="00BA3D93">
              <w:rPr>
                <w:rFonts w:ascii="Times New Roman" w:eastAsia="Times New Roman" w:hAnsi="Times New Roman" w:cs="Times New Roman"/>
                <w:color w:val="FFFFFF"/>
                <w:sz w:val="24"/>
                <w:szCs w:val="24"/>
                <w:lang w:val="es-US" w:eastAsia="es-US"/>
              </w:rPr>
              <w:t>Nombre del Programa</w:t>
            </w:r>
          </w:p>
        </w:tc>
        <w:tc>
          <w:tcPr>
            <w:tcW w:w="1740" w:type="dxa"/>
            <w:tcBorders>
              <w:top w:val="single" w:sz="4" w:space="0" w:color="808080"/>
              <w:left w:val="nil"/>
              <w:bottom w:val="single" w:sz="4" w:space="0" w:color="808080"/>
              <w:right w:val="single" w:sz="4" w:space="0" w:color="808080"/>
            </w:tcBorders>
            <w:shd w:val="clear" w:color="000000" w:fill="305496"/>
            <w:vAlign w:val="center"/>
            <w:hideMark/>
          </w:tcPr>
          <w:p w:rsidR="00BA3D93" w:rsidRPr="00BA3D93" w:rsidRDefault="004652AE" w:rsidP="00BA3D93">
            <w:pPr>
              <w:spacing w:after="0" w:line="240" w:lineRule="auto"/>
              <w:jc w:val="center"/>
              <w:rPr>
                <w:rFonts w:ascii="Times New Roman" w:eastAsia="Times New Roman" w:hAnsi="Times New Roman" w:cs="Times New Roman"/>
                <w:color w:val="FFFFFF"/>
                <w:sz w:val="24"/>
                <w:szCs w:val="24"/>
                <w:lang w:val="es-US" w:eastAsia="es-US"/>
              </w:rPr>
            </w:pPr>
            <w:r w:rsidRPr="00BA3D93">
              <w:rPr>
                <w:rFonts w:ascii="Times New Roman" w:eastAsia="Times New Roman" w:hAnsi="Times New Roman" w:cs="Times New Roman"/>
                <w:color w:val="FFFFFF"/>
                <w:sz w:val="24"/>
                <w:szCs w:val="24"/>
                <w:lang w:val="es-US" w:eastAsia="es-US"/>
              </w:rPr>
              <w:t>Asignación</w:t>
            </w:r>
            <w:r w:rsidR="00BA3D93" w:rsidRPr="00BA3D93">
              <w:rPr>
                <w:rFonts w:ascii="Times New Roman" w:eastAsia="Times New Roman" w:hAnsi="Times New Roman" w:cs="Times New Roman"/>
                <w:color w:val="FFFFFF"/>
                <w:sz w:val="24"/>
                <w:szCs w:val="24"/>
                <w:lang w:val="es-US" w:eastAsia="es-US"/>
              </w:rPr>
              <w:t xml:space="preserve"> Presupuestaria (RD$)</w:t>
            </w:r>
          </w:p>
        </w:tc>
        <w:tc>
          <w:tcPr>
            <w:tcW w:w="1740" w:type="dxa"/>
            <w:tcBorders>
              <w:top w:val="single" w:sz="4" w:space="0" w:color="808080"/>
              <w:left w:val="nil"/>
              <w:bottom w:val="single" w:sz="4" w:space="0" w:color="808080"/>
              <w:right w:val="single" w:sz="4" w:space="0" w:color="808080"/>
            </w:tcBorders>
            <w:shd w:val="clear" w:color="000000" w:fill="305496"/>
            <w:vAlign w:val="center"/>
            <w:hideMark/>
          </w:tcPr>
          <w:p w:rsidR="00BA3D93" w:rsidRPr="00BA3D93" w:rsidRDefault="00BA3D93" w:rsidP="00BA3D93">
            <w:pPr>
              <w:spacing w:after="0" w:line="240" w:lineRule="auto"/>
              <w:jc w:val="center"/>
              <w:rPr>
                <w:rFonts w:ascii="Times New Roman" w:eastAsia="Times New Roman" w:hAnsi="Times New Roman" w:cs="Times New Roman"/>
                <w:color w:val="FFFFFF"/>
                <w:sz w:val="24"/>
                <w:szCs w:val="24"/>
                <w:lang w:val="es-US" w:eastAsia="es-US"/>
              </w:rPr>
            </w:pPr>
            <w:r w:rsidRPr="00BA3D93">
              <w:rPr>
                <w:rFonts w:ascii="Times New Roman" w:eastAsia="Times New Roman" w:hAnsi="Times New Roman" w:cs="Times New Roman"/>
                <w:color w:val="FFFFFF"/>
                <w:sz w:val="24"/>
                <w:szCs w:val="24"/>
                <w:lang w:val="es-US" w:eastAsia="es-US"/>
              </w:rPr>
              <w:t>Ejecución 2022 (RD$)</w:t>
            </w:r>
          </w:p>
        </w:tc>
        <w:tc>
          <w:tcPr>
            <w:tcW w:w="1740" w:type="dxa"/>
            <w:tcBorders>
              <w:top w:val="single" w:sz="4" w:space="0" w:color="808080"/>
              <w:left w:val="nil"/>
              <w:bottom w:val="single" w:sz="4" w:space="0" w:color="808080"/>
              <w:right w:val="single" w:sz="4" w:space="0" w:color="808080"/>
            </w:tcBorders>
            <w:shd w:val="clear" w:color="000000" w:fill="305496"/>
            <w:vAlign w:val="center"/>
            <w:hideMark/>
          </w:tcPr>
          <w:p w:rsidR="00BA3D93" w:rsidRPr="00BA3D93" w:rsidRDefault="00BA3D93" w:rsidP="00BA3D93">
            <w:pPr>
              <w:spacing w:after="0" w:line="240" w:lineRule="auto"/>
              <w:jc w:val="center"/>
              <w:rPr>
                <w:rFonts w:ascii="Times New Roman" w:eastAsia="Times New Roman" w:hAnsi="Times New Roman" w:cs="Times New Roman"/>
                <w:color w:val="FFFFFF"/>
                <w:sz w:val="24"/>
                <w:szCs w:val="24"/>
                <w:lang w:val="es-US" w:eastAsia="es-US"/>
              </w:rPr>
            </w:pPr>
            <w:r w:rsidRPr="00BA3D93">
              <w:rPr>
                <w:rFonts w:ascii="Times New Roman" w:eastAsia="Times New Roman" w:hAnsi="Times New Roman" w:cs="Times New Roman"/>
                <w:color w:val="FFFFFF"/>
                <w:sz w:val="24"/>
                <w:szCs w:val="24"/>
                <w:lang w:val="es-US" w:eastAsia="es-US"/>
              </w:rPr>
              <w:t>Cantidad de productos generados</w:t>
            </w:r>
          </w:p>
        </w:tc>
        <w:tc>
          <w:tcPr>
            <w:tcW w:w="1720" w:type="dxa"/>
            <w:tcBorders>
              <w:top w:val="single" w:sz="4" w:space="0" w:color="808080"/>
              <w:left w:val="nil"/>
              <w:bottom w:val="single" w:sz="4" w:space="0" w:color="808080"/>
              <w:right w:val="single" w:sz="4" w:space="0" w:color="808080"/>
            </w:tcBorders>
            <w:shd w:val="clear" w:color="000000" w:fill="305496"/>
            <w:vAlign w:val="center"/>
            <w:hideMark/>
          </w:tcPr>
          <w:p w:rsidR="00BA3D93" w:rsidRPr="00BA3D93" w:rsidRDefault="004652AE" w:rsidP="00BA3D93">
            <w:pPr>
              <w:spacing w:after="0" w:line="240" w:lineRule="auto"/>
              <w:jc w:val="center"/>
              <w:rPr>
                <w:rFonts w:ascii="Times New Roman" w:eastAsia="Times New Roman" w:hAnsi="Times New Roman" w:cs="Times New Roman"/>
                <w:color w:val="FFFFFF"/>
                <w:sz w:val="24"/>
                <w:szCs w:val="24"/>
                <w:lang w:val="es-US" w:eastAsia="es-US"/>
              </w:rPr>
            </w:pPr>
            <w:r w:rsidRPr="00BA3D93">
              <w:rPr>
                <w:rFonts w:ascii="Times New Roman" w:eastAsia="Times New Roman" w:hAnsi="Times New Roman" w:cs="Times New Roman"/>
                <w:color w:val="FFFFFF"/>
                <w:sz w:val="24"/>
                <w:szCs w:val="24"/>
                <w:lang w:val="es-US" w:eastAsia="es-US"/>
              </w:rPr>
              <w:t>Índice</w:t>
            </w:r>
            <w:r w:rsidR="00BA3D93" w:rsidRPr="00BA3D93">
              <w:rPr>
                <w:rFonts w:ascii="Times New Roman" w:eastAsia="Times New Roman" w:hAnsi="Times New Roman" w:cs="Times New Roman"/>
                <w:color w:val="FFFFFF"/>
                <w:sz w:val="24"/>
                <w:szCs w:val="24"/>
                <w:lang w:val="es-US" w:eastAsia="es-US"/>
              </w:rPr>
              <w:t xml:space="preserve"> de Ejecución % </w:t>
            </w:r>
          </w:p>
        </w:tc>
        <w:tc>
          <w:tcPr>
            <w:tcW w:w="1640" w:type="dxa"/>
            <w:tcBorders>
              <w:top w:val="single" w:sz="4" w:space="0" w:color="808080"/>
              <w:left w:val="nil"/>
              <w:bottom w:val="single" w:sz="4" w:space="0" w:color="808080"/>
              <w:right w:val="single" w:sz="4" w:space="0" w:color="808080"/>
            </w:tcBorders>
            <w:shd w:val="clear" w:color="000000" w:fill="305496"/>
            <w:vAlign w:val="bottom"/>
            <w:hideMark/>
          </w:tcPr>
          <w:p w:rsidR="00BA3D93" w:rsidRPr="00BA3D93" w:rsidRDefault="00BA3D93" w:rsidP="00BA3D93">
            <w:pPr>
              <w:spacing w:after="0" w:line="240" w:lineRule="auto"/>
              <w:jc w:val="center"/>
              <w:rPr>
                <w:rFonts w:ascii="Times New Roman" w:eastAsia="Times New Roman" w:hAnsi="Times New Roman" w:cs="Times New Roman"/>
                <w:color w:val="FFFFFF"/>
                <w:sz w:val="24"/>
                <w:szCs w:val="24"/>
                <w:lang w:val="es-US" w:eastAsia="es-US"/>
              </w:rPr>
            </w:pPr>
            <w:r w:rsidRPr="00BA3D93">
              <w:rPr>
                <w:rFonts w:ascii="Times New Roman" w:eastAsia="Times New Roman" w:hAnsi="Times New Roman" w:cs="Times New Roman"/>
                <w:color w:val="FFFFFF"/>
                <w:sz w:val="24"/>
                <w:szCs w:val="24"/>
                <w:lang w:val="es-US" w:eastAsia="es-US"/>
              </w:rPr>
              <w:t>Participación ejecución por programa</w:t>
            </w:r>
          </w:p>
        </w:tc>
      </w:tr>
      <w:tr w:rsidR="00BA3D93" w:rsidRPr="00BA3D93" w:rsidTr="00BA3D93">
        <w:trPr>
          <w:gridAfter w:val="1"/>
          <w:wAfter w:w="146" w:type="dxa"/>
          <w:trHeight w:val="630"/>
        </w:trPr>
        <w:tc>
          <w:tcPr>
            <w:tcW w:w="1152" w:type="dxa"/>
            <w:tcBorders>
              <w:top w:val="nil"/>
              <w:left w:val="single" w:sz="4" w:space="0" w:color="808080"/>
              <w:bottom w:val="single" w:sz="4" w:space="0" w:color="808080"/>
              <w:right w:val="single" w:sz="4" w:space="0" w:color="808080"/>
            </w:tcBorders>
            <w:shd w:val="clear" w:color="auto" w:fill="auto"/>
            <w:noWrap/>
            <w:vAlign w:val="center"/>
            <w:hideMark/>
          </w:tcPr>
          <w:p w:rsidR="00BA3D93" w:rsidRPr="00BA3D93" w:rsidRDefault="00BA3D93" w:rsidP="00BA3D93">
            <w:pPr>
              <w:spacing w:after="0" w:line="240" w:lineRule="auto"/>
              <w:jc w:val="center"/>
              <w:rPr>
                <w:rFonts w:ascii="Times New Roman" w:eastAsia="Times New Roman" w:hAnsi="Times New Roman" w:cs="Times New Roman"/>
                <w:color w:val="4C4747"/>
                <w:sz w:val="24"/>
                <w:szCs w:val="24"/>
                <w:lang w:val="es-US" w:eastAsia="es-US"/>
              </w:rPr>
            </w:pPr>
            <w:r w:rsidRPr="00BA3D93">
              <w:rPr>
                <w:rFonts w:ascii="Times New Roman" w:eastAsia="Times New Roman" w:hAnsi="Times New Roman" w:cs="Times New Roman"/>
                <w:color w:val="4C4747"/>
                <w:sz w:val="24"/>
                <w:szCs w:val="24"/>
                <w:lang w:val="es-US" w:eastAsia="es-US"/>
              </w:rPr>
              <w:t>0001</w:t>
            </w:r>
          </w:p>
        </w:tc>
        <w:tc>
          <w:tcPr>
            <w:tcW w:w="1620" w:type="dxa"/>
            <w:tcBorders>
              <w:top w:val="nil"/>
              <w:left w:val="nil"/>
              <w:bottom w:val="single" w:sz="4" w:space="0" w:color="808080"/>
              <w:right w:val="single" w:sz="4" w:space="0" w:color="808080"/>
            </w:tcBorders>
            <w:shd w:val="clear" w:color="auto" w:fill="auto"/>
            <w:noWrap/>
            <w:vAlign w:val="center"/>
            <w:hideMark/>
          </w:tcPr>
          <w:p w:rsidR="00BA3D93" w:rsidRPr="00BA3D93" w:rsidRDefault="00BA3D93" w:rsidP="00BA3D93">
            <w:pPr>
              <w:spacing w:after="0" w:line="240" w:lineRule="auto"/>
              <w:jc w:val="center"/>
              <w:rPr>
                <w:rFonts w:ascii="Times New Roman" w:eastAsia="Times New Roman" w:hAnsi="Times New Roman" w:cs="Times New Roman"/>
                <w:color w:val="4C4747"/>
                <w:sz w:val="24"/>
                <w:szCs w:val="24"/>
                <w:lang w:val="es-US" w:eastAsia="es-US"/>
              </w:rPr>
            </w:pPr>
            <w:r w:rsidRPr="00BA3D93">
              <w:rPr>
                <w:rFonts w:ascii="Times New Roman" w:eastAsia="Times New Roman" w:hAnsi="Times New Roman" w:cs="Times New Roman"/>
                <w:color w:val="4C4747"/>
                <w:sz w:val="24"/>
                <w:szCs w:val="24"/>
                <w:lang w:val="es-US" w:eastAsia="es-US"/>
              </w:rPr>
              <w:t>01</w:t>
            </w:r>
          </w:p>
        </w:tc>
        <w:tc>
          <w:tcPr>
            <w:tcW w:w="2163" w:type="dxa"/>
            <w:tcBorders>
              <w:top w:val="nil"/>
              <w:left w:val="nil"/>
              <w:bottom w:val="single" w:sz="4" w:space="0" w:color="808080"/>
              <w:right w:val="single" w:sz="4" w:space="0" w:color="808080"/>
            </w:tcBorders>
            <w:shd w:val="clear" w:color="auto" w:fill="auto"/>
            <w:noWrap/>
            <w:vAlign w:val="center"/>
            <w:hideMark/>
          </w:tcPr>
          <w:p w:rsidR="00BA3D93" w:rsidRPr="00BA3D93" w:rsidRDefault="00BA3D93" w:rsidP="00BA3D93">
            <w:pPr>
              <w:spacing w:after="0" w:line="240" w:lineRule="auto"/>
              <w:jc w:val="center"/>
              <w:rPr>
                <w:rFonts w:ascii="Times New Roman" w:eastAsia="Times New Roman" w:hAnsi="Times New Roman" w:cs="Times New Roman"/>
                <w:color w:val="4C4747"/>
                <w:sz w:val="24"/>
                <w:szCs w:val="24"/>
                <w:lang w:val="es-US" w:eastAsia="es-US"/>
              </w:rPr>
            </w:pPr>
            <w:r w:rsidRPr="00BA3D93">
              <w:rPr>
                <w:rFonts w:ascii="Times New Roman" w:eastAsia="Times New Roman" w:hAnsi="Times New Roman" w:cs="Times New Roman"/>
                <w:color w:val="4C4747"/>
                <w:sz w:val="24"/>
                <w:szCs w:val="24"/>
                <w:lang w:val="es-US" w:eastAsia="es-US"/>
              </w:rPr>
              <w:t>Acciones Comunes</w:t>
            </w:r>
          </w:p>
        </w:tc>
        <w:tc>
          <w:tcPr>
            <w:tcW w:w="1740" w:type="dxa"/>
            <w:tcBorders>
              <w:top w:val="nil"/>
              <w:left w:val="nil"/>
              <w:bottom w:val="single" w:sz="4" w:space="0" w:color="808080"/>
              <w:right w:val="single" w:sz="4" w:space="0" w:color="808080"/>
            </w:tcBorders>
            <w:shd w:val="clear" w:color="auto" w:fill="auto"/>
            <w:noWrap/>
            <w:vAlign w:val="center"/>
            <w:hideMark/>
          </w:tcPr>
          <w:p w:rsidR="00BA3D93" w:rsidRPr="00BA3D93" w:rsidRDefault="00BA3D93" w:rsidP="00BA3D93">
            <w:pPr>
              <w:spacing w:after="0" w:line="240" w:lineRule="auto"/>
              <w:jc w:val="right"/>
              <w:rPr>
                <w:rFonts w:ascii="Times New Roman" w:eastAsia="Times New Roman" w:hAnsi="Times New Roman" w:cs="Times New Roman"/>
                <w:color w:val="4C4747"/>
                <w:sz w:val="24"/>
                <w:szCs w:val="24"/>
                <w:lang w:val="es-US" w:eastAsia="es-US"/>
              </w:rPr>
            </w:pPr>
            <w:r w:rsidRPr="00BA3D93">
              <w:rPr>
                <w:rFonts w:ascii="Times New Roman" w:eastAsia="Times New Roman" w:hAnsi="Times New Roman" w:cs="Times New Roman"/>
                <w:color w:val="4C4747"/>
                <w:sz w:val="24"/>
                <w:szCs w:val="24"/>
                <w:lang w:val="es-US" w:eastAsia="es-US"/>
              </w:rPr>
              <w:t>96,606,888.38</w:t>
            </w:r>
          </w:p>
        </w:tc>
        <w:tc>
          <w:tcPr>
            <w:tcW w:w="1740" w:type="dxa"/>
            <w:tcBorders>
              <w:top w:val="nil"/>
              <w:left w:val="nil"/>
              <w:bottom w:val="single" w:sz="4" w:space="0" w:color="808080"/>
              <w:right w:val="single" w:sz="4" w:space="0" w:color="808080"/>
            </w:tcBorders>
            <w:shd w:val="clear" w:color="auto" w:fill="auto"/>
            <w:noWrap/>
            <w:vAlign w:val="center"/>
            <w:hideMark/>
          </w:tcPr>
          <w:p w:rsidR="00BA3D93" w:rsidRPr="00BA3D93" w:rsidRDefault="00BA3D93" w:rsidP="00BA3D93">
            <w:pPr>
              <w:spacing w:after="0" w:line="240" w:lineRule="auto"/>
              <w:jc w:val="right"/>
              <w:rPr>
                <w:rFonts w:ascii="Times New Roman" w:eastAsia="Times New Roman" w:hAnsi="Times New Roman" w:cs="Times New Roman"/>
                <w:color w:val="4C4747"/>
                <w:sz w:val="24"/>
                <w:szCs w:val="24"/>
                <w:lang w:val="es-US" w:eastAsia="es-US"/>
              </w:rPr>
            </w:pPr>
            <w:r w:rsidRPr="00BA3D93">
              <w:rPr>
                <w:rFonts w:ascii="Times New Roman" w:eastAsia="Times New Roman" w:hAnsi="Times New Roman" w:cs="Times New Roman"/>
                <w:color w:val="4C4747"/>
                <w:sz w:val="24"/>
                <w:szCs w:val="24"/>
                <w:lang w:val="es-US" w:eastAsia="es-US"/>
              </w:rPr>
              <w:t>81,139,272.14</w:t>
            </w:r>
          </w:p>
        </w:tc>
        <w:tc>
          <w:tcPr>
            <w:tcW w:w="1740" w:type="dxa"/>
            <w:tcBorders>
              <w:top w:val="nil"/>
              <w:left w:val="nil"/>
              <w:bottom w:val="single" w:sz="4" w:space="0" w:color="808080"/>
              <w:right w:val="single" w:sz="4" w:space="0" w:color="808080"/>
            </w:tcBorders>
            <w:shd w:val="clear" w:color="auto" w:fill="auto"/>
            <w:noWrap/>
            <w:vAlign w:val="center"/>
            <w:hideMark/>
          </w:tcPr>
          <w:p w:rsidR="00BA3D93" w:rsidRPr="00BA3D93" w:rsidRDefault="00BA3D93" w:rsidP="00BA3D93">
            <w:pPr>
              <w:spacing w:after="0" w:line="240" w:lineRule="auto"/>
              <w:jc w:val="center"/>
              <w:rPr>
                <w:rFonts w:ascii="Times New Roman" w:eastAsia="Times New Roman" w:hAnsi="Times New Roman" w:cs="Times New Roman"/>
                <w:color w:val="4C4747"/>
                <w:sz w:val="24"/>
                <w:szCs w:val="24"/>
                <w:lang w:val="es-US" w:eastAsia="es-US"/>
              </w:rPr>
            </w:pPr>
            <w:r w:rsidRPr="00BA3D93">
              <w:rPr>
                <w:rFonts w:ascii="Times New Roman" w:eastAsia="Times New Roman" w:hAnsi="Times New Roman" w:cs="Times New Roman"/>
                <w:color w:val="4C4747"/>
                <w:sz w:val="24"/>
                <w:szCs w:val="24"/>
                <w:lang w:val="es-US" w:eastAsia="es-US"/>
              </w:rPr>
              <w:t>0</w:t>
            </w:r>
          </w:p>
        </w:tc>
        <w:tc>
          <w:tcPr>
            <w:tcW w:w="1720" w:type="dxa"/>
            <w:tcBorders>
              <w:top w:val="nil"/>
              <w:left w:val="nil"/>
              <w:bottom w:val="single" w:sz="4" w:space="0" w:color="808080"/>
              <w:right w:val="single" w:sz="4" w:space="0" w:color="808080"/>
            </w:tcBorders>
            <w:shd w:val="clear" w:color="auto" w:fill="auto"/>
            <w:noWrap/>
            <w:vAlign w:val="center"/>
            <w:hideMark/>
          </w:tcPr>
          <w:p w:rsidR="00BA3D93" w:rsidRPr="00BA3D93" w:rsidRDefault="00BA3D93" w:rsidP="00BA3D93">
            <w:pPr>
              <w:spacing w:after="0" w:line="240" w:lineRule="auto"/>
              <w:jc w:val="right"/>
              <w:rPr>
                <w:rFonts w:ascii="Times New Roman" w:eastAsia="Times New Roman" w:hAnsi="Times New Roman" w:cs="Times New Roman"/>
                <w:color w:val="4C4747"/>
                <w:sz w:val="24"/>
                <w:szCs w:val="24"/>
                <w:lang w:val="es-US" w:eastAsia="es-US"/>
              </w:rPr>
            </w:pPr>
            <w:r w:rsidRPr="00BA3D93">
              <w:rPr>
                <w:rFonts w:ascii="Times New Roman" w:eastAsia="Times New Roman" w:hAnsi="Times New Roman" w:cs="Times New Roman"/>
                <w:color w:val="4C4747"/>
                <w:sz w:val="24"/>
                <w:szCs w:val="24"/>
                <w:lang w:val="es-US" w:eastAsia="es-US"/>
              </w:rPr>
              <w:t>83.99%</w:t>
            </w:r>
          </w:p>
        </w:tc>
        <w:tc>
          <w:tcPr>
            <w:tcW w:w="1640" w:type="dxa"/>
            <w:tcBorders>
              <w:top w:val="nil"/>
              <w:left w:val="nil"/>
              <w:bottom w:val="single" w:sz="4" w:space="0" w:color="808080"/>
              <w:right w:val="single" w:sz="4" w:space="0" w:color="808080"/>
            </w:tcBorders>
            <w:shd w:val="clear" w:color="auto" w:fill="auto"/>
            <w:noWrap/>
            <w:vAlign w:val="center"/>
            <w:hideMark/>
          </w:tcPr>
          <w:p w:rsidR="00BA3D93" w:rsidRPr="00BA3D93" w:rsidRDefault="00BA3D93" w:rsidP="00BA3D93">
            <w:pPr>
              <w:spacing w:after="0" w:line="240" w:lineRule="auto"/>
              <w:jc w:val="right"/>
              <w:rPr>
                <w:rFonts w:ascii="Times New Roman" w:eastAsia="Times New Roman" w:hAnsi="Times New Roman" w:cs="Times New Roman"/>
                <w:color w:val="4C4747"/>
                <w:sz w:val="24"/>
                <w:szCs w:val="24"/>
                <w:lang w:val="es-US" w:eastAsia="es-US"/>
              </w:rPr>
            </w:pPr>
            <w:r w:rsidRPr="00BA3D93">
              <w:rPr>
                <w:rFonts w:ascii="Times New Roman" w:eastAsia="Times New Roman" w:hAnsi="Times New Roman" w:cs="Times New Roman"/>
                <w:color w:val="4C4747"/>
                <w:sz w:val="24"/>
                <w:szCs w:val="24"/>
                <w:lang w:val="es-US" w:eastAsia="es-US"/>
              </w:rPr>
              <w:t>20.36%</w:t>
            </w:r>
          </w:p>
        </w:tc>
      </w:tr>
      <w:tr w:rsidR="00BA3D93" w:rsidRPr="00BA3D93" w:rsidTr="00BA3D93">
        <w:trPr>
          <w:gridAfter w:val="1"/>
          <w:wAfter w:w="146" w:type="dxa"/>
          <w:trHeight w:val="630"/>
        </w:trPr>
        <w:tc>
          <w:tcPr>
            <w:tcW w:w="1152" w:type="dxa"/>
            <w:tcBorders>
              <w:top w:val="nil"/>
              <w:left w:val="single" w:sz="4" w:space="0" w:color="808080"/>
              <w:bottom w:val="single" w:sz="4" w:space="0" w:color="808080"/>
              <w:right w:val="single" w:sz="4" w:space="0" w:color="808080"/>
            </w:tcBorders>
            <w:shd w:val="clear" w:color="auto" w:fill="auto"/>
            <w:noWrap/>
            <w:vAlign w:val="center"/>
            <w:hideMark/>
          </w:tcPr>
          <w:p w:rsidR="00BA3D93" w:rsidRPr="00BA3D93" w:rsidRDefault="00BA3D93" w:rsidP="00BA3D93">
            <w:pPr>
              <w:spacing w:after="0" w:line="240" w:lineRule="auto"/>
              <w:jc w:val="center"/>
              <w:rPr>
                <w:rFonts w:ascii="Times New Roman" w:eastAsia="Times New Roman" w:hAnsi="Times New Roman" w:cs="Times New Roman"/>
                <w:color w:val="4C4747"/>
                <w:sz w:val="24"/>
                <w:szCs w:val="24"/>
                <w:lang w:val="es-US" w:eastAsia="es-US"/>
              </w:rPr>
            </w:pPr>
            <w:r w:rsidRPr="00BA3D93">
              <w:rPr>
                <w:rFonts w:ascii="Times New Roman" w:eastAsia="Times New Roman" w:hAnsi="Times New Roman" w:cs="Times New Roman"/>
                <w:color w:val="4C4747"/>
                <w:sz w:val="24"/>
                <w:szCs w:val="24"/>
                <w:lang w:val="es-US" w:eastAsia="es-US"/>
              </w:rPr>
              <w:t>0002</w:t>
            </w:r>
          </w:p>
        </w:tc>
        <w:tc>
          <w:tcPr>
            <w:tcW w:w="1620" w:type="dxa"/>
            <w:tcBorders>
              <w:top w:val="nil"/>
              <w:left w:val="nil"/>
              <w:bottom w:val="single" w:sz="4" w:space="0" w:color="808080"/>
              <w:right w:val="single" w:sz="4" w:space="0" w:color="808080"/>
            </w:tcBorders>
            <w:shd w:val="clear" w:color="auto" w:fill="auto"/>
            <w:noWrap/>
            <w:vAlign w:val="center"/>
            <w:hideMark/>
          </w:tcPr>
          <w:p w:rsidR="00BA3D93" w:rsidRPr="00BA3D93" w:rsidRDefault="00BA3D93" w:rsidP="00BA3D93">
            <w:pPr>
              <w:spacing w:after="0" w:line="240" w:lineRule="auto"/>
              <w:jc w:val="center"/>
              <w:rPr>
                <w:rFonts w:ascii="Times New Roman" w:eastAsia="Times New Roman" w:hAnsi="Times New Roman" w:cs="Times New Roman"/>
                <w:color w:val="4C4747"/>
                <w:sz w:val="24"/>
                <w:szCs w:val="24"/>
                <w:lang w:val="es-US" w:eastAsia="es-US"/>
              </w:rPr>
            </w:pPr>
            <w:r w:rsidRPr="00BA3D93">
              <w:rPr>
                <w:rFonts w:ascii="Times New Roman" w:eastAsia="Times New Roman" w:hAnsi="Times New Roman" w:cs="Times New Roman"/>
                <w:color w:val="4C4747"/>
                <w:sz w:val="24"/>
                <w:szCs w:val="24"/>
                <w:lang w:val="es-US" w:eastAsia="es-US"/>
              </w:rPr>
              <w:t>01</w:t>
            </w:r>
          </w:p>
        </w:tc>
        <w:tc>
          <w:tcPr>
            <w:tcW w:w="2163" w:type="dxa"/>
            <w:tcBorders>
              <w:top w:val="nil"/>
              <w:left w:val="nil"/>
              <w:bottom w:val="single" w:sz="4" w:space="0" w:color="808080"/>
              <w:right w:val="single" w:sz="4" w:space="0" w:color="808080"/>
            </w:tcBorders>
            <w:shd w:val="clear" w:color="auto" w:fill="auto"/>
            <w:noWrap/>
            <w:vAlign w:val="center"/>
            <w:hideMark/>
          </w:tcPr>
          <w:p w:rsidR="00BA3D93" w:rsidRPr="00BA3D93" w:rsidRDefault="00BA3D93" w:rsidP="00BA3D93">
            <w:pPr>
              <w:spacing w:after="0" w:line="240" w:lineRule="auto"/>
              <w:jc w:val="center"/>
              <w:rPr>
                <w:rFonts w:ascii="Times New Roman" w:eastAsia="Times New Roman" w:hAnsi="Times New Roman" w:cs="Times New Roman"/>
                <w:color w:val="4C4747"/>
                <w:sz w:val="24"/>
                <w:szCs w:val="24"/>
                <w:lang w:val="es-US" w:eastAsia="es-US"/>
              </w:rPr>
            </w:pPr>
            <w:r w:rsidRPr="00BA3D93">
              <w:rPr>
                <w:rFonts w:ascii="Times New Roman" w:eastAsia="Times New Roman" w:hAnsi="Times New Roman" w:cs="Times New Roman"/>
                <w:color w:val="4C4747"/>
                <w:sz w:val="24"/>
                <w:szCs w:val="24"/>
                <w:lang w:val="es-US" w:eastAsia="es-US"/>
              </w:rPr>
              <w:t>Acciones Comunes</w:t>
            </w:r>
          </w:p>
        </w:tc>
        <w:tc>
          <w:tcPr>
            <w:tcW w:w="1740" w:type="dxa"/>
            <w:tcBorders>
              <w:top w:val="nil"/>
              <w:left w:val="nil"/>
              <w:bottom w:val="single" w:sz="4" w:space="0" w:color="808080"/>
              <w:right w:val="single" w:sz="4" w:space="0" w:color="808080"/>
            </w:tcBorders>
            <w:shd w:val="clear" w:color="auto" w:fill="auto"/>
            <w:noWrap/>
            <w:vAlign w:val="center"/>
            <w:hideMark/>
          </w:tcPr>
          <w:p w:rsidR="00BA3D93" w:rsidRPr="00BA3D93" w:rsidRDefault="00BA3D93" w:rsidP="00BA3D93">
            <w:pPr>
              <w:spacing w:after="0" w:line="240" w:lineRule="auto"/>
              <w:jc w:val="right"/>
              <w:rPr>
                <w:rFonts w:ascii="Times New Roman" w:eastAsia="Times New Roman" w:hAnsi="Times New Roman" w:cs="Times New Roman"/>
                <w:color w:val="4C4747"/>
                <w:sz w:val="24"/>
                <w:szCs w:val="24"/>
                <w:lang w:val="es-US" w:eastAsia="es-US"/>
              </w:rPr>
            </w:pPr>
            <w:r w:rsidRPr="00BA3D93">
              <w:rPr>
                <w:rFonts w:ascii="Times New Roman" w:eastAsia="Times New Roman" w:hAnsi="Times New Roman" w:cs="Times New Roman"/>
                <w:color w:val="4C4747"/>
                <w:sz w:val="24"/>
                <w:szCs w:val="24"/>
                <w:lang w:val="es-US" w:eastAsia="es-US"/>
              </w:rPr>
              <w:t>59,882,546.78</w:t>
            </w:r>
          </w:p>
        </w:tc>
        <w:tc>
          <w:tcPr>
            <w:tcW w:w="1740" w:type="dxa"/>
            <w:tcBorders>
              <w:top w:val="nil"/>
              <w:left w:val="nil"/>
              <w:bottom w:val="single" w:sz="4" w:space="0" w:color="808080"/>
              <w:right w:val="single" w:sz="4" w:space="0" w:color="808080"/>
            </w:tcBorders>
            <w:shd w:val="clear" w:color="auto" w:fill="auto"/>
            <w:noWrap/>
            <w:vAlign w:val="center"/>
            <w:hideMark/>
          </w:tcPr>
          <w:p w:rsidR="00BA3D93" w:rsidRPr="00BA3D93" w:rsidRDefault="00BA3D93" w:rsidP="00BA3D93">
            <w:pPr>
              <w:spacing w:after="0" w:line="240" w:lineRule="auto"/>
              <w:jc w:val="right"/>
              <w:rPr>
                <w:rFonts w:ascii="Times New Roman" w:eastAsia="Times New Roman" w:hAnsi="Times New Roman" w:cs="Times New Roman"/>
                <w:color w:val="4C4747"/>
                <w:sz w:val="24"/>
                <w:szCs w:val="24"/>
                <w:lang w:val="es-US" w:eastAsia="es-US"/>
              </w:rPr>
            </w:pPr>
            <w:r w:rsidRPr="00BA3D93">
              <w:rPr>
                <w:rFonts w:ascii="Times New Roman" w:eastAsia="Times New Roman" w:hAnsi="Times New Roman" w:cs="Times New Roman"/>
                <w:color w:val="4C4747"/>
                <w:sz w:val="24"/>
                <w:szCs w:val="24"/>
                <w:lang w:val="es-US" w:eastAsia="es-US"/>
              </w:rPr>
              <w:t>53,500,988.75</w:t>
            </w:r>
          </w:p>
        </w:tc>
        <w:tc>
          <w:tcPr>
            <w:tcW w:w="1740" w:type="dxa"/>
            <w:tcBorders>
              <w:top w:val="nil"/>
              <w:left w:val="nil"/>
              <w:bottom w:val="single" w:sz="4" w:space="0" w:color="808080"/>
              <w:right w:val="single" w:sz="4" w:space="0" w:color="808080"/>
            </w:tcBorders>
            <w:shd w:val="clear" w:color="auto" w:fill="auto"/>
            <w:noWrap/>
            <w:vAlign w:val="center"/>
            <w:hideMark/>
          </w:tcPr>
          <w:p w:rsidR="00BA3D93" w:rsidRPr="00BA3D93" w:rsidRDefault="00BA3D93" w:rsidP="00BA3D93">
            <w:pPr>
              <w:spacing w:after="0" w:line="240" w:lineRule="auto"/>
              <w:jc w:val="center"/>
              <w:rPr>
                <w:rFonts w:ascii="Times New Roman" w:eastAsia="Times New Roman" w:hAnsi="Times New Roman" w:cs="Times New Roman"/>
                <w:color w:val="4C4747"/>
                <w:sz w:val="24"/>
                <w:szCs w:val="24"/>
                <w:lang w:val="es-US" w:eastAsia="es-US"/>
              </w:rPr>
            </w:pPr>
            <w:r w:rsidRPr="00BA3D93">
              <w:rPr>
                <w:rFonts w:ascii="Times New Roman" w:eastAsia="Times New Roman" w:hAnsi="Times New Roman" w:cs="Times New Roman"/>
                <w:color w:val="4C4747"/>
                <w:sz w:val="24"/>
                <w:szCs w:val="24"/>
                <w:lang w:val="es-US" w:eastAsia="es-US"/>
              </w:rPr>
              <w:t>0</w:t>
            </w:r>
          </w:p>
        </w:tc>
        <w:tc>
          <w:tcPr>
            <w:tcW w:w="1720" w:type="dxa"/>
            <w:tcBorders>
              <w:top w:val="nil"/>
              <w:left w:val="nil"/>
              <w:bottom w:val="single" w:sz="4" w:space="0" w:color="808080"/>
              <w:right w:val="single" w:sz="4" w:space="0" w:color="808080"/>
            </w:tcBorders>
            <w:shd w:val="clear" w:color="auto" w:fill="auto"/>
            <w:noWrap/>
            <w:vAlign w:val="center"/>
            <w:hideMark/>
          </w:tcPr>
          <w:p w:rsidR="00BA3D93" w:rsidRPr="00BA3D93" w:rsidRDefault="00BA3D93" w:rsidP="00BA3D93">
            <w:pPr>
              <w:spacing w:after="0" w:line="240" w:lineRule="auto"/>
              <w:jc w:val="right"/>
              <w:rPr>
                <w:rFonts w:ascii="Times New Roman" w:eastAsia="Times New Roman" w:hAnsi="Times New Roman" w:cs="Times New Roman"/>
                <w:color w:val="4C4747"/>
                <w:sz w:val="24"/>
                <w:szCs w:val="24"/>
                <w:lang w:val="es-US" w:eastAsia="es-US"/>
              </w:rPr>
            </w:pPr>
            <w:r w:rsidRPr="00BA3D93">
              <w:rPr>
                <w:rFonts w:ascii="Times New Roman" w:eastAsia="Times New Roman" w:hAnsi="Times New Roman" w:cs="Times New Roman"/>
                <w:color w:val="4C4747"/>
                <w:sz w:val="24"/>
                <w:szCs w:val="24"/>
                <w:lang w:val="es-US" w:eastAsia="es-US"/>
              </w:rPr>
              <w:t>89.34%</w:t>
            </w:r>
          </w:p>
        </w:tc>
        <w:tc>
          <w:tcPr>
            <w:tcW w:w="1640" w:type="dxa"/>
            <w:tcBorders>
              <w:top w:val="nil"/>
              <w:left w:val="nil"/>
              <w:bottom w:val="single" w:sz="4" w:space="0" w:color="808080"/>
              <w:right w:val="single" w:sz="4" w:space="0" w:color="808080"/>
            </w:tcBorders>
            <w:shd w:val="clear" w:color="auto" w:fill="auto"/>
            <w:noWrap/>
            <w:vAlign w:val="center"/>
            <w:hideMark/>
          </w:tcPr>
          <w:p w:rsidR="00BA3D93" w:rsidRPr="00BA3D93" w:rsidRDefault="00BA3D93" w:rsidP="00BA3D93">
            <w:pPr>
              <w:spacing w:after="0" w:line="240" w:lineRule="auto"/>
              <w:jc w:val="right"/>
              <w:rPr>
                <w:rFonts w:ascii="Times New Roman" w:eastAsia="Times New Roman" w:hAnsi="Times New Roman" w:cs="Times New Roman"/>
                <w:color w:val="4C4747"/>
                <w:sz w:val="24"/>
                <w:szCs w:val="24"/>
                <w:lang w:val="es-US" w:eastAsia="es-US"/>
              </w:rPr>
            </w:pPr>
            <w:r w:rsidRPr="00BA3D93">
              <w:rPr>
                <w:rFonts w:ascii="Times New Roman" w:eastAsia="Times New Roman" w:hAnsi="Times New Roman" w:cs="Times New Roman"/>
                <w:color w:val="4C4747"/>
                <w:sz w:val="24"/>
                <w:szCs w:val="24"/>
                <w:lang w:val="es-US" w:eastAsia="es-US"/>
              </w:rPr>
              <w:t>13.42%</w:t>
            </w:r>
          </w:p>
        </w:tc>
      </w:tr>
      <w:tr w:rsidR="00BA3D93" w:rsidRPr="00BA3D93" w:rsidTr="00BA3D93">
        <w:trPr>
          <w:gridAfter w:val="1"/>
          <w:wAfter w:w="146" w:type="dxa"/>
          <w:trHeight w:val="1260"/>
        </w:trPr>
        <w:tc>
          <w:tcPr>
            <w:tcW w:w="1152" w:type="dxa"/>
            <w:tcBorders>
              <w:top w:val="nil"/>
              <w:left w:val="single" w:sz="4" w:space="0" w:color="808080"/>
              <w:bottom w:val="single" w:sz="4" w:space="0" w:color="808080"/>
              <w:right w:val="single" w:sz="4" w:space="0" w:color="808080"/>
            </w:tcBorders>
            <w:shd w:val="clear" w:color="auto" w:fill="auto"/>
            <w:noWrap/>
            <w:vAlign w:val="center"/>
            <w:hideMark/>
          </w:tcPr>
          <w:p w:rsidR="00BA3D93" w:rsidRPr="00BA3D93" w:rsidRDefault="00BA3D93" w:rsidP="00BA3D93">
            <w:pPr>
              <w:spacing w:after="0" w:line="240" w:lineRule="auto"/>
              <w:jc w:val="center"/>
              <w:rPr>
                <w:rFonts w:ascii="Times New Roman" w:eastAsia="Times New Roman" w:hAnsi="Times New Roman" w:cs="Times New Roman"/>
                <w:color w:val="4C4747"/>
                <w:sz w:val="24"/>
                <w:szCs w:val="24"/>
                <w:lang w:val="es-US" w:eastAsia="es-US"/>
              </w:rPr>
            </w:pPr>
            <w:r w:rsidRPr="00BA3D93">
              <w:rPr>
                <w:rFonts w:ascii="Times New Roman" w:eastAsia="Times New Roman" w:hAnsi="Times New Roman" w:cs="Times New Roman"/>
                <w:color w:val="4C4747"/>
                <w:sz w:val="24"/>
                <w:szCs w:val="24"/>
                <w:lang w:val="es-US" w:eastAsia="es-US"/>
              </w:rPr>
              <w:t>0001</w:t>
            </w:r>
          </w:p>
        </w:tc>
        <w:tc>
          <w:tcPr>
            <w:tcW w:w="1620" w:type="dxa"/>
            <w:tcBorders>
              <w:top w:val="nil"/>
              <w:left w:val="nil"/>
              <w:bottom w:val="single" w:sz="4" w:space="0" w:color="808080"/>
              <w:right w:val="single" w:sz="4" w:space="0" w:color="808080"/>
            </w:tcBorders>
            <w:shd w:val="clear" w:color="auto" w:fill="auto"/>
            <w:noWrap/>
            <w:vAlign w:val="center"/>
            <w:hideMark/>
          </w:tcPr>
          <w:p w:rsidR="00BA3D93" w:rsidRPr="00BA3D93" w:rsidRDefault="00BA3D93" w:rsidP="00BA3D93">
            <w:pPr>
              <w:spacing w:after="0" w:line="240" w:lineRule="auto"/>
              <w:jc w:val="center"/>
              <w:rPr>
                <w:rFonts w:ascii="Times New Roman" w:eastAsia="Times New Roman" w:hAnsi="Times New Roman" w:cs="Times New Roman"/>
                <w:color w:val="4C4747"/>
                <w:sz w:val="24"/>
                <w:szCs w:val="24"/>
                <w:lang w:val="es-US" w:eastAsia="es-US"/>
              </w:rPr>
            </w:pPr>
            <w:r w:rsidRPr="00BA3D93">
              <w:rPr>
                <w:rFonts w:ascii="Times New Roman" w:eastAsia="Times New Roman" w:hAnsi="Times New Roman" w:cs="Times New Roman"/>
                <w:color w:val="4C4747"/>
                <w:sz w:val="24"/>
                <w:szCs w:val="24"/>
                <w:lang w:val="es-US" w:eastAsia="es-US"/>
              </w:rPr>
              <w:t>02</w:t>
            </w:r>
          </w:p>
        </w:tc>
        <w:tc>
          <w:tcPr>
            <w:tcW w:w="2163" w:type="dxa"/>
            <w:tcBorders>
              <w:top w:val="nil"/>
              <w:left w:val="nil"/>
              <w:bottom w:val="single" w:sz="4" w:space="0" w:color="808080"/>
              <w:right w:val="single" w:sz="4" w:space="0" w:color="808080"/>
            </w:tcBorders>
            <w:shd w:val="clear" w:color="auto" w:fill="auto"/>
            <w:vAlign w:val="center"/>
            <w:hideMark/>
          </w:tcPr>
          <w:p w:rsidR="00BA3D93" w:rsidRPr="00BA3D93" w:rsidRDefault="00BA3D93" w:rsidP="00BA3D93">
            <w:pPr>
              <w:spacing w:after="0" w:line="240" w:lineRule="auto"/>
              <w:jc w:val="center"/>
              <w:rPr>
                <w:rFonts w:ascii="Times New Roman" w:eastAsia="Times New Roman" w:hAnsi="Times New Roman" w:cs="Times New Roman"/>
                <w:color w:val="4C4747"/>
                <w:sz w:val="24"/>
                <w:szCs w:val="24"/>
                <w:lang w:val="es-US" w:eastAsia="es-US"/>
              </w:rPr>
            </w:pPr>
            <w:r w:rsidRPr="00BA3D93">
              <w:rPr>
                <w:rFonts w:ascii="Times New Roman" w:eastAsia="Times New Roman" w:hAnsi="Times New Roman" w:cs="Times New Roman"/>
                <w:color w:val="4C4747"/>
                <w:sz w:val="24"/>
                <w:szCs w:val="24"/>
                <w:lang w:val="es-US" w:eastAsia="es-US"/>
              </w:rPr>
              <w:t>Tecnologías Generadas para el Manejo Agropecuario</w:t>
            </w:r>
          </w:p>
        </w:tc>
        <w:tc>
          <w:tcPr>
            <w:tcW w:w="1740" w:type="dxa"/>
            <w:tcBorders>
              <w:top w:val="nil"/>
              <w:left w:val="nil"/>
              <w:bottom w:val="single" w:sz="4" w:space="0" w:color="808080"/>
              <w:right w:val="single" w:sz="4" w:space="0" w:color="808080"/>
            </w:tcBorders>
            <w:shd w:val="clear" w:color="auto" w:fill="auto"/>
            <w:noWrap/>
            <w:vAlign w:val="center"/>
            <w:hideMark/>
          </w:tcPr>
          <w:p w:rsidR="00BA3D93" w:rsidRPr="00BA3D93" w:rsidRDefault="00BA3D93" w:rsidP="00BA3D93">
            <w:pPr>
              <w:spacing w:after="0" w:line="240" w:lineRule="auto"/>
              <w:jc w:val="right"/>
              <w:rPr>
                <w:rFonts w:ascii="Times New Roman" w:eastAsia="Times New Roman" w:hAnsi="Times New Roman" w:cs="Times New Roman"/>
                <w:color w:val="4C4747"/>
                <w:sz w:val="24"/>
                <w:szCs w:val="24"/>
                <w:lang w:val="es-US" w:eastAsia="es-US"/>
              </w:rPr>
            </w:pPr>
            <w:r w:rsidRPr="00BA3D93">
              <w:rPr>
                <w:rFonts w:ascii="Times New Roman" w:eastAsia="Times New Roman" w:hAnsi="Times New Roman" w:cs="Times New Roman"/>
                <w:color w:val="4C4747"/>
                <w:sz w:val="24"/>
                <w:szCs w:val="24"/>
                <w:lang w:val="es-US" w:eastAsia="es-US"/>
              </w:rPr>
              <w:t>181,031,268.94</w:t>
            </w:r>
          </w:p>
        </w:tc>
        <w:tc>
          <w:tcPr>
            <w:tcW w:w="1740" w:type="dxa"/>
            <w:tcBorders>
              <w:top w:val="nil"/>
              <w:left w:val="nil"/>
              <w:bottom w:val="single" w:sz="4" w:space="0" w:color="808080"/>
              <w:right w:val="single" w:sz="4" w:space="0" w:color="808080"/>
            </w:tcBorders>
            <w:shd w:val="clear" w:color="auto" w:fill="auto"/>
            <w:noWrap/>
            <w:vAlign w:val="center"/>
            <w:hideMark/>
          </w:tcPr>
          <w:p w:rsidR="00BA3D93" w:rsidRPr="00BA3D93" w:rsidRDefault="00BA3D93" w:rsidP="00BA3D93">
            <w:pPr>
              <w:spacing w:after="0" w:line="240" w:lineRule="auto"/>
              <w:jc w:val="right"/>
              <w:rPr>
                <w:rFonts w:ascii="Times New Roman" w:eastAsia="Times New Roman" w:hAnsi="Times New Roman" w:cs="Times New Roman"/>
                <w:color w:val="4C4747"/>
                <w:sz w:val="24"/>
                <w:szCs w:val="24"/>
                <w:lang w:val="es-US" w:eastAsia="es-US"/>
              </w:rPr>
            </w:pPr>
            <w:r w:rsidRPr="00BA3D93">
              <w:rPr>
                <w:rFonts w:ascii="Times New Roman" w:eastAsia="Times New Roman" w:hAnsi="Times New Roman" w:cs="Times New Roman"/>
                <w:color w:val="4C4747"/>
                <w:sz w:val="24"/>
                <w:szCs w:val="24"/>
                <w:lang w:val="es-US" w:eastAsia="es-US"/>
              </w:rPr>
              <w:t>144,078,711.94</w:t>
            </w:r>
          </w:p>
        </w:tc>
        <w:tc>
          <w:tcPr>
            <w:tcW w:w="1740" w:type="dxa"/>
            <w:tcBorders>
              <w:top w:val="nil"/>
              <w:left w:val="nil"/>
              <w:bottom w:val="single" w:sz="4" w:space="0" w:color="808080"/>
              <w:right w:val="single" w:sz="4" w:space="0" w:color="808080"/>
            </w:tcBorders>
            <w:shd w:val="clear" w:color="auto" w:fill="auto"/>
            <w:noWrap/>
            <w:vAlign w:val="center"/>
            <w:hideMark/>
          </w:tcPr>
          <w:p w:rsidR="00BA3D93" w:rsidRPr="00BA3D93" w:rsidRDefault="00BA3D93" w:rsidP="00BA3D93">
            <w:pPr>
              <w:spacing w:after="0" w:line="240" w:lineRule="auto"/>
              <w:jc w:val="center"/>
              <w:rPr>
                <w:rFonts w:ascii="Times New Roman" w:eastAsia="Times New Roman" w:hAnsi="Times New Roman" w:cs="Times New Roman"/>
                <w:color w:val="4C4747"/>
                <w:sz w:val="24"/>
                <w:szCs w:val="24"/>
                <w:lang w:val="es-US" w:eastAsia="es-US"/>
              </w:rPr>
            </w:pPr>
            <w:r w:rsidRPr="00BA3D93">
              <w:rPr>
                <w:rFonts w:ascii="Times New Roman" w:eastAsia="Times New Roman" w:hAnsi="Times New Roman" w:cs="Times New Roman"/>
                <w:color w:val="4C4747"/>
                <w:sz w:val="24"/>
                <w:szCs w:val="24"/>
                <w:lang w:val="es-US" w:eastAsia="es-US"/>
              </w:rPr>
              <w:t>40</w:t>
            </w:r>
          </w:p>
        </w:tc>
        <w:tc>
          <w:tcPr>
            <w:tcW w:w="1720" w:type="dxa"/>
            <w:tcBorders>
              <w:top w:val="nil"/>
              <w:left w:val="nil"/>
              <w:bottom w:val="single" w:sz="4" w:space="0" w:color="808080"/>
              <w:right w:val="single" w:sz="4" w:space="0" w:color="808080"/>
            </w:tcBorders>
            <w:shd w:val="clear" w:color="auto" w:fill="auto"/>
            <w:noWrap/>
            <w:vAlign w:val="center"/>
            <w:hideMark/>
          </w:tcPr>
          <w:p w:rsidR="00BA3D93" w:rsidRPr="00BA3D93" w:rsidRDefault="00BA3D93" w:rsidP="00BA3D93">
            <w:pPr>
              <w:spacing w:after="0" w:line="240" w:lineRule="auto"/>
              <w:jc w:val="right"/>
              <w:rPr>
                <w:rFonts w:ascii="Times New Roman" w:eastAsia="Times New Roman" w:hAnsi="Times New Roman" w:cs="Times New Roman"/>
                <w:color w:val="4C4747"/>
                <w:sz w:val="24"/>
                <w:szCs w:val="24"/>
                <w:lang w:val="es-US" w:eastAsia="es-US"/>
              </w:rPr>
            </w:pPr>
            <w:r w:rsidRPr="00BA3D93">
              <w:rPr>
                <w:rFonts w:ascii="Times New Roman" w:eastAsia="Times New Roman" w:hAnsi="Times New Roman" w:cs="Times New Roman"/>
                <w:color w:val="4C4747"/>
                <w:sz w:val="24"/>
                <w:szCs w:val="24"/>
                <w:lang w:val="es-US" w:eastAsia="es-US"/>
              </w:rPr>
              <w:t>79.59%</w:t>
            </w:r>
          </w:p>
        </w:tc>
        <w:tc>
          <w:tcPr>
            <w:tcW w:w="1640" w:type="dxa"/>
            <w:tcBorders>
              <w:top w:val="nil"/>
              <w:left w:val="nil"/>
              <w:bottom w:val="single" w:sz="4" w:space="0" w:color="808080"/>
              <w:right w:val="single" w:sz="4" w:space="0" w:color="808080"/>
            </w:tcBorders>
            <w:shd w:val="clear" w:color="auto" w:fill="auto"/>
            <w:noWrap/>
            <w:vAlign w:val="center"/>
            <w:hideMark/>
          </w:tcPr>
          <w:p w:rsidR="00BA3D93" w:rsidRPr="00BA3D93" w:rsidRDefault="00BA3D93" w:rsidP="00BA3D93">
            <w:pPr>
              <w:spacing w:after="0" w:line="240" w:lineRule="auto"/>
              <w:jc w:val="right"/>
              <w:rPr>
                <w:rFonts w:ascii="Times New Roman" w:eastAsia="Times New Roman" w:hAnsi="Times New Roman" w:cs="Times New Roman"/>
                <w:color w:val="4C4747"/>
                <w:sz w:val="24"/>
                <w:szCs w:val="24"/>
                <w:lang w:val="es-US" w:eastAsia="es-US"/>
              </w:rPr>
            </w:pPr>
            <w:r w:rsidRPr="00BA3D93">
              <w:rPr>
                <w:rFonts w:ascii="Times New Roman" w:eastAsia="Times New Roman" w:hAnsi="Times New Roman" w:cs="Times New Roman"/>
                <w:color w:val="4C4747"/>
                <w:sz w:val="24"/>
                <w:szCs w:val="24"/>
                <w:lang w:val="es-US" w:eastAsia="es-US"/>
              </w:rPr>
              <w:t>36.15%</w:t>
            </w:r>
          </w:p>
        </w:tc>
      </w:tr>
      <w:tr w:rsidR="00BA3D93" w:rsidRPr="00BA3D93" w:rsidTr="00BA3D93">
        <w:trPr>
          <w:gridAfter w:val="1"/>
          <w:wAfter w:w="146" w:type="dxa"/>
          <w:trHeight w:val="1575"/>
        </w:trPr>
        <w:tc>
          <w:tcPr>
            <w:tcW w:w="1152" w:type="dxa"/>
            <w:tcBorders>
              <w:top w:val="nil"/>
              <w:left w:val="single" w:sz="4" w:space="0" w:color="808080"/>
              <w:bottom w:val="single" w:sz="4" w:space="0" w:color="808080"/>
              <w:right w:val="single" w:sz="4" w:space="0" w:color="808080"/>
            </w:tcBorders>
            <w:shd w:val="clear" w:color="auto" w:fill="auto"/>
            <w:noWrap/>
            <w:vAlign w:val="center"/>
            <w:hideMark/>
          </w:tcPr>
          <w:p w:rsidR="00BA3D93" w:rsidRPr="00BA3D93" w:rsidRDefault="00BA3D93" w:rsidP="00BA3D93">
            <w:pPr>
              <w:spacing w:after="0" w:line="240" w:lineRule="auto"/>
              <w:jc w:val="center"/>
              <w:rPr>
                <w:rFonts w:ascii="Times New Roman" w:eastAsia="Times New Roman" w:hAnsi="Times New Roman" w:cs="Times New Roman"/>
                <w:color w:val="4C4747"/>
                <w:sz w:val="24"/>
                <w:szCs w:val="24"/>
                <w:lang w:val="es-US" w:eastAsia="es-US"/>
              </w:rPr>
            </w:pPr>
            <w:r w:rsidRPr="00BA3D93">
              <w:rPr>
                <w:rFonts w:ascii="Times New Roman" w:eastAsia="Times New Roman" w:hAnsi="Times New Roman" w:cs="Times New Roman"/>
                <w:color w:val="4C4747"/>
                <w:sz w:val="24"/>
                <w:szCs w:val="24"/>
                <w:lang w:val="es-US" w:eastAsia="es-US"/>
              </w:rPr>
              <w:t>0001</w:t>
            </w:r>
          </w:p>
        </w:tc>
        <w:tc>
          <w:tcPr>
            <w:tcW w:w="1620" w:type="dxa"/>
            <w:tcBorders>
              <w:top w:val="nil"/>
              <w:left w:val="nil"/>
              <w:bottom w:val="single" w:sz="4" w:space="0" w:color="808080"/>
              <w:right w:val="single" w:sz="4" w:space="0" w:color="808080"/>
            </w:tcBorders>
            <w:shd w:val="clear" w:color="auto" w:fill="auto"/>
            <w:noWrap/>
            <w:vAlign w:val="center"/>
            <w:hideMark/>
          </w:tcPr>
          <w:p w:rsidR="00BA3D93" w:rsidRPr="00BA3D93" w:rsidRDefault="00BA3D93" w:rsidP="00BA3D93">
            <w:pPr>
              <w:spacing w:after="0" w:line="240" w:lineRule="auto"/>
              <w:jc w:val="center"/>
              <w:rPr>
                <w:rFonts w:ascii="Times New Roman" w:eastAsia="Times New Roman" w:hAnsi="Times New Roman" w:cs="Times New Roman"/>
                <w:color w:val="4C4747"/>
                <w:sz w:val="24"/>
                <w:szCs w:val="24"/>
                <w:lang w:val="es-US" w:eastAsia="es-US"/>
              </w:rPr>
            </w:pPr>
            <w:r w:rsidRPr="00BA3D93">
              <w:rPr>
                <w:rFonts w:ascii="Times New Roman" w:eastAsia="Times New Roman" w:hAnsi="Times New Roman" w:cs="Times New Roman"/>
                <w:color w:val="4C4747"/>
                <w:sz w:val="24"/>
                <w:szCs w:val="24"/>
                <w:lang w:val="es-US" w:eastAsia="es-US"/>
              </w:rPr>
              <w:t>03</w:t>
            </w:r>
          </w:p>
        </w:tc>
        <w:tc>
          <w:tcPr>
            <w:tcW w:w="2163" w:type="dxa"/>
            <w:tcBorders>
              <w:top w:val="nil"/>
              <w:left w:val="nil"/>
              <w:bottom w:val="single" w:sz="4" w:space="0" w:color="808080"/>
              <w:right w:val="single" w:sz="4" w:space="0" w:color="808080"/>
            </w:tcBorders>
            <w:shd w:val="clear" w:color="auto" w:fill="auto"/>
            <w:vAlign w:val="center"/>
            <w:hideMark/>
          </w:tcPr>
          <w:p w:rsidR="00BA3D93" w:rsidRPr="00BA3D93" w:rsidRDefault="00BA3D93" w:rsidP="00BA3D93">
            <w:pPr>
              <w:spacing w:after="0" w:line="240" w:lineRule="auto"/>
              <w:jc w:val="center"/>
              <w:rPr>
                <w:rFonts w:ascii="Times New Roman" w:eastAsia="Times New Roman" w:hAnsi="Times New Roman" w:cs="Times New Roman"/>
                <w:color w:val="4C4747"/>
                <w:sz w:val="24"/>
                <w:szCs w:val="24"/>
                <w:lang w:val="es-US" w:eastAsia="es-US"/>
              </w:rPr>
            </w:pPr>
            <w:r w:rsidRPr="00BA3D93">
              <w:rPr>
                <w:rFonts w:ascii="Times New Roman" w:eastAsia="Times New Roman" w:hAnsi="Times New Roman" w:cs="Times New Roman"/>
                <w:color w:val="4C4747"/>
                <w:sz w:val="24"/>
                <w:szCs w:val="24"/>
                <w:lang w:val="es-US" w:eastAsia="es-US"/>
              </w:rPr>
              <w:t>Tecnologías Validadas a Escala Comercial</w:t>
            </w:r>
          </w:p>
        </w:tc>
        <w:tc>
          <w:tcPr>
            <w:tcW w:w="1740" w:type="dxa"/>
            <w:tcBorders>
              <w:top w:val="nil"/>
              <w:left w:val="nil"/>
              <w:bottom w:val="single" w:sz="4" w:space="0" w:color="808080"/>
              <w:right w:val="single" w:sz="4" w:space="0" w:color="808080"/>
            </w:tcBorders>
            <w:shd w:val="clear" w:color="auto" w:fill="auto"/>
            <w:noWrap/>
            <w:vAlign w:val="center"/>
            <w:hideMark/>
          </w:tcPr>
          <w:p w:rsidR="00BA3D93" w:rsidRPr="00BA3D93" w:rsidRDefault="00BA3D93" w:rsidP="00BA3D93">
            <w:pPr>
              <w:spacing w:after="0" w:line="240" w:lineRule="auto"/>
              <w:jc w:val="right"/>
              <w:rPr>
                <w:rFonts w:ascii="Times New Roman" w:eastAsia="Times New Roman" w:hAnsi="Times New Roman" w:cs="Times New Roman"/>
                <w:color w:val="4C4747"/>
                <w:sz w:val="24"/>
                <w:szCs w:val="24"/>
                <w:lang w:val="es-US" w:eastAsia="es-US"/>
              </w:rPr>
            </w:pPr>
            <w:r w:rsidRPr="00BA3D93">
              <w:rPr>
                <w:rFonts w:ascii="Times New Roman" w:eastAsia="Times New Roman" w:hAnsi="Times New Roman" w:cs="Times New Roman"/>
                <w:color w:val="4C4747"/>
                <w:sz w:val="24"/>
                <w:szCs w:val="24"/>
                <w:lang w:val="es-US" w:eastAsia="es-US"/>
              </w:rPr>
              <w:t>52,245,300.06</w:t>
            </w:r>
          </w:p>
        </w:tc>
        <w:tc>
          <w:tcPr>
            <w:tcW w:w="1740" w:type="dxa"/>
            <w:tcBorders>
              <w:top w:val="nil"/>
              <w:left w:val="nil"/>
              <w:bottom w:val="single" w:sz="4" w:space="0" w:color="808080"/>
              <w:right w:val="single" w:sz="4" w:space="0" w:color="808080"/>
            </w:tcBorders>
            <w:shd w:val="clear" w:color="auto" w:fill="auto"/>
            <w:noWrap/>
            <w:vAlign w:val="center"/>
            <w:hideMark/>
          </w:tcPr>
          <w:p w:rsidR="00BA3D93" w:rsidRPr="00BA3D93" w:rsidRDefault="00BA3D93" w:rsidP="00BA3D93">
            <w:pPr>
              <w:spacing w:after="0" w:line="240" w:lineRule="auto"/>
              <w:jc w:val="right"/>
              <w:rPr>
                <w:rFonts w:ascii="Times New Roman" w:eastAsia="Times New Roman" w:hAnsi="Times New Roman" w:cs="Times New Roman"/>
                <w:color w:val="4C4747"/>
                <w:sz w:val="24"/>
                <w:szCs w:val="24"/>
                <w:lang w:val="es-US" w:eastAsia="es-US"/>
              </w:rPr>
            </w:pPr>
            <w:r w:rsidRPr="00BA3D93">
              <w:rPr>
                <w:rFonts w:ascii="Times New Roman" w:eastAsia="Times New Roman" w:hAnsi="Times New Roman" w:cs="Times New Roman"/>
                <w:color w:val="4C4747"/>
                <w:sz w:val="24"/>
                <w:szCs w:val="24"/>
                <w:lang w:val="es-US" w:eastAsia="es-US"/>
              </w:rPr>
              <w:t>49,972,773.71</w:t>
            </w:r>
          </w:p>
        </w:tc>
        <w:tc>
          <w:tcPr>
            <w:tcW w:w="1740" w:type="dxa"/>
            <w:tcBorders>
              <w:top w:val="nil"/>
              <w:left w:val="nil"/>
              <w:bottom w:val="single" w:sz="4" w:space="0" w:color="808080"/>
              <w:right w:val="single" w:sz="4" w:space="0" w:color="808080"/>
            </w:tcBorders>
            <w:shd w:val="clear" w:color="auto" w:fill="auto"/>
            <w:noWrap/>
            <w:vAlign w:val="center"/>
            <w:hideMark/>
          </w:tcPr>
          <w:p w:rsidR="00BA3D93" w:rsidRPr="00BA3D93" w:rsidRDefault="00BA3D93" w:rsidP="00BA3D93">
            <w:pPr>
              <w:spacing w:after="0" w:line="240" w:lineRule="auto"/>
              <w:jc w:val="center"/>
              <w:rPr>
                <w:rFonts w:ascii="Times New Roman" w:eastAsia="Times New Roman" w:hAnsi="Times New Roman" w:cs="Times New Roman"/>
                <w:color w:val="4C4747"/>
                <w:sz w:val="24"/>
                <w:szCs w:val="24"/>
                <w:lang w:val="es-US" w:eastAsia="es-US"/>
              </w:rPr>
            </w:pPr>
            <w:r w:rsidRPr="00BA3D93">
              <w:rPr>
                <w:rFonts w:ascii="Times New Roman" w:eastAsia="Times New Roman" w:hAnsi="Times New Roman" w:cs="Times New Roman"/>
                <w:color w:val="4C4747"/>
                <w:sz w:val="24"/>
                <w:szCs w:val="24"/>
                <w:lang w:val="es-US" w:eastAsia="es-US"/>
              </w:rPr>
              <w:t>36</w:t>
            </w:r>
          </w:p>
        </w:tc>
        <w:tc>
          <w:tcPr>
            <w:tcW w:w="1720" w:type="dxa"/>
            <w:tcBorders>
              <w:top w:val="nil"/>
              <w:left w:val="nil"/>
              <w:bottom w:val="single" w:sz="4" w:space="0" w:color="808080"/>
              <w:right w:val="single" w:sz="4" w:space="0" w:color="808080"/>
            </w:tcBorders>
            <w:shd w:val="clear" w:color="auto" w:fill="auto"/>
            <w:noWrap/>
            <w:vAlign w:val="center"/>
            <w:hideMark/>
          </w:tcPr>
          <w:p w:rsidR="00BA3D93" w:rsidRPr="00BA3D93" w:rsidRDefault="00BA3D93" w:rsidP="00BA3D93">
            <w:pPr>
              <w:spacing w:after="0" w:line="240" w:lineRule="auto"/>
              <w:jc w:val="right"/>
              <w:rPr>
                <w:rFonts w:ascii="Times New Roman" w:eastAsia="Times New Roman" w:hAnsi="Times New Roman" w:cs="Times New Roman"/>
                <w:color w:val="4C4747"/>
                <w:sz w:val="24"/>
                <w:szCs w:val="24"/>
                <w:lang w:val="es-US" w:eastAsia="es-US"/>
              </w:rPr>
            </w:pPr>
            <w:r w:rsidRPr="00BA3D93">
              <w:rPr>
                <w:rFonts w:ascii="Times New Roman" w:eastAsia="Times New Roman" w:hAnsi="Times New Roman" w:cs="Times New Roman"/>
                <w:color w:val="4C4747"/>
                <w:sz w:val="24"/>
                <w:szCs w:val="24"/>
                <w:lang w:val="es-US" w:eastAsia="es-US"/>
              </w:rPr>
              <w:t>95.65%</w:t>
            </w:r>
          </w:p>
        </w:tc>
        <w:tc>
          <w:tcPr>
            <w:tcW w:w="1640" w:type="dxa"/>
            <w:tcBorders>
              <w:top w:val="nil"/>
              <w:left w:val="nil"/>
              <w:bottom w:val="single" w:sz="4" w:space="0" w:color="808080"/>
              <w:right w:val="single" w:sz="4" w:space="0" w:color="808080"/>
            </w:tcBorders>
            <w:shd w:val="clear" w:color="auto" w:fill="auto"/>
            <w:noWrap/>
            <w:vAlign w:val="center"/>
            <w:hideMark/>
          </w:tcPr>
          <w:p w:rsidR="00BA3D93" w:rsidRPr="00BA3D93" w:rsidRDefault="00BA3D93" w:rsidP="00BA3D93">
            <w:pPr>
              <w:spacing w:after="0" w:line="240" w:lineRule="auto"/>
              <w:jc w:val="right"/>
              <w:rPr>
                <w:rFonts w:ascii="Times New Roman" w:eastAsia="Times New Roman" w:hAnsi="Times New Roman" w:cs="Times New Roman"/>
                <w:color w:val="4C4747"/>
                <w:sz w:val="24"/>
                <w:szCs w:val="24"/>
                <w:lang w:val="es-US" w:eastAsia="es-US"/>
              </w:rPr>
            </w:pPr>
            <w:r w:rsidRPr="00BA3D93">
              <w:rPr>
                <w:rFonts w:ascii="Times New Roman" w:eastAsia="Times New Roman" w:hAnsi="Times New Roman" w:cs="Times New Roman"/>
                <w:color w:val="4C4747"/>
                <w:sz w:val="24"/>
                <w:szCs w:val="24"/>
                <w:lang w:val="es-US" w:eastAsia="es-US"/>
              </w:rPr>
              <w:t>12.54%</w:t>
            </w:r>
          </w:p>
        </w:tc>
      </w:tr>
      <w:tr w:rsidR="00BA3D93" w:rsidRPr="00BA3D93" w:rsidTr="00BA3D93">
        <w:trPr>
          <w:gridAfter w:val="1"/>
          <w:wAfter w:w="146" w:type="dxa"/>
          <w:trHeight w:val="2835"/>
        </w:trPr>
        <w:tc>
          <w:tcPr>
            <w:tcW w:w="1152" w:type="dxa"/>
            <w:tcBorders>
              <w:top w:val="nil"/>
              <w:left w:val="single" w:sz="4" w:space="0" w:color="808080"/>
              <w:bottom w:val="single" w:sz="4" w:space="0" w:color="808080"/>
              <w:right w:val="single" w:sz="4" w:space="0" w:color="808080"/>
            </w:tcBorders>
            <w:shd w:val="clear" w:color="auto" w:fill="auto"/>
            <w:noWrap/>
            <w:vAlign w:val="center"/>
            <w:hideMark/>
          </w:tcPr>
          <w:p w:rsidR="00BA3D93" w:rsidRPr="00BA3D93" w:rsidRDefault="00BA3D93" w:rsidP="00BA3D93">
            <w:pPr>
              <w:spacing w:after="0" w:line="240" w:lineRule="auto"/>
              <w:jc w:val="center"/>
              <w:rPr>
                <w:rFonts w:ascii="Times New Roman" w:eastAsia="Times New Roman" w:hAnsi="Times New Roman" w:cs="Times New Roman"/>
                <w:color w:val="4C4747"/>
                <w:sz w:val="24"/>
                <w:szCs w:val="24"/>
                <w:lang w:val="es-US" w:eastAsia="es-US"/>
              </w:rPr>
            </w:pPr>
            <w:r w:rsidRPr="00BA3D93">
              <w:rPr>
                <w:rFonts w:ascii="Times New Roman" w:eastAsia="Times New Roman" w:hAnsi="Times New Roman" w:cs="Times New Roman"/>
                <w:color w:val="4C4747"/>
                <w:sz w:val="24"/>
                <w:szCs w:val="24"/>
                <w:lang w:val="es-US" w:eastAsia="es-US"/>
              </w:rPr>
              <w:lastRenderedPageBreak/>
              <w:t>0001</w:t>
            </w:r>
          </w:p>
        </w:tc>
        <w:tc>
          <w:tcPr>
            <w:tcW w:w="1620" w:type="dxa"/>
            <w:tcBorders>
              <w:top w:val="nil"/>
              <w:left w:val="nil"/>
              <w:bottom w:val="single" w:sz="4" w:space="0" w:color="808080"/>
              <w:right w:val="single" w:sz="4" w:space="0" w:color="808080"/>
            </w:tcBorders>
            <w:shd w:val="clear" w:color="auto" w:fill="auto"/>
            <w:noWrap/>
            <w:vAlign w:val="center"/>
            <w:hideMark/>
          </w:tcPr>
          <w:p w:rsidR="00BA3D93" w:rsidRPr="00BA3D93" w:rsidRDefault="00BA3D93" w:rsidP="00BA3D93">
            <w:pPr>
              <w:spacing w:after="0" w:line="240" w:lineRule="auto"/>
              <w:jc w:val="center"/>
              <w:rPr>
                <w:rFonts w:ascii="Times New Roman" w:eastAsia="Times New Roman" w:hAnsi="Times New Roman" w:cs="Times New Roman"/>
                <w:color w:val="4C4747"/>
                <w:sz w:val="24"/>
                <w:szCs w:val="24"/>
                <w:lang w:val="es-US" w:eastAsia="es-US"/>
              </w:rPr>
            </w:pPr>
            <w:r w:rsidRPr="00BA3D93">
              <w:rPr>
                <w:rFonts w:ascii="Times New Roman" w:eastAsia="Times New Roman" w:hAnsi="Times New Roman" w:cs="Times New Roman"/>
                <w:color w:val="4C4747"/>
                <w:sz w:val="24"/>
                <w:szCs w:val="24"/>
                <w:lang w:val="es-US" w:eastAsia="es-US"/>
              </w:rPr>
              <w:t>04</w:t>
            </w:r>
          </w:p>
        </w:tc>
        <w:tc>
          <w:tcPr>
            <w:tcW w:w="2163" w:type="dxa"/>
            <w:tcBorders>
              <w:top w:val="nil"/>
              <w:left w:val="nil"/>
              <w:bottom w:val="single" w:sz="4" w:space="0" w:color="808080"/>
              <w:right w:val="single" w:sz="4" w:space="0" w:color="808080"/>
            </w:tcBorders>
            <w:shd w:val="clear" w:color="auto" w:fill="auto"/>
            <w:vAlign w:val="center"/>
            <w:hideMark/>
          </w:tcPr>
          <w:p w:rsidR="00BA3D93" w:rsidRPr="00BA3D93" w:rsidRDefault="00BA3D93" w:rsidP="00BA3D93">
            <w:pPr>
              <w:spacing w:after="0" w:line="240" w:lineRule="auto"/>
              <w:jc w:val="center"/>
              <w:rPr>
                <w:rFonts w:ascii="Times New Roman" w:eastAsia="Times New Roman" w:hAnsi="Times New Roman" w:cs="Times New Roman"/>
                <w:color w:val="4C4747"/>
                <w:sz w:val="24"/>
                <w:szCs w:val="24"/>
                <w:lang w:val="es-US" w:eastAsia="es-US"/>
              </w:rPr>
            </w:pPr>
            <w:r w:rsidRPr="00BA3D93">
              <w:rPr>
                <w:rFonts w:ascii="Times New Roman" w:eastAsia="Times New Roman" w:hAnsi="Times New Roman" w:cs="Times New Roman"/>
                <w:color w:val="4C4747"/>
                <w:sz w:val="24"/>
                <w:szCs w:val="24"/>
                <w:lang w:val="es-US" w:eastAsia="es-US"/>
              </w:rPr>
              <w:t>Técnicos y Productores Agropecuarios Acceden a Servicios y a Tecnologías Generadas o Validadas</w:t>
            </w:r>
          </w:p>
        </w:tc>
        <w:tc>
          <w:tcPr>
            <w:tcW w:w="1740" w:type="dxa"/>
            <w:tcBorders>
              <w:top w:val="nil"/>
              <w:left w:val="nil"/>
              <w:bottom w:val="single" w:sz="4" w:space="0" w:color="808080"/>
              <w:right w:val="single" w:sz="4" w:space="0" w:color="808080"/>
            </w:tcBorders>
            <w:shd w:val="clear" w:color="auto" w:fill="auto"/>
            <w:noWrap/>
            <w:vAlign w:val="center"/>
            <w:hideMark/>
          </w:tcPr>
          <w:p w:rsidR="00BA3D93" w:rsidRPr="00BA3D93" w:rsidRDefault="00BA3D93" w:rsidP="00BA3D93">
            <w:pPr>
              <w:spacing w:after="0" w:line="240" w:lineRule="auto"/>
              <w:jc w:val="right"/>
              <w:rPr>
                <w:rFonts w:ascii="Times New Roman" w:eastAsia="Times New Roman" w:hAnsi="Times New Roman" w:cs="Times New Roman"/>
                <w:color w:val="4C4747"/>
                <w:sz w:val="24"/>
                <w:szCs w:val="24"/>
                <w:lang w:val="es-US" w:eastAsia="es-US"/>
              </w:rPr>
            </w:pPr>
            <w:r w:rsidRPr="00BA3D93">
              <w:rPr>
                <w:rFonts w:ascii="Times New Roman" w:eastAsia="Times New Roman" w:hAnsi="Times New Roman" w:cs="Times New Roman"/>
                <w:color w:val="4C4747"/>
                <w:sz w:val="24"/>
                <w:szCs w:val="24"/>
                <w:lang w:val="es-US" w:eastAsia="es-US"/>
              </w:rPr>
              <w:t>8,806,237.61</w:t>
            </w:r>
          </w:p>
        </w:tc>
        <w:tc>
          <w:tcPr>
            <w:tcW w:w="1740" w:type="dxa"/>
            <w:tcBorders>
              <w:top w:val="nil"/>
              <w:left w:val="nil"/>
              <w:bottom w:val="single" w:sz="4" w:space="0" w:color="808080"/>
              <w:right w:val="single" w:sz="4" w:space="0" w:color="808080"/>
            </w:tcBorders>
            <w:shd w:val="clear" w:color="auto" w:fill="auto"/>
            <w:noWrap/>
            <w:vAlign w:val="center"/>
            <w:hideMark/>
          </w:tcPr>
          <w:p w:rsidR="00BA3D93" w:rsidRPr="00BA3D93" w:rsidRDefault="00BA3D93" w:rsidP="00BA3D93">
            <w:pPr>
              <w:spacing w:after="0" w:line="240" w:lineRule="auto"/>
              <w:jc w:val="right"/>
              <w:rPr>
                <w:rFonts w:ascii="Times New Roman" w:eastAsia="Times New Roman" w:hAnsi="Times New Roman" w:cs="Times New Roman"/>
                <w:color w:val="4C4747"/>
                <w:sz w:val="24"/>
                <w:szCs w:val="24"/>
                <w:lang w:val="es-US" w:eastAsia="es-US"/>
              </w:rPr>
            </w:pPr>
            <w:r w:rsidRPr="00BA3D93">
              <w:rPr>
                <w:rFonts w:ascii="Times New Roman" w:eastAsia="Times New Roman" w:hAnsi="Times New Roman" w:cs="Times New Roman"/>
                <w:color w:val="4C4747"/>
                <w:sz w:val="24"/>
                <w:szCs w:val="24"/>
                <w:lang w:val="es-US" w:eastAsia="es-US"/>
              </w:rPr>
              <w:t>6,430,106.14</w:t>
            </w:r>
          </w:p>
        </w:tc>
        <w:tc>
          <w:tcPr>
            <w:tcW w:w="1740" w:type="dxa"/>
            <w:tcBorders>
              <w:top w:val="nil"/>
              <w:left w:val="nil"/>
              <w:bottom w:val="single" w:sz="4" w:space="0" w:color="808080"/>
              <w:right w:val="single" w:sz="4" w:space="0" w:color="808080"/>
            </w:tcBorders>
            <w:shd w:val="clear" w:color="auto" w:fill="auto"/>
            <w:noWrap/>
            <w:vAlign w:val="center"/>
            <w:hideMark/>
          </w:tcPr>
          <w:p w:rsidR="00BA3D93" w:rsidRPr="00BA3D93" w:rsidRDefault="00BA3D93" w:rsidP="00BA3D93">
            <w:pPr>
              <w:spacing w:after="0" w:line="240" w:lineRule="auto"/>
              <w:jc w:val="center"/>
              <w:rPr>
                <w:rFonts w:ascii="Times New Roman" w:eastAsia="Times New Roman" w:hAnsi="Times New Roman" w:cs="Times New Roman"/>
                <w:color w:val="4C4747"/>
                <w:sz w:val="24"/>
                <w:szCs w:val="24"/>
                <w:lang w:val="es-US" w:eastAsia="es-US"/>
              </w:rPr>
            </w:pPr>
            <w:r w:rsidRPr="00BA3D93">
              <w:rPr>
                <w:rFonts w:ascii="Times New Roman" w:eastAsia="Times New Roman" w:hAnsi="Times New Roman" w:cs="Times New Roman"/>
                <w:color w:val="4C4747"/>
                <w:sz w:val="24"/>
                <w:szCs w:val="24"/>
                <w:lang w:val="es-US" w:eastAsia="es-US"/>
              </w:rPr>
              <w:t>3154</w:t>
            </w:r>
          </w:p>
        </w:tc>
        <w:tc>
          <w:tcPr>
            <w:tcW w:w="1720" w:type="dxa"/>
            <w:tcBorders>
              <w:top w:val="nil"/>
              <w:left w:val="nil"/>
              <w:bottom w:val="single" w:sz="4" w:space="0" w:color="808080"/>
              <w:right w:val="single" w:sz="4" w:space="0" w:color="808080"/>
            </w:tcBorders>
            <w:shd w:val="clear" w:color="auto" w:fill="auto"/>
            <w:noWrap/>
            <w:vAlign w:val="center"/>
            <w:hideMark/>
          </w:tcPr>
          <w:p w:rsidR="00BA3D93" w:rsidRPr="00BA3D93" w:rsidRDefault="00BA3D93" w:rsidP="00BA3D93">
            <w:pPr>
              <w:spacing w:after="0" w:line="240" w:lineRule="auto"/>
              <w:jc w:val="right"/>
              <w:rPr>
                <w:rFonts w:ascii="Times New Roman" w:eastAsia="Times New Roman" w:hAnsi="Times New Roman" w:cs="Times New Roman"/>
                <w:color w:val="4C4747"/>
                <w:sz w:val="24"/>
                <w:szCs w:val="24"/>
                <w:lang w:val="es-US" w:eastAsia="es-US"/>
              </w:rPr>
            </w:pPr>
            <w:r w:rsidRPr="00BA3D93">
              <w:rPr>
                <w:rFonts w:ascii="Times New Roman" w:eastAsia="Times New Roman" w:hAnsi="Times New Roman" w:cs="Times New Roman"/>
                <w:color w:val="4C4747"/>
                <w:sz w:val="24"/>
                <w:szCs w:val="24"/>
                <w:lang w:val="es-US" w:eastAsia="es-US"/>
              </w:rPr>
              <w:t>73.02%</w:t>
            </w:r>
          </w:p>
        </w:tc>
        <w:tc>
          <w:tcPr>
            <w:tcW w:w="1640" w:type="dxa"/>
            <w:tcBorders>
              <w:top w:val="nil"/>
              <w:left w:val="nil"/>
              <w:bottom w:val="single" w:sz="4" w:space="0" w:color="808080"/>
              <w:right w:val="single" w:sz="4" w:space="0" w:color="808080"/>
            </w:tcBorders>
            <w:shd w:val="clear" w:color="auto" w:fill="auto"/>
            <w:noWrap/>
            <w:vAlign w:val="center"/>
            <w:hideMark/>
          </w:tcPr>
          <w:p w:rsidR="00BA3D93" w:rsidRPr="00BA3D93" w:rsidRDefault="00BA3D93" w:rsidP="00BA3D93">
            <w:pPr>
              <w:spacing w:after="0" w:line="240" w:lineRule="auto"/>
              <w:jc w:val="right"/>
              <w:rPr>
                <w:rFonts w:ascii="Times New Roman" w:eastAsia="Times New Roman" w:hAnsi="Times New Roman" w:cs="Times New Roman"/>
                <w:color w:val="4C4747"/>
                <w:sz w:val="24"/>
                <w:szCs w:val="24"/>
                <w:lang w:val="es-US" w:eastAsia="es-US"/>
              </w:rPr>
            </w:pPr>
            <w:r w:rsidRPr="00BA3D93">
              <w:rPr>
                <w:rFonts w:ascii="Times New Roman" w:eastAsia="Times New Roman" w:hAnsi="Times New Roman" w:cs="Times New Roman"/>
                <w:color w:val="4C4747"/>
                <w:sz w:val="24"/>
                <w:szCs w:val="24"/>
                <w:lang w:val="es-US" w:eastAsia="es-US"/>
              </w:rPr>
              <w:t>1.61%</w:t>
            </w:r>
          </w:p>
        </w:tc>
      </w:tr>
      <w:tr w:rsidR="00BA3D93" w:rsidRPr="00BA3D93" w:rsidTr="00BA3D93">
        <w:trPr>
          <w:gridAfter w:val="1"/>
          <w:wAfter w:w="146" w:type="dxa"/>
          <w:trHeight w:val="315"/>
        </w:trPr>
        <w:tc>
          <w:tcPr>
            <w:tcW w:w="4935" w:type="dxa"/>
            <w:gridSpan w:val="3"/>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BA3D93" w:rsidRPr="00BA3D93" w:rsidRDefault="00BA3D93" w:rsidP="00BA3D93">
            <w:pPr>
              <w:spacing w:after="0" w:line="240" w:lineRule="auto"/>
              <w:jc w:val="center"/>
              <w:rPr>
                <w:rFonts w:ascii="Times New Roman" w:eastAsia="Times New Roman" w:hAnsi="Times New Roman" w:cs="Times New Roman"/>
                <w:color w:val="4C4747"/>
                <w:sz w:val="24"/>
                <w:szCs w:val="24"/>
                <w:lang w:val="es-US" w:eastAsia="es-US"/>
              </w:rPr>
            </w:pPr>
            <w:r w:rsidRPr="00BA3D93">
              <w:rPr>
                <w:rFonts w:ascii="Times New Roman" w:eastAsia="Times New Roman" w:hAnsi="Times New Roman" w:cs="Times New Roman"/>
                <w:color w:val="4C4747"/>
                <w:sz w:val="24"/>
                <w:szCs w:val="24"/>
                <w:lang w:val="es-US" w:eastAsia="es-US"/>
              </w:rPr>
              <w:t>TOTAL</w:t>
            </w:r>
          </w:p>
        </w:tc>
        <w:tc>
          <w:tcPr>
            <w:tcW w:w="1740" w:type="dxa"/>
            <w:tcBorders>
              <w:top w:val="nil"/>
              <w:left w:val="nil"/>
              <w:bottom w:val="single" w:sz="4" w:space="0" w:color="808080"/>
              <w:right w:val="single" w:sz="4" w:space="0" w:color="808080"/>
            </w:tcBorders>
            <w:shd w:val="clear" w:color="auto" w:fill="auto"/>
            <w:noWrap/>
            <w:vAlign w:val="bottom"/>
            <w:hideMark/>
          </w:tcPr>
          <w:p w:rsidR="00BA3D93" w:rsidRPr="00BA3D93" w:rsidRDefault="00BA3D93" w:rsidP="00BA3D93">
            <w:pPr>
              <w:spacing w:after="0" w:line="240" w:lineRule="auto"/>
              <w:jc w:val="right"/>
              <w:rPr>
                <w:rFonts w:ascii="Times New Roman" w:eastAsia="Times New Roman" w:hAnsi="Times New Roman" w:cs="Times New Roman"/>
                <w:color w:val="4C4747"/>
                <w:sz w:val="24"/>
                <w:szCs w:val="24"/>
                <w:lang w:val="es-US" w:eastAsia="es-US"/>
              </w:rPr>
            </w:pPr>
            <w:r w:rsidRPr="00BA3D93">
              <w:rPr>
                <w:rFonts w:ascii="Times New Roman" w:eastAsia="Times New Roman" w:hAnsi="Times New Roman" w:cs="Times New Roman"/>
                <w:color w:val="4C4747"/>
                <w:sz w:val="24"/>
                <w:szCs w:val="24"/>
                <w:lang w:val="es-US" w:eastAsia="es-US"/>
              </w:rPr>
              <w:t>398,572,241.77</w:t>
            </w:r>
          </w:p>
        </w:tc>
        <w:tc>
          <w:tcPr>
            <w:tcW w:w="1740" w:type="dxa"/>
            <w:tcBorders>
              <w:top w:val="nil"/>
              <w:left w:val="nil"/>
              <w:bottom w:val="single" w:sz="4" w:space="0" w:color="808080"/>
              <w:right w:val="single" w:sz="4" w:space="0" w:color="808080"/>
            </w:tcBorders>
            <w:shd w:val="clear" w:color="auto" w:fill="auto"/>
            <w:noWrap/>
            <w:vAlign w:val="bottom"/>
            <w:hideMark/>
          </w:tcPr>
          <w:p w:rsidR="00BA3D93" w:rsidRPr="00BA3D93" w:rsidRDefault="00BA3D93" w:rsidP="00BA3D93">
            <w:pPr>
              <w:spacing w:after="0" w:line="240" w:lineRule="auto"/>
              <w:jc w:val="right"/>
              <w:rPr>
                <w:rFonts w:ascii="Times New Roman" w:eastAsia="Times New Roman" w:hAnsi="Times New Roman" w:cs="Times New Roman"/>
                <w:color w:val="4C4747"/>
                <w:sz w:val="24"/>
                <w:szCs w:val="24"/>
                <w:lang w:val="es-US" w:eastAsia="es-US"/>
              </w:rPr>
            </w:pPr>
            <w:r w:rsidRPr="00BA3D93">
              <w:rPr>
                <w:rFonts w:ascii="Times New Roman" w:eastAsia="Times New Roman" w:hAnsi="Times New Roman" w:cs="Times New Roman"/>
                <w:color w:val="4C4747"/>
                <w:sz w:val="24"/>
                <w:szCs w:val="24"/>
                <w:lang w:val="es-US" w:eastAsia="es-US"/>
              </w:rPr>
              <w:t>335,121,852.68</w:t>
            </w:r>
          </w:p>
        </w:tc>
        <w:tc>
          <w:tcPr>
            <w:tcW w:w="1740" w:type="dxa"/>
            <w:tcBorders>
              <w:top w:val="nil"/>
              <w:left w:val="nil"/>
              <w:bottom w:val="single" w:sz="4" w:space="0" w:color="808080"/>
              <w:right w:val="single" w:sz="4" w:space="0" w:color="808080"/>
            </w:tcBorders>
            <w:shd w:val="clear" w:color="auto" w:fill="auto"/>
            <w:noWrap/>
            <w:vAlign w:val="bottom"/>
            <w:hideMark/>
          </w:tcPr>
          <w:p w:rsidR="00BA3D93" w:rsidRPr="00BA3D93" w:rsidRDefault="00BA3D93" w:rsidP="00BA3D93">
            <w:pPr>
              <w:spacing w:after="0" w:line="240" w:lineRule="auto"/>
              <w:jc w:val="center"/>
              <w:rPr>
                <w:rFonts w:ascii="Times New Roman" w:eastAsia="Times New Roman" w:hAnsi="Times New Roman" w:cs="Times New Roman"/>
                <w:color w:val="4C4747"/>
                <w:sz w:val="24"/>
                <w:szCs w:val="24"/>
                <w:lang w:val="es-US" w:eastAsia="es-US"/>
              </w:rPr>
            </w:pPr>
            <w:r w:rsidRPr="00BA3D93">
              <w:rPr>
                <w:rFonts w:ascii="Times New Roman" w:eastAsia="Times New Roman" w:hAnsi="Times New Roman" w:cs="Times New Roman"/>
                <w:color w:val="4C4747"/>
                <w:sz w:val="24"/>
                <w:szCs w:val="24"/>
                <w:lang w:val="es-US" w:eastAsia="es-US"/>
              </w:rPr>
              <w:t>2,230</w:t>
            </w:r>
          </w:p>
        </w:tc>
        <w:tc>
          <w:tcPr>
            <w:tcW w:w="1720" w:type="dxa"/>
            <w:tcBorders>
              <w:top w:val="nil"/>
              <w:left w:val="nil"/>
              <w:bottom w:val="single" w:sz="4" w:space="0" w:color="808080"/>
              <w:right w:val="single" w:sz="4" w:space="0" w:color="808080"/>
            </w:tcBorders>
            <w:shd w:val="clear" w:color="auto" w:fill="auto"/>
            <w:noWrap/>
            <w:vAlign w:val="bottom"/>
            <w:hideMark/>
          </w:tcPr>
          <w:p w:rsidR="00BA3D93" w:rsidRPr="00BA3D93" w:rsidRDefault="00BA3D93" w:rsidP="00BA3D93">
            <w:pPr>
              <w:spacing w:after="0" w:line="240" w:lineRule="auto"/>
              <w:jc w:val="right"/>
              <w:rPr>
                <w:rFonts w:ascii="Times New Roman" w:eastAsia="Times New Roman" w:hAnsi="Times New Roman" w:cs="Times New Roman"/>
                <w:color w:val="4C4747"/>
                <w:sz w:val="24"/>
                <w:szCs w:val="24"/>
                <w:lang w:val="es-US" w:eastAsia="es-US"/>
              </w:rPr>
            </w:pPr>
            <w:r w:rsidRPr="00BA3D93">
              <w:rPr>
                <w:rFonts w:ascii="Times New Roman" w:eastAsia="Times New Roman" w:hAnsi="Times New Roman" w:cs="Times New Roman"/>
                <w:color w:val="4C4747"/>
                <w:sz w:val="24"/>
                <w:szCs w:val="24"/>
                <w:lang w:val="es-US" w:eastAsia="es-US"/>
              </w:rPr>
              <w:t>84.08%</w:t>
            </w:r>
          </w:p>
        </w:tc>
        <w:tc>
          <w:tcPr>
            <w:tcW w:w="1640" w:type="dxa"/>
            <w:tcBorders>
              <w:top w:val="nil"/>
              <w:left w:val="nil"/>
              <w:bottom w:val="single" w:sz="4" w:space="0" w:color="808080"/>
              <w:right w:val="single" w:sz="4" w:space="0" w:color="808080"/>
            </w:tcBorders>
            <w:shd w:val="clear" w:color="auto" w:fill="auto"/>
            <w:noWrap/>
            <w:vAlign w:val="bottom"/>
            <w:hideMark/>
          </w:tcPr>
          <w:p w:rsidR="00BA3D93" w:rsidRPr="00BA3D93" w:rsidRDefault="00BA3D93" w:rsidP="00BA3D93">
            <w:pPr>
              <w:spacing w:after="0" w:line="240" w:lineRule="auto"/>
              <w:jc w:val="right"/>
              <w:rPr>
                <w:rFonts w:ascii="Calibri" w:eastAsia="Times New Roman" w:hAnsi="Calibri" w:cs="Calibri"/>
                <w:color w:val="4C4747"/>
                <w:sz w:val="24"/>
                <w:szCs w:val="24"/>
                <w:lang w:val="es-US" w:eastAsia="es-US"/>
              </w:rPr>
            </w:pPr>
            <w:r w:rsidRPr="00BA3D93">
              <w:rPr>
                <w:rFonts w:ascii="Calibri" w:eastAsia="Times New Roman" w:hAnsi="Calibri" w:cs="Calibri"/>
                <w:color w:val="4C4747"/>
                <w:sz w:val="24"/>
                <w:szCs w:val="24"/>
                <w:lang w:val="es-US" w:eastAsia="es-US"/>
              </w:rPr>
              <w:t>84.08%</w:t>
            </w:r>
          </w:p>
        </w:tc>
      </w:tr>
      <w:tr w:rsidR="00BA3D93" w:rsidRPr="00BA3D93" w:rsidTr="00BA3D93">
        <w:trPr>
          <w:trHeight w:val="315"/>
        </w:trPr>
        <w:tc>
          <w:tcPr>
            <w:tcW w:w="11875" w:type="dxa"/>
            <w:gridSpan w:val="7"/>
            <w:tcBorders>
              <w:top w:val="nil"/>
              <w:left w:val="nil"/>
              <w:bottom w:val="nil"/>
              <w:right w:val="nil"/>
            </w:tcBorders>
            <w:shd w:val="clear" w:color="auto" w:fill="auto"/>
            <w:noWrap/>
            <w:vAlign w:val="bottom"/>
            <w:hideMark/>
          </w:tcPr>
          <w:p w:rsidR="00BA3D93" w:rsidRDefault="00BA3D93" w:rsidP="00BA3D93">
            <w:pPr>
              <w:spacing w:after="0" w:line="240" w:lineRule="auto"/>
              <w:rPr>
                <w:rFonts w:ascii="Times New Roman" w:eastAsia="Times New Roman" w:hAnsi="Times New Roman" w:cs="Times New Roman"/>
                <w:color w:val="4C4747"/>
                <w:lang w:val="es-US" w:eastAsia="es-US"/>
              </w:rPr>
            </w:pPr>
            <w:r w:rsidRPr="00BA3D93">
              <w:rPr>
                <w:rFonts w:ascii="Times New Roman" w:eastAsia="Times New Roman" w:hAnsi="Times New Roman" w:cs="Times New Roman"/>
                <w:color w:val="4C4747"/>
                <w:lang w:val="es-US" w:eastAsia="es-US"/>
              </w:rPr>
              <w:t xml:space="preserve">Nota: Estos datos han sido suministrados a </w:t>
            </w:r>
            <w:r w:rsidR="00B35506" w:rsidRPr="00BA3D93">
              <w:rPr>
                <w:rFonts w:ascii="Times New Roman" w:eastAsia="Times New Roman" w:hAnsi="Times New Roman" w:cs="Times New Roman"/>
                <w:color w:val="4C4747"/>
                <w:lang w:val="es-US" w:eastAsia="es-US"/>
              </w:rPr>
              <w:t>través</w:t>
            </w:r>
            <w:r w:rsidRPr="00BA3D93">
              <w:rPr>
                <w:rFonts w:ascii="Times New Roman" w:eastAsia="Times New Roman" w:hAnsi="Times New Roman" w:cs="Times New Roman"/>
                <w:color w:val="4C4747"/>
                <w:lang w:val="es-US" w:eastAsia="es-US"/>
              </w:rPr>
              <w:t xml:space="preserve"> del SIGEF del periodo enero - diciembre 2022.</w:t>
            </w:r>
          </w:p>
          <w:p w:rsidR="0030398B" w:rsidRDefault="0030398B" w:rsidP="00BA3D93">
            <w:pPr>
              <w:spacing w:after="0" w:line="240" w:lineRule="auto"/>
              <w:rPr>
                <w:rFonts w:ascii="Times New Roman" w:eastAsia="Times New Roman" w:hAnsi="Times New Roman" w:cs="Times New Roman"/>
                <w:color w:val="4C4747"/>
                <w:lang w:val="es-US" w:eastAsia="es-US"/>
              </w:rPr>
            </w:pPr>
          </w:p>
          <w:p w:rsidR="0030398B" w:rsidRDefault="0030398B" w:rsidP="00BA3D93">
            <w:pPr>
              <w:spacing w:after="0" w:line="240" w:lineRule="auto"/>
              <w:rPr>
                <w:rFonts w:ascii="Times New Roman" w:eastAsia="Times New Roman" w:hAnsi="Times New Roman" w:cs="Times New Roman"/>
                <w:color w:val="4C4747"/>
                <w:lang w:val="es-US" w:eastAsia="es-US"/>
              </w:rPr>
            </w:pPr>
          </w:p>
          <w:p w:rsidR="0030398B" w:rsidRPr="00BA3D93" w:rsidRDefault="0030398B" w:rsidP="0030398B">
            <w:pPr>
              <w:pStyle w:val="Ttulo2"/>
              <w:jc w:val="center"/>
              <w:rPr>
                <w:rFonts w:eastAsia="Times New Roman" w:cs="Times New Roman"/>
                <w:color w:val="4C4747"/>
                <w:lang w:val="es-US" w:eastAsia="es-US"/>
              </w:rPr>
            </w:pPr>
          </w:p>
        </w:tc>
        <w:tc>
          <w:tcPr>
            <w:tcW w:w="1640" w:type="dxa"/>
            <w:tcBorders>
              <w:top w:val="nil"/>
              <w:left w:val="nil"/>
              <w:bottom w:val="nil"/>
              <w:right w:val="nil"/>
            </w:tcBorders>
            <w:shd w:val="clear" w:color="auto" w:fill="auto"/>
            <w:noWrap/>
            <w:vAlign w:val="bottom"/>
            <w:hideMark/>
          </w:tcPr>
          <w:p w:rsidR="00BA3D93" w:rsidRPr="00BA3D93" w:rsidRDefault="00BA3D93" w:rsidP="00BA3D93">
            <w:pPr>
              <w:spacing w:after="0" w:line="240" w:lineRule="auto"/>
              <w:rPr>
                <w:rFonts w:ascii="Times New Roman" w:eastAsia="Times New Roman" w:hAnsi="Times New Roman" w:cs="Times New Roman"/>
                <w:color w:val="4C4747"/>
                <w:lang w:val="es-US" w:eastAsia="es-US"/>
              </w:rPr>
            </w:pPr>
          </w:p>
        </w:tc>
        <w:tc>
          <w:tcPr>
            <w:tcW w:w="146" w:type="dxa"/>
            <w:tcBorders>
              <w:top w:val="nil"/>
              <w:left w:val="nil"/>
              <w:bottom w:val="nil"/>
              <w:right w:val="nil"/>
            </w:tcBorders>
            <w:shd w:val="clear" w:color="auto" w:fill="auto"/>
            <w:noWrap/>
            <w:vAlign w:val="bottom"/>
            <w:hideMark/>
          </w:tcPr>
          <w:p w:rsidR="00BA3D93" w:rsidRPr="00BA3D93" w:rsidRDefault="00BA3D93" w:rsidP="00BA3D93">
            <w:pPr>
              <w:spacing w:after="0" w:line="240" w:lineRule="auto"/>
              <w:rPr>
                <w:rFonts w:ascii="Calibri" w:eastAsia="Times New Roman" w:hAnsi="Calibri" w:cs="Calibri"/>
                <w:color w:val="4C4747"/>
                <w:sz w:val="24"/>
                <w:szCs w:val="24"/>
                <w:lang w:val="es-US" w:eastAsia="es-US"/>
              </w:rPr>
            </w:pPr>
          </w:p>
        </w:tc>
      </w:tr>
    </w:tbl>
    <w:p w:rsidR="0030398B" w:rsidRDefault="0030398B" w:rsidP="001C7994">
      <w:pPr>
        <w:pStyle w:val="Ttulo2"/>
        <w:jc w:val="center"/>
        <w:rPr>
          <w:color w:val="4C4747"/>
        </w:rPr>
        <w:sectPr w:rsidR="0030398B" w:rsidSect="00103084">
          <w:pgSz w:w="15840" w:h="12240" w:orient="landscape" w:code="1"/>
          <w:pgMar w:top="2160" w:right="1440" w:bottom="2160" w:left="1440" w:header="706" w:footer="706" w:gutter="0"/>
          <w:cols w:space="708"/>
          <w:titlePg/>
          <w:docGrid w:linePitch="360"/>
        </w:sectPr>
      </w:pPr>
    </w:p>
    <w:p w:rsidR="0030398B" w:rsidRPr="002F4C40" w:rsidRDefault="001B438F" w:rsidP="0030398B">
      <w:pPr>
        <w:pStyle w:val="Ttulo2"/>
        <w:jc w:val="center"/>
        <w:rPr>
          <w:noProof/>
          <w:color w:val="4C4747"/>
          <w:szCs w:val="18"/>
          <w:lang w:val="es-US" w:eastAsia="es-US"/>
        </w:rPr>
      </w:pPr>
      <w:r w:rsidRPr="002F4C40">
        <w:rPr>
          <w:color w:val="4C4747"/>
        </w:rPr>
        <w:lastRenderedPageBreak/>
        <w:t>d</w:t>
      </w:r>
      <w:r w:rsidR="0030398B" w:rsidRPr="002F4C40">
        <w:rPr>
          <w:color w:val="4C4747"/>
        </w:rPr>
        <w:t xml:space="preserve">. Plan de compras </w:t>
      </w:r>
    </w:p>
    <w:p w:rsidR="00C705D5" w:rsidRPr="00FE3615" w:rsidRDefault="0030398B" w:rsidP="001C7994">
      <w:pPr>
        <w:pStyle w:val="Ttulo2"/>
        <w:jc w:val="center"/>
        <w:rPr>
          <w:color w:val="4C4747"/>
        </w:rPr>
      </w:pPr>
      <w:r w:rsidRPr="00FE3615">
        <w:rPr>
          <w:noProof/>
          <w:color w:val="4C4747"/>
          <w:lang w:val="es-US" w:eastAsia="es-US"/>
        </w:rPr>
        <w:drawing>
          <wp:inline distT="0" distB="0" distL="0" distR="0" wp14:anchorId="6F9CBF10" wp14:editId="6B5ABAED">
            <wp:extent cx="6171619" cy="6141493"/>
            <wp:effectExtent l="0" t="0" r="635" b="0"/>
            <wp:docPr id="27" name="Imagen 27" descr="plan de compr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lan de compras"/>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l="6577" t="13371" r="4962" b="25945"/>
                    <a:stretch/>
                  </pic:blipFill>
                  <pic:spPr bwMode="auto">
                    <a:xfrm>
                      <a:off x="0" y="0"/>
                      <a:ext cx="6171619" cy="6141493"/>
                    </a:xfrm>
                    <a:prstGeom prst="rect">
                      <a:avLst/>
                    </a:prstGeom>
                    <a:noFill/>
                    <a:ln>
                      <a:noFill/>
                    </a:ln>
                    <a:extLst>
                      <a:ext uri="{53640926-AAD7-44D8-BBD7-CCE9431645EC}">
                        <a14:shadowObscured xmlns:a14="http://schemas.microsoft.com/office/drawing/2010/main"/>
                      </a:ext>
                    </a:extLst>
                  </pic:spPr>
                </pic:pic>
              </a:graphicData>
            </a:graphic>
          </wp:inline>
        </w:drawing>
      </w:r>
    </w:p>
    <w:p w:rsidR="00C705D5" w:rsidRPr="00FE3615" w:rsidRDefault="00C705D5" w:rsidP="001C7994">
      <w:pPr>
        <w:pStyle w:val="Ttulo2"/>
        <w:jc w:val="center"/>
        <w:rPr>
          <w:color w:val="4C4747"/>
        </w:rPr>
      </w:pPr>
    </w:p>
    <w:p w:rsidR="00C705D5" w:rsidRPr="00FE3615" w:rsidRDefault="00C705D5" w:rsidP="001C7994">
      <w:pPr>
        <w:pStyle w:val="Ttulo2"/>
        <w:jc w:val="center"/>
        <w:rPr>
          <w:color w:val="4C4747"/>
        </w:rPr>
      </w:pPr>
    </w:p>
    <w:p w:rsidR="00C705D5" w:rsidRPr="00FE3615" w:rsidRDefault="00C705D5" w:rsidP="001C7994">
      <w:pPr>
        <w:pStyle w:val="Ttulo2"/>
        <w:jc w:val="center"/>
        <w:rPr>
          <w:color w:val="4C4747"/>
        </w:rPr>
      </w:pPr>
    </w:p>
    <w:p w:rsidR="00CB7DF1" w:rsidRDefault="00CB7DF1" w:rsidP="001C7994">
      <w:pPr>
        <w:pStyle w:val="Ttulo2"/>
        <w:jc w:val="center"/>
        <w:rPr>
          <w:color w:val="4C4747"/>
        </w:rPr>
        <w:sectPr w:rsidR="00CB7DF1" w:rsidSect="0030398B">
          <w:pgSz w:w="12240" w:h="15840" w:code="1"/>
          <w:pgMar w:top="1440" w:right="2160" w:bottom="1440" w:left="2160" w:header="706" w:footer="706" w:gutter="0"/>
          <w:cols w:space="708"/>
          <w:titlePg/>
          <w:docGrid w:linePitch="360"/>
        </w:sectPr>
      </w:pPr>
    </w:p>
    <w:p w:rsidR="00CB7DF1" w:rsidRPr="002F4C40" w:rsidRDefault="00CB7DF1" w:rsidP="00CB7DF1">
      <w:pPr>
        <w:jc w:val="center"/>
        <w:rPr>
          <w:rFonts w:ascii="Times New Roman" w:hAnsi="Times New Roman" w:cs="Times New Roman"/>
          <w:b/>
          <w:color w:val="4C4747"/>
          <w:sz w:val="24"/>
          <w:szCs w:val="24"/>
        </w:rPr>
      </w:pPr>
      <w:r>
        <w:rPr>
          <w:rFonts w:ascii="Times New Roman" w:hAnsi="Times New Roman" w:cs="Times New Roman"/>
          <w:b/>
          <w:color w:val="4C4747"/>
          <w:sz w:val="24"/>
          <w:szCs w:val="24"/>
        </w:rPr>
        <w:lastRenderedPageBreak/>
        <w:t>e</w:t>
      </w:r>
      <w:r w:rsidRPr="002F4C40">
        <w:rPr>
          <w:rFonts w:ascii="Times New Roman" w:hAnsi="Times New Roman" w:cs="Times New Roman"/>
          <w:b/>
          <w:color w:val="4C4747"/>
          <w:sz w:val="24"/>
          <w:szCs w:val="24"/>
        </w:rPr>
        <w:t>. Informe de evaluación Enero-</w:t>
      </w:r>
      <w:r w:rsidR="006A7192">
        <w:rPr>
          <w:rFonts w:ascii="Times New Roman" w:hAnsi="Times New Roman" w:cs="Times New Roman"/>
          <w:b/>
          <w:color w:val="4C4747"/>
          <w:sz w:val="24"/>
          <w:szCs w:val="24"/>
        </w:rPr>
        <w:t>Diciembre</w:t>
      </w:r>
      <w:r w:rsidRPr="002F4C40">
        <w:rPr>
          <w:rFonts w:ascii="Times New Roman" w:hAnsi="Times New Roman" w:cs="Times New Roman"/>
          <w:b/>
          <w:color w:val="4C4747"/>
          <w:sz w:val="24"/>
          <w:szCs w:val="24"/>
        </w:rPr>
        <w:t xml:space="preserve"> de las metas físicas-financieras</w:t>
      </w:r>
    </w:p>
    <w:tbl>
      <w:tblPr>
        <w:tblW w:w="13680" w:type="dxa"/>
        <w:tblInd w:w="70" w:type="dxa"/>
        <w:tblLayout w:type="fixed"/>
        <w:tblCellMar>
          <w:left w:w="70" w:type="dxa"/>
          <w:right w:w="70" w:type="dxa"/>
        </w:tblCellMar>
        <w:tblLook w:val="04A0" w:firstRow="1" w:lastRow="0" w:firstColumn="1" w:lastColumn="0" w:noHBand="0" w:noVBand="1"/>
      </w:tblPr>
      <w:tblGrid>
        <w:gridCol w:w="2429"/>
        <w:gridCol w:w="1439"/>
        <w:gridCol w:w="1339"/>
        <w:gridCol w:w="5863"/>
        <w:gridCol w:w="1530"/>
        <w:gridCol w:w="1080"/>
      </w:tblGrid>
      <w:tr w:rsidR="002F4C40" w:rsidRPr="00D91E37" w:rsidTr="00C17A65">
        <w:trPr>
          <w:trHeight w:val="538"/>
        </w:trPr>
        <w:tc>
          <w:tcPr>
            <w:tcW w:w="2429" w:type="dxa"/>
            <w:tcBorders>
              <w:top w:val="nil"/>
              <w:left w:val="nil"/>
              <w:bottom w:val="nil"/>
              <w:right w:val="nil"/>
            </w:tcBorders>
            <w:shd w:val="clear" w:color="auto" w:fill="auto"/>
            <w:noWrap/>
            <w:vAlign w:val="bottom"/>
            <w:hideMark/>
          </w:tcPr>
          <w:p w:rsidR="00D91E37" w:rsidRPr="00D91E37" w:rsidRDefault="002F4C40" w:rsidP="00D91E37">
            <w:pPr>
              <w:spacing w:after="0" w:line="240" w:lineRule="auto"/>
              <w:rPr>
                <w:rFonts w:ascii="Times New Roman" w:eastAsia="Times New Roman" w:hAnsi="Times New Roman" w:cs="Times New Roman"/>
                <w:color w:val="4C4747"/>
                <w:sz w:val="24"/>
                <w:szCs w:val="24"/>
                <w:lang w:val="es-US" w:eastAsia="es-US"/>
              </w:rPr>
            </w:pPr>
            <w:r w:rsidRPr="002F4C40">
              <w:rPr>
                <w:rFonts w:ascii="Times New Roman" w:eastAsia="Times New Roman" w:hAnsi="Times New Roman" w:cs="Times New Roman"/>
                <w:noProof/>
                <w:color w:val="4C4747"/>
                <w:sz w:val="24"/>
                <w:szCs w:val="24"/>
                <w:lang w:val="es-US" w:eastAsia="es-US"/>
              </w:rPr>
              <w:drawing>
                <wp:anchor distT="0" distB="0" distL="114300" distR="114300" simplePos="0" relativeHeight="251686912" behindDoc="0" locked="0" layoutInCell="1" allowOverlap="1" wp14:anchorId="12C20884" wp14:editId="38CD7184">
                  <wp:simplePos x="0" y="0"/>
                  <wp:positionH relativeFrom="column">
                    <wp:posOffset>-76835</wp:posOffset>
                  </wp:positionH>
                  <wp:positionV relativeFrom="paragraph">
                    <wp:posOffset>132715</wp:posOffset>
                  </wp:positionV>
                  <wp:extent cx="1520190" cy="855980"/>
                  <wp:effectExtent l="0" t="0" r="3810" b="1270"/>
                  <wp:wrapNone/>
                  <wp:docPr id="33" name="Imagen 33"/>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a:blip r:embed="rId20"/>
                          <a:stretch>
                            <a:fillRect/>
                          </a:stretch>
                        </pic:blipFill>
                        <pic:spPr>
                          <a:xfrm>
                            <a:off x="0" y="0"/>
                            <a:ext cx="1520190" cy="855980"/>
                          </a:xfrm>
                          <a:prstGeom prst="rect">
                            <a:avLst/>
                          </a:prstGeom>
                        </pic:spPr>
                      </pic:pic>
                    </a:graphicData>
                  </a:graphic>
                  <wp14:sizeRelH relativeFrom="page">
                    <wp14:pctWidth>0</wp14:pctWidth>
                  </wp14:sizeRelH>
                  <wp14:sizeRelV relativeFrom="page">
                    <wp14:pctHeight>0</wp14:pctHeight>
                  </wp14:sizeRelV>
                </wp:anchor>
              </w:drawing>
            </w:r>
          </w:p>
          <w:tbl>
            <w:tblPr>
              <w:tblW w:w="0" w:type="auto"/>
              <w:tblCellSpacing w:w="0" w:type="dxa"/>
              <w:tblLayout w:type="fixed"/>
              <w:tblCellMar>
                <w:left w:w="0" w:type="dxa"/>
                <w:right w:w="0" w:type="dxa"/>
              </w:tblCellMar>
              <w:tblLook w:val="04A0" w:firstRow="1" w:lastRow="0" w:firstColumn="1" w:lastColumn="0" w:noHBand="0" w:noVBand="1"/>
            </w:tblPr>
            <w:tblGrid>
              <w:gridCol w:w="2420"/>
            </w:tblGrid>
            <w:tr w:rsidR="002F4C40" w:rsidRPr="00D91E37" w:rsidTr="00D91E37">
              <w:trPr>
                <w:trHeight w:val="435"/>
                <w:tblCellSpacing w:w="0" w:type="dxa"/>
              </w:trPr>
              <w:tc>
                <w:tcPr>
                  <w:tcW w:w="2420" w:type="dxa"/>
                  <w:tcBorders>
                    <w:top w:val="single" w:sz="8" w:space="0" w:color="auto"/>
                    <w:left w:val="single" w:sz="8" w:space="0" w:color="auto"/>
                    <w:bottom w:val="nil"/>
                    <w:right w:val="nil"/>
                  </w:tcBorders>
                  <w:shd w:val="clear" w:color="000000" w:fill="FFFFFF"/>
                  <w:hideMark/>
                </w:tcPr>
                <w:p w:rsidR="00D91E37" w:rsidRPr="00D91E37" w:rsidRDefault="00D91E37" w:rsidP="00D91E37">
                  <w:pPr>
                    <w:spacing w:after="0" w:line="240" w:lineRule="auto"/>
                    <w:rPr>
                      <w:rFonts w:ascii="Times New Roman" w:eastAsia="Times New Roman" w:hAnsi="Times New Roman" w:cs="Times New Roman"/>
                      <w:b/>
                      <w:bCs/>
                      <w:color w:val="4C4747"/>
                      <w:sz w:val="24"/>
                      <w:szCs w:val="24"/>
                      <w:lang w:val="es-US" w:eastAsia="es-US"/>
                    </w:rPr>
                  </w:pPr>
                  <w:r w:rsidRPr="00D91E37">
                    <w:rPr>
                      <w:rFonts w:ascii="Times New Roman" w:eastAsia="Times New Roman" w:hAnsi="Times New Roman" w:cs="Times New Roman"/>
                      <w:b/>
                      <w:bCs/>
                      <w:color w:val="4C4747"/>
                      <w:sz w:val="24"/>
                      <w:szCs w:val="24"/>
                      <w:lang w:val="es-US" w:eastAsia="es-US"/>
                    </w:rPr>
                    <w:t> </w:t>
                  </w:r>
                </w:p>
              </w:tc>
            </w:tr>
          </w:tbl>
          <w:p w:rsidR="00D91E37" w:rsidRPr="00D91E37" w:rsidRDefault="00D91E37" w:rsidP="00D91E37">
            <w:pPr>
              <w:spacing w:after="0" w:line="240" w:lineRule="auto"/>
              <w:rPr>
                <w:rFonts w:ascii="Times New Roman" w:eastAsia="Times New Roman" w:hAnsi="Times New Roman" w:cs="Times New Roman"/>
                <w:color w:val="4C4747"/>
                <w:sz w:val="24"/>
                <w:szCs w:val="24"/>
                <w:lang w:val="es-US" w:eastAsia="es-US"/>
              </w:rPr>
            </w:pPr>
          </w:p>
        </w:tc>
        <w:tc>
          <w:tcPr>
            <w:tcW w:w="11251"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D91E37" w:rsidRPr="00D91E37" w:rsidRDefault="00D91E37" w:rsidP="00D91E37">
            <w:pPr>
              <w:spacing w:after="0" w:line="240" w:lineRule="auto"/>
              <w:jc w:val="center"/>
              <w:rPr>
                <w:rFonts w:ascii="Times New Roman" w:eastAsia="Times New Roman" w:hAnsi="Times New Roman" w:cs="Times New Roman"/>
                <w:b/>
                <w:bCs/>
                <w:color w:val="4C4747"/>
                <w:sz w:val="24"/>
                <w:szCs w:val="24"/>
                <w:lang w:val="es-US" w:eastAsia="es-US"/>
              </w:rPr>
            </w:pPr>
            <w:r w:rsidRPr="00D91E37">
              <w:rPr>
                <w:rFonts w:ascii="Times New Roman" w:eastAsia="Times New Roman" w:hAnsi="Times New Roman" w:cs="Times New Roman"/>
                <w:b/>
                <w:bCs/>
                <w:color w:val="4C4747"/>
                <w:sz w:val="24"/>
                <w:szCs w:val="24"/>
                <w:lang w:val="es-US" w:eastAsia="es-US"/>
              </w:rPr>
              <w:t xml:space="preserve">Informe de Evaluación trimestral de las Metas Físicas-Financieras </w:t>
            </w:r>
          </w:p>
        </w:tc>
      </w:tr>
      <w:tr w:rsidR="002F4C40" w:rsidRPr="00D91E37" w:rsidTr="00306C64">
        <w:trPr>
          <w:trHeight w:val="435"/>
        </w:trPr>
        <w:tc>
          <w:tcPr>
            <w:tcW w:w="2429" w:type="dxa"/>
            <w:tcBorders>
              <w:top w:val="nil"/>
              <w:left w:val="single" w:sz="8" w:space="0" w:color="auto"/>
              <w:bottom w:val="nil"/>
              <w:right w:val="nil"/>
            </w:tcBorders>
            <w:shd w:val="clear" w:color="000000" w:fill="FFFFFF"/>
            <w:hideMark/>
          </w:tcPr>
          <w:p w:rsidR="00D91E37" w:rsidRPr="00D91E37" w:rsidRDefault="00D91E37" w:rsidP="00D91E37">
            <w:pPr>
              <w:spacing w:after="0" w:line="240" w:lineRule="auto"/>
              <w:rPr>
                <w:rFonts w:ascii="Times New Roman" w:eastAsia="Times New Roman" w:hAnsi="Times New Roman" w:cs="Times New Roman"/>
                <w:b/>
                <w:bCs/>
                <w:color w:val="4C4747"/>
                <w:sz w:val="24"/>
                <w:szCs w:val="24"/>
                <w:lang w:val="es-US" w:eastAsia="es-US"/>
              </w:rPr>
            </w:pPr>
            <w:r w:rsidRPr="00D91E37">
              <w:rPr>
                <w:rFonts w:ascii="Times New Roman" w:eastAsia="Times New Roman" w:hAnsi="Times New Roman" w:cs="Times New Roman"/>
                <w:b/>
                <w:bCs/>
                <w:color w:val="4C4747"/>
                <w:sz w:val="24"/>
                <w:szCs w:val="24"/>
                <w:lang w:val="es-US" w:eastAsia="es-US"/>
              </w:rPr>
              <w:t> </w:t>
            </w:r>
          </w:p>
        </w:tc>
        <w:tc>
          <w:tcPr>
            <w:tcW w:w="2778" w:type="dxa"/>
            <w:gridSpan w:val="2"/>
            <w:tcBorders>
              <w:top w:val="nil"/>
              <w:left w:val="single" w:sz="8" w:space="0" w:color="auto"/>
              <w:bottom w:val="nil"/>
              <w:right w:val="nil"/>
            </w:tcBorders>
            <w:shd w:val="clear" w:color="000000" w:fill="DCE6F1"/>
            <w:vAlign w:val="center"/>
            <w:hideMark/>
          </w:tcPr>
          <w:p w:rsidR="00D91E37" w:rsidRPr="00D91E37" w:rsidRDefault="00D91E37" w:rsidP="00D91E37">
            <w:pPr>
              <w:spacing w:after="0" w:line="240" w:lineRule="auto"/>
              <w:jc w:val="center"/>
              <w:rPr>
                <w:rFonts w:ascii="Times New Roman" w:eastAsia="Times New Roman" w:hAnsi="Times New Roman" w:cs="Times New Roman"/>
                <w:b/>
                <w:bCs/>
                <w:color w:val="4C4747"/>
                <w:sz w:val="24"/>
                <w:szCs w:val="24"/>
                <w:lang w:val="es-US" w:eastAsia="es-US"/>
              </w:rPr>
            </w:pPr>
            <w:r w:rsidRPr="00D91E37">
              <w:rPr>
                <w:rFonts w:ascii="Times New Roman" w:eastAsia="Times New Roman" w:hAnsi="Times New Roman" w:cs="Times New Roman"/>
                <w:b/>
                <w:bCs/>
                <w:color w:val="4C4747"/>
                <w:sz w:val="24"/>
                <w:szCs w:val="24"/>
                <w:lang w:val="es-US" w:eastAsia="es-US"/>
              </w:rPr>
              <w:t>Código</w:t>
            </w:r>
          </w:p>
        </w:tc>
        <w:tc>
          <w:tcPr>
            <w:tcW w:w="5863" w:type="dxa"/>
            <w:tcBorders>
              <w:top w:val="nil"/>
              <w:left w:val="single" w:sz="8" w:space="0" w:color="auto"/>
              <w:bottom w:val="nil"/>
              <w:right w:val="single" w:sz="8" w:space="0" w:color="000000"/>
            </w:tcBorders>
            <w:shd w:val="clear" w:color="000000" w:fill="DCE6F1"/>
            <w:vAlign w:val="center"/>
            <w:hideMark/>
          </w:tcPr>
          <w:p w:rsidR="00D91E37" w:rsidRPr="00D91E37" w:rsidRDefault="00D91E37" w:rsidP="00D91E37">
            <w:pPr>
              <w:spacing w:after="0" w:line="240" w:lineRule="auto"/>
              <w:jc w:val="center"/>
              <w:rPr>
                <w:rFonts w:ascii="Times New Roman" w:eastAsia="Times New Roman" w:hAnsi="Times New Roman" w:cs="Times New Roman"/>
                <w:b/>
                <w:bCs/>
                <w:color w:val="4C4747"/>
                <w:sz w:val="24"/>
                <w:szCs w:val="24"/>
                <w:lang w:val="es-US" w:eastAsia="es-US"/>
              </w:rPr>
            </w:pPr>
            <w:r w:rsidRPr="00D91E37">
              <w:rPr>
                <w:rFonts w:ascii="Times New Roman" w:eastAsia="Times New Roman" w:hAnsi="Times New Roman" w:cs="Times New Roman"/>
                <w:b/>
                <w:bCs/>
                <w:color w:val="4C4747"/>
                <w:sz w:val="24"/>
                <w:szCs w:val="24"/>
                <w:lang w:val="es-US" w:eastAsia="es-US"/>
              </w:rPr>
              <w:t>Documento Relacionado</w:t>
            </w:r>
          </w:p>
        </w:tc>
        <w:tc>
          <w:tcPr>
            <w:tcW w:w="1530" w:type="dxa"/>
            <w:tcBorders>
              <w:top w:val="nil"/>
              <w:left w:val="nil"/>
              <w:bottom w:val="single" w:sz="8" w:space="0" w:color="FFFFFF"/>
              <w:right w:val="single" w:sz="8" w:space="0" w:color="auto"/>
            </w:tcBorders>
            <w:shd w:val="clear" w:color="000000" w:fill="DCE6F1"/>
            <w:vAlign w:val="center"/>
            <w:hideMark/>
          </w:tcPr>
          <w:p w:rsidR="00D91E37" w:rsidRPr="00D91E37" w:rsidRDefault="00D91E37" w:rsidP="00D91E37">
            <w:pPr>
              <w:spacing w:after="0" w:line="240" w:lineRule="auto"/>
              <w:jc w:val="center"/>
              <w:rPr>
                <w:rFonts w:ascii="Times New Roman" w:eastAsia="Times New Roman" w:hAnsi="Times New Roman" w:cs="Times New Roman"/>
                <w:b/>
                <w:bCs/>
                <w:color w:val="4C4747"/>
                <w:sz w:val="24"/>
                <w:szCs w:val="24"/>
                <w:lang w:val="es-US" w:eastAsia="es-US"/>
              </w:rPr>
            </w:pPr>
            <w:r w:rsidRPr="00D91E37">
              <w:rPr>
                <w:rFonts w:ascii="Times New Roman" w:eastAsia="Times New Roman" w:hAnsi="Times New Roman" w:cs="Times New Roman"/>
                <w:b/>
                <w:bCs/>
                <w:color w:val="4C4747"/>
                <w:sz w:val="24"/>
                <w:szCs w:val="24"/>
                <w:lang w:val="es-US" w:eastAsia="es-US"/>
              </w:rPr>
              <w:t>Fecha Versión</w:t>
            </w:r>
          </w:p>
        </w:tc>
        <w:tc>
          <w:tcPr>
            <w:tcW w:w="1080" w:type="dxa"/>
            <w:tcBorders>
              <w:top w:val="nil"/>
              <w:left w:val="nil"/>
              <w:bottom w:val="single" w:sz="8" w:space="0" w:color="FFFFFF"/>
              <w:right w:val="single" w:sz="8" w:space="0" w:color="auto"/>
            </w:tcBorders>
            <w:shd w:val="clear" w:color="000000" w:fill="DCE6F1"/>
            <w:vAlign w:val="center"/>
            <w:hideMark/>
          </w:tcPr>
          <w:p w:rsidR="00D91E37" w:rsidRPr="00D91E37" w:rsidRDefault="00D91E37" w:rsidP="00D91E37">
            <w:pPr>
              <w:spacing w:after="0" w:line="240" w:lineRule="auto"/>
              <w:jc w:val="center"/>
              <w:rPr>
                <w:rFonts w:ascii="Times New Roman" w:eastAsia="Times New Roman" w:hAnsi="Times New Roman" w:cs="Times New Roman"/>
                <w:b/>
                <w:bCs/>
                <w:color w:val="4C4747"/>
                <w:sz w:val="24"/>
                <w:szCs w:val="24"/>
                <w:lang w:val="es-US" w:eastAsia="es-US"/>
              </w:rPr>
            </w:pPr>
            <w:r w:rsidRPr="00D91E37">
              <w:rPr>
                <w:rFonts w:ascii="Times New Roman" w:eastAsia="Times New Roman" w:hAnsi="Times New Roman" w:cs="Times New Roman"/>
                <w:b/>
                <w:bCs/>
                <w:color w:val="4C4747"/>
                <w:sz w:val="24"/>
                <w:szCs w:val="24"/>
                <w:lang w:val="es-US" w:eastAsia="es-US"/>
              </w:rPr>
              <w:t>Versión</w:t>
            </w:r>
          </w:p>
        </w:tc>
      </w:tr>
      <w:tr w:rsidR="002F4C40" w:rsidRPr="00D91E37" w:rsidTr="00306C64">
        <w:trPr>
          <w:trHeight w:val="435"/>
        </w:trPr>
        <w:tc>
          <w:tcPr>
            <w:tcW w:w="2429" w:type="dxa"/>
            <w:tcBorders>
              <w:top w:val="nil"/>
              <w:left w:val="single" w:sz="8" w:space="0" w:color="auto"/>
              <w:bottom w:val="single" w:sz="8" w:space="0" w:color="auto"/>
              <w:right w:val="nil"/>
            </w:tcBorders>
            <w:shd w:val="clear" w:color="000000" w:fill="FFFFFF"/>
            <w:hideMark/>
          </w:tcPr>
          <w:p w:rsidR="00D91E37" w:rsidRPr="00D91E37" w:rsidRDefault="00D91E37" w:rsidP="00D91E37">
            <w:pPr>
              <w:spacing w:after="0" w:line="240" w:lineRule="auto"/>
              <w:rPr>
                <w:rFonts w:ascii="Times New Roman" w:eastAsia="Times New Roman" w:hAnsi="Times New Roman" w:cs="Times New Roman"/>
                <w:b/>
                <w:bCs/>
                <w:color w:val="4C4747"/>
                <w:sz w:val="24"/>
                <w:szCs w:val="24"/>
                <w:lang w:val="es-US" w:eastAsia="es-US"/>
              </w:rPr>
            </w:pPr>
            <w:r w:rsidRPr="00D91E37">
              <w:rPr>
                <w:rFonts w:ascii="Times New Roman" w:eastAsia="Times New Roman" w:hAnsi="Times New Roman" w:cs="Times New Roman"/>
                <w:b/>
                <w:bCs/>
                <w:color w:val="4C4747"/>
                <w:sz w:val="24"/>
                <w:szCs w:val="24"/>
                <w:lang w:val="es-US" w:eastAsia="es-US"/>
              </w:rPr>
              <w:t> </w:t>
            </w:r>
          </w:p>
        </w:tc>
        <w:tc>
          <w:tcPr>
            <w:tcW w:w="2778" w:type="dxa"/>
            <w:gridSpan w:val="2"/>
            <w:tcBorders>
              <w:top w:val="nil"/>
              <w:left w:val="single" w:sz="8" w:space="0" w:color="auto"/>
              <w:bottom w:val="single" w:sz="8" w:space="0" w:color="auto"/>
              <w:right w:val="nil"/>
            </w:tcBorders>
            <w:shd w:val="clear" w:color="auto" w:fill="auto"/>
            <w:vAlign w:val="center"/>
            <w:hideMark/>
          </w:tcPr>
          <w:p w:rsidR="00D91E37" w:rsidRPr="00D91E37" w:rsidRDefault="00D91E37" w:rsidP="00D91E37">
            <w:pPr>
              <w:spacing w:after="0" w:line="240" w:lineRule="auto"/>
              <w:jc w:val="center"/>
              <w:rPr>
                <w:rFonts w:ascii="Times New Roman" w:eastAsia="Times New Roman" w:hAnsi="Times New Roman" w:cs="Times New Roman"/>
                <w:color w:val="4C4747"/>
                <w:sz w:val="24"/>
                <w:szCs w:val="24"/>
                <w:lang w:val="es-US" w:eastAsia="es-US"/>
              </w:rPr>
            </w:pPr>
            <w:r w:rsidRPr="00D91E37">
              <w:rPr>
                <w:rFonts w:ascii="Times New Roman" w:eastAsia="Times New Roman" w:hAnsi="Times New Roman" w:cs="Times New Roman"/>
                <w:color w:val="4C4747"/>
                <w:sz w:val="24"/>
                <w:szCs w:val="24"/>
                <w:lang w:val="es-US" w:eastAsia="es-US"/>
              </w:rPr>
              <w:t>DEC-FOR013</w:t>
            </w:r>
          </w:p>
        </w:tc>
        <w:tc>
          <w:tcPr>
            <w:tcW w:w="5863" w:type="dxa"/>
            <w:tcBorders>
              <w:top w:val="nil"/>
              <w:left w:val="single" w:sz="8" w:space="0" w:color="auto"/>
              <w:bottom w:val="single" w:sz="8" w:space="0" w:color="auto"/>
              <w:right w:val="single" w:sz="8" w:space="0" w:color="000000"/>
            </w:tcBorders>
            <w:shd w:val="clear" w:color="auto" w:fill="auto"/>
            <w:vAlign w:val="center"/>
            <w:hideMark/>
          </w:tcPr>
          <w:p w:rsidR="00D91E37" w:rsidRPr="00D91E37" w:rsidRDefault="00D91E37" w:rsidP="00D91E37">
            <w:pPr>
              <w:spacing w:after="0" w:line="240" w:lineRule="auto"/>
              <w:jc w:val="center"/>
              <w:rPr>
                <w:rFonts w:ascii="Times New Roman" w:eastAsia="Times New Roman" w:hAnsi="Times New Roman" w:cs="Times New Roman"/>
                <w:color w:val="4C4747"/>
                <w:sz w:val="24"/>
                <w:szCs w:val="24"/>
                <w:lang w:val="es-US" w:eastAsia="es-US"/>
              </w:rPr>
            </w:pPr>
            <w:r w:rsidRPr="00D91E37">
              <w:rPr>
                <w:rFonts w:ascii="Times New Roman" w:eastAsia="Times New Roman" w:hAnsi="Times New Roman" w:cs="Times New Roman"/>
                <w:color w:val="4C4747"/>
                <w:sz w:val="24"/>
                <w:szCs w:val="24"/>
                <w:lang w:val="es-US" w:eastAsia="es-US"/>
              </w:rPr>
              <w:t> </w:t>
            </w:r>
          </w:p>
        </w:tc>
        <w:tc>
          <w:tcPr>
            <w:tcW w:w="1530" w:type="dxa"/>
            <w:tcBorders>
              <w:top w:val="nil"/>
              <w:left w:val="nil"/>
              <w:bottom w:val="single" w:sz="8" w:space="0" w:color="auto"/>
              <w:right w:val="single" w:sz="8" w:space="0" w:color="auto"/>
            </w:tcBorders>
            <w:shd w:val="clear" w:color="auto" w:fill="auto"/>
            <w:vAlign w:val="center"/>
            <w:hideMark/>
          </w:tcPr>
          <w:p w:rsidR="00D91E37" w:rsidRPr="00D91E37" w:rsidRDefault="00D91E37" w:rsidP="00D91E37">
            <w:pPr>
              <w:spacing w:after="0" w:line="240" w:lineRule="auto"/>
              <w:jc w:val="center"/>
              <w:rPr>
                <w:rFonts w:ascii="Times New Roman" w:eastAsia="Times New Roman" w:hAnsi="Times New Roman" w:cs="Times New Roman"/>
                <w:color w:val="4C4747"/>
                <w:sz w:val="24"/>
                <w:szCs w:val="24"/>
                <w:lang w:val="es-US" w:eastAsia="es-US"/>
              </w:rPr>
            </w:pPr>
            <w:r w:rsidRPr="00D91E37">
              <w:rPr>
                <w:rFonts w:ascii="Times New Roman" w:eastAsia="Times New Roman" w:hAnsi="Times New Roman" w:cs="Times New Roman"/>
                <w:color w:val="4C4747"/>
                <w:sz w:val="24"/>
                <w:szCs w:val="24"/>
                <w:lang w:val="es-US" w:eastAsia="es-US"/>
              </w:rPr>
              <w:t> </w:t>
            </w:r>
          </w:p>
        </w:tc>
        <w:tc>
          <w:tcPr>
            <w:tcW w:w="1080" w:type="dxa"/>
            <w:tcBorders>
              <w:top w:val="nil"/>
              <w:left w:val="nil"/>
              <w:bottom w:val="single" w:sz="8" w:space="0" w:color="auto"/>
              <w:right w:val="single" w:sz="8" w:space="0" w:color="auto"/>
            </w:tcBorders>
            <w:shd w:val="clear" w:color="auto" w:fill="auto"/>
            <w:vAlign w:val="center"/>
            <w:hideMark/>
          </w:tcPr>
          <w:p w:rsidR="00D91E37" w:rsidRPr="00D91E37" w:rsidRDefault="00D91E37" w:rsidP="00D91E37">
            <w:pPr>
              <w:spacing w:after="0" w:line="240" w:lineRule="auto"/>
              <w:jc w:val="center"/>
              <w:rPr>
                <w:rFonts w:ascii="Times New Roman" w:eastAsia="Times New Roman" w:hAnsi="Times New Roman" w:cs="Times New Roman"/>
                <w:color w:val="4C4747"/>
                <w:sz w:val="24"/>
                <w:szCs w:val="24"/>
                <w:lang w:val="es-US" w:eastAsia="es-US"/>
              </w:rPr>
            </w:pPr>
            <w:r w:rsidRPr="00D91E37">
              <w:rPr>
                <w:rFonts w:ascii="Times New Roman" w:eastAsia="Times New Roman" w:hAnsi="Times New Roman" w:cs="Times New Roman"/>
                <w:color w:val="4C4747"/>
                <w:sz w:val="24"/>
                <w:szCs w:val="24"/>
                <w:lang w:val="es-US" w:eastAsia="es-US"/>
              </w:rPr>
              <w:t> </w:t>
            </w:r>
          </w:p>
        </w:tc>
      </w:tr>
      <w:tr w:rsidR="002F4C40" w:rsidRPr="00D91E37" w:rsidTr="002F4C40">
        <w:trPr>
          <w:trHeight w:val="315"/>
        </w:trPr>
        <w:tc>
          <w:tcPr>
            <w:tcW w:w="13680" w:type="dxa"/>
            <w:gridSpan w:val="6"/>
            <w:tcBorders>
              <w:top w:val="nil"/>
              <w:left w:val="single" w:sz="4" w:space="0" w:color="auto"/>
              <w:bottom w:val="nil"/>
              <w:right w:val="single" w:sz="4" w:space="0" w:color="000000"/>
            </w:tcBorders>
            <w:shd w:val="clear" w:color="auto" w:fill="365F91" w:themeFill="accent1" w:themeFillShade="BF"/>
            <w:noWrap/>
            <w:vAlign w:val="center"/>
            <w:hideMark/>
          </w:tcPr>
          <w:p w:rsidR="00D91E37" w:rsidRPr="00D91E37" w:rsidRDefault="00D91E37" w:rsidP="00D91E37">
            <w:pPr>
              <w:spacing w:after="0" w:line="240" w:lineRule="auto"/>
              <w:rPr>
                <w:rFonts w:ascii="Times New Roman" w:eastAsia="Times New Roman" w:hAnsi="Times New Roman" w:cs="Times New Roman"/>
                <w:b/>
                <w:bCs/>
                <w:color w:val="4C4747"/>
                <w:sz w:val="24"/>
                <w:szCs w:val="24"/>
                <w:lang w:val="es-US" w:eastAsia="es-US"/>
              </w:rPr>
            </w:pPr>
            <w:r w:rsidRPr="009C38BB">
              <w:rPr>
                <w:rFonts w:ascii="Times New Roman" w:eastAsia="Times New Roman" w:hAnsi="Times New Roman" w:cs="Times New Roman"/>
                <w:b/>
                <w:bCs/>
                <w:color w:val="FFFFFF" w:themeColor="background1"/>
                <w:sz w:val="24"/>
                <w:szCs w:val="24"/>
                <w:lang w:val="es-US" w:eastAsia="es-US"/>
              </w:rPr>
              <w:t>I -Información Institucional</w:t>
            </w:r>
          </w:p>
        </w:tc>
      </w:tr>
      <w:tr w:rsidR="002F4C40" w:rsidRPr="00D91E37" w:rsidTr="00D91E37">
        <w:trPr>
          <w:trHeight w:val="315"/>
        </w:trPr>
        <w:tc>
          <w:tcPr>
            <w:tcW w:w="13680" w:type="dxa"/>
            <w:gridSpan w:val="6"/>
            <w:tcBorders>
              <w:top w:val="nil"/>
              <w:left w:val="single" w:sz="4" w:space="0" w:color="auto"/>
              <w:bottom w:val="nil"/>
              <w:right w:val="single" w:sz="4" w:space="0" w:color="000000"/>
            </w:tcBorders>
            <w:shd w:val="clear" w:color="000000" w:fill="9BC2E6"/>
            <w:noWrap/>
            <w:vAlign w:val="center"/>
            <w:hideMark/>
          </w:tcPr>
          <w:p w:rsidR="00D91E37" w:rsidRPr="00D91E37" w:rsidRDefault="00D91E37" w:rsidP="00D91E37">
            <w:pPr>
              <w:spacing w:after="0" w:line="240" w:lineRule="auto"/>
              <w:rPr>
                <w:rFonts w:ascii="Times New Roman" w:eastAsia="Times New Roman" w:hAnsi="Times New Roman" w:cs="Times New Roman"/>
                <w:b/>
                <w:bCs/>
                <w:color w:val="4C4747"/>
                <w:sz w:val="24"/>
                <w:szCs w:val="24"/>
                <w:lang w:val="es-US" w:eastAsia="es-US"/>
              </w:rPr>
            </w:pPr>
            <w:r w:rsidRPr="00D91E37">
              <w:rPr>
                <w:rFonts w:ascii="Times New Roman" w:eastAsia="Times New Roman" w:hAnsi="Times New Roman" w:cs="Times New Roman"/>
                <w:b/>
                <w:bCs/>
                <w:color w:val="4C4747"/>
                <w:sz w:val="24"/>
                <w:szCs w:val="24"/>
                <w:lang w:val="es-US" w:eastAsia="es-US"/>
              </w:rPr>
              <w:t>I.I - Completar los datos requeridos sobre la institución</w:t>
            </w:r>
          </w:p>
        </w:tc>
      </w:tr>
      <w:tr w:rsidR="002F4C40" w:rsidRPr="00D91E37" w:rsidTr="00D91E37">
        <w:trPr>
          <w:trHeight w:val="300"/>
        </w:trPr>
        <w:tc>
          <w:tcPr>
            <w:tcW w:w="2429" w:type="dxa"/>
            <w:tcBorders>
              <w:top w:val="nil"/>
              <w:left w:val="single" w:sz="4" w:space="0" w:color="auto"/>
              <w:bottom w:val="nil"/>
              <w:right w:val="nil"/>
            </w:tcBorders>
            <w:shd w:val="clear" w:color="auto" w:fill="auto"/>
            <w:noWrap/>
            <w:vAlign w:val="center"/>
            <w:hideMark/>
          </w:tcPr>
          <w:p w:rsidR="00D91E37" w:rsidRPr="00D91E37" w:rsidRDefault="00D91E37" w:rsidP="00D91E37">
            <w:pPr>
              <w:spacing w:after="0" w:line="240" w:lineRule="auto"/>
              <w:rPr>
                <w:rFonts w:ascii="Times New Roman" w:eastAsia="Times New Roman" w:hAnsi="Times New Roman" w:cs="Times New Roman"/>
                <w:b/>
                <w:bCs/>
                <w:color w:val="4C4747"/>
                <w:sz w:val="24"/>
                <w:szCs w:val="24"/>
                <w:lang w:val="es-US" w:eastAsia="es-US"/>
              </w:rPr>
            </w:pPr>
            <w:r w:rsidRPr="00D91E37">
              <w:rPr>
                <w:rFonts w:ascii="Times New Roman" w:eastAsia="Times New Roman" w:hAnsi="Times New Roman" w:cs="Times New Roman"/>
                <w:b/>
                <w:bCs/>
                <w:color w:val="4C4747"/>
                <w:sz w:val="24"/>
                <w:szCs w:val="24"/>
                <w:lang w:val="es-US" w:eastAsia="es-US"/>
              </w:rPr>
              <w:t>Capítulo</w:t>
            </w:r>
          </w:p>
        </w:tc>
        <w:tc>
          <w:tcPr>
            <w:tcW w:w="11251"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D91E37" w:rsidRPr="00D91E37" w:rsidRDefault="00D91E37" w:rsidP="00D91E37">
            <w:pPr>
              <w:spacing w:after="0" w:line="240" w:lineRule="auto"/>
              <w:rPr>
                <w:rFonts w:ascii="Times New Roman" w:eastAsia="Times New Roman" w:hAnsi="Times New Roman" w:cs="Times New Roman"/>
                <w:i/>
                <w:iCs/>
                <w:color w:val="4C4747"/>
                <w:sz w:val="24"/>
                <w:szCs w:val="24"/>
                <w:lang w:val="es-US" w:eastAsia="es-US"/>
              </w:rPr>
            </w:pPr>
            <w:r w:rsidRPr="00D91E37">
              <w:rPr>
                <w:rFonts w:ascii="Times New Roman" w:eastAsia="Times New Roman" w:hAnsi="Times New Roman" w:cs="Times New Roman"/>
                <w:i/>
                <w:iCs/>
                <w:color w:val="4C4747"/>
                <w:sz w:val="24"/>
                <w:szCs w:val="24"/>
                <w:lang w:val="es-US" w:eastAsia="es-US"/>
              </w:rPr>
              <w:t>5132 INSTITUTO DOMINICANO DE INVESTIGACIONES AGROPECUARIAS Y FORESTALES</w:t>
            </w:r>
          </w:p>
        </w:tc>
      </w:tr>
      <w:tr w:rsidR="002F4C40" w:rsidRPr="00D91E37" w:rsidTr="00D91E37">
        <w:trPr>
          <w:trHeight w:val="300"/>
        </w:trPr>
        <w:tc>
          <w:tcPr>
            <w:tcW w:w="2429" w:type="dxa"/>
            <w:tcBorders>
              <w:top w:val="nil"/>
              <w:left w:val="single" w:sz="4" w:space="0" w:color="auto"/>
              <w:bottom w:val="nil"/>
              <w:right w:val="nil"/>
            </w:tcBorders>
            <w:shd w:val="clear" w:color="auto" w:fill="auto"/>
            <w:noWrap/>
            <w:vAlign w:val="bottom"/>
            <w:hideMark/>
          </w:tcPr>
          <w:p w:rsidR="00D91E37" w:rsidRPr="00D91E37" w:rsidRDefault="00D91E37" w:rsidP="00D91E37">
            <w:pPr>
              <w:spacing w:after="0" w:line="240" w:lineRule="auto"/>
              <w:rPr>
                <w:rFonts w:ascii="Times New Roman" w:eastAsia="Times New Roman" w:hAnsi="Times New Roman" w:cs="Times New Roman"/>
                <w:b/>
                <w:bCs/>
                <w:color w:val="4C4747"/>
                <w:sz w:val="24"/>
                <w:szCs w:val="24"/>
                <w:lang w:val="es-US" w:eastAsia="es-US"/>
              </w:rPr>
            </w:pPr>
            <w:r w:rsidRPr="00D91E37">
              <w:rPr>
                <w:rFonts w:ascii="Times New Roman" w:eastAsia="Times New Roman" w:hAnsi="Times New Roman" w:cs="Times New Roman"/>
                <w:b/>
                <w:bCs/>
                <w:color w:val="4C4747"/>
                <w:sz w:val="24"/>
                <w:szCs w:val="24"/>
                <w:lang w:val="es-US" w:eastAsia="es-US"/>
              </w:rPr>
              <w:t>Subcapítulo</w:t>
            </w:r>
          </w:p>
        </w:tc>
        <w:tc>
          <w:tcPr>
            <w:tcW w:w="11251"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D91E37" w:rsidRPr="00D91E37" w:rsidRDefault="00D91E37" w:rsidP="00D91E37">
            <w:pPr>
              <w:spacing w:after="0" w:line="240" w:lineRule="auto"/>
              <w:rPr>
                <w:rFonts w:ascii="Times New Roman" w:eastAsia="Times New Roman" w:hAnsi="Times New Roman" w:cs="Times New Roman"/>
                <w:i/>
                <w:iCs/>
                <w:color w:val="4C4747"/>
                <w:sz w:val="24"/>
                <w:szCs w:val="24"/>
                <w:lang w:val="es-US" w:eastAsia="es-US"/>
              </w:rPr>
            </w:pPr>
            <w:r w:rsidRPr="00D91E37">
              <w:rPr>
                <w:rFonts w:ascii="Times New Roman" w:eastAsia="Times New Roman" w:hAnsi="Times New Roman" w:cs="Times New Roman"/>
                <w:i/>
                <w:iCs/>
                <w:color w:val="4C4747"/>
                <w:sz w:val="24"/>
                <w:szCs w:val="24"/>
                <w:lang w:val="es-US" w:eastAsia="es-US"/>
              </w:rPr>
              <w:t>5132.01 INSTITUTO DOMINICANO DE INVESTIGACIONES AGROPECUARIAS Y FORESTALES</w:t>
            </w:r>
          </w:p>
        </w:tc>
      </w:tr>
      <w:tr w:rsidR="002F4C40" w:rsidRPr="00D91E37" w:rsidTr="00D91E37">
        <w:trPr>
          <w:trHeight w:val="300"/>
        </w:trPr>
        <w:tc>
          <w:tcPr>
            <w:tcW w:w="2429" w:type="dxa"/>
            <w:tcBorders>
              <w:top w:val="nil"/>
              <w:left w:val="single" w:sz="4" w:space="0" w:color="auto"/>
              <w:bottom w:val="nil"/>
              <w:right w:val="nil"/>
            </w:tcBorders>
            <w:shd w:val="clear" w:color="auto" w:fill="auto"/>
            <w:noWrap/>
            <w:vAlign w:val="bottom"/>
            <w:hideMark/>
          </w:tcPr>
          <w:p w:rsidR="00D91E37" w:rsidRPr="00D91E37" w:rsidRDefault="00D91E37" w:rsidP="00D91E37">
            <w:pPr>
              <w:spacing w:after="0" w:line="240" w:lineRule="auto"/>
              <w:rPr>
                <w:rFonts w:ascii="Times New Roman" w:eastAsia="Times New Roman" w:hAnsi="Times New Roman" w:cs="Times New Roman"/>
                <w:b/>
                <w:bCs/>
                <w:color w:val="4C4747"/>
                <w:sz w:val="24"/>
                <w:szCs w:val="24"/>
                <w:lang w:val="es-US" w:eastAsia="es-US"/>
              </w:rPr>
            </w:pPr>
            <w:r w:rsidRPr="00D91E37">
              <w:rPr>
                <w:rFonts w:ascii="Times New Roman" w:eastAsia="Times New Roman" w:hAnsi="Times New Roman" w:cs="Times New Roman"/>
                <w:b/>
                <w:bCs/>
                <w:color w:val="4C4747"/>
                <w:sz w:val="24"/>
                <w:szCs w:val="24"/>
                <w:lang w:val="es-US" w:eastAsia="es-US"/>
              </w:rPr>
              <w:t>Unidad Ejecutora</w:t>
            </w:r>
          </w:p>
        </w:tc>
        <w:tc>
          <w:tcPr>
            <w:tcW w:w="11251"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D91E37" w:rsidRPr="00D91E37" w:rsidRDefault="00D91E37" w:rsidP="00D91E37">
            <w:pPr>
              <w:spacing w:after="0" w:line="240" w:lineRule="auto"/>
              <w:rPr>
                <w:rFonts w:ascii="Times New Roman" w:eastAsia="Times New Roman" w:hAnsi="Times New Roman" w:cs="Times New Roman"/>
                <w:i/>
                <w:iCs/>
                <w:color w:val="4C4747"/>
                <w:sz w:val="24"/>
                <w:szCs w:val="24"/>
                <w:lang w:val="es-US" w:eastAsia="es-US"/>
              </w:rPr>
            </w:pPr>
            <w:r w:rsidRPr="00D91E37">
              <w:rPr>
                <w:rFonts w:ascii="Times New Roman" w:eastAsia="Times New Roman" w:hAnsi="Times New Roman" w:cs="Times New Roman"/>
                <w:i/>
                <w:iCs/>
                <w:color w:val="4C4747"/>
                <w:sz w:val="24"/>
                <w:szCs w:val="24"/>
                <w:lang w:val="es-US" w:eastAsia="es-US"/>
              </w:rPr>
              <w:t>5132.01.0001 - INSTITUTO DOMINICANO DE INVESTIGACIONES AGROPECUARIAS Y FORESTALES</w:t>
            </w:r>
          </w:p>
        </w:tc>
      </w:tr>
      <w:tr w:rsidR="002F4C40" w:rsidRPr="00D91E37" w:rsidTr="00D91E37">
        <w:trPr>
          <w:trHeight w:val="630"/>
        </w:trPr>
        <w:tc>
          <w:tcPr>
            <w:tcW w:w="2429" w:type="dxa"/>
            <w:tcBorders>
              <w:top w:val="nil"/>
              <w:left w:val="single" w:sz="4" w:space="0" w:color="auto"/>
              <w:bottom w:val="nil"/>
              <w:right w:val="nil"/>
            </w:tcBorders>
            <w:shd w:val="clear" w:color="auto" w:fill="auto"/>
            <w:noWrap/>
            <w:vAlign w:val="center"/>
            <w:hideMark/>
          </w:tcPr>
          <w:p w:rsidR="00D91E37" w:rsidRPr="00D91E37" w:rsidRDefault="00D91E37" w:rsidP="00D91E37">
            <w:pPr>
              <w:spacing w:after="0" w:line="240" w:lineRule="auto"/>
              <w:rPr>
                <w:rFonts w:ascii="Times New Roman" w:eastAsia="Times New Roman" w:hAnsi="Times New Roman" w:cs="Times New Roman"/>
                <w:b/>
                <w:bCs/>
                <w:color w:val="4C4747"/>
                <w:sz w:val="24"/>
                <w:szCs w:val="24"/>
                <w:lang w:val="es-US" w:eastAsia="es-US"/>
              </w:rPr>
            </w:pPr>
            <w:r w:rsidRPr="00D91E37">
              <w:rPr>
                <w:rFonts w:ascii="Times New Roman" w:eastAsia="Times New Roman" w:hAnsi="Times New Roman" w:cs="Times New Roman"/>
                <w:b/>
                <w:bCs/>
                <w:color w:val="4C4747"/>
                <w:sz w:val="24"/>
                <w:szCs w:val="24"/>
                <w:lang w:val="es-US" w:eastAsia="es-US"/>
              </w:rPr>
              <w:t>Misión</w:t>
            </w:r>
          </w:p>
        </w:tc>
        <w:tc>
          <w:tcPr>
            <w:tcW w:w="11251" w:type="dxa"/>
            <w:gridSpan w:val="5"/>
            <w:tcBorders>
              <w:top w:val="nil"/>
              <w:left w:val="nil"/>
              <w:bottom w:val="nil"/>
              <w:right w:val="single" w:sz="4" w:space="0" w:color="000000"/>
            </w:tcBorders>
            <w:shd w:val="clear" w:color="auto" w:fill="auto"/>
            <w:vAlign w:val="center"/>
            <w:hideMark/>
          </w:tcPr>
          <w:p w:rsidR="00D91E37" w:rsidRPr="00D91E37" w:rsidRDefault="00D91E37" w:rsidP="00D91E37">
            <w:pPr>
              <w:spacing w:after="0" w:line="240" w:lineRule="auto"/>
              <w:rPr>
                <w:rFonts w:ascii="Times New Roman" w:eastAsia="Times New Roman" w:hAnsi="Times New Roman" w:cs="Times New Roman"/>
                <w:i/>
                <w:iCs/>
                <w:color w:val="4C4747"/>
                <w:sz w:val="24"/>
                <w:szCs w:val="24"/>
                <w:lang w:val="es-US" w:eastAsia="es-US"/>
              </w:rPr>
            </w:pPr>
            <w:r w:rsidRPr="00D91E37">
              <w:rPr>
                <w:rFonts w:ascii="Times New Roman" w:eastAsia="Times New Roman" w:hAnsi="Times New Roman" w:cs="Times New Roman"/>
                <w:i/>
                <w:iCs/>
                <w:color w:val="4C4747"/>
                <w:sz w:val="24"/>
                <w:szCs w:val="24"/>
                <w:lang w:val="es-US" w:eastAsia="es-US"/>
              </w:rPr>
              <w:t xml:space="preserve"> “Poner al servicio de la agricultura dominicana soluciones tecnológicas que mejoren la competitividad de los sistemas productivos, garanticen la inocuidad de los alimentos, aseguren la sostenibilidad y contribuyan a reducir la pobreza rural”</w:t>
            </w:r>
          </w:p>
        </w:tc>
      </w:tr>
      <w:tr w:rsidR="002F4C40" w:rsidRPr="00D91E37" w:rsidTr="00D91E37">
        <w:trPr>
          <w:trHeight w:val="555"/>
        </w:trPr>
        <w:tc>
          <w:tcPr>
            <w:tcW w:w="2429" w:type="dxa"/>
            <w:tcBorders>
              <w:top w:val="nil"/>
              <w:left w:val="single" w:sz="4" w:space="0" w:color="auto"/>
              <w:bottom w:val="nil"/>
              <w:right w:val="nil"/>
            </w:tcBorders>
            <w:shd w:val="clear" w:color="auto" w:fill="auto"/>
            <w:noWrap/>
            <w:vAlign w:val="center"/>
            <w:hideMark/>
          </w:tcPr>
          <w:p w:rsidR="00D91E37" w:rsidRPr="00D91E37" w:rsidRDefault="00D91E37" w:rsidP="00D91E37">
            <w:pPr>
              <w:spacing w:after="0" w:line="240" w:lineRule="auto"/>
              <w:rPr>
                <w:rFonts w:ascii="Times New Roman" w:eastAsia="Times New Roman" w:hAnsi="Times New Roman" w:cs="Times New Roman"/>
                <w:b/>
                <w:bCs/>
                <w:color w:val="4C4747"/>
                <w:sz w:val="24"/>
                <w:szCs w:val="24"/>
                <w:lang w:val="es-US" w:eastAsia="es-US"/>
              </w:rPr>
            </w:pPr>
            <w:r w:rsidRPr="00D91E37">
              <w:rPr>
                <w:rFonts w:ascii="Times New Roman" w:eastAsia="Times New Roman" w:hAnsi="Times New Roman" w:cs="Times New Roman"/>
                <w:b/>
                <w:bCs/>
                <w:color w:val="4C4747"/>
                <w:sz w:val="24"/>
                <w:szCs w:val="24"/>
                <w:lang w:val="es-US" w:eastAsia="es-US"/>
              </w:rPr>
              <w:t>Visión</w:t>
            </w:r>
          </w:p>
        </w:tc>
        <w:tc>
          <w:tcPr>
            <w:tcW w:w="11251" w:type="dxa"/>
            <w:gridSpan w:val="5"/>
            <w:tcBorders>
              <w:top w:val="nil"/>
              <w:left w:val="nil"/>
              <w:bottom w:val="nil"/>
              <w:right w:val="single" w:sz="4" w:space="0" w:color="000000"/>
            </w:tcBorders>
            <w:shd w:val="clear" w:color="auto" w:fill="auto"/>
            <w:vAlign w:val="center"/>
            <w:hideMark/>
          </w:tcPr>
          <w:p w:rsidR="00D91E37" w:rsidRPr="00D91E37" w:rsidRDefault="00D91E37" w:rsidP="00D91E37">
            <w:pPr>
              <w:spacing w:after="0" w:line="240" w:lineRule="auto"/>
              <w:rPr>
                <w:rFonts w:ascii="Times New Roman" w:eastAsia="Times New Roman" w:hAnsi="Times New Roman" w:cs="Times New Roman"/>
                <w:i/>
                <w:iCs/>
                <w:color w:val="4C4747"/>
                <w:sz w:val="24"/>
                <w:szCs w:val="24"/>
                <w:lang w:val="es-US" w:eastAsia="es-US"/>
              </w:rPr>
            </w:pPr>
            <w:r w:rsidRPr="00D91E37">
              <w:rPr>
                <w:rFonts w:ascii="Times New Roman" w:eastAsia="Times New Roman" w:hAnsi="Times New Roman" w:cs="Times New Roman"/>
                <w:i/>
                <w:iCs/>
                <w:color w:val="4C4747"/>
                <w:sz w:val="24"/>
                <w:szCs w:val="24"/>
                <w:lang w:val="es-US" w:eastAsia="es-US"/>
              </w:rPr>
              <w:t xml:space="preserve">“Ser una institución reconocida por la calidad de sus aportes a la competitividad de los </w:t>
            </w:r>
            <w:proofErr w:type="spellStart"/>
            <w:r w:rsidRPr="00D91E37">
              <w:rPr>
                <w:rFonts w:ascii="Times New Roman" w:eastAsia="Times New Roman" w:hAnsi="Times New Roman" w:cs="Times New Roman"/>
                <w:i/>
                <w:iCs/>
                <w:color w:val="4C4747"/>
                <w:sz w:val="24"/>
                <w:szCs w:val="24"/>
                <w:lang w:val="es-US" w:eastAsia="es-US"/>
              </w:rPr>
              <w:t>agronegocios</w:t>
            </w:r>
            <w:proofErr w:type="spellEnd"/>
            <w:r w:rsidRPr="00D91E37">
              <w:rPr>
                <w:rFonts w:ascii="Times New Roman" w:eastAsia="Times New Roman" w:hAnsi="Times New Roman" w:cs="Times New Roman"/>
                <w:i/>
                <w:iCs/>
                <w:color w:val="4C4747"/>
                <w:sz w:val="24"/>
                <w:szCs w:val="24"/>
                <w:lang w:val="es-US" w:eastAsia="es-US"/>
              </w:rPr>
              <w:t xml:space="preserve"> dominicanos, la seguridad alimentaria y al manejo sostenible de los recursos naturales”</w:t>
            </w:r>
          </w:p>
        </w:tc>
      </w:tr>
      <w:tr w:rsidR="002F4C40" w:rsidRPr="00D91E37" w:rsidTr="002F4C40">
        <w:trPr>
          <w:trHeight w:val="315"/>
        </w:trPr>
        <w:tc>
          <w:tcPr>
            <w:tcW w:w="13680" w:type="dxa"/>
            <w:gridSpan w:val="6"/>
            <w:tcBorders>
              <w:top w:val="nil"/>
              <w:left w:val="single" w:sz="4" w:space="0" w:color="auto"/>
              <w:bottom w:val="nil"/>
              <w:right w:val="single" w:sz="4" w:space="0" w:color="000000"/>
            </w:tcBorders>
            <w:shd w:val="clear" w:color="auto" w:fill="365F91" w:themeFill="accent1" w:themeFillShade="BF"/>
            <w:noWrap/>
            <w:vAlign w:val="center"/>
            <w:hideMark/>
          </w:tcPr>
          <w:p w:rsidR="00D91E37" w:rsidRPr="00D91E37" w:rsidRDefault="00D91E37" w:rsidP="00D91E37">
            <w:pPr>
              <w:spacing w:after="0" w:line="240" w:lineRule="auto"/>
              <w:rPr>
                <w:rFonts w:ascii="Times New Roman" w:eastAsia="Times New Roman" w:hAnsi="Times New Roman" w:cs="Times New Roman"/>
                <w:b/>
                <w:bCs/>
                <w:color w:val="4C4747"/>
                <w:sz w:val="24"/>
                <w:szCs w:val="24"/>
                <w:lang w:val="es-US" w:eastAsia="es-US"/>
              </w:rPr>
            </w:pPr>
            <w:r w:rsidRPr="009C38BB">
              <w:rPr>
                <w:rFonts w:ascii="Times New Roman" w:eastAsia="Times New Roman" w:hAnsi="Times New Roman" w:cs="Times New Roman"/>
                <w:b/>
                <w:bCs/>
                <w:color w:val="FFFFFF" w:themeColor="background1"/>
                <w:sz w:val="24"/>
                <w:szCs w:val="24"/>
                <w:lang w:val="es-US" w:eastAsia="es-US"/>
              </w:rPr>
              <w:t>II. Contribución a la Estrategia Nacional de Desarrollo</w:t>
            </w:r>
          </w:p>
        </w:tc>
      </w:tr>
      <w:tr w:rsidR="002F4C40" w:rsidRPr="00D91E37" w:rsidTr="00D91E37">
        <w:trPr>
          <w:trHeight w:val="510"/>
        </w:trPr>
        <w:tc>
          <w:tcPr>
            <w:tcW w:w="2429" w:type="dxa"/>
            <w:tcBorders>
              <w:top w:val="nil"/>
              <w:left w:val="single" w:sz="4" w:space="0" w:color="auto"/>
              <w:bottom w:val="nil"/>
              <w:right w:val="nil"/>
            </w:tcBorders>
            <w:shd w:val="clear" w:color="auto" w:fill="auto"/>
            <w:noWrap/>
            <w:vAlign w:val="center"/>
            <w:hideMark/>
          </w:tcPr>
          <w:p w:rsidR="00D91E37" w:rsidRPr="00D91E37" w:rsidRDefault="00D91E37" w:rsidP="00D91E37">
            <w:pPr>
              <w:spacing w:after="0" w:line="240" w:lineRule="auto"/>
              <w:rPr>
                <w:rFonts w:ascii="Times New Roman" w:eastAsia="Times New Roman" w:hAnsi="Times New Roman" w:cs="Times New Roman"/>
                <w:b/>
                <w:bCs/>
                <w:color w:val="4C4747"/>
                <w:sz w:val="24"/>
                <w:szCs w:val="24"/>
                <w:lang w:val="es-US" w:eastAsia="es-US"/>
              </w:rPr>
            </w:pPr>
            <w:r w:rsidRPr="00D91E37">
              <w:rPr>
                <w:rFonts w:ascii="Times New Roman" w:eastAsia="Times New Roman" w:hAnsi="Times New Roman" w:cs="Times New Roman"/>
                <w:b/>
                <w:bCs/>
                <w:color w:val="4C4747"/>
                <w:sz w:val="24"/>
                <w:szCs w:val="24"/>
                <w:lang w:val="es-US" w:eastAsia="es-US"/>
              </w:rPr>
              <w:t>Eje estratégico:</w:t>
            </w:r>
          </w:p>
        </w:tc>
        <w:tc>
          <w:tcPr>
            <w:tcW w:w="1439" w:type="dxa"/>
            <w:tcBorders>
              <w:top w:val="single" w:sz="4" w:space="0" w:color="auto"/>
              <w:left w:val="single" w:sz="4" w:space="0" w:color="auto"/>
              <w:bottom w:val="single" w:sz="4" w:space="0" w:color="auto"/>
              <w:right w:val="nil"/>
            </w:tcBorders>
            <w:shd w:val="clear" w:color="000000" w:fill="D9D9D9"/>
            <w:vAlign w:val="center"/>
            <w:hideMark/>
          </w:tcPr>
          <w:p w:rsidR="00D91E37" w:rsidRPr="00D91E37" w:rsidRDefault="00D91E37" w:rsidP="00D91E37">
            <w:pPr>
              <w:spacing w:after="0" w:line="240" w:lineRule="auto"/>
              <w:jc w:val="center"/>
              <w:rPr>
                <w:rFonts w:ascii="Times New Roman" w:eastAsia="Times New Roman" w:hAnsi="Times New Roman" w:cs="Times New Roman"/>
                <w:color w:val="4C4747"/>
                <w:sz w:val="24"/>
                <w:szCs w:val="24"/>
                <w:lang w:val="es-US" w:eastAsia="es-US"/>
              </w:rPr>
            </w:pPr>
            <w:r w:rsidRPr="00D91E37">
              <w:rPr>
                <w:rFonts w:ascii="Times New Roman" w:eastAsia="Times New Roman" w:hAnsi="Times New Roman" w:cs="Times New Roman"/>
                <w:color w:val="4C4747"/>
                <w:sz w:val="24"/>
                <w:szCs w:val="24"/>
                <w:lang w:val="es-US" w:eastAsia="es-US"/>
              </w:rPr>
              <w:t>3</w:t>
            </w:r>
          </w:p>
        </w:tc>
        <w:tc>
          <w:tcPr>
            <w:tcW w:w="9812" w:type="dxa"/>
            <w:gridSpan w:val="4"/>
            <w:tcBorders>
              <w:top w:val="single" w:sz="4" w:space="0" w:color="auto"/>
              <w:left w:val="single" w:sz="4" w:space="0" w:color="auto"/>
              <w:bottom w:val="single" w:sz="4" w:space="0" w:color="auto"/>
              <w:right w:val="single" w:sz="4" w:space="0" w:color="auto"/>
            </w:tcBorders>
            <w:shd w:val="clear" w:color="000000" w:fill="D9D9D9"/>
            <w:vAlign w:val="center"/>
            <w:hideMark/>
          </w:tcPr>
          <w:p w:rsidR="00D91E37" w:rsidRPr="00D91E37" w:rsidRDefault="00D91E37" w:rsidP="00D91E37">
            <w:pPr>
              <w:spacing w:after="0" w:line="240" w:lineRule="auto"/>
              <w:jc w:val="center"/>
              <w:rPr>
                <w:rFonts w:ascii="Times New Roman" w:eastAsia="Times New Roman" w:hAnsi="Times New Roman" w:cs="Times New Roman"/>
                <w:color w:val="4C4747"/>
                <w:sz w:val="24"/>
                <w:szCs w:val="24"/>
                <w:lang w:val="es-US" w:eastAsia="es-US"/>
              </w:rPr>
            </w:pPr>
            <w:r w:rsidRPr="00D91E37">
              <w:rPr>
                <w:rFonts w:ascii="Times New Roman" w:eastAsia="Times New Roman" w:hAnsi="Times New Roman" w:cs="Times New Roman"/>
                <w:color w:val="4C4747"/>
                <w:sz w:val="24"/>
                <w:szCs w:val="24"/>
                <w:lang w:val="es-US" w:eastAsia="es-US"/>
              </w:rPr>
              <w:t> </w:t>
            </w:r>
          </w:p>
        </w:tc>
      </w:tr>
      <w:tr w:rsidR="002F4C40" w:rsidRPr="00D91E37" w:rsidTr="00B17AC3">
        <w:trPr>
          <w:trHeight w:val="525"/>
        </w:trPr>
        <w:tc>
          <w:tcPr>
            <w:tcW w:w="2429" w:type="dxa"/>
            <w:tcBorders>
              <w:top w:val="nil"/>
              <w:left w:val="single" w:sz="4" w:space="0" w:color="auto"/>
              <w:right w:val="nil"/>
            </w:tcBorders>
            <w:shd w:val="clear" w:color="auto" w:fill="auto"/>
            <w:noWrap/>
            <w:vAlign w:val="center"/>
            <w:hideMark/>
          </w:tcPr>
          <w:p w:rsidR="00D91E37" w:rsidRPr="00D91E37" w:rsidRDefault="00D91E37" w:rsidP="00D91E37">
            <w:pPr>
              <w:spacing w:after="0" w:line="240" w:lineRule="auto"/>
              <w:rPr>
                <w:rFonts w:ascii="Times New Roman" w:eastAsia="Times New Roman" w:hAnsi="Times New Roman" w:cs="Times New Roman"/>
                <w:b/>
                <w:bCs/>
                <w:color w:val="4C4747"/>
                <w:sz w:val="24"/>
                <w:szCs w:val="24"/>
                <w:lang w:val="es-US" w:eastAsia="es-US"/>
              </w:rPr>
            </w:pPr>
            <w:r w:rsidRPr="00D91E37">
              <w:rPr>
                <w:rFonts w:ascii="Times New Roman" w:eastAsia="Times New Roman" w:hAnsi="Times New Roman" w:cs="Times New Roman"/>
                <w:b/>
                <w:bCs/>
                <w:color w:val="4C4747"/>
                <w:sz w:val="24"/>
                <w:szCs w:val="24"/>
                <w:lang w:val="es-US" w:eastAsia="es-US"/>
              </w:rPr>
              <w:t>Objetivo general:</w:t>
            </w:r>
          </w:p>
        </w:tc>
        <w:tc>
          <w:tcPr>
            <w:tcW w:w="1439" w:type="dxa"/>
            <w:tcBorders>
              <w:top w:val="nil"/>
              <w:left w:val="single" w:sz="4" w:space="0" w:color="auto"/>
              <w:bottom w:val="single" w:sz="4" w:space="0" w:color="auto"/>
              <w:right w:val="nil"/>
            </w:tcBorders>
            <w:shd w:val="clear" w:color="000000" w:fill="D9D9D9"/>
            <w:noWrap/>
            <w:vAlign w:val="center"/>
            <w:hideMark/>
          </w:tcPr>
          <w:p w:rsidR="00D91E37" w:rsidRPr="00D91E37" w:rsidRDefault="00D91E37" w:rsidP="00D91E37">
            <w:pPr>
              <w:spacing w:after="0" w:line="240" w:lineRule="auto"/>
              <w:jc w:val="center"/>
              <w:rPr>
                <w:rFonts w:ascii="Times New Roman" w:eastAsia="Times New Roman" w:hAnsi="Times New Roman" w:cs="Times New Roman"/>
                <w:color w:val="4C4747"/>
                <w:sz w:val="24"/>
                <w:szCs w:val="24"/>
                <w:lang w:val="es-US" w:eastAsia="es-US"/>
              </w:rPr>
            </w:pPr>
            <w:r w:rsidRPr="00D91E37">
              <w:rPr>
                <w:rFonts w:ascii="Times New Roman" w:eastAsia="Times New Roman" w:hAnsi="Times New Roman" w:cs="Times New Roman"/>
                <w:color w:val="4C4747"/>
                <w:sz w:val="24"/>
                <w:szCs w:val="24"/>
                <w:lang w:val="es-US" w:eastAsia="es-US"/>
              </w:rPr>
              <w:t>3.5</w:t>
            </w:r>
          </w:p>
        </w:tc>
        <w:tc>
          <w:tcPr>
            <w:tcW w:w="9812" w:type="dxa"/>
            <w:gridSpan w:val="4"/>
            <w:tcBorders>
              <w:top w:val="single" w:sz="4" w:space="0" w:color="auto"/>
              <w:left w:val="single" w:sz="4" w:space="0" w:color="auto"/>
              <w:bottom w:val="single" w:sz="4" w:space="0" w:color="auto"/>
              <w:right w:val="single" w:sz="4" w:space="0" w:color="auto"/>
            </w:tcBorders>
            <w:shd w:val="clear" w:color="000000" w:fill="D9D9D9"/>
            <w:vAlign w:val="center"/>
            <w:hideMark/>
          </w:tcPr>
          <w:p w:rsidR="00D91E37" w:rsidRPr="00D91E37" w:rsidRDefault="00D91E37" w:rsidP="00D91E37">
            <w:pPr>
              <w:spacing w:after="0" w:line="240" w:lineRule="auto"/>
              <w:jc w:val="center"/>
              <w:rPr>
                <w:rFonts w:ascii="Times New Roman" w:eastAsia="Times New Roman" w:hAnsi="Times New Roman" w:cs="Times New Roman"/>
                <w:color w:val="4C4747"/>
                <w:sz w:val="24"/>
                <w:szCs w:val="24"/>
                <w:lang w:val="es-US" w:eastAsia="es-US"/>
              </w:rPr>
            </w:pPr>
            <w:r w:rsidRPr="00D91E37">
              <w:rPr>
                <w:rFonts w:ascii="Times New Roman" w:eastAsia="Times New Roman" w:hAnsi="Times New Roman" w:cs="Times New Roman"/>
                <w:color w:val="4C4747"/>
                <w:sz w:val="24"/>
                <w:szCs w:val="24"/>
                <w:lang w:val="es-US" w:eastAsia="es-US"/>
              </w:rPr>
              <w:t>Estructura productiva sectorial y territorialmente adecuada, integrada competitivamente a la economía global y que aprovecha las oportunidades del mercado local.</w:t>
            </w:r>
          </w:p>
        </w:tc>
      </w:tr>
      <w:tr w:rsidR="002F4C40" w:rsidRPr="00D91E37" w:rsidTr="00B17AC3">
        <w:trPr>
          <w:trHeight w:val="540"/>
        </w:trPr>
        <w:tc>
          <w:tcPr>
            <w:tcW w:w="2429" w:type="dxa"/>
            <w:tcBorders>
              <w:top w:val="nil"/>
              <w:left w:val="single" w:sz="4" w:space="0" w:color="auto"/>
              <w:bottom w:val="single" w:sz="4" w:space="0" w:color="auto"/>
              <w:right w:val="nil"/>
            </w:tcBorders>
            <w:shd w:val="clear" w:color="auto" w:fill="auto"/>
            <w:noWrap/>
            <w:vAlign w:val="center"/>
            <w:hideMark/>
          </w:tcPr>
          <w:p w:rsidR="00D91E37" w:rsidRPr="00D91E37" w:rsidRDefault="00D91E37" w:rsidP="00D91E37">
            <w:pPr>
              <w:spacing w:after="0" w:line="240" w:lineRule="auto"/>
              <w:rPr>
                <w:rFonts w:ascii="Times New Roman" w:eastAsia="Times New Roman" w:hAnsi="Times New Roman" w:cs="Times New Roman"/>
                <w:b/>
                <w:bCs/>
                <w:color w:val="4C4747"/>
                <w:sz w:val="24"/>
                <w:szCs w:val="24"/>
                <w:lang w:val="es-US" w:eastAsia="es-US"/>
              </w:rPr>
            </w:pPr>
            <w:r w:rsidRPr="00D91E37">
              <w:rPr>
                <w:rFonts w:ascii="Times New Roman" w:eastAsia="Times New Roman" w:hAnsi="Times New Roman" w:cs="Times New Roman"/>
                <w:b/>
                <w:bCs/>
                <w:color w:val="4C4747"/>
                <w:sz w:val="24"/>
                <w:szCs w:val="24"/>
                <w:lang w:val="es-US" w:eastAsia="es-US"/>
              </w:rPr>
              <w:t>Objetivo(s) específico(s):</w:t>
            </w:r>
          </w:p>
        </w:tc>
        <w:tc>
          <w:tcPr>
            <w:tcW w:w="1439" w:type="dxa"/>
            <w:tcBorders>
              <w:top w:val="nil"/>
              <w:left w:val="single" w:sz="4" w:space="0" w:color="auto"/>
              <w:bottom w:val="single" w:sz="4" w:space="0" w:color="auto"/>
              <w:right w:val="nil"/>
            </w:tcBorders>
            <w:shd w:val="clear" w:color="auto" w:fill="auto"/>
            <w:vAlign w:val="center"/>
            <w:hideMark/>
          </w:tcPr>
          <w:p w:rsidR="00D91E37" w:rsidRPr="00D91E37" w:rsidRDefault="00D91E37" w:rsidP="00D91E37">
            <w:pPr>
              <w:spacing w:after="0" w:line="240" w:lineRule="auto"/>
              <w:jc w:val="center"/>
              <w:rPr>
                <w:rFonts w:ascii="Times New Roman" w:eastAsia="Times New Roman" w:hAnsi="Times New Roman" w:cs="Times New Roman"/>
                <w:color w:val="4C4747"/>
                <w:sz w:val="24"/>
                <w:szCs w:val="24"/>
                <w:lang w:val="es-US" w:eastAsia="es-US"/>
              </w:rPr>
            </w:pPr>
            <w:r w:rsidRPr="00D91E37">
              <w:rPr>
                <w:rFonts w:ascii="Times New Roman" w:eastAsia="Times New Roman" w:hAnsi="Times New Roman" w:cs="Times New Roman"/>
                <w:color w:val="4C4747"/>
                <w:sz w:val="24"/>
                <w:szCs w:val="24"/>
                <w:lang w:val="es-US" w:eastAsia="es-US"/>
              </w:rPr>
              <w:t>3.5.3</w:t>
            </w:r>
          </w:p>
        </w:tc>
        <w:tc>
          <w:tcPr>
            <w:tcW w:w="9812" w:type="dxa"/>
            <w:gridSpan w:val="4"/>
            <w:tcBorders>
              <w:top w:val="single" w:sz="4" w:space="0" w:color="auto"/>
              <w:left w:val="single" w:sz="4" w:space="0" w:color="auto"/>
              <w:bottom w:val="single" w:sz="4" w:space="0" w:color="auto"/>
              <w:right w:val="single" w:sz="4" w:space="0" w:color="auto"/>
            </w:tcBorders>
            <w:shd w:val="clear" w:color="000000" w:fill="D9D9D9"/>
            <w:vAlign w:val="center"/>
            <w:hideMark/>
          </w:tcPr>
          <w:p w:rsidR="00D91E37" w:rsidRDefault="00D91E37" w:rsidP="00D91E37">
            <w:pPr>
              <w:spacing w:after="0" w:line="240" w:lineRule="auto"/>
              <w:jc w:val="both"/>
              <w:rPr>
                <w:rFonts w:ascii="Times New Roman" w:eastAsia="Times New Roman" w:hAnsi="Times New Roman" w:cs="Times New Roman"/>
                <w:color w:val="4C4747"/>
                <w:sz w:val="24"/>
                <w:szCs w:val="24"/>
                <w:lang w:val="es-US" w:eastAsia="es-US"/>
              </w:rPr>
            </w:pPr>
            <w:r w:rsidRPr="00D91E37">
              <w:rPr>
                <w:rFonts w:ascii="Times New Roman" w:eastAsia="Times New Roman" w:hAnsi="Times New Roman" w:cs="Times New Roman"/>
                <w:color w:val="4C4747"/>
                <w:sz w:val="24"/>
                <w:szCs w:val="24"/>
                <w:lang w:val="es-US" w:eastAsia="es-US"/>
              </w:rPr>
              <w:t xml:space="preserve">Elevar la productividad, competitividad y sostenibilidad ambiental y financiera de las cadenas </w:t>
            </w:r>
            <w:proofErr w:type="spellStart"/>
            <w:r w:rsidRPr="00D91E37">
              <w:rPr>
                <w:rFonts w:ascii="Times New Roman" w:eastAsia="Times New Roman" w:hAnsi="Times New Roman" w:cs="Times New Roman"/>
                <w:color w:val="4C4747"/>
                <w:sz w:val="24"/>
                <w:szCs w:val="24"/>
                <w:lang w:val="es-US" w:eastAsia="es-US"/>
              </w:rPr>
              <w:t>agroproductivas</w:t>
            </w:r>
            <w:proofErr w:type="spellEnd"/>
            <w:r w:rsidRPr="00D91E37">
              <w:rPr>
                <w:rFonts w:ascii="Times New Roman" w:eastAsia="Times New Roman" w:hAnsi="Times New Roman" w:cs="Times New Roman"/>
                <w:color w:val="4C4747"/>
                <w:sz w:val="24"/>
                <w:szCs w:val="24"/>
                <w:lang w:val="es-US" w:eastAsia="es-US"/>
              </w:rPr>
              <w:t>, a fin de contribuir a la seguridad alimentaria, aprovechar el potencial exportador y generar empleo e ingresos para la población rural</w:t>
            </w:r>
          </w:p>
          <w:p w:rsidR="00C17A65" w:rsidRPr="00D91E37" w:rsidRDefault="00C17A65" w:rsidP="00D91E37">
            <w:pPr>
              <w:spacing w:after="0" w:line="240" w:lineRule="auto"/>
              <w:jc w:val="both"/>
              <w:rPr>
                <w:rFonts w:ascii="Times New Roman" w:eastAsia="Times New Roman" w:hAnsi="Times New Roman" w:cs="Times New Roman"/>
                <w:color w:val="4C4747"/>
                <w:sz w:val="24"/>
                <w:szCs w:val="24"/>
                <w:lang w:val="es-US" w:eastAsia="es-US"/>
              </w:rPr>
            </w:pPr>
          </w:p>
        </w:tc>
      </w:tr>
      <w:tr w:rsidR="002F4C40" w:rsidRPr="00D91E37" w:rsidTr="00C17A65">
        <w:trPr>
          <w:trHeight w:val="315"/>
        </w:trPr>
        <w:tc>
          <w:tcPr>
            <w:tcW w:w="13680" w:type="dxa"/>
            <w:gridSpan w:val="6"/>
            <w:tcBorders>
              <w:top w:val="nil"/>
              <w:left w:val="single" w:sz="4" w:space="0" w:color="auto"/>
              <w:bottom w:val="nil"/>
              <w:right w:val="single" w:sz="4" w:space="0" w:color="000000"/>
            </w:tcBorders>
            <w:shd w:val="clear" w:color="auto" w:fill="365F91" w:themeFill="accent1" w:themeFillShade="BF"/>
            <w:noWrap/>
            <w:vAlign w:val="center"/>
            <w:hideMark/>
          </w:tcPr>
          <w:p w:rsidR="00D91E37" w:rsidRPr="00D91E37" w:rsidRDefault="00D91E37" w:rsidP="00D91E37">
            <w:pPr>
              <w:spacing w:after="0" w:line="240" w:lineRule="auto"/>
              <w:rPr>
                <w:rFonts w:ascii="Times New Roman" w:eastAsia="Times New Roman" w:hAnsi="Times New Roman" w:cs="Times New Roman"/>
                <w:b/>
                <w:bCs/>
                <w:color w:val="4C4747"/>
                <w:sz w:val="24"/>
                <w:szCs w:val="24"/>
                <w:lang w:val="es-US" w:eastAsia="es-US"/>
              </w:rPr>
            </w:pPr>
            <w:r w:rsidRPr="009C38BB">
              <w:rPr>
                <w:rFonts w:ascii="Times New Roman" w:eastAsia="Times New Roman" w:hAnsi="Times New Roman" w:cs="Times New Roman"/>
                <w:b/>
                <w:bCs/>
                <w:color w:val="FFFFFF" w:themeColor="background1"/>
                <w:sz w:val="24"/>
                <w:szCs w:val="24"/>
                <w:lang w:val="es-US" w:eastAsia="es-US"/>
              </w:rPr>
              <w:lastRenderedPageBreak/>
              <w:t>III. Información del Programa</w:t>
            </w:r>
          </w:p>
        </w:tc>
      </w:tr>
      <w:tr w:rsidR="002F4C40" w:rsidRPr="00D91E37" w:rsidTr="00D91E37">
        <w:trPr>
          <w:trHeight w:val="585"/>
        </w:trPr>
        <w:tc>
          <w:tcPr>
            <w:tcW w:w="2429" w:type="dxa"/>
            <w:tcBorders>
              <w:top w:val="nil"/>
              <w:left w:val="single" w:sz="4" w:space="0" w:color="auto"/>
              <w:bottom w:val="nil"/>
              <w:right w:val="nil"/>
            </w:tcBorders>
            <w:shd w:val="clear" w:color="auto" w:fill="auto"/>
            <w:noWrap/>
            <w:vAlign w:val="center"/>
            <w:hideMark/>
          </w:tcPr>
          <w:p w:rsidR="00D91E37" w:rsidRPr="00D91E37" w:rsidRDefault="00D91E37" w:rsidP="00D91E37">
            <w:pPr>
              <w:spacing w:after="0" w:line="240" w:lineRule="auto"/>
              <w:rPr>
                <w:rFonts w:ascii="Times New Roman" w:eastAsia="Times New Roman" w:hAnsi="Times New Roman" w:cs="Times New Roman"/>
                <w:b/>
                <w:bCs/>
                <w:color w:val="4C4747"/>
                <w:sz w:val="24"/>
                <w:szCs w:val="24"/>
                <w:lang w:val="es-US" w:eastAsia="es-US"/>
              </w:rPr>
            </w:pPr>
            <w:r w:rsidRPr="00D91E37">
              <w:rPr>
                <w:rFonts w:ascii="Times New Roman" w:eastAsia="Times New Roman" w:hAnsi="Times New Roman" w:cs="Times New Roman"/>
                <w:b/>
                <w:bCs/>
                <w:color w:val="4C4747"/>
                <w:sz w:val="24"/>
                <w:szCs w:val="24"/>
                <w:lang w:val="es-US" w:eastAsia="es-US"/>
              </w:rPr>
              <w:t>Nombre:</w:t>
            </w:r>
          </w:p>
        </w:tc>
        <w:tc>
          <w:tcPr>
            <w:tcW w:w="11251" w:type="dxa"/>
            <w:gridSpan w:val="5"/>
            <w:tcBorders>
              <w:top w:val="nil"/>
              <w:left w:val="nil"/>
              <w:bottom w:val="nil"/>
              <w:right w:val="single" w:sz="4" w:space="0" w:color="000000"/>
            </w:tcBorders>
            <w:shd w:val="clear" w:color="auto" w:fill="auto"/>
            <w:vAlign w:val="center"/>
            <w:hideMark/>
          </w:tcPr>
          <w:p w:rsidR="00D91E37" w:rsidRPr="00D91E37" w:rsidRDefault="00D91E37" w:rsidP="00D91E37">
            <w:pPr>
              <w:spacing w:after="0" w:line="240" w:lineRule="auto"/>
              <w:rPr>
                <w:rFonts w:ascii="Times New Roman" w:eastAsia="Times New Roman" w:hAnsi="Times New Roman" w:cs="Times New Roman"/>
                <w:i/>
                <w:iCs/>
                <w:color w:val="4C4747"/>
                <w:sz w:val="24"/>
                <w:szCs w:val="24"/>
                <w:lang w:val="es-US" w:eastAsia="es-US"/>
              </w:rPr>
            </w:pPr>
            <w:r w:rsidRPr="00D91E37">
              <w:rPr>
                <w:rFonts w:ascii="Times New Roman" w:eastAsia="Times New Roman" w:hAnsi="Times New Roman" w:cs="Times New Roman"/>
                <w:i/>
                <w:iCs/>
                <w:color w:val="4C4747"/>
                <w:sz w:val="24"/>
                <w:szCs w:val="24"/>
                <w:lang w:val="es-US" w:eastAsia="es-US"/>
              </w:rPr>
              <w:t xml:space="preserve">11-Investigación para el desarrollo agropecuario y forestal </w:t>
            </w:r>
          </w:p>
        </w:tc>
      </w:tr>
      <w:tr w:rsidR="002F4C40" w:rsidRPr="00D91E37" w:rsidTr="00D91E37">
        <w:trPr>
          <w:trHeight w:val="660"/>
        </w:trPr>
        <w:tc>
          <w:tcPr>
            <w:tcW w:w="2429" w:type="dxa"/>
            <w:tcBorders>
              <w:top w:val="nil"/>
              <w:left w:val="single" w:sz="4" w:space="0" w:color="auto"/>
              <w:bottom w:val="nil"/>
              <w:right w:val="nil"/>
            </w:tcBorders>
            <w:shd w:val="clear" w:color="auto" w:fill="auto"/>
            <w:vAlign w:val="center"/>
            <w:hideMark/>
          </w:tcPr>
          <w:p w:rsidR="00D91E37" w:rsidRPr="00D91E37" w:rsidRDefault="00D91E37" w:rsidP="00D91E37">
            <w:pPr>
              <w:spacing w:after="0" w:line="240" w:lineRule="auto"/>
              <w:rPr>
                <w:rFonts w:ascii="Times New Roman" w:eastAsia="Times New Roman" w:hAnsi="Times New Roman" w:cs="Times New Roman"/>
                <w:b/>
                <w:bCs/>
                <w:color w:val="4C4747"/>
                <w:sz w:val="24"/>
                <w:szCs w:val="24"/>
                <w:lang w:val="es-US" w:eastAsia="es-US"/>
              </w:rPr>
            </w:pPr>
            <w:r w:rsidRPr="00D91E37">
              <w:rPr>
                <w:rFonts w:ascii="Times New Roman" w:eastAsia="Times New Roman" w:hAnsi="Times New Roman" w:cs="Times New Roman"/>
                <w:b/>
                <w:bCs/>
                <w:color w:val="4C4747"/>
                <w:sz w:val="24"/>
                <w:szCs w:val="24"/>
                <w:lang w:val="es-US" w:eastAsia="es-US"/>
              </w:rPr>
              <w:t>Descripción:</w:t>
            </w:r>
          </w:p>
        </w:tc>
        <w:tc>
          <w:tcPr>
            <w:tcW w:w="11251" w:type="dxa"/>
            <w:gridSpan w:val="5"/>
            <w:tcBorders>
              <w:top w:val="nil"/>
              <w:left w:val="nil"/>
              <w:bottom w:val="nil"/>
              <w:right w:val="single" w:sz="4" w:space="0" w:color="000000"/>
            </w:tcBorders>
            <w:shd w:val="clear" w:color="auto" w:fill="auto"/>
            <w:vAlign w:val="center"/>
            <w:hideMark/>
          </w:tcPr>
          <w:p w:rsidR="00D91E37" w:rsidRPr="00D91E37" w:rsidRDefault="00D91E37" w:rsidP="00D91E37">
            <w:pPr>
              <w:spacing w:after="0" w:line="240" w:lineRule="auto"/>
              <w:rPr>
                <w:rFonts w:ascii="Times New Roman" w:eastAsia="Times New Roman" w:hAnsi="Times New Roman" w:cs="Times New Roman"/>
                <w:i/>
                <w:iCs/>
                <w:color w:val="4C4747"/>
                <w:sz w:val="24"/>
                <w:szCs w:val="24"/>
                <w:lang w:val="es-US" w:eastAsia="es-US"/>
              </w:rPr>
            </w:pPr>
            <w:r w:rsidRPr="00D91E37">
              <w:rPr>
                <w:rFonts w:ascii="Times New Roman" w:eastAsia="Times New Roman" w:hAnsi="Times New Roman" w:cs="Times New Roman"/>
                <w:i/>
                <w:iCs/>
                <w:color w:val="4C4747"/>
                <w:sz w:val="24"/>
                <w:szCs w:val="24"/>
                <w:lang w:val="es-US" w:eastAsia="es-US"/>
              </w:rPr>
              <w:t xml:space="preserve">Consiste en contribuir a la generación de riquezas y a la seguridad alimentaria, mediante innovaciones tecnológicas que propicien la competitividad de los sistemas </w:t>
            </w:r>
            <w:proofErr w:type="spellStart"/>
            <w:r w:rsidRPr="00D91E37">
              <w:rPr>
                <w:rFonts w:ascii="Times New Roman" w:eastAsia="Times New Roman" w:hAnsi="Times New Roman" w:cs="Times New Roman"/>
                <w:i/>
                <w:iCs/>
                <w:color w:val="4C4747"/>
                <w:sz w:val="24"/>
                <w:szCs w:val="24"/>
                <w:lang w:val="es-US" w:eastAsia="es-US"/>
              </w:rPr>
              <w:t>agroempresariales</w:t>
            </w:r>
            <w:proofErr w:type="spellEnd"/>
            <w:r w:rsidRPr="00D91E37">
              <w:rPr>
                <w:rFonts w:ascii="Times New Roman" w:eastAsia="Times New Roman" w:hAnsi="Times New Roman" w:cs="Times New Roman"/>
                <w:i/>
                <w:iCs/>
                <w:color w:val="4C4747"/>
                <w:sz w:val="24"/>
                <w:szCs w:val="24"/>
                <w:lang w:val="es-US" w:eastAsia="es-US"/>
              </w:rPr>
              <w:t>, la sostenibilidad de los recursos naturales y la equidad.</w:t>
            </w:r>
          </w:p>
        </w:tc>
      </w:tr>
      <w:tr w:rsidR="002F4C40" w:rsidRPr="00D91E37" w:rsidTr="00B17AC3">
        <w:trPr>
          <w:trHeight w:val="690"/>
        </w:trPr>
        <w:tc>
          <w:tcPr>
            <w:tcW w:w="2429" w:type="dxa"/>
            <w:tcBorders>
              <w:top w:val="nil"/>
              <w:left w:val="single" w:sz="4" w:space="0" w:color="auto"/>
              <w:right w:val="nil"/>
            </w:tcBorders>
            <w:shd w:val="clear" w:color="auto" w:fill="auto"/>
            <w:vAlign w:val="center"/>
            <w:hideMark/>
          </w:tcPr>
          <w:p w:rsidR="00D91E37" w:rsidRPr="00D91E37" w:rsidRDefault="00D91E37" w:rsidP="00D91E37">
            <w:pPr>
              <w:spacing w:after="0" w:line="240" w:lineRule="auto"/>
              <w:rPr>
                <w:rFonts w:ascii="Times New Roman" w:eastAsia="Times New Roman" w:hAnsi="Times New Roman" w:cs="Times New Roman"/>
                <w:b/>
                <w:bCs/>
                <w:color w:val="4C4747"/>
                <w:sz w:val="24"/>
                <w:szCs w:val="24"/>
                <w:lang w:val="es-US" w:eastAsia="es-US"/>
              </w:rPr>
            </w:pPr>
            <w:r w:rsidRPr="00D91E37">
              <w:rPr>
                <w:rFonts w:ascii="Times New Roman" w:eastAsia="Times New Roman" w:hAnsi="Times New Roman" w:cs="Times New Roman"/>
                <w:b/>
                <w:bCs/>
                <w:color w:val="4C4747"/>
                <w:sz w:val="24"/>
                <w:szCs w:val="24"/>
                <w:lang w:val="es-US" w:eastAsia="es-US"/>
              </w:rPr>
              <w:t>Beneficiarios:</w:t>
            </w:r>
            <w:r w:rsidRPr="00D91E37">
              <w:rPr>
                <w:rFonts w:ascii="Times New Roman" w:eastAsia="Times New Roman" w:hAnsi="Times New Roman" w:cs="Times New Roman"/>
                <w:color w:val="4C4747"/>
                <w:sz w:val="24"/>
                <w:szCs w:val="24"/>
                <w:lang w:val="es-US" w:eastAsia="es-US"/>
              </w:rPr>
              <w:t xml:space="preserve"> </w:t>
            </w:r>
          </w:p>
        </w:tc>
        <w:tc>
          <w:tcPr>
            <w:tcW w:w="11251" w:type="dxa"/>
            <w:gridSpan w:val="5"/>
            <w:tcBorders>
              <w:top w:val="nil"/>
              <w:left w:val="nil"/>
              <w:right w:val="single" w:sz="4" w:space="0" w:color="000000"/>
            </w:tcBorders>
            <w:shd w:val="clear" w:color="auto" w:fill="auto"/>
            <w:vAlign w:val="center"/>
            <w:hideMark/>
          </w:tcPr>
          <w:p w:rsidR="00D91E37" w:rsidRPr="00D91E37" w:rsidRDefault="00D91E37" w:rsidP="00D91E37">
            <w:pPr>
              <w:spacing w:after="0" w:line="240" w:lineRule="auto"/>
              <w:rPr>
                <w:rFonts w:ascii="Times New Roman" w:eastAsia="Times New Roman" w:hAnsi="Times New Roman" w:cs="Times New Roman"/>
                <w:i/>
                <w:iCs/>
                <w:color w:val="4C4747"/>
                <w:sz w:val="24"/>
                <w:szCs w:val="24"/>
                <w:lang w:val="es-US" w:eastAsia="es-US"/>
              </w:rPr>
            </w:pPr>
            <w:r w:rsidRPr="00D91E37">
              <w:rPr>
                <w:rFonts w:ascii="Times New Roman" w:eastAsia="Times New Roman" w:hAnsi="Times New Roman" w:cs="Times New Roman"/>
                <w:i/>
                <w:iCs/>
                <w:color w:val="4C4747"/>
                <w:sz w:val="24"/>
                <w:szCs w:val="24"/>
                <w:lang w:val="es-US" w:eastAsia="es-US"/>
              </w:rPr>
              <w:t xml:space="preserve">Los beneficiarios del programa son todos los productores líderes de los diferentes rubros agropecuarios, técnicos de las diferentes instituciones agropecuarias y sector privado.   </w:t>
            </w:r>
          </w:p>
        </w:tc>
      </w:tr>
      <w:tr w:rsidR="002F4C40" w:rsidRPr="00D91E37" w:rsidTr="00B17AC3">
        <w:trPr>
          <w:trHeight w:val="1185"/>
        </w:trPr>
        <w:tc>
          <w:tcPr>
            <w:tcW w:w="2429" w:type="dxa"/>
            <w:tcBorders>
              <w:top w:val="nil"/>
              <w:left w:val="single" w:sz="4" w:space="0" w:color="auto"/>
              <w:bottom w:val="single" w:sz="4" w:space="0" w:color="auto"/>
              <w:right w:val="nil"/>
            </w:tcBorders>
            <w:shd w:val="clear" w:color="auto" w:fill="auto"/>
            <w:vAlign w:val="center"/>
            <w:hideMark/>
          </w:tcPr>
          <w:p w:rsidR="00D91E37" w:rsidRPr="00D91E37" w:rsidRDefault="00D91E37" w:rsidP="00D91E37">
            <w:pPr>
              <w:spacing w:after="0" w:line="240" w:lineRule="auto"/>
              <w:rPr>
                <w:rFonts w:ascii="Times New Roman" w:eastAsia="Times New Roman" w:hAnsi="Times New Roman" w:cs="Times New Roman"/>
                <w:b/>
                <w:bCs/>
                <w:color w:val="4C4747"/>
                <w:sz w:val="24"/>
                <w:szCs w:val="24"/>
                <w:lang w:val="es-US" w:eastAsia="es-US"/>
              </w:rPr>
            </w:pPr>
            <w:r w:rsidRPr="00D91E37">
              <w:rPr>
                <w:rFonts w:ascii="Times New Roman" w:eastAsia="Times New Roman" w:hAnsi="Times New Roman" w:cs="Times New Roman"/>
                <w:b/>
                <w:bCs/>
                <w:color w:val="4C4747"/>
                <w:sz w:val="24"/>
                <w:szCs w:val="24"/>
                <w:lang w:val="es-US" w:eastAsia="es-US"/>
              </w:rPr>
              <w:t>Resultado Asociado:</w:t>
            </w:r>
          </w:p>
        </w:tc>
        <w:tc>
          <w:tcPr>
            <w:tcW w:w="11251" w:type="dxa"/>
            <w:gridSpan w:val="5"/>
            <w:tcBorders>
              <w:top w:val="nil"/>
              <w:left w:val="nil"/>
              <w:bottom w:val="single" w:sz="4" w:space="0" w:color="auto"/>
              <w:right w:val="single" w:sz="4" w:space="0" w:color="000000"/>
            </w:tcBorders>
            <w:shd w:val="clear" w:color="auto" w:fill="auto"/>
            <w:vAlign w:val="center"/>
            <w:hideMark/>
          </w:tcPr>
          <w:p w:rsidR="00D91E37" w:rsidRPr="00D91E37" w:rsidRDefault="00D91E37" w:rsidP="00D91E37">
            <w:pPr>
              <w:spacing w:after="0" w:line="240" w:lineRule="auto"/>
              <w:rPr>
                <w:rFonts w:ascii="Times New Roman" w:eastAsia="Times New Roman" w:hAnsi="Times New Roman" w:cs="Times New Roman"/>
                <w:i/>
                <w:iCs/>
                <w:color w:val="4C4747"/>
                <w:sz w:val="24"/>
                <w:szCs w:val="24"/>
                <w:lang w:val="es-US" w:eastAsia="es-US"/>
              </w:rPr>
            </w:pPr>
            <w:r w:rsidRPr="00D91E37">
              <w:rPr>
                <w:rFonts w:ascii="Times New Roman" w:eastAsia="Times New Roman" w:hAnsi="Times New Roman" w:cs="Times New Roman"/>
                <w:i/>
                <w:iCs/>
                <w:color w:val="4C4747"/>
                <w:sz w:val="24"/>
                <w:szCs w:val="24"/>
                <w:lang w:val="es-US" w:eastAsia="es-US"/>
              </w:rPr>
              <w:t>Este programa contribuye a las necesidades tecnológicas locales, poniendo en manos de los productores agropecuarios y forestales del país, tecnologías agropecuarias apropiadas que les permitan mejorar sus niveles actuales de productividad y calidad, reducir los costos unitarios de producción, agregando valor a sus productos y en tal sentido mejorar sus niveles de ingresos y su nivel de vida.</w:t>
            </w:r>
          </w:p>
        </w:tc>
      </w:tr>
    </w:tbl>
    <w:p w:rsidR="00D91E37" w:rsidRPr="002F4C40" w:rsidRDefault="00D91E37" w:rsidP="00CB7DF1">
      <w:pPr>
        <w:jc w:val="center"/>
        <w:rPr>
          <w:rFonts w:ascii="Times New Roman" w:hAnsi="Times New Roman" w:cs="Times New Roman"/>
          <w:b/>
          <w:color w:val="4C4747"/>
          <w:sz w:val="24"/>
          <w:szCs w:val="24"/>
          <w:lang w:val="es-US"/>
        </w:rPr>
      </w:pPr>
    </w:p>
    <w:p w:rsidR="00D91E37" w:rsidRPr="002F4C40" w:rsidRDefault="00D91E37" w:rsidP="00CB7DF1">
      <w:pPr>
        <w:jc w:val="center"/>
        <w:rPr>
          <w:rFonts w:ascii="Times New Roman" w:hAnsi="Times New Roman" w:cs="Times New Roman"/>
          <w:b/>
          <w:color w:val="4C4747"/>
          <w:sz w:val="24"/>
          <w:szCs w:val="24"/>
          <w:lang w:val="es-US"/>
        </w:rPr>
      </w:pPr>
    </w:p>
    <w:p w:rsidR="00D91E37" w:rsidRPr="002F4C40" w:rsidRDefault="00D91E37" w:rsidP="00CB7DF1">
      <w:pPr>
        <w:jc w:val="center"/>
        <w:rPr>
          <w:rFonts w:ascii="Times New Roman" w:hAnsi="Times New Roman" w:cs="Times New Roman"/>
          <w:b/>
          <w:color w:val="4C4747"/>
          <w:sz w:val="24"/>
          <w:szCs w:val="24"/>
          <w:lang w:val="es-US"/>
        </w:rPr>
      </w:pPr>
    </w:p>
    <w:p w:rsidR="00D91E37" w:rsidRPr="002F4C40" w:rsidRDefault="00D91E37" w:rsidP="00CB7DF1">
      <w:pPr>
        <w:jc w:val="center"/>
        <w:rPr>
          <w:rFonts w:ascii="Times New Roman" w:hAnsi="Times New Roman" w:cs="Times New Roman"/>
          <w:b/>
          <w:color w:val="4C4747"/>
          <w:sz w:val="24"/>
          <w:szCs w:val="24"/>
          <w:lang w:val="es-US"/>
        </w:rPr>
      </w:pPr>
    </w:p>
    <w:p w:rsidR="00D91E37" w:rsidRPr="002F4C40" w:rsidRDefault="00D91E37" w:rsidP="00CB7DF1">
      <w:pPr>
        <w:jc w:val="center"/>
        <w:rPr>
          <w:rFonts w:ascii="Times New Roman" w:hAnsi="Times New Roman" w:cs="Times New Roman"/>
          <w:b/>
          <w:color w:val="4C4747"/>
          <w:sz w:val="24"/>
          <w:szCs w:val="24"/>
          <w:lang w:val="es-US"/>
        </w:rPr>
      </w:pPr>
    </w:p>
    <w:p w:rsidR="00D91E37" w:rsidRPr="002F4C40" w:rsidRDefault="00D91E37" w:rsidP="00CB7DF1">
      <w:pPr>
        <w:jc w:val="center"/>
        <w:rPr>
          <w:rFonts w:ascii="Times New Roman" w:hAnsi="Times New Roman" w:cs="Times New Roman"/>
          <w:b/>
          <w:color w:val="4C4747"/>
          <w:sz w:val="24"/>
          <w:szCs w:val="24"/>
          <w:lang w:val="es-US"/>
        </w:rPr>
      </w:pPr>
    </w:p>
    <w:p w:rsidR="00D91E37" w:rsidRPr="002F4C40" w:rsidRDefault="00D91E37" w:rsidP="00CB7DF1">
      <w:pPr>
        <w:jc w:val="center"/>
        <w:rPr>
          <w:rFonts w:ascii="Times New Roman" w:hAnsi="Times New Roman" w:cs="Times New Roman"/>
          <w:b/>
          <w:color w:val="4C4747"/>
          <w:sz w:val="24"/>
          <w:szCs w:val="24"/>
          <w:lang w:val="es-US"/>
        </w:rPr>
      </w:pPr>
    </w:p>
    <w:p w:rsidR="00D91E37" w:rsidRPr="002F4C40" w:rsidRDefault="00D91E37" w:rsidP="00CB7DF1">
      <w:pPr>
        <w:jc w:val="center"/>
        <w:rPr>
          <w:rFonts w:ascii="Times New Roman" w:hAnsi="Times New Roman" w:cs="Times New Roman"/>
          <w:b/>
          <w:color w:val="4C4747"/>
          <w:sz w:val="24"/>
          <w:szCs w:val="24"/>
          <w:lang w:val="es-US"/>
        </w:rPr>
      </w:pPr>
    </w:p>
    <w:tbl>
      <w:tblPr>
        <w:tblW w:w="13600" w:type="dxa"/>
        <w:tblInd w:w="55" w:type="dxa"/>
        <w:tblCellMar>
          <w:left w:w="70" w:type="dxa"/>
          <w:right w:w="70" w:type="dxa"/>
        </w:tblCellMar>
        <w:tblLook w:val="04A0" w:firstRow="1" w:lastRow="0" w:firstColumn="1" w:lastColumn="0" w:noHBand="0" w:noVBand="1"/>
      </w:tblPr>
      <w:tblGrid>
        <w:gridCol w:w="2420"/>
        <w:gridCol w:w="1353"/>
        <w:gridCol w:w="984"/>
        <w:gridCol w:w="1520"/>
        <w:gridCol w:w="910"/>
        <w:gridCol w:w="1520"/>
        <w:gridCol w:w="980"/>
        <w:gridCol w:w="1520"/>
        <w:gridCol w:w="1146"/>
        <w:gridCol w:w="1247"/>
      </w:tblGrid>
      <w:tr w:rsidR="002F4C40" w:rsidRPr="00D91E37" w:rsidTr="00306C64">
        <w:trPr>
          <w:trHeight w:val="315"/>
        </w:trPr>
        <w:tc>
          <w:tcPr>
            <w:tcW w:w="13600" w:type="dxa"/>
            <w:gridSpan w:val="10"/>
            <w:tcBorders>
              <w:top w:val="nil"/>
              <w:left w:val="single" w:sz="4" w:space="0" w:color="auto"/>
              <w:bottom w:val="single" w:sz="4" w:space="0" w:color="auto"/>
              <w:right w:val="single" w:sz="4" w:space="0" w:color="000000"/>
            </w:tcBorders>
            <w:shd w:val="clear" w:color="auto" w:fill="365F91" w:themeFill="accent1" w:themeFillShade="BF"/>
            <w:noWrap/>
            <w:vAlign w:val="center"/>
            <w:hideMark/>
          </w:tcPr>
          <w:p w:rsidR="00D91E37" w:rsidRPr="00D91E37" w:rsidRDefault="00D91E37" w:rsidP="00D91E37">
            <w:pPr>
              <w:spacing w:after="0" w:line="240" w:lineRule="auto"/>
              <w:rPr>
                <w:rFonts w:ascii="Times New Roman" w:eastAsia="Times New Roman" w:hAnsi="Times New Roman" w:cs="Times New Roman"/>
                <w:b/>
                <w:bCs/>
                <w:color w:val="4C4747"/>
                <w:sz w:val="24"/>
                <w:szCs w:val="24"/>
                <w:lang w:val="es-US" w:eastAsia="es-US"/>
              </w:rPr>
            </w:pPr>
            <w:r w:rsidRPr="009C38BB">
              <w:rPr>
                <w:rFonts w:ascii="Times New Roman" w:eastAsia="Times New Roman" w:hAnsi="Times New Roman" w:cs="Times New Roman"/>
                <w:b/>
                <w:bCs/>
                <w:color w:val="FFFFFF" w:themeColor="background1"/>
                <w:sz w:val="24"/>
                <w:szCs w:val="24"/>
                <w:lang w:val="es-US" w:eastAsia="es-US"/>
              </w:rPr>
              <w:lastRenderedPageBreak/>
              <w:t>IV. Formulación y Ejecución Física-Financiera</w:t>
            </w:r>
          </w:p>
        </w:tc>
      </w:tr>
      <w:tr w:rsidR="002F4C40" w:rsidRPr="00D91E37" w:rsidTr="00306C64">
        <w:trPr>
          <w:trHeight w:val="315"/>
        </w:trPr>
        <w:tc>
          <w:tcPr>
            <w:tcW w:w="13600" w:type="dxa"/>
            <w:gridSpan w:val="10"/>
            <w:tcBorders>
              <w:top w:val="single" w:sz="4" w:space="0" w:color="auto"/>
              <w:left w:val="single" w:sz="4" w:space="0" w:color="auto"/>
              <w:bottom w:val="single" w:sz="4" w:space="0" w:color="auto"/>
              <w:right w:val="single" w:sz="4" w:space="0" w:color="auto"/>
            </w:tcBorders>
            <w:shd w:val="clear" w:color="000000" w:fill="9BC2E6"/>
            <w:noWrap/>
            <w:vAlign w:val="center"/>
            <w:hideMark/>
          </w:tcPr>
          <w:p w:rsidR="00D91E37" w:rsidRPr="00D91E37" w:rsidRDefault="00D91E37" w:rsidP="00D91E37">
            <w:pPr>
              <w:spacing w:after="0" w:line="240" w:lineRule="auto"/>
              <w:rPr>
                <w:rFonts w:ascii="Times New Roman" w:eastAsia="Times New Roman" w:hAnsi="Times New Roman" w:cs="Times New Roman"/>
                <w:b/>
                <w:bCs/>
                <w:color w:val="4C4747"/>
                <w:sz w:val="24"/>
                <w:szCs w:val="24"/>
                <w:lang w:val="es-US" w:eastAsia="es-US"/>
              </w:rPr>
            </w:pPr>
            <w:r w:rsidRPr="00D91E37">
              <w:rPr>
                <w:rFonts w:ascii="Times New Roman" w:eastAsia="Times New Roman" w:hAnsi="Times New Roman" w:cs="Times New Roman"/>
                <w:b/>
                <w:bCs/>
                <w:color w:val="4C4747"/>
                <w:sz w:val="24"/>
                <w:szCs w:val="24"/>
                <w:lang w:val="es-US" w:eastAsia="es-US"/>
              </w:rPr>
              <w:t>IV.I - Desempeño financiero</w:t>
            </w:r>
          </w:p>
        </w:tc>
      </w:tr>
      <w:tr w:rsidR="002F4C40" w:rsidRPr="00D91E37" w:rsidTr="00306C64">
        <w:trPr>
          <w:trHeight w:val="300"/>
        </w:trPr>
        <w:tc>
          <w:tcPr>
            <w:tcW w:w="3773"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rsidR="00D91E37" w:rsidRPr="00D91E37" w:rsidRDefault="00D91E37" w:rsidP="00D91E37">
            <w:pPr>
              <w:spacing w:after="0" w:line="240" w:lineRule="auto"/>
              <w:jc w:val="center"/>
              <w:rPr>
                <w:rFonts w:ascii="Times New Roman" w:eastAsia="Times New Roman" w:hAnsi="Times New Roman" w:cs="Times New Roman"/>
                <w:b/>
                <w:bCs/>
                <w:color w:val="4C4747"/>
                <w:sz w:val="24"/>
                <w:szCs w:val="24"/>
                <w:lang w:val="es-US" w:eastAsia="es-US"/>
              </w:rPr>
            </w:pPr>
            <w:r w:rsidRPr="00D91E37">
              <w:rPr>
                <w:rFonts w:ascii="Times New Roman" w:eastAsia="Times New Roman" w:hAnsi="Times New Roman" w:cs="Times New Roman"/>
                <w:b/>
                <w:bCs/>
                <w:color w:val="4C4747"/>
                <w:sz w:val="24"/>
                <w:szCs w:val="24"/>
                <w:lang w:val="es-US" w:eastAsia="es-US"/>
              </w:rPr>
              <w:t>Presupuesto Inicial</w:t>
            </w:r>
          </w:p>
        </w:tc>
        <w:tc>
          <w:tcPr>
            <w:tcW w:w="3414" w:type="dxa"/>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rsidR="00D91E37" w:rsidRPr="00D91E37" w:rsidRDefault="00D91E37" w:rsidP="00D91E37">
            <w:pPr>
              <w:spacing w:after="0" w:line="240" w:lineRule="auto"/>
              <w:jc w:val="center"/>
              <w:rPr>
                <w:rFonts w:ascii="Times New Roman" w:eastAsia="Times New Roman" w:hAnsi="Times New Roman" w:cs="Times New Roman"/>
                <w:b/>
                <w:bCs/>
                <w:color w:val="4C4747"/>
                <w:sz w:val="24"/>
                <w:szCs w:val="24"/>
                <w:lang w:val="es-US" w:eastAsia="es-US"/>
              </w:rPr>
            </w:pPr>
            <w:r w:rsidRPr="00D91E37">
              <w:rPr>
                <w:rFonts w:ascii="Times New Roman" w:eastAsia="Times New Roman" w:hAnsi="Times New Roman" w:cs="Times New Roman"/>
                <w:b/>
                <w:bCs/>
                <w:color w:val="4C4747"/>
                <w:sz w:val="24"/>
                <w:szCs w:val="24"/>
                <w:lang w:val="es-US" w:eastAsia="es-US"/>
              </w:rPr>
              <w:t>Presupuesto Vigente</w:t>
            </w:r>
          </w:p>
        </w:tc>
        <w:tc>
          <w:tcPr>
            <w:tcW w:w="4020" w:type="dxa"/>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rsidR="00D91E37" w:rsidRPr="00D91E37" w:rsidRDefault="00D91E37" w:rsidP="00D91E37">
            <w:pPr>
              <w:spacing w:after="0" w:line="240" w:lineRule="auto"/>
              <w:jc w:val="center"/>
              <w:rPr>
                <w:rFonts w:ascii="Times New Roman" w:eastAsia="Times New Roman" w:hAnsi="Times New Roman" w:cs="Times New Roman"/>
                <w:b/>
                <w:bCs/>
                <w:color w:val="4C4747"/>
                <w:sz w:val="24"/>
                <w:szCs w:val="24"/>
                <w:lang w:val="es-US" w:eastAsia="es-US"/>
              </w:rPr>
            </w:pPr>
            <w:r w:rsidRPr="00D91E37">
              <w:rPr>
                <w:rFonts w:ascii="Times New Roman" w:eastAsia="Times New Roman" w:hAnsi="Times New Roman" w:cs="Times New Roman"/>
                <w:b/>
                <w:bCs/>
                <w:color w:val="4C4747"/>
                <w:sz w:val="24"/>
                <w:szCs w:val="24"/>
                <w:lang w:val="es-US" w:eastAsia="es-US"/>
              </w:rPr>
              <w:t>Presupuesto Ejecutado</w:t>
            </w:r>
          </w:p>
        </w:tc>
        <w:tc>
          <w:tcPr>
            <w:tcW w:w="2393"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rsidR="00D91E37" w:rsidRPr="00D91E37" w:rsidRDefault="00D91E37" w:rsidP="00D91E37">
            <w:pPr>
              <w:spacing w:after="0" w:line="240" w:lineRule="auto"/>
              <w:jc w:val="center"/>
              <w:rPr>
                <w:rFonts w:ascii="Times New Roman" w:eastAsia="Times New Roman" w:hAnsi="Times New Roman" w:cs="Times New Roman"/>
                <w:b/>
                <w:bCs/>
                <w:color w:val="4C4747"/>
                <w:sz w:val="24"/>
                <w:szCs w:val="24"/>
                <w:lang w:val="es-US" w:eastAsia="es-US"/>
              </w:rPr>
            </w:pPr>
            <w:r w:rsidRPr="00D91E37">
              <w:rPr>
                <w:rFonts w:ascii="Times New Roman" w:eastAsia="Times New Roman" w:hAnsi="Times New Roman" w:cs="Times New Roman"/>
                <w:b/>
                <w:bCs/>
                <w:color w:val="4C4747"/>
                <w:sz w:val="24"/>
                <w:szCs w:val="24"/>
                <w:lang w:val="es-US" w:eastAsia="es-US"/>
              </w:rPr>
              <w:t>Porcentaje de Ejecución (ejecutado/vigente)</w:t>
            </w:r>
          </w:p>
        </w:tc>
      </w:tr>
      <w:tr w:rsidR="002F4C40" w:rsidRPr="00D91E37" w:rsidTr="00306C64">
        <w:trPr>
          <w:trHeight w:val="300"/>
        </w:trPr>
        <w:tc>
          <w:tcPr>
            <w:tcW w:w="37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1E37" w:rsidRPr="00D91E37" w:rsidRDefault="00D91E37" w:rsidP="00D91E37">
            <w:pPr>
              <w:spacing w:after="0" w:line="240" w:lineRule="auto"/>
              <w:jc w:val="center"/>
              <w:rPr>
                <w:rFonts w:ascii="Times New Roman" w:eastAsia="Times New Roman" w:hAnsi="Times New Roman" w:cs="Times New Roman"/>
                <w:color w:val="4C4747"/>
                <w:sz w:val="24"/>
                <w:szCs w:val="24"/>
                <w:lang w:val="es-US" w:eastAsia="es-US"/>
              </w:rPr>
            </w:pPr>
            <w:r w:rsidRPr="00D91E37">
              <w:rPr>
                <w:rFonts w:ascii="Times New Roman" w:eastAsia="Times New Roman" w:hAnsi="Times New Roman" w:cs="Times New Roman"/>
                <w:color w:val="4C4747"/>
                <w:sz w:val="24"/>
                <w:szCs w:val="24"/>
                <w:lang w:val="es-US" w:eastAsia="es-US"/>
              </w:rPr>
              <w:t xml:space="preserve">346,967,148.00 </w:t>
            </w:r>
          </w:p>
        </w:tc>
        <w:tc>
          <w:tcPr>
            <w:tcW w:w="341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91E37" w:rsidRPr="00D91E37" w:rsidRDefault="00D91E37" w:rsidP="00D91E37">
            <w:pPr>
              <w:spacing w:after="0" w:line="240" w:lineRule="auto"/>
              <w:jc w:val="center"/>
              <w:rPr>
                <w:rFonts w:ascii="Times New Roman" w:eastAsia="Times New Roman" w:hAnsi="Times New Roman" w:cs="Times New Roman"/>
                <w:color w:val="4C4747"/>
                <w:sz w:val="24"/>
                <w:szCs w:val="24"/>
                <w:lang w:val="es-US" w:eastAsia="es-US"/>
              </w:rPr>
            </w:pPr>
            <w:r w:rsidRPr="00D91E37">
              <w:rPr>
                <w:rFonts w:ascii="Times New Roman" w:eastAsia="Times New Roman" w:hAnsi="Times New Roman" w:cs="Times New Roman"/>
                <w:color w:val="4C4747"/>
                <w:sz w:val="24"/>
                <w:szCs w:val="24"/>
                <w:lang w:val="es-US" w:eastAsia="es-US"/>
              </w:rPr>
              <w:t xml:space="preserve">412,422,241.77 </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1E37" w:rsidRPr="00D91E37" w:rsidRDefault="00D91E37" w:rsidP="00D91E37">
            <w:pPr>
              <w:spacing w:after="0" w:line="240" w:lineRule="auto"/>
              <w:jc w:val="center"/>
              <w:rPr>
                <w:rFonts w:ascii="Times New Roman" w:eastAsia="Times New Roman" w:hAnsi="Times New Roman" w:cs="Times New Roman"/>
                <w:color w:val="4C4747"/>
                <w:sz w:val="24"/>
                <w:szCs w:val="24"/>
                <w:lang w:val="es-US" w:eastAsia="es-US"/>
              </w:rPr>
            </w:pPr>
            <w:r w:rsidRPr="00D91E37">
              <w:rPr>
                <w:rFonts w:ascii="Times New Roman" w:eastAsia="Times New Roman" w:hAnsi="Times New Roman" w:cs="Times New Roman"/>
                <w:color w:val="4C4747"/>
                <w:sz w:val="24"/>
                <w:szCs w:val="24"/>
                <w:lang w:val="es-US" w:eastAsia="es-US"/>
              </w:rPr>
              <w:t xml:space="preserve">224,271,615.36 </w:t>
            </w:r>
          </w:p>
        </w:tc>
        <w:tc>
          <w:tcPr>
            <w:tcW w:w="239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1E37" w:rsidRPr="00D91E37" w:rsidRDefault="00D91E37" w:rsidP="00D91E37">
            <w:pPr>
              <w:spacing w:after="0" w:line="240" w:lineRule="auto"/>
              <w:jc w:val="center"/>
              <w:rPr>
                <w:rFonts w:ascii="Times New Roman" w:eastAsia="Times New Roman" w:hAnsi="Times New Roman" w:cs="Times New Roman"/>
                <w:color w:val="4C4747"/>
                <w:sz w:val="24"/>
                <w:szCs w:val="24"/>
                <w:lang w:val="es-US" w:eastAsia="es-US"/>
              </w:rPr>
            </w:pPr>
            <w:r w:rsidRPr="00D91E37">
              <w:rPr>
                <w:rFonts w:ascii="Times New Roman" w:eastAsia="Times New Roman" w:hAnsi="Times New Roman" w:cs="Times New Roman"/>
                <w:color w:val="4C4747"/>
                <w:sz w:val="24"/>
                <w:szCs w:val="24"/>
                <w:lang w:val="es-US" w:eastAsia="es-US"/>
              </w:rPr>
              <w:t>54.38%</w:t>
            </w:r>
          </w:p>
        </w:tc>
      </w:tr>
      <w:tr w:rsidR="002F4C40" w:rsidRPr="00D91E37" w:rsidTr="00306C64">
        <w:trPr>
          <w:trHeight w:val="315"/>
        </w:trPr>
        <w:tc>
          <w:tcPr>
            <w:tcW w:w="13600" w:type="dxa"/>
            <w:gridSpan w:val="10"/>
            <w:tcBorders>
              <w:top w:val="single" w:sz="4" w:space="0" w:color="auto"/>
              <w:left w:val="single" w:sz="4" w:space="0" w:color="auto"/>
              <w:bottom w:val="nil"/>
              <w:right w:val="single" w:sz="4" w:space="0" w:color="000000"/>
            </w:tcBorders>
            <w:shd w:val="clear" w:color="000000" w:fill="9BC2E6"/>
            <w:noWrap/>
            <w:vAlign w:val="center"/>
            <w:hideMark/>
          </w:tcPr>
          <w:p w:rsidR="00D91E37" w:rsidRPr="00D91E37" w:rsidRDefault="00D91E37" w:rsidP="00D91E37">
            <w:pPr>
              <w:spacing w:after="0" w:line="240" w:lineRule="auto"/>
              <w:rPr>
                <w:rFonts w:ascii="Times New Roman" w:eastAsia="Times New Roman" w:hAnsi="Times New Roman" w:cs="Times New Roman"/>
                <w:b/>
                <w:bCs/>
                <w:color w:val="4C4747"/>
                <w:sz w:val="24"/>
                <w:szCs w:val="24"/>
                <w:lang w:val="es-US" w:eastAsia="es-US"/>
              </w:rPr>
            </w:pPr>
            <w:r w:rsidRPr="00D91E37">
              <w:rPr>
                <w:rFonts w:ascii="Times New Roman" w:eastAsia="Times New Roman" w:hAnsi="Times New Roman" w:cs="Times New Roman"/>
                <w:b/>
                <w:bCs/>
                <w:color w:val="4C4747"/>
                <w:sz w:val="24"/>
                <w:szCs w:val="24"/>
                <w:lang w:val="es-US" w:eastAsia="es-US"/>
              </w:rPr>
              <w:t>IV.II - Formulación y Ejecución Trimestral de las Metas por Producto</w:t>
            </w:r>
          </w:p>
        </w:tc>
      </w:tr>
      <w:tr w:rsidR="002F4C40" w:rsidRPr="00D91E37" w:rsidTr="00306C64">
        <w:trPr>
          <w:trHeight w:val="300"/>
        </w:trPr>
        <w:tc>
          <w:tcPr>
            <w:tcW w:w="2420" w:type="dxa"/>
            <w:tcBorders>
              <w:top w:val="nil"/>
              <w:left w:val="single" w:sz="4" w:space="0" w:color="auto"/>
              <w:bottom w:val="single" w:sz="4" w:space="0" w:color="auto"/>
              <w:right w:val="nil"/>
            </w:tcBorders>
            <w:shd w:val="clear" w:color="auto" w:fill="auto"/>
            <w:noWrap/>
            <w:vAlign w:val="bottom"/>
            <w:hideMark/>
          </w:tcPr>
          <w:p w:rsidR="00D91E37" w:rsidRPr="00D91E37" w:rsidRDefault="00D91E37" w:rsidP="00D91E37">
            <w:pPr>
              <w:spacing w:after="0" w:line="240" w:lineRule="auto"/>
              <w:rPr>
                <w:rFonts w:ascii="Times New Roman" w:eastAsia="Times New Roman" w:hAnsi="Times New Roman" w:cs="Times New Roman"/>
                <w:color w:val="4C4747"/>
                <w:sz w:val="24"/>
                <w:szCs w:val="24"/>
                <w:lang w:val="es-US" w:eastAsia="es-US"/>
              </w:rPr>
            </w:pPr>
            <w:r w:rsidRPr="00D91E37">
              <w:rPr>
                <w:rFonts w:ascii="Times New Roman" w:eastAsia="Times New Roman" w:hAnsi="Times New Roman" w:cs="Times New Roman"/>
                <w:color w:val="4C4747"/>
                <w:sz w:val="24"/>
                <w:szCs w:val="24"/>
                <w:lang w:val="es-US" w:eastAsia="es-US"/>
              </w:rPr>
              <w:t> </w:t>
            </w:r>
          </w:p>
        </w:tc>
        <w:tc>
          <w:tcPr>
            <w:tcW w:w="1353" w:type="dxa"/>
            <w:tcBorders>
              <w:top w:val="nil"/>
              <w:left w:val="nil"/>
              <w:bottom w:val="single" w:sz="4" w:space="0" w:color="auto"/>
              <w:right w:val="single" w:sz="4" w:space="0" w:color="auto"/>
            </w:tcBorders>
            <w:shd w:val="clear" w:color="auto" w:fill="auto"/>
            <w:noWrap/>
            <w:vAlign w:val="bottom"/>
            <w:hideMark/>
          </w:tcPr>
          <w:p w:rsidR="00D91E37" w:rsidRPr="00D91E37" w:rsidRDefault="00D91E37" w:rsidP="00D91E37">
            <w:pPr>
              <w:spacing w:after="0" w:line="240" w:lineRule="auto"/>
              <w:rPr>
                <w:rFonts w:ascii="Times New Roman" w:eastAsia="Times New Roman" w:hAnsi="Times New Roman" w:cs="Times New Roman"/>
                <w:color w:val="4C4747"/>
                <w:sz w:val="24"/>
                <w:szCs w:val="24"/>
                <w:lang w:val="es-US" w:eastAsia="es-US"/>
              </w:rPr>
            </w:pPr>
          </w:p>
        </w:tc>
        <w:tc>
          <w:tcPr>
            <w:tcW w:w="2504" w:type="dxa"/>
            <w:gridSpan w:val="2"/>
            <w:tcBorders>
              <w:top w:val="single" w:sz="4" w:space="0" w:color="auto"/>
              <w:left w:val="single" w:sz="4" w:space="0" w:color="auto"/>
              <w:bottom w:val="single" w:sz="4" w:space="0" w:color="auto"/>
              <w:right w:val="single" w:sz="4" w:space="0" w:color="auto"/>
            </w:tcBorders>
            <w:shd w:val="clear" w:color="F5F5F5" w:fill="D9D9D9"/>
            <w:vAlign w:val="center"/>
            <w:hideMark/>
          </w:tcPr>
          <w:p w:rsidR="00D91E37" w:rsidRPr="00D91E37" w:rsidRDefault="00D91E37" w:rsidP="00D91E37">
            <w:pPr>
              <w:spacing w:after="0" w:line="240" w:lineRule="auto"/>
              <w:jc w:val="center"/>
              <w:rPr>
                <w:rFonts w:ascii="Times New Roman" w:eastAsia="Times New Roman" w:hAnsi="Times New Roman" w:cs="Times New Roman"/>
                <w:b/>
                <w:bCs/>
                <w:color w:val="4C4747"/>
                <w:sz w:val="24"/>
                <w:szCs w:val="24"/>
                <w:lang w:val="es-US" w:eastAsia="es-US"/>
              </w:rPr>
            </w:pPr>
            <w:r w:rsidRPr="00D91E37">
              <w:rPr>
                <w:rFonts w:ascii="Times New Roman" w:eastAsia="Times New Roman" w:hAnsi="Times New Roman" w:cs="Times New Roman"/>
                <w:b/>
                <w:bCs/>
                <w:color w:val="4C4747"/>
                <w:sz w:val="24"/>
                <w:szCs w:val="24"/>
                <w:lang w:val="es-US" w:eastAsia="es-US"/>
              </w:rPr>
              <w:t xml:space="preserve"> Presupuesto Anual</w:t>
            </w:r>
          </w:p>
        </w:tc>
        <w:tc>
          <w:tcPr>
            <w:tcW w:w="2430" w:type="dxa"/>
            <w:gridSpan w:val="2"/>
            <w:tcBorders>
              <w:top w:val="single" w:sz="4" w:space="0" w:color="auto"/>
              <w:left w:val="single" w:sz="4" w:space="0" w:color="auto"/>
              <w:bottom w:val="single" w:sz="4" w:space="0" w:color="auto"/>
              <w:right w:val="single" w:sz="4" w:space="0" w:color="auto"/>
            </w:tcBorders>
            <w:shd w:val="clear" w:color="F5F5F5" w:fill="D9D9D9"/>
            <w:vAlign w:val="center"/>
            <w:hideMark/>
          </w:tcPr>
          <w:p w:rsidR="00D91E37" w:rsidRPr="00D91E37" w:rsidRDefault="00D91E37" w:rsidP="00D91E37">
            <w:pPr>
              <w:spacing w:after="0" w:line="240" w:lineRule="auto"/>
              <w:jc w:val="center"/>
              <w:rPr>
                <w:rFonts w:ascii="Times New Roman" w:eastAsia="Times New Roman" w:hAnsi="Times New Roman" w:cs="Times New Roman"/>
                <w:b/>
                <w:bCs/>
                <w:color w:val="4C4747"/>
                <w:sz w:val="24"/>
                <w:szCs w:val="24"/>
                <w:lang w:val="es-US" w:eastAsia="es-US"/>
              </w:rPr>
            </w:pPr>
            <w:r w:rsidRPr="00D91E37">
              <w:rPr>
                <w:rFonts w:ascii="Times New Roman" w:eastAsia="Times New Roman" w:hAnsi="Times New Roman" w:cs="Times New Roman"/>
                <w:b/>
                <w:bCs/>
                <w:color w:val="4C4747"/>
                <w:sz w:val="24"/>
                <w:szCs w:val="24"/>
                <w:lang w:val="es-US" w:eastAsia="es-US"/>
              </w:rPr>
              <w:t>Programación trimestral</w:t>
            </w:r>
          </w:p>
        </w:tc>
        <w:tc>
          <w:tcPr>
            <w:tcW w:w="2500" w:type="dxa"/>
            <w:gridSpan w:val="2"/>
            <w:tcBorders>
              <w:top w:val="single" w:sz="4" w:space="0" w:color="auto"/>
              <w:left w:val="single" w:sz="4" w:space="0" w:color="auto"/>
              <w:bottom w:val="single" w:sz="4" w:space="0" w:color="auto"/>
              <w:right w:val="single" w:sz="4" w:space="0" w:color="auto"/>
            </w:tcBorders>
            <w:shd w:val="clear" w:color="F5F5F5" w:fill="D9D9D9"/>
            <w:vAlign w:val="center"/>
            <w:hideMark/>
          </w:tcPr>
          <w:p w:rsidR="00D91E37" w:rsidRPr="00D91E37" w:rsidRDefault="00D91E37" w:rsidP="00D91E37">
            <w:pPr>
              <w:spacing w:after="0" w:line="240" w:lineRule="auto"/>
              <w:jc w:val="center"/>
              <w:rPr>
                <w:rFonts w:ascii="Times New Roman" w:eastAsia="Times New Roman" w:hAnsi="Times New Roman" w:cs="Times New Roman"/>
                <w:b/>
                <w:bCs/>
                <w:color w:val="4C4747"/>
                <w:sz w:val="24"/>
                <w:szCs w:val="24"/>
                <w:lang w:val="es-US" w:eastAsia="es-US"/>
              </w:rPr>
            </w:pPr>
            <w:r w:rsidRPr="00D91E37">
              <w:rPr>
                <w:rFonts w:ascii="Times New Roman" w:eastAsia="Times New Roman" w:hAnsi="Times New Roman" w:cs="Times New Roman"/>
                <w:b/>
                <w:bCs/>
                <w:color w:val="4C4747"/>
                <w:sz w:val="24"/>
                <w:szCs w:val="24"/>
                <w:lang w:val="es-US" w:eastAsia="es-US"/>
              </w:rPr>
              <w:t>Ejecución Trimestral</w:t>
            </w:r>
          </w:p>
        </w:tc>
        <w:tc>
          <w:tcPr>
            <w:tcW w:w="2393" w:type="dxa"/>
            <w:gridSpan w:val="2"/>
            <w:tcBorders>
              <w:top w:val="single" w:sz="4" w:space="0" w:color="auto"/>
              <w:left w:val="single" w:sz="4" w:space="0" w:color="auto"/>
              <w:bottom w:val="single" w:sz="4" w:space="0" w:color="auto"/>
              <w:right w:val="single" w:sz="4" w:space="0" w:color="auto"/>
            </w:tcBorders>
            <w:shd w:val="clear" w:color="F5F5F5" w:fill="D9D9D9"/>
            <w:vAlign w:val="center"/>
            <w:hideMark/>
          </w:tcPr>
          <w:p w:rsidR="00D91E37" w:rsidRPr="00D91E37" w:rsidRDefault="00D91E37" w:rsidP="00D91E37">
            <w:pPr>
              <w:spacing w:after="0" w:line="240" w:lineRule="auto"/>
              <w:jc w:val="center"/>
              <w:rPr>
                <w:rFonts w:ascii="Times New Roman" w:eastAsia="Times New Roman" w:hAnsi="Times New Roman" w:cs="Times New Roman"/>
                <w:b/>
                <w:bCs/>
                <w:color w:val="4C4747"/>
                <w:sz w:val="24"/>
                <w:szCs w:val="24"/>
                <w:lang w:val="es-US" w:eastAsia="es-US"/>
              </w:rPr>
            </w:pPr>
            <w:r w:rsidRPr="00D91E37">
              <w:rPr>
                <w:rFonts w:ascii="Times New Roman" w:eastAsia="Times New Roman" w:hAnsi="Times New Roman" w:cs="Times New Roman"/>
                <w:b/>
                <w:bCs/>
                <w:color w:val="4C4747"/>
                <w:sz w:val="24"/>
                <w:szCs w:val="24"/>
                <w:lang w:val="es-US" w:eastAsia="es-US"/>
              </w:rPr>
              <w:t>Avance</w:t>
            </w:r>
          </w:p>
        </w:tc>
      </w:tr>
      <w:tr w:rsidR="002F4C40" w:rsidRPr="002F4C40" w:rsidTr="00306C64">
        <w:trPr>
          <w:trHeight w:val="765"/>
        </w:trPr>
        <w:tc>
          <w:tcPr>
            <w:tcW w:w="2420" w:type="dxa"/>
            <w:tcBorders>
              <w:top w:val="single" w:sz="4" w:space="0" w:color="auto"/>
              <w:left w:val="single" w:sz="4" w:space="0" w:color="auto"/>
              <w:bottom w:val="single" w:sz="4" w:space="0" w:color="auto"/>
              <w:right w:val="single" w:sz="4" w:space="0" w:color="auto"/>
            </w:tcBorders>
            <w:shd w:val="clear" w:color="F5F5F5" w:fill="D9D9D9"/>
            <w:vAlign w:val="center"/>
            <w:hideMark/>
          </w:tcPr>
          <w:p w:rsidR="00D91E37" w:rsidRPr="00D91E37" w:rsidRDefault="00D91E37" w:rsidP="00D91E37">
            <w:pPr>
              <w:spacing w:after="0" w:line="240" w:lineRule="auto"/>
              <w:jc w:val="center"/>
              <w:rPr>
                <w:rFonts w:ascii="Times New Roman" w:eastAsia="Times New Roman" w:hAnsi="Times New Roman" w:cs="Times New Roman"/>
                <w:b/>
                <w:bCs/>
                <w:color w:val="4C4747"/>
                <w:sz w:val="24"/>
                <w:szCs w:val="24"/>
                <w:lang w:val="es-US" w:eastAsia="es-US"/>
              </w:rPr>
            </w:pPr>
            <w:r w:rsidRPr="00D91E37">
              <w:rPr>
                <w:rFonts w:ascii="Times New Roman" w:eastAsia="Times New Roman" w:hAnsi="Times New Roman" w:cs="Times New Roman"/>
                <w:b/>
                <w:bCs/>
                <w:color w:val="4C4747"/>
                <w:sz w:val="24"/>
                <w:szCs w:val="24"/>
                <w:lang w:val="es-US" w:eastAsia="es-US"/>
              </w:rPr>
              <w:t>Producto</w:t>
            </w:r>
          </w:p>
        </w:tc>
        <w:tc>
          <w:tcPr>
            <w:tcW w:w="1353" w:type="dxa"/>
            <w:tcBorders>
              <w:top w:val="single" w:sz="4" w:space="0" w:color="auto"/>
              <w:left w:val="single" w:sz="4" w:space="0" w:color="auto"/>
              <w:bottom w:val="single" w:sz="4" w:space="0" w:color="auto"/>
              <w:right w:val="single" w:sz="4" w:space="0" w:color="auto"/>
            </w:tcBorders>
            <w:shd w:val="clear" w:color="F5F5F5" w:fill="D9D9D9"/>
            <w:vAlign w:val="center"/>
            <w:hideMark/>
          </w:tcPr>
          <w:p w:rsidR="00D91E37" w:rsidRPr="00D91E37" w:rsidRDefault="00D91E37" w:rsidP="00D91E37">
            <w:pPr>
              <w:spacing w:after="0" w:line="240" w:lineRule="auto"/>
              <w:jc w:val="center"/>
              <w:rPr>
                <w:rFonts w:ascii="Times New Roman" w:eastAsia="Times New Roman" w:hAnsi="Times New Roman" w:cs="Times New Roman"/>
                <w:b/>
                <w:bCs/>
                <w:color w:val="4C4747"/>
                <w:sz w:val="24"/>
                <w:szCs w:val="24"/>
                <w:lang w:val="es-US" w:eastAsia="es-US"/>
              </w:rPr>
            </w:pPr>
            <w:r w:rsidRPr="00D91E37">
              <w:rPr>
                <w:rFonts w:ascii="Times New Roman" w:eastAsia="Times New Roman" w:hAnsi="Times New Roman" w:cs="Times New Roman"/>
                <w:b/>
                <w:bCs/>
                <w:color w:val="4C4747"/>
                <w:sz w:val="24"/>
                <w:szCs w:val="24"/>
                <w:lang w:val="es-US" w:eastAsia="es-US"/>
              </w:rPr>
              <w:t>Indicador</w:t>
            </w:r>
          </w:p>
        </w:tc>
        <w:tc>
          <w:tcPr>
            <w:tcW w:w="984" w:type="dxa"/>
            <w:tcBorders>
              <w:top w:val="single" w:sz="4" w:space="0" w:color="auto"/>
              <w:left w:val="single" w:sz="4" w:space="0" w:color="auto"/>
              <w:bottom w:val="single" w:sz="4" w:space="0" w:color="auto"/>
              <w:right w:val="single" w:sz="4" w:space="0" w:color="auto"/>
            </w:tcBorders>
            <w:shd w:val="clear" w:color="F5F5F5" w:fill="D9D9D9"/>
            <w:vAlign w:val="center"/>
            <w:hideMark/>
          </w:tcPr>
          <w:p w:rsidR="00D91E37" w:rsidRPr="00D91E37" w:rsidRDefault="00D91E37" w:rsidP="00D91E37">
            <w:pPr>
              <w:spacing w:after="0" w:line="240" w:lineRule="auto"/>
              <w:jc w:val="center"/>
              <w:rPr>
                <w:rFonts w:ascii="Times New Roman" w:eastAsia="Times New Roman" w:hAnsi="Times New Roman" w:cs="Times New Roman"/>
                <w:b/>
                <w:bCs/>
                <w:color w:val="4C4747"/>
                <w:sz w:val="24"/>
                <w:szCs w:val="24"/>
                <w:lang w:val="es-US" w:eastAsia="es-US"/>
              </w:rPr>
            </w:pPr>
            <w:r w:rsidRPr="00D91E37">
              <w:rPr>
                <w:rFonts w:ascii="Times New Roman" w:eastAsia="Times New Roman" w:hAnsi="Times New Roman" w:cs="Times New Roman"/>
                <w:b/>
                <w:bCs/>
                <w:color w:val="4C4747"/>
                <w:sz w:val="24"/>
                <w:szCs w:val="24"/>
                <w:lang w:val="es-US" w:eastAsia="es-US"/>
              </w:rPr>
              <w:t>Física</w:t>
            </w:r>
            <w:r w:rsidRPr="00D91E37">
              <w:rPr>
                <w:rFonts w:ascii="Times New Roman" w:eastAsia="Times New Roman" w:hAnsi="Times New Roman" w:cs="Times New Roman"/>
                <w:b/>
                <w:bCs/>
                <w:color w:val="4C4747"/>
                <w:sz w:val="24"/>
                <w:szCs w:val="24"/>
                <w:lang w:val="es-US" w:eastAsia="es-US"/>
              </w:rPr>
              <w:br/>
              <w:t>(A)</w:t>
            </w:r>
          </w:p>
        </w:tc>
        <w:tc>
          <w:tcPr>
            <w:tcW w:w="1520" w:type="dxa"/>
            <w:tcBorders>
              <w:top w:val="single" w:sz="4" w:space="0" w:color="auto"/>
              <w:left w:val="single" w:sz="4" w:space="0" w:color="auto"/>
              <w:bottom w:val="single" w:sz="4" w:space="0" w:color="auto"/>
              <w:right w:val="single" w:sz="4" w:space="0" w:color="auto"/>
            </w:tcBorders>
            <w:shd w:val="clear" w:color="F5F5F5" w:fill="D9D9D9"/>
            <w:vAlign w:val="center"/>
            <w:hideMark/>
          </w:tcPr>
          <w:p w:rsidR="00D91E37" w:rsidRPr="00D91E37" w:rsidRDefault="00D91E37" w:rsidP="00D91E37">
            <w:pPr>
              <w:spacing w:after="0" w:line="240" w:lineRule="auto"/>
              <w:jc w:val="center"/>
              <w:rPr>
                <w:rFonts w:ascii="Times New Roman" w:eastAsia="Times New Roman" w:hAnsi="Times New Roman" w:cs="Times New Roman"/>
                <w:b/>
                <w:bCs/>
                <w:color w:val="4C4747"/>
                <w:sz w:val="24"/>
                <w:szCs w:val="24"/>
                <w:lang w:val="es-US" w:eastAsia="es-US"/>
              </w:rPr>
            </w:pPr>
            <w:r w:rsidRPr="00D91E37">
              <w:rPr>
                <w:rFonts w:ascii="Times New Roman" w:eastAsia="Times New Roman" w:hAnsi="Times New Roman" w:cs="Times New Roman"/>
                <w:b/>
                <w:bCs/>
                <w:color w:val="4C4747"/>
                <w:sz w:val="24"/>
                <w:szCs w:val="24"/>
                <w:lang w:val="es-US" w:eastAsia="es-US"/>
              </w:rPr>
              <w:t>Financiera</w:t>
            </w:r>
            <w:r w:rsidRPr="00D91E37">
              <w:rPr>
                <w:rFonts w:ascii="Times New Roman" w:eastAsia="Times New Roman" w:hAnsi="Times New Roman" w:cs="Times New Roman"/>
                <w:b/>
                <w:bCs/>
                <w:color w:val="4C4747"/>
                <w:sz w:val="24"/>
                <w:szCs w:val="24"/>
                <w:lang w:val="es-US" w:eastAsia="es-US"/>
              </w:rPr>
              <w:br/>
              <w:t>(B)</w:t>
            </w:r>
          </w:p>
        </w:tc>
        <w:tc>
          <w:tcPr>
            <w:tcW w:w="910" w:type="dxa"/>
            <w:tcBorders>
              <w:top w:val="single" w:sz="4" w:space="0" w:color="auto"/>
              <w:left w:val="single" w:sz="4" w:space="0" w:color="auto"/>
              <w:bottom w:val="single" w:sz="4" w:space="0" w:color="auto"/>
              <w:right w:val="single" w:sz="4" w:space="0" w:color="auto"/>
            </w:tcBorders>
            <w:shd w:val="clear" w:color="F5F5F5" w:fill="D9D9D9"/>
            <w:vAlign w:val="center"/>
            <w:hideMark/>
          </w:tcPr>
          <w:p w:rsidR="00D91E37" w:rsidRPr="00D91E37" w:rsidRDefault="00D91E37" w:rsidP="00D91E37">
            <w:pPr>
              <w:spacing w:after="0" w:line="240" w:lineRule="auto"/>
              <w:jc w:val="center"/>
              <w:rPr>
                <w:rFonts w:ascii="Times New Roman" w:eastAsia="Times New Roman" w:hAnsi="Times New Roman" w:cs="Times New Roman"/>
                <w:b/>
                <w:bCs/>
                <w:color w:val="4C4747"/>
                <w:sz w:val="24"/>
                <w:szCs w:val="24"/>
                <w:lang w:val="es-US" w:eastAsia="es-US"/>
              </w:rPr>
            </w:pPr>
            <w:r w:rsidRPr="00D91E37">
              <w:rPr>
                <w:rFonts w:ascii="Times New Roman" w:eastAsia="Times New Roman" w:hAnsi="Times New Roman" w:cs="Times New Roman"/>
                <w:b/>
                <w:bCs/>
                <w:color w:val="4C4747"/>
                <w:sz w:val="24"/>
                <w:szCs w:val="24"/>
                <w:lang w:val="es-US" w:eastAsia="es-US"/>
              </w:rPr>
              <w:t>Física</w:t>
            </w:r>
            <w:r w:rsidRPr="00D91E37">
              <w:rPr>
                <w:rFonts w:ascii="Times New Roman" w:eastAsia="Times New Roman" w:hAnsi="Times New Roman" w:cs="Times New Roman"/>
                <w:b/>
                <w:bCs/>
                <w:color w:val="4C4747"/>
                <w:sz w:val="24"/>
                <w:szCs w:val="24"/>
                <w:lang w:val="es-US" w:eastAsia="es-US"/>
              </w:rPr>
              <w:br/>
              <w:t>(C)</w:t>
            </w:r>
          </w:p>
        </w:tc>
        <w:tc>
          <w:tcPr>
            <w:tcW w:w="1520" w:type="dxa"/>
            <w:tcBorders>
              <w:top w:val="single" w:sz="4" w:space="0" w:color="auto"/>
              <w:left w:val="single" w:sz="4" w:space="0" w:color="auto"/>
              <w:bottom w:val="single" w:sz="4" w:space="0" w:color="auto"/>
              <w:right w:val="single" w:sz="4" w:space="0" w:color="auto"/>
            </w:tcBorders>
            <w:shd w:val="clear" w:color="F5F5F5" w:fill="D9D9D9"/>
            <w:vAlign w:val="center"/>
            <w:hideMark/>
          </w:tcPr>
          <w:p w:rsidR="00D91E37" w:rsidRPr="00D91E37" w:rsidRDefault="00D91E37" w:rsidP="00D91E37">
            <w:pPr>
              <w:spacing w:after="0" w:line="240" w:lineRule="auto"/>
              <w:jc w:val="center"/>
              <w:rPr>
                <w:rFonts w:ascii="Times New Roman" w:eastAsia="Times New Roman" w:hAnsi="Times New Roman" w:cs="Times New Roman"/>
                <w:b/>
                <w:bCs/>
                <w:color w:val="4C4747"/>
                <w:sz w:val="24"/>
                <w:szCs w:val="24"/>
                <w:lang w:val="es-US" w:eastAsia="es-US"/>
              </w:rPr>
            </w:pPr>
            <w:r w:rsidRPr="00D91E37">
              <w:rPr>
                <w:rFonts w:ascii="Times New Roman" w:eastAsia="Times New Roman" w:hAnsi="Times New Roman" w:cs="Times New Roman"/>
                <w:b/>
                <w:bCs/>
                <w:color w:val="4C4747"/>
                <w:sz w:val="24"/>
                <w:szCs w:val="24"/>
                <w:lang w:val="es-US" w:eastAsia="es-US"/>
              </w:rPr>
              <w:t>Financiera</w:t>
            </w:r>
            <w:r w:rsidRPr="00D91E37">
              <w:rPr>
                <w:rFonts w:ascii="Times New Roman" w:eastAsia="Times New Roman" w:hAnsi="Times New Roman" w:cs="Times New Roman"/>
                <w:b/>
                <w:bCs/>
                <w:color w:val="4C4747"/>
                <w:sz w:val="24"/>
                <w:szCs w:val="24"/>
                <w:lang w:val="es-US" w:eastAsia="es-US"/>
              </w:rPr>
              <w:br/>
              <w:t>(D)</w:t>
            </w:r>
          </w:p>
        </w:tc>
        <w:tc>
          <w:tcPr>
            <w:tcW w:w="980" w:type="dxa"/>
            <w:tcBorders>
              <w:top w:val="single" w:sz="4" w:space="0" w:color="auto"/>
              <w:left w:val="single" w:sz="4" w:space="0" w:color="auto"/>
              <w:bottom w:val="single" w:sz="4" w:space="0" w:color="auto"/>
              <w:right w:val="single" w:sz="4" w:space="0" w:color="auto"/>
            </w:tcBorders>
            <w:shd w:val="clear" w:color="F5F5F5" w:fill="D9D9D9"/>
            <w:vAlign w:val="center"/>
            <w:hideMark/>
          </w:tcPr>
          <w:p w:rsidR="00D91E37" w:rsidRPr="00D91E37" w:rsidRDefault="00D91E37" w:rsidP="00D91E37">
            <w:pPr>
              <w:spacing w:after="0" w:line="240" w:lineRule="auto"/>
              <w:jc w:val="center"/>
              <w:rPr>
                <w:rFonts w:ascii="Times New Roman" w:eastAsia="Times New Roman" w:hAnsi="Times New Roman" w:cs="Times New Roman"/>
                <w:b/>
                <w:bCs/>
                <w:color w:val="4C4747"/>
                <w:sz w:val="24"/>
                <w:szCs w:val="24"/>
                <w:lang w:val="es-US" w:eastAsia="es-US"/>
              </w:rPr>
            </w:pPr>
            <w:r w:rsidRPr="00D91E37">
              <w:rPr>
                <w:rFonts w:ascii="Times New Roman" w:eastAsia="Times New Roman" w:hAnsi="Times New Roman" w:cs="Times New Roman"/>
                <w:b/>
                <w:bCs/>
                <w:color w:val="4C4747"/>
                <w:sz w:val="24"/>
                <w:szCs w:val="24"/>
                <w:lang w:val="es-US" w:eastAsia="es-US"/>
              </w:rPr>
              <w:t xml:space="preserve">Física </w:t>
            </w:r>
            <w:r w:rsidRPr="00D91E37">
              <w:rPr>
                <w:rFonts w:ascii="Times New Roman" w:eastAsia="Times New Roman" w:hAnsi="Times New Roman" w:cs="Times New Roman"/>
                <w:b/>
                <w:bCs/>
                <w:color w:val="4C4747"/>
                <w:sz w:val="24"/>
                <w:szCs w:val="24"/>
                <w:lang w:val="es-US" w:eastAsia="es-US"/>
              </w:rPr>
              <w:br/>
              <w:t>(E)</w:t>
            </w:r>
          </w:p>
        </w:tc>
        <w:tc>
          <w:tcPr>
            <w:tcW w:w="1520" w:type="dxa"/>
            <w:tcBorders>
              <w:top w:val="single" w:sz="4" w:space="0" w:color="auto"/>
              <w:left w:val="single" w:sz="4" w:space="0" w:color="auto"/>
              <w:bottom w:val="single" w:sz="4" w:space="0" w:color="auto"/>
              <w:right w:val="single" w:sz="4" w:space="0" w:color="auto"/>
            </w:tcBorders>
            <w:shd w:val="clear" w:color="F5F5F5" w:fill="D9D9D9"/>
            <w:vAlign w:val="center"/>
            <w:hideMark/>
          </w:tcPr>
          <w:p w:rsidR="00D91E37" w:rsidRPr="00D91E37" w:rsidRDefault="00D91E37" w:rsidP="00D91E37">
            <w:pPr>
              <w:spacing w:after="0" w:line="240" w:lineRule="auto"/>
              <w:jc w:val="center"/>
              <w:rPr>
                <w:rFonts w:ascii="Times New Roman" w:eastAsia="Times New Roman" w:hAnsi="Times New Roman" w:cs="Times New Roman"/>
                <w:b/>
                <w:bCs/>
                <w:color w:val="4C4747"/>
                <w:sz w:val="24"/>
                <w:szCs w:val="24"/>
                <w:lang w:val="es-US" w:eastAsia="es-US"/>
              </w:rPr>
            </w:pPr>
            <w:r w:rsidRPr="00D91E37">
              <w:rPr>
                <w:rFonts w:ascii="Times New Roman" w:eastAsia="Times New Roman" w:hAnsi="Times New Roman" w:cs="Times New Roman"/>
                <w:b/>
                <w:bCs/>
                <w:color w:val="4C4747"/>
                <w:sz w:val="24"/>
                <w:szCs w:val="24"/>
                <w:lang w:val="es-US" w:eastAsia="es-US"/>
              </w:rPr>
              <w:t xml:space="preserve">Financiera </w:t>
            </w:r>
            <w:r w:rsidRPr="00D91E37">
              <w:rPr>
                <w:rFonts w:ascii="Times New Roman" w:eastAsia="Times New Roman" w:hAnsi="Times New Roman" w:cs="Times New Roman"/>
                <w:b/>
                <w:bCs/>
                <w:color w:val="4C4747"/>
                <w:sz w:val="24"/>
                <w:szCs w:val="24"/>
                <w:lang w:val="es-US" w:eastAsia="es-US"/>
              </w:rPr>
              <w:br/>
              <w:t xml:space="preserve"> (F)</w:t>
            </w:r>
          </w:p>
        </w:tc>
        <w:tc>
          <w:tcPr>
            <w:tcW w:w="1146" w:type="dxa"/>
            <w:tcBorders>
              <w:top w:val="single" w:sz="4" w:space="0" w:color="auto"/>
              <w:left w:val="single" w:sz="4" w:space="0" w:color="auto"/>
              <w:bottom w:val="single" w:sz="4" w:space="0" w:color="auto"/>
              <w:right w:val="single" w:sz="4" w:space="0" w:color="auto"/>
            </w:tcBorders>
            <w:shd w:val="clear" w:color="F5F5F5" w:fill="D9D9D9"/>
            <w:vAlign w:val="center"/>
            <w:hideMark/>
          </w:tcPr>
          <w:p w:rsidR="00D91E37" w:rsidRPr="00D91E37" w:rsidRDefault="00D91E37" w:rsidP="00D91E37">
            <w:pPr>
              <w:spacing w:after="0" w:line="240" w:lineRule="auto"/>
              <w:jc w:val="center"/>
              <w:rPr>
                <w:rFonts w:ascii="Times New Roman" w:eastAsia="Times New Roman" w:hAnsi="Times New Roman" w:cs="Times New Roman"/>
                <w:b/>
                <w:bCs/>
                <w:color w:val="4C4747"/>
                <w:sz w:val="24"/>
                <w:szCs w:val="24"/>
                <w:lang w:val="es-US" w:eastAsia="es-US"/>
              </w:rPr>
            </w:pPr>
            <w:r w:rsidRPr="00D91E37">
              <w:rPr>
                <w:rFonts w:ascii="Times New Roman" w:eastAsia="Times New Roman" w:hAnsi="Times New Roman" w:cs="Times New Roman"/>
                <w:b/>
                <w:bCs/>
                <w:color w:val="4C4747"/>
                <w:sz w:val="24"/>
                <w:szCs w:val="24"/>
                <w:lang w:val="es-US" w:eastAsia="es-US"/>
              </w:rPr>
              <w:t xml:space="preserve">Física </w:t>
            </w:r>
            <w:r w:rsidRPr="00D91E37">
              <w:rPr>
                <w:rFonts w:ascii="Times New Roman" w:eastAsia="Times New Roman" w:hAnsi="Times New Roman" w:cs="Times New Roman"/>
                <w:b/>
                <w:bCs/>
                <w:color w:val="4C4747"/>
                <w:sz w:val="24"/>
                <w:szCs w:val="24"/>
                <w:lang w:val="es-US" w:eastAsia="es-US"/>
              </w:rPr>
              <w:br/>
              <w:t>(%)</w:t>
            </w:r>
            <w:r w:rsidRPr="00D91E37">
              <w:rPr>
                <w:rFonts w:ascii="Times New Roman" w:eastAsia="Times New Roman" w:hAnsi="Times New Roman" w:cs="Times New Roman"/>
                <w:b/>
                <w:bCs/>
                <w:color w:val="4C4747"/>
                <w:sz w:val="24"/>
                <w:szCs w:val="24"/>
                <w:lang w:val="es-US" w:eastAsia="es-US"/>
              </w:rPr>
              <w:br/>
              <w:t xml:space="preserve"> G=E/C</w:t>
            </w:r>
          </w:p>
        </w:tc>
        <w:tc>
          <w:tcPr>
            <w:tcW w:w="1247" w:type="dxa"/>
            <w:tcBorders>
              <w:top w:val="single" w:sz="4" w:space="0" w:color="auto"/>
              <w:left w:val="single" w:sz="4" w:space="0" w:color="auto"/>
              <w:bottom w:val="single" w:sz="4" w:space="0" w:color="auto"/>
              <w:right w:val="single" w:sz="4" w:space="0" w:color="auto"/>
            </w:tcBorders>
            <w:shd w:val="clear" w:color="F5F5F5" w:fill="D9D9D9"/>
            <w:vAlign w:val="center"/>
            <w:hideMark/>
          </w:tcPr>
          <w:p w:rsidR="00D91E37" w:rsidRPr="00D91E37" w:rsidRDefault="00D91E37" w:rsidP="00D91E37">
            <w:pPr>
              <w:spacing w:after="0" w:line="240" w:lineRule="auto"/>
              <w:jc w:val="center"/>
              <w:rPr>
                <w:rFonts w:ascii="Times New Roman" w:eastAsia="Times New Roman" w:hAnsi="Times New Roman" w:cs="Times New Roman"/>
                <w:b/>
                <w:bCs/>
                <w:color w:val="4C4747"/>
                <w:sz w:val="24"/>
                <w:szCs w:val="24"/>
                <w:lang w:val="es-US" w:eastAsia="es-US"/>
              </w:rPr>
            </w:pPr>
            <w:r w:rsidRPr="00D91E37">
              <w:rPr>
                <w:rFonts w:ascii="Times New Roman" w:eastAsia="Times New Roman" w:hAnsi="Times New Roman" w:cs="Times New Roman"/>
                <w:b/>
                <w:bCs/>
                <w:color w:val="4C4747"/>
                <w:sz w:val="24"/>
                <w:szCs w:val="24"/>
                <w:lang w:val="es-US" w:eastAsia="es-US"/>
              </w:rPr>
              <w:t xml:space="preserve">Financiero </w:t>
            </w:r>
            <w:r w:rsidRPr="00D91E37">
              <w:rPr>
                <w:rFonts w:ascii="Times New Roman" w:eastAsia="Times New Roman" w:hAnsi="Times New Roman" w:cs="Times New Roman"/>
                <w:b/>
                <w:bCs/>
                <w:color w:val="4C4747"/>
                <w:sz w:val="24"/>
                <w:szCs w:val="24"/>
                <w:lang w:val="es-US" w:eastAsia="es-US"/>
              </w:rPr>
              <w:br/>
              <w:t xml:space="preserve">(%) </w:t>
            </w:r>
            <w:r w:rsidRPr="00D91E37">
              <w:rPr>
                <w:rFonts w:ascii="Times New Roman" w:eastAsia="Times New Roman" w:hAnsi="Times New Roman" w:cs="Times New Roman"/>
                <w:b/>
                <w:bCs/>
                <w:color w:val="4C4747"/>
                <w:sz w:val="24"/>
                <w:szCs w:val="24"/>
                <w:lang w:val="es-US" w:eastAsia="es-US"/>
              </w:rPr>
              <w:br/>
              <w:t>H=F/D</w:t>
            </w:r>
          </w:p>
        </w:tc>
      </w:tr>
      <w:tr w:rsidR="002F4C40" w:rsidRPr="00D91E37" w:rsidTr="00306C64">
        <w:trPr>
          <w:trHeight w:val="720"/>
        </w:trPr>
        <w:tc>
          <w:tcPr>
            <w:tcW w:w="2420" w:type="dxa"/>
            <w:tcBorders>
              <w:top w:val="single" w:sz="4" w:space="0" w:color="auto"/>
              <w:left w:val="single" w:sz="4" w:space="0" w:color="auto"/>
              <w:bottom w:val="single" w:sz="4" w:space="0" w:color="auto"/>
              <w:right w:val="single" w:sz="4" w:space="0" w:color="auto"/>
            </w:tcBorders>
            <w:shd w:val="clear" w:color="auto" w:fill="auto"/>
            <w:hideMark/>
          </w:tcPr>
          <w:p w:rsidR="00D91E37" w:rsidRPr="00D91E37" w:rsidRDefault="00D91E37" w:rsidP="00D91E37">
            <w:pPr>
              <w:spacing w:after="0" w:line="240" w:lineRule="auto"/>
              <w:rPr>
                <w:rFonts w:ascii="Times New Roman" w:eastAsia="Times New Roman" w:hAnsi="Times New Roman" w:cs="Times New Roman"/>
                <w:color w:val="4C4747"/>
                <w:sz w:val="24"/>
                <w:szCs w:val="24"/>
                <w:lang w:val="es-US" w:eastAsia="es-US"/>
              </w:rPr>
            </w:pPr>
            <w:r w:rsidRPr="00D91E37">
              <w:rPr>
                <w:rFonts w:ascii="Times New Roman" w:eastAsia="Times New Roman" w:hAnsi="Times New Roman" w:cs="Times New Roman"/>
                <w:color w:val="4C4747"/>
                <w:sz w:val="24"/>
                <w:szCs w:val="24"/>
                <w:lang w:val="es-US" w:eastAsia="es-US"/>
              </w:rPr>
              <w:t>5958-Tecnologías generadas para el manejo agropecuario</w:t>
            </w:r>
          </w:p>
        </w:tc>
        <w:tc>
          <w:tcPr>
            <w:tcW w:w="1353" w:type="dxa"/>
            <w:tcBorders>
              <w:top w:val="single" w:sz="4" w:space="0" w:color="auto"/>
              <w:left w:val="single" w:sz="4" w:space="0" w:color="auto"/>
              <w:bottom w:val="single" w:sz="4" w:space="0" w:color="auto"/>
              <w:right w:val="single" w:sz="4" w:space="0" w:color="auto"/>
            </w:tcBorders>
            <w:shd w:val="clear" w:color="auto" w:fill="auto"/>
            <w:hideMark/>
          </w:tcPr>
          <w:p w:rsidR="00D91E37" w:rsidRPr="00D91E37" w:rsidRDefault="00D91E37" w:rsidP="00D91E37">
            <w:pPr>
              <w:spacing w:after="0" w:line="240" w:lineRule="auto"/>
              <w:rPr>
                <w:rFonts w:ascii="Times New Roman" w:eastAsia="Times New Roman" w:hAnsi="Times New Roman" w:cs="Times New Roman"/>
                <w:color w:val="4C4747"/>
                <w:sz w:val="24"/>
                <w:szCs w:val="24"/>
                <w:lang w:val="es-US" w:eastAsia="es-US"/>
              </w:rPr>
            </w:pPr>
            <w:r w:rsidRPr="00D91E37">
              <w:rPr>
                <w:rFonts w:ascii="Times New Roman" w:eastAsia="Times New Roman" w:hAnsi="Times New Roman" w:cs="Times New Roman"/>
                <w:color w:val="4C4747"/>
                <w:sz w:val="24"/>
                <w:szCs w:val="24"/>
                <w:lang w:val="es-US" w:eastAsia="es-US"/>
              </w:rPr>
              <w:t>Cantidad de tecnologías Generadas</w:t>
            </w:r>
          </w:p>
        </w:tc>
        <w:tc>
          <w:tcPr>
            <w:tcW w:w="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E37" w:rsidRPr="00D91E37" w:rsidRDefault="00D91E37" w:rsidP="00D91E37">
            <w:pPr>
              <w:spacing w:after="0" w:line="240" w:lineRule="auto"/>
              <w:jc w:val="center"/>
              <w:rPr>
                <w:rFonts w:ascii="Times New Roman" w:eastAsia="Times New Roman" w:hAnsi="Times New Roman" w:cs="Times New Roman"/>
                <w:color w:val="4C4747"/>
                <w:sz w:val="24"/>
                <w:szCs w:val="24"/>
                <w:lang w:val="es-US" w:eastAsia="es-US"/>
              </w:rPr>
            </w:pPr>
            <w:r w:rsidRPr="00D91E37">
              <w:rPr>
                <w:rFonts w:ascii="Times New Roman" w:eastAsia="Times New Roman" w:hAnsi="Times New Roman" w:cs="Times New Roman"/>
                <w:color w:val="4C4747"/>
                <w:sz w:val="24"/>
                <w:szCs w:val="24"/>
                <w:lang w:val="es-US" w:eastAsia="es-US"/>
              </w:rPr>
              <w:t>31</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E37" w:rsidRPr="00D91E37" w:rsidRDefault="00D91E37" w:rsidP="00D91E37">
            <w:pPr>
              <w:spacing w:after="0" w:line="240" w:lineRule="auto"/>
              <w:jc w:val="center"/>
              <w:rPr>
                <w:rFonts w:ascii="Times New Roman" w:eastAsia="Times New Roman" w:hAnsi="Times New Roman" w:cs="Times New Roman"/>
                <w:color w:val="4C4747"/>
                <w:sz w:val="24"/>
                <w:szCs w:val="24"/>
                <w:lang w:val="es-US" w:eastAsia="es-US"/>
              </w:rPr>
            </w:pPr>
            <w:r w:rsidRPr="00D91E37">
              <w:rPr>
                <w:rFonts w:ascii="Times New Roman" w:eastAsia="Times New Roman" w:hAnsi="Times New Roman" w:cs="Times New Roman"/>
                <w:color w:val="4C4747"/>
                <w:sz w:val="24"/>
                <w:szCs w:val="24"/>
                <w:lang w:val="es-US" w:eastAsia="es-US"/>
              </w:rPr>
              <w:t>147,684,250</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E37" w:rsidRPr="00D91E37" w:rsidRDefault="00D91E37" w:rsidP="00D91E37">
            <w:pPr>
              <w:spacing w:after="0" w:line="240" w:lineRule="auto"/>
              <w:jc w:val="center"/>
              <w:rPr>
                <w:rFonts w:ascii="Times New Roman" w:eastAsia="Times New Roman" w:hAnsi="Times New Roman" w:cs="Times New Roman"/>
                <w:color w:val="4C4747"/>
                <w:sz w:val="24"/>
                <w:szCs w:val="24"/>
                <w:lang w:val="es-US" w:eastAsia="es-US"/>
              </w:rPr>
            </w:pPr>
            <w:r w:rsidRPr="00D91E37">
              <w:rPr>
                <w:rFonts w:ascii="Times New Roman" w:eastAsia="Times New Roman" w:hAnsi="Times New Roman" w:cs="Times New Roman"/>
                <w:color w:val="4C4747"/>
                <w:sz w:val="24"/>
                <w:szCs w:val="24"/>
                <w:lang w:val="es-US" w:eastAsia="es-US"/>
              </w:rPr>
              <w:t>10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E37" w:rsidRPr="00D91E37" w:rsidRDefault="00D91E37" w:rsidP="00D91E37">
            <w:pPr>
              <w:spacing w:after="0" w:line="240" w:lineRule="auto"/>
              <w:jc w:val="center"/>
              <w:rPr>
                <w:rFonts w:ascii="Times New Roman" w:eastAsia="Times New Roman" w:hAnsi="Times New Roman" w:cs="Times New Roman"/>
                <w:color w:val="4C4747"/>
                <w:sz w:val="24"/>
                <w:szCs w:val="24"/>
                <w:lang w:val="es-US" w:eastAsia="es-US"/>
              </w:rPr>
            </w:pPr>
            <w:r w:rsidRPr="00D91E37">
              <w:rPr>
                <w:rFonts w:ascii="Times New Roman" w:eastAsia="Times New Roman" w:hAnsi="Times New Roman" w:cs="Times New Roman"/>
                <w:color w:val="4C4747"/>
                <w:sz w:val="24"/>
                <w:szCs w:val="24"/>
                <w:lang w:val="es-US" w:eastAsia="es-US"/>
              </w:rPr>
              <w:t>39,951,500.00</w:t>
            </w: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E37" w:rsidRPr="00D91E37" w:rsidRDefault="00D91E37" w:rsidP="00D91E37">
            <w:pPr>
              <w:spacing w:after="0" w:line="240" w:lineRule="auto"/>
              <w:jc w:val="center"/>
              <w:rPr>
                <w:rFonts w:ascii="Times New Roman" w:eastAsia="Times New Roman" w:hAnsi="Times New Roman" w:cs="Times New Roman"/>
                <w:color w:val="4C4747"/>
                <w:sz w:val="24"/>
                <w:szCs w:val="24"/>
                <w:lang w:val="es-US" w:eastAsia="es-US"/>
              </w:rPr>
            </w:pPr>
            <w:r w:rsidRPr="00D91E37">
              <w:rPr>
                <w:rFonts w:ascii="Times New Roman" w:eastAsia="Times New Roman" w:hAnsi="Times New Roman" w:cs="Times New Roman"/>
                <w:color w:val="4C4747"/>
                <w:sz w:val="24"/>
                <w:szCs w:val="24"/>
                <w:lang w:val="es-US" w:eastAsia="es-US"/>
              </w:rPr>
              <w:t>10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E37" w:rsidRPr="00D91E37" w:rsidRDefault="00D91E37" w:rsidP="00D91E37">
            <w:pPr>
              <w:spacing w:after="0" w:line="240" w:lineRule="auto"/>
              <w:jc w:val="center"/>
              <w:rPr>
                <w:rFonts w:ascii="Times New Roman" w:eastAsia="Times New Roman" w:hAnsi="Times New Roman" w:cs="Times New Roman"/>
                <w:color w:val="4C4747"/>
                <w:sz w:val="24"/>
                <w:szCs w:val="24"/>
                <w:lang w:val="es-US" w:eastAsia="es-US"/>
              </w:rPr>
            </w:pPr>
            <w:r w:rsidRPr="00D91E37">
              <w:rPr>
                <w:rFonts w:ascii="Times New Roman" w:eastAsia="Times New Roman" w:hAnsi="Times New Roman" w:cs="Times New Roman"/>
                <w:color w:val="4C4747"/>
                <w:sz w:val="24"/>
                <w:szCs w:val="24"/>
                <w:lang w:val="es-US" w:eastAsia="es-US"/>
              </w:rPr>
              <w:t>34,063,228.95</w:t>
            </w:r>
          </w:p>
        </w:tc>
        <w:tc>
          <w:tcPr>
            <w:tcW w:w="1146"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D91E37" w:rsidRPr="00D91E37" w:rsidRDefault="00D91E37" w:rsidP="00D91E37">
            <w:pPr>
              <w:spacing w:after="0" w:line="240" w:lineRule="auto"/>
              <w:jc w:val="center"/>
              <w:rPr>
                <w:rFonts w:ascii="Times New Roman" w:eastAsia="Times New Roman" w:hAnsi="Times New Roman" w:cs="Times New Roman"/>
                <w:color w:val="4C4747"/>
                <w:sz w:val="24"/>
                <w:szCs w:val="24"/>
                <w:lang w:val="es-US" w:eastAsia="es-US"/>
              </w:rPr>
            </w:pPr>
            <w:r w:rsidRPr="00D91E37">
              <w:rPr>
                <w:rFonts w:ascii="Times New Roman" w:eastAsia="Times New Roman" w:hAnsi="Times New Roman" w:cs="Times New Roman"/>
                <w:color w:val="4C4747"/>
                <w:sz w:val="24"/>
                <w:szCs w:val="24"/>
                <w:lang w:val="es-US" w:eastAsia="es-US"/>
              </w:rPr>
              <w:t>100.00%</w:t>
            </w:r>
          </w:p>
        </w:tc>
        <w:tc>
          <w:tcPr>
            <w:tcW w:w="1247"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D91E37" w:rsidRPr="00D91E37" w:rsidRDefault="00D91E37" w:rsidP="00D91E37">
            <w:pPr>
              <w:spacing w:after="0" w:line="240" w:lineRule="auto"/>
              <w:jc w:val="center"/>
              <w:rPr>
                <w:rFonts w:ascii="Times New Roman" w:eastAsia="Times New Roman" w:hAnsi="Times New Roman" w:cs="Times New Roman"/>
                <w:color w:val="4C4747"/>
                <w:sz w:val="24"/>
                <w:szCs w:val="24"/>
                <w:lang w:val="es-US" w:eastAsia="es-US"/>
              </w:rPr>
            </w:pPr>
            <w:r w:rsidRPr="00D91E37">
              <w:rPr>
                <w:rFonts w:ascii="Times New Roman" w:eastAsia="Times New Roman" w:hAnsi="Times New Roman" w:cs="Times New Roman"/>
                <w:color w:val="4C4747"/>
                <w:sz w:val="24"/>
                <w:szCs w:val="24"/>
                <w:lang w:val="es-US" w:eastAsia="es-US"/>
              </w:rPr>
              <w:t>85.26%</w:t>
            </w:r>
          </w:p>
        </w:tc>
      </w:tr>
      <w:tr w:rsidR="002F4C40" w:rsidRPr="00D91E37" w:rsidTr="00306C64">
        <w:trPr>
          <w:trHeight w:val="720"/>
        </w:trPr>
        <w:tc>
          <w:tcPr>
            <w:tcW w:w="2420" w:type="dxa"/>
            <w:tcBorders>
              <w:top w:val="single" w:sz="4" w:space="0" w:color="auto"/>
              <w:left w:val="single" w:sz="4" w:space="0" w:color="auto"/>
              <w:bottom w:val="single" w:sz="4" w:space="0" w:color="auto"/>
              <w:right w:val="single" w:sz="4" w:space="0" w:color="auto"/>
            </w:tcBorders>
            <w:shd w:val="clear" w:color="auto" w:fill="auto"/>
            <w:hideMark/>
          </w:tcPr>
          <w:p w:rsidR="00D91E37" w:rsidRPr="00D91E37" w:rsidRDefault="00D91E37" w:rsidP="00D91E37">
            <w:pPr>
              <w:spacing w:after="0" w:line="240" w:lineRule="auto"/>
              <w:rPr>
                <w:rFonts w:ascii="Times New Roman" w:eastAsia="Times New Roman" w:hAnsi="Times New Roman" w:cs="Times New Roman"/>
                <w:color w:val="4C4747"/>
                <w:sz w:val="24"/>
                <w:szCs w:val="24"/>
                <w:lang w:val="es-US" w:eastAsia="es-US"/>
              </w:rPr>
            </w:pPr>
            <w:r w:rsidRPr="00D91E37">
              <w:rPr>
                <w:rFonts w:ascii="Times New Roman" w:eastAsia="Times New Roman" w:hAnsi="Times New Roman" w:cs="Times New Roman"/>
                <w:color w:val="4C4747"/>
                <w:sz w:val="24"/>
                <w:szCs w:val="24"/>
                <w:lang w:val="es-US" w:eastAsia="es-US"/>
              </w:rPr>
              <w:t>6036-Tecnologías validadas a escala comercial</w:t>
            </w:r>
          </w:p>
        </w:tc>
        <w:tc>
          <w:tcPr>
            <w:tcW w:w="1353" w:type="dxa"/>
            <w:tcBorders>
              <w:top w:val="single" w:sz="4" w:space="0" w:color="auto"/>
              <w:left w:val="single" w:sz="4" w:space="0" w:color="auto"/>
              <w:bottom w:val="single" w:sz="4" w:space="0" w:color="auto"/>
              <w:right w:val="single" w:sz="4" w:space="0" w:color="auto"/>
            </w:tcBorders>
            <w:shd w:val="clear" w:color="auto" w:fill="auto"/>
            <w:hideMark/>
          </w:tcPr>
          <w:p w:rsidR="00D91E37" w:rsidRPr="00D91E37" w:rsidRDefault="00D91E37" w:rsidP="00D91E37">
            <w:pPr>
              <w:spacing w:after="0" w:line="240" w:lineRule="auto"/>
              <w:rPr>
                <w:rFonts w:ascii="Times New Roman" w:eastAsia="Times New Roman" w:hAnsi="Times New Roman" w:cs="Times New Roman"/>
                <w:color w:val="4C4747"/>
                <w:sz w:val="24"/>
                <w:szCs w:val="24"/>
                <w:lang w:val="es-US" w:eastAsia="es-US"/>
              </w:rPr>
            </w:pPr>
            <w:r w:rsidRPr="00D91E37">
              <w:rPr>
                <w:rFonts w:ascii="Times New Roman" w:eastAsia="Times New Roman" w:hAnsi="Times New Roman" w:cs="Times New Roman"/>
                <w:color w:val="4C4747"/>
                <w:sz w:val="24"/>
                <w:szCs w:val="24"/>
                <w:lang w:val="es-US" w:eastAsia="es-US"/>
              </w:rPr>
              <w:t>Cantidad de tecnologías validadas</w:t>
            </w:r>
          </w:p>
        </w:tc>
        <w:tc>
          <w:tcPr>
            <w:tcW w:w="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E37" w:rsidRPr="00D91E37" w:rsidRDefault="00D91E37" w:rsidP="00D91E37">
            <w:pPr>
              <w:spacing w:after="0" w:line="240" w:lineRule="auto"/>
              <w:jc w:val="center"/>
              <w:rPr>
                <w:rFonts w:ascii="Times New Roman" w:eastAsia="Times New Roman" w:hAnsi="Times New Roman" w:cs="Times New Roman"/>
                <w:color w:val="4C4747"/>
                <w:sz w:val="24"/>
                <w:szCs w:val="24"/>
                <w:lang w:val="es-US" w:eastAsia="es-US"/>
              </w:rPr>
            </w:pPr>
            <w:r w:rsidRPr="00D91E37">
              <w:rPr>
                <w:rFonts w:ascii="Times New Roman" w:eastAsia="Times New Roman" w:hAnsi="Times New Roman" w:cs="Times New Roman"/>
                <w:color w:val="4C4747"/>
                <w:sz w:val="24"/>
                <w:szCs w:val="24"/>
                <w:lang w:val="es-US" w:eastAsia="es-US"/>
              </w:rPr>
              <w:t>32</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E37" w:rsidRPr="00D91E37" w:rsidRDefault="00D91E37" w:rsidP="00D91E37">
            <w:pPr>
              <w:spacing w:after="0" w:line="240" w:lineRule="auto"/>
              <w:jc w:val="center"/>
              <w:rPr>
                <w:rFonts w:ascii="Times New Roman" w:eastAsia="Times New Roman" w:hAnsi="Times New Roman" w:cs="Times New Roman"/>
                <w:color w:val="4C4747"/>
                <w:sz w:val="24"/>
                <w:szCs w:val="24"/>
                <w:lang w:val="es-US" w:eastAsia="es-US"/>
              </w:rPr>
            </w:pPr>
            <w:r w:rsidRPr="00D91E37">
              <w:rPr>
                <w:rFonts w:ascii="Times New Roman" w:eastAsia="Times New Roman" w:hAnsi="Times New Roman" w:cs="Times New Roman"/>
                <w:color w:val="4C4747"/>
                <w:sz w:val="24"/>
                <w:szCs w:val="24"/>
                <w:lang w:val="es-US" w:eastAsia="es-US"/>
              </w:rPr>
              <w:t>51,999,535.00</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E37" w:rsidRPr="00D91E37" w:rsidRDefault="00D91E37" w:rsidP="00D91E37">
            <w:pPr>
              <w:spacing w:after="0" w:line="240" w:lineRule="auto"/>
              <w:jc w:val="center"/>
              <w:rPr>
                <w:rFonts w:ascii="Times New Roman" w:eastAsia="Times New Roman" w:hAnsi="Times New Roman" w:cs="Times New Roman"/>
                <w:color w:val="4C4747"/>
                <w:sz w:val="24"/>
                <w:szCs w:val="24"/>
                <w:lang w:val="es-US" w:eastAsia="es-US"/>
              </w:rPr>
            </w:pPr>
            <w:r w:rsidRPr="00D91E37">
              <w:rPr>
                <w:rFonts w:ascii="Times New Roman" w:eastAsia="Times New Roman" w:hAnsi="Times New Roman" w:cs="Times New Roman"/>
                <w:color w:val="4C4747"/>
                <w:sz w:val="24"/>
                <w:szCs w:val="24"/>
                <w:lang w:val="es-US" w:eastAsia="es-US"/>
              </w:rPr>
              <w:t>7</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E37" w:rsidRPr="00D91E37" w:rsidRDefault="00D91E37" w:rsidP="00D91E37">
            <w:pPr>
              <w:spacing w:after="0" w:line="240" w:lineRule="auto"/>
              <w:jc w:val="center"/>
              <w:rPr>
                <w:rFonts w:ascii="Times New Roman" w:eastAsia="Times New Roman" w:hAnsi="Times New Roman" w:cs="Times New Roman"/>
                <w:color w:val="4C4747"/>
                <w:sz w:val="24"/>
                <w:szCs w:val="24"/>
                <w:lang w:val="es-US" w:eastAsia="es-US"/>
              </w:rPr>
            </w:pPr>
            <w:r w:rsidRPr="00D91E37">
              <w:rPr>
                <w:rFonts w:ascii="Times New Roman" w:eastAsia="Times New Roman" w:hAnsi="Times New Roman" w:cs="Times New Roman"/>
                <w:color w:val="4C4747"/>
                <w:sz w:val="24"/>
                <w:szCs w:val="24"/>
                <w:lang w:val="es-US" w:eastAsia="es-US"/>
              </w:rPr>
              <w:t>13,100,465.00</w:t>
            </w: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E37" w:rsidRPr="00D91E37" w:rsidRDefault="00D91E37" w:rsidP="00D91E37">
            <w:pPr>
              <w:spacing w:after="0" w:line="240" w:lineRule="auto"/>
              <w:jc w:val="center"/>
              <w:rPr>
                <w:rFonts w:ascii="Times New Roman" w:eastAsia="Times New Roman" w:hAnsi="Times New Roman" w:cs="Times New Roman"/>
                <w:color w:val="4C4747"/>
                <w:sz w:val="24"/>
                <w:szCs w:val="24"/>
                <w:lang w:val="es-US" w:eastAsia="es-US"/>
              </w:rPr>
            </w:pPr>
            <w:r w:rsidRPr="00D91E37">
              <w:rPr>
                <w:rFonts w:ascii="Times New Roman" w:eastAsia="Times New Roman" w:hAnsi="Times New Roman" w:cs="Times New Roman"/>
                <w:color w:val="4C4747"/>
                <w:sz w:val="24"/>
                <w:szCs w:val="24"/>
                <w:lang w:val="es-US" w:eastAsia="es-US"/>
              </w:rPr>
              <w:t>6</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E37" w:rsidRPr="00D91E37" w:rsidRDefault="00D91E37" w:rsidP="00D91E37">
            <w:pPr>
              <w:spacing w:after="0" w:line="240" w:lineRule="auto"/>
              <w:jc w:val="center"/>
              <w:rPr>
                <w:rFonts w:ascii="Times New Roman" w:eastAsia="Times New Roman" w:hAnsi="Times New Roman" w:cs="Times New Roman"/>
                <w:color w:val="4C4747"/>
                <w:sz w:val="24"/>
                <w:szCs w:val="24"/>
                <w:lang w:val="es-US" w:eastAsia="es-US"/>
              </w:rPr>
            </w:pPr>
            <w:r w:rsidRPr="00D91E37">
              <w:rPr>
                <w:rFonts w:ascii="Times New Roman" w:eastAsia="Times New Roman" w:hAnsi="Times New Roman" w:cs="Times New Roman"/>
                <w:color w:val="4C4747"/>
                <w:sz w:val="24"/>
                <w:szCs w:val="24"/>
                <w:lang w:val="es-US" w:eastAsia="es-US"/>
              </w:rPr>
              <w:t>11,236,432.12</w:t>
            </w:r>
          </w:p>
        </w:tc>
        <w:tc>
          <w:tcPr>
            <w:tcW w:w="1146"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D91E37" w:rsidRPr="00D91E37" w:rsidRDefault="00D91E37" w:rsidP="00D91E37">
            <w:pPr>
              <w:spacing w:after="0" w:line="240" w:lineRule="auto"/>
              <w:jc w:val="center"/>
              <w:rPr>
                <w:rFonts w:ascii="Times New Roman" w:eastAsia="Times New Roman" w:hAnsi="Times New Roman" w:cs="Times New Roman"/>
                <w:color w:val="4C4747"/>
                <w:sz w:val="24"/>
                <w:szCs w:val="24"/>
                <w:lang w:val="es-US" w:eastAsia="es-US"/>
              </w:rPr>
            </w:pPr>
            <w:r w:rsidRPr="00D91E37">
              <w:rPr>
                <w:rFonts w:ascii="Times New Roman" w:eastAsia="Times New Roman" w:hAnsi="Times New Roman" w:cs="Times New Roman"/>
                <w:color w:val="4C4747"/>
                <w:sz w:val="24"/>
                <w:szCs w:val="24"/>
                <w:lang w:val="es-US" w:eastAsia="es-US"/>
              </w:rPr>
              <w:t>85.71%</w:t>
            </w:r>
          </w:p>
        </w:tc>
        <w:tc>
          <w:tcPr>
            <w:tcW w:w="1247"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D91E37" w:rsidRPr="00D91E37" w:rsidRDefault="00D91E37" w:rsidP="00D91E37">
            <w:pPr>
              <w:spacing w:after="0" w:line="240" w:lineRule="auto"/>
              <w:jc w:val="center"/>
              <w:rPr>
                <w:rFonts w:ascii="Times New Roman" w:eastAsia="Times New Roman" w:hAnsi="Times New Roman" w:cs="Times New Roman"/>
                <w:color w:val="4C4747"/>
                <w:sz w:val="24"/>
                <w:szCs w:val="24"/>
                <w:lang w:val="es-US" w:eastAsia="es-US"/>
              </w:rPr>
            </w:pPr>
            <w:r w:rsidRPr="00D91E37">
              <w:rPr>
                <w:rFonts w:ascii="Times New Roman" w:eastAsia="Times New Roman" w:hAnsi="Times New Roman" w:cs="Times New Roman"/>
                <w:color w:val="4C4747"/>
                <w:sz w:val="24"/>
                <w:szCs w:val="24"/>
                <w:lang w:val="es-US" w:eastAsia="es-US"/>
              </w:rPr>
              <w:t>85.77%</w:t>
            </w:r>
          </w:p>
        </w:tc>
      </w:tr>
      <w:tr w:rsidR="002F4C40" w:rsidRPr="00D91E37" w:rsidTr="00306C64">
        <w:trPr>
          <w:trHeight w:val="1200"/>
        </w:trPr>
        <w:tc>
          <w:tcPr>
            <w:tcW w:w="2420" w:type="dxa"/>
            <w:tcBorders>
              <w:top w:val="single" w:sz="4" w:space="0" w:color="auto"/>
              <w:left w:val="single" w:sz="4" w:space="0" w:color="auto"/>
              <w:bottom w:val="single" w:sz="4" w:space="0" w:color="auto"/>
              <w:right w:val="single" w:sz="4" w:space="0" w:color="auto"/>
            </w:tcBorders>
            <w:shd w:val="clear" w:color="auto" w:fill="auto"/>
            <w:hideMark/>
          </w:tcPr>
          <w:p w:rsidR="00D91E37" w:rsidRPr="00D91E37" w:rsidRDefault="00D91E37" w:rsidP="00D91E37">
            <w:pPr>
              <w:spacing w:after="0" w:line="240" w:lineRule="auto"/>
              <w:rPr>
                <w:rFonts w:ascii="Times New Roman" w:eastAsia="Times New Roman" w:hAnsi="Times New Roman" w:cs="Times New Roman"/>
                <w:color w:val="4C4747"/>
                <w:sz w:val="24"/>
                <w:szCs w:val="24"/>
                <w:lang w:val="es-US" w:eastAsia="es-US"/>
              </w:rPr>
            </w:pPr>
            <w:r w:rsidRPr="00D91E37">
              <w:rPr>
                <w:rFonts w:ascii="Times New Roman" w:eastAsia="Times New Roman" w:hAnsi="Times New Roman" w:cs="Times New Roman"/>
                <w:color w:val="4C4747"/>
                <w:sz w:val="24"/>
                <w:szCs w:val="24"/>
                <w:lang w:val="es-US" w:eastAsia="es-US"/>
              </w:rPr>
              <w:t>6045-Técnicos y productores agropecuarios acceden a servicios y a tecnologías generadas o validadas por el IDIAF</w:t>
            </w:r>
          </w:p>
        </w:tc>
        <w:tc>
          <w:tcPr>
            <w:tcW w:w="1353" w:type="dxa"/>
            <w:tcBorders>
              <w:top w:val="single" w:sz="4" w:space="0" w:color="auto"/>
              <w:left w:val="single" w:sz="4" w:space="0" w:color="auto"/>
              <w:bottom w:val="single" w:sz="4" w:space="0" w:color="auto"/>
              <w:right w:val="single" w:sz="4" w:space="0" w:color="auto"/>
            </w:tcBorders>
            <w:shd w:val="clear" w:color="auto" w:fill="auto"/>
            <w:hideMark/>
          </w:tcPr>
          <w:p w:rsidR="00D91E37" w:rsidRPr="00D91E37" w:rsidRDefault="00D91E37" w:rsidP="00D91E37">
            <w:pPr>
              <w:spacing w:after="0" w:line="240" w:lineRule="auto"/>
              <w:rPr>
                <w:rFonts w:ascii="Times New Roman" w:eastAsia="Times New Roman" w:hAnsi="Times New Roman" w:cs="Times New Roman"/>
                <w:color w:val="4C4747"/>
                <w:sz w:val="24"/>
                <w:szCs w:val="24"/>
                <w:lang w:val="es-US" w:eastAsia="es-US"/>
              </w:rPr>
            </w:pPr>
            <w:r w:rsidRPr="00D91E37">
              <w:rPr>
                <w:rFonts w:ascii="Times New Roman" w:eastAsia="Times New Roman" w:hAnsi="Times New Roman" w:cs="Times New Roman"/>
                <w:color w:val="4C4747"/>
                <w:sz w:val="24"/>
                <w:szCs w:val="24"/>
                <w:lang w:val="es-US" w:eastAsia="es-US"/>
              </w:rPr>
              <w:t>Cantidad de técnicos y productores beneficiados</w:t>
            </w:r>
          </w:p>
        </w:tc>
        <w:tc>
          <w:tcPr>
            <w:tcW w:w="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E37" w:rsidRPr="00D91E37" w:rsidRDefault="00D91E37" w:rsidP="00D91E37">
            <w:pPr>
              <w:spacing w:after="0" w:line="240" w:lineRule="auto"/>
              <w:jc w:val="center"/>
              <w:rPr>
                <w:rFonts w:ascii="Times New Roman" w:eastAsia="Times New Roman" w:hAnsi="Times New Roman" w:cs="Times New Roman"/>
                <w:color w:val="4C4747"/>
                <w:sz w:val="24"/>
                <w:szCs w:val="24"/>
                <w:lang w:val="es-US" w:eastAsia="es-US"/>
              </w:rPr>
            </w:pPr>
            <w:r w:rsidRPr="00D91E37">
              <w:rPr>
                <w:rFonts w:ascii="Times New Roman" w:eastAsia="Times New Roman" w:hAnsi="Times New Roman" w:cs="Times New Roman"/>
                <w:color w:val="4C4747"/>
                <w:sz w:val="24"/>
                <w:szCs w:val="24"/>
                <w:lang w:val="es-US" w:eastAsia="es-US"/>
              </w:rPr>
              <w:t>2,183</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E37" w:rsidRPr="00D91E37" w:rsidRDefault="00D91E37" w:rsidP="00D91E37">
            <w:pPr>
              <w:spacing w:after="0" w:line="240" w:lineRule="auto"/>
              <w:jc w:val="center"/>
              <w:rPr>
                <w:rFonts w:ascii="Times New Roman" w:eastAsia="Times New Roman" w:hAnsi="Times New Roman" w:cs="Times New Roman"/>
                <w:color w:val="4C4747"/>
                <w:sz w:val="24"/>
                <w:szCs w:val="24"/>
                <w:lang w:val="es-US" w:eastAsia="es-US"/>
              </w:rPr>
            </w:pPr>
            <w:r w:rsidRPr="00D91E37">
              <w:rPr>
                <w:rFonts w:ascii="Times New Roman" w:eastAsia="Times New Roman" w:hAnsi="Times New Roman" w:cs="Times New Roman"/>
                <w:color w:val="4C4747"/>
                <w:sz w:val="24"/>
                <w:szCs w:val="24"/>
                <w:lang w:val="es-US" w:eastAsia="es-US"/>
              </w:rPr>
              <w:t>7,458,881.00</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E37" w:rsidRPr="00D91E37" w:rsidRDefault="00D91E37" w:rsidP="00D91E37">
            <w:pPr>
              <w:spacing w:after="0" w:line="240" w:lineRule="auto"/>
              <w:jc w:val="center"/>
              <w:rPr>
                <w:rFonts w:ascii="Times New Roman" w:eastAsia="Times New Roman" w:hAnsi="Times New Roman" w:cs="Times New Roman"/>
                <w:color w:val="4C4747"/>
                <w:sz w:val="24"/>
                <w:szCs w:val="24"/>
                <w:lang w:val="es-US" w:eastAsia="es-US"/>
              </w:rPr>
            </w:pPr>
            <w:r w:rsidRPr="00D91E37">
              <w:rPr>
                <w:rFonts w:ascii="Times New Roman" w:eastAsia="Times New Roman" w:hAnsi="Times New Roman" w:cs="Times New Roman"/>
                <w:color w:val="4C4747"/>
                <w:sz w:val="24"/>
                <w:szCs w:val="24"/>
                <w:lang w:val="es-US" w:eastAsia="es-US"/>
              </w:rPr>
              <w:t>553</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E37" w:rsidRPr="00D91E37" w:rsidRDefault="00D91E37" w:rsidP="00D91E37">
            <w:pPr>
              <w:spacing w:after="0" w:line="240" w:lineRule="auto"/>
              <w:jc w:val="center"/>
              <w:rPr>
                <w:rFonts w:ascii="Times New Roman" w:eastAsia="Times New Roman" w:hAnsi="Times New Roman" w:cs="Times New Roman"/>
                <w:color w:val="4C4747"/>
                <w:sz w:val="24"/>
                <w:szCs w:val="24"/>
                <w:lang w:val="es-US" w:eastAsia="es-US"/>
              </w:rPr>
            </w:pPr>
            <w:r w:rsidRPr="00D91E37">
              <w:rPr>
                <w:rFonts w:ascii="Times New Roman" w:eastAsia="Times New Roman" w:hAnsi="Times New Roman" w:cs="Times New Roman"/>
                <w:color w:val="4C4747"/>
                <w:sz w:val="24"/>
                <w:szCs w:val="24"/>
                <w:lang w:val="es-US" w:eastAsia="es-US"/>
              </w:rPr>
              <w:t>1,845,500.00</w:t>
            </w: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E37" w:rsidRPr="00D91E37" w:rsidRDefault="00D91E37" w:rsidP="00D91E37">
            <w:pPr>
              <w:spacing w:after="0" w:line="240" w:lineRule="auto"/>
              <w:jc w:val="center"/>
              <w:rPr>
                <w:rFonts w:ascii="Times New Roman" w:eastAsia="Times New Roman" w:hAnsi="Times New Roman" w:cs="Times New Roman"/>
                <w:color w:val="4C4747"/>
                <w:sz w:val="24"/>
                <w:szCs w:val="24"/>
                <w:lang w:val="es-US" w:eastAsia="es-US"/>
              </w:rPr>
            </w:pPr>
            <w:r w:rsidRPr="00D91E37">
              <w:rPr>
                <w:rFonts w:ascii="Times New Roman" w:eastAsia="Times New Roman" w:hAnsi="Times New Roman" w:cs="Times New Roman"/>
                <w:color w:val="4C4747"/>
                <w:sz w:val="24"/>
                <w:szCs w:val="24"/>
                <w:lang w:val="es-US" w:eastAsia="es-US"/>
              </w:rPr>
              <w:t>980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E37" w:rsidRPr="00D91E37" w:rsidRDefault="00D91E37" w:rsidP="00D91E37">
            <w:pPr>
              <w:spacing w:after="0" w:line="240" w:lineRule="auto"/>
              <w:jc w:val="center"/>
              <w:rPr>
                <w:rFonts w:ascii="Times New Roman" w:eastAsia="Times New Roman" w:hAnsi="Times New Roman" w:cs="Times New Roman"/>
                <w:color w:val="4C4747"/>
                <w:sz w:val="24"/>
                <w:szCs w:val="24"/>
                <w:lang w:val="es-US" w:eastAsia="es-US"/>
              </w:rPr>
            </w:pPr>
            <w:r w:rsidRPr="00D91E37">
              <w:rPr>
                <w:rFonts w:ascii="Times New Roman" w:eastAsia="Times New Roman" w:hAnsi="Times New Roman" w:cs="Times New Roman"/>
                <w:color w:val="4C4747"/>
                <w:sz w:val="24"/>
                <w:szCs w:val="24"/>
                <w:lang w:val="es-US" w:eastAsia="es-US"/>
              </w:rPr>
              <w:t>1,564,588.81</w:t>
            </w:r>
          </w:p>
        </w:tc>
        <w:tc>
          <w:tcPr>
            <w:tcW w:w="1146"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D91E37" w:rsidRPr="00D91E37" w:rsidRDefault="00D91E37" w:rsidP="00D91E37">
            <w:pPr>
              <w:spacing w:after="0" w:line="240" w:lineRule="auto"/>
              <w:jc w:val="center"/>
              <w:rPr>
                <w:rFonts w:ascii="Times New Roman" w:eastAsia="Times New Roman" w:hAnsi="Times New Roman" w:cs="Times New Roman"/>
                <w:color w:val="4C4747"/>
                <w:sz w:val="24"/>
                <w:szCs w:val="24"/>
                <w:lang w:val="es-US" w:eastAsia="es-US"/>
              </w:rPr>
            </w:pPr>
            <w:r w:rsidRPr="00D91E37">
              <w:rPr>
                <w:rFonts w:ascii="Times New Roman" w:eastAsia="Times New Roman" w:hAnsi="Times New Roman" w:cs="Times New Roman"/>
                <w:color w:val="4C4747"/>
                <w:sz w:val="24"/>
                <w:szCs w:val="24"/>
                <w:lang w:val="es-US" w:eastAsia="es-US"/>
              </w:rPr>
              <w:t>177.22%</w:t>
            </w:r>
          </w:p>
        </w:tc>
        <w:tc>
          <w:tcPr>
            <w:tcW w:w="1247"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D91E37" w:rsidRPr="00D91E37" w:rsidRDefault="00D91E37" w:rsidP="00D91E37">
            <w:pPr>
              <w:spacing w:after="0" w:line="240" w:lineRule="auto"/>
              <w:jc w:val="center"/>
              <w:rPr>
                <w:rFonts w:ascii="Times New Roman" w:eastAsia="Times New Roman" w:hAnsi="Times New Roman" w:cs="Times New Roman"/>
                <w:color w:val="4C4747"/>
                <w:sz w:val="24"/>
                <w:szCs w:val="24"/>
                <w:lang w:val="es-US" w:eastAsia="es-US"/>
              </w:rPr>
            </w:pPr>
            <w:r w:rsidRPr="00D91E37">
              <w:rPr>
                <w:rFonts w:ascii="Times New Roman" w:eastAsia="Times New Roman" w:hAnsi="Times New Roman" w:cs="Times New Roman"/>
                <w:color w:val="4C4747"/>
                <w:sz w:val="24"/>
                <w:szCs w:val="24"/>
                <w:lang w:val="es-US" w:eastAsia="es-US"/>
              </w:rPr>
              <w:t>84.78%</w:t>
            </w:r>
          </w:p>
        </w:tc>
      </w:tr>
    </w:tbl>
    <w:p w:rsidR="00D91E37" w:rsidRPr="002F4C40" w:rsidRDefault="00D91E37" w:rsidP="00CB7DF1">
      <w:pPr>
        <w:jc w:val="center"/>
        <w:rPr>
          <w:rFonts w:ascii="Times New Roman" w:hAnsi="Times New Roman" w:cs="Times New Roman"/>
          <w:b/>
          <w:color w:val="4C4747"/>
          <w:sz w:val="24"/>
          <w:szCs w:val="24"/>
          <w:lang w:val="es-US"/>
        </w:rPr>
      </w:pPr>
    </w:p>
    <w:tbl>
      <w:tblPr>
        <w:tblW w:w="13540" w:type="dxa"/>
        <w:tblInd w:w="55" w:type="dxa"/>
        <w:tblCellMar>
          <w:left w:w="70" w:type="dxa"/>
          <w:right w:w="70" w:type="dxa"/>
        </w:tblCellMar>
        <w:tblLook w:val="04A0" w:firstRow="1" w:lastRow="0" w:firstColumn="1" w:lastColumn="0" w:noHBand="0" w:noVBand="1"/>
      </w:tblPr>
      <w:tblGrid>
        <w:gridCol w:w="2175"/>
        <w:gridCol w:w="270"/>
        <w:gridCol w:w="11095"/>
      </w:tblGrid>
      <w:tr w:rsidR="002F4C40" w:rsidRPr="00F56A3C" w:rsidTr="00C17A65">
        <w:trPr>
          <w:trHeight w:val="315"/>
        </w:trPr>
        <w:tc>
          <w:tcPr>
            <w:tcW w:w="13540" w:type="dxa"/>
            <w:gridSpan w:val="3"/>
            <w:tcBorders>
              <w:top w:val="nil"/>
              <w:left w:val="single" w:sz="4" w:space="0" w:color="auto"/>
              <w:bottom w:val="nil"/>
              <w:right w:val="single" w:sz="4" w:space="0" w:color="000000"/>
            </w:tcBorders>
            <w:shd w:val="clear" w:color="auto" w:fill="365F91" w:themeFill="accent1" w:themeFillShade="BF"/>
            <w:noWrap/>
            <w:vAlign w:val="center"/>
            <w:hideMark/>
          </w:tcPr>
          <w:p w:rsidR="00F56A3C" w:rsidRPr="00F56A3C" w:rsidRDefault="00F56A3C" w:rsidP="00F56A3C">
            <w:pPr>
              <w:spacing w:after="0" w:line="240" w:lineRule="auto"/>
              <w:rPr>
                <w:rFonts w:ascii="Times New Roman" w:eastAsia="Times New Roman" w:hAnsi="Times New Roman" w:cs="Times New Roman"/>
                <w:b/>
                <w:bCs/>
                <w:color w:val="4C4747"/>
                <w:sz w:val="24"/>
                <w:szCs w:val="24"/>
                <w:lang w:val="es-US" w:eastAsia="es-US"/>
              </w:rPr>
            </w:pPr>
            <w:r w:rsidRPr="009C38BB">
              <w:rPr>
                <w:rFonts w:ascii="Times New Roman" w:eastAsia="Times New Roman" w:hAnsi="Times New Roman" w:cs="Times New Roman"/>
                <w:b/>
                <w:bCs/>
                <w:color w:val="FFFFFF" w:themeColor="background1"/>
                <w:sz w:val="24"/>
                <w:szCs w:val="24"/>
                <w:lang w:val="es-US" w:eastAsia="es-US"/>
              </w:rPr>
              <w:lastRenderedPageBreak/>
              <w:t>V. Análisis de los Logros y Desviaciones</w:t>
            </w:r>
          </w:p>
        </w:tc>
      </w:tr>
      <w:tr w:rsidR="002F4C40" w:rsidRPr="00F56A3C" w:rsidTr="00C17A65">
        <w:trPr>
          <w:trHeight w:val="315"/>
        </w:trPr>
        <w:tc>
          <w:tcPr>
            <w:tcW w:w="13540" w:type="dxa"/>
            <w:gridSpan w:val="3"/>
            <w:tcBorders>
              <w:top w:val="nil"/>
              <w:left w:val="single" w:sz="4" w:space="0" w:color="auto"/>
              <w:bottom w:val="nil"/>
              <w:right w:val="single" w:sz="4" w:space="0" w:color="000000"/>
            </w:tcBorders>
            <w:shd w:val="clear" w:color="000000" w:fill="9BC2E6"/>
            <w:noWrap/>
            <w:vAlign w:val="center"/>
            <w:hideMark/>
          </w:tcPr>
          <w:p w:rsidR="00F56A3C" w:rsidRPr="00F56A3C" w:rsidRDefault="00F56A3C" w:rsidP="00F56A3C">
            <w:pPr>
              <w:spacing w:after="0" w:line="240" w:lineRule="auto"/>
              <w:rPr>
                <w:rFonts w:ascii="Times New Roman" w:eastAsia="Times New Roman" w:hAnsi="Times New Roman" w:cs="Times New Roman"/>
                <w:b/>
                <w:bCs/>
                <w:color w:val="4C4747"/>
                <w:sz w:val="24"/>
                <w:szCs w:val="24"/>
                <w:lang w:val="es-US" w:eastAsia="es-US"/>
              </w:rPr>
            </w:pPr>
            <w:r w:rsidRPr="00F56A3C">
              <w:rPr>
                <w:rFonts w:ascii="Times New Roman" w:eastAsia="Times New Roman" w:hAnsi="Times New Roman" w:cs="Times New Roman"/>
                <w:b/>
                <w:bCs/>
                <w:color w:val="4C4747"/>
                <w:sz w:val="24"/>
                <w:szCs w:val="24"/>
                <w:lang w:val="es-US" w:eastAsia="es-US"/>
              </w:rPr>
              <w:t>V.I - Información de Logros y Desviaciones por Producto</w:t>
            </w:r>
          </w:p>
        </w:tc>
      </w:tr>
      <w:tr w:rsidR="002F4C40" w:rsidRPr="00F56A3C" w:rsidTr="009C38BB">
        <w:trPr>
          <w:trHeight w:val="300"/>
        </w:trPr>
        <w:tc>
          <w:tcPr>
            <w:tcW w:w="2175" w:type="dxa"/>
            <w:tcBorders>
              <w:top w:val="nil"/>
              <w:left w:val="single" w:sz="4" w:space="0" w:color="auto"/>
              <w:bottom w:val="nil"/>
              <w:right w:val="nil"/>
            </w:tcBorders>
            <w:shd w:val="clear" w:color="auto" w:fill="auto"/>
            <w:vAlign w:val="center"/>
            <w:hideMark/>
          </w:tcPr>
          <w:p w:rsidR="00F56A3C" w:rsidRPr="00F56A3C" w:rsidRDefault="00F56A3C" w:rsidP="00F56A3C">
            <w:pPr>
              <w:spacing w:after="0" w:line="240" w:lineRule="auto"/>
              <w:rPr>
                <w:rFonts w:ascii="Times New Roman" w:eastAsia="Times New Roman" w:hAnsi="Times New Roman" w:cs="Times New Roman"/>
                <w:b/>
                <w:bCs/>
                <w:color w:val="4C4747"/>
                <w:sz w:val="24"/>
                <w:szCs w:val="24"/>
                <w:lang w:val="es-US" w:eastAsia="es-US"/>
              </w:rPr>
            </w:pPr>
            <w:r w:rsidRPr="00F56A3C">
              <w:rPr>
                <w:rFonts w:ascii="Times New Roman" w:eastAsia="Times New Roman" w:hAnsi="Times New Roman" w:cs="Times New Roman"/>
                <w:b/>
                <w:bCs/>
                <w:color w:val="4C4747"/>
                <w:sz w:val="24"/>
                <w:szCs w:val="24"/>
                <w:lang w:val="es-US" w:eastAsia="es-US"/>
              </w:rPr>
              <w:t xml:space="preserve">Producto: </w:t>
            </w:r>
          </w:p>
        </w:tc>
        <w:tc>
          <w:tcPr>
            <w:tcW w:w="11365" w:type="dxa"/>
            <w:gridSpan w:val="2"/>
            <w:tcBorders>
              <w:top w:val="nil"/>
              <w:left w:val="nil"/>
              <w:bottom w:val="nil"/>
              <w:right w:val="single" w:sz="4" w:space="0" w:color="000000"/>
            </w:tcBorders>
            <w:shd w:val="clear" w:color="auto" w:fill="auto"/>
            <w:vAlign w:val="center"/>
            <w:hideMark/>
          </w:tcPr>
          <w:p w:rsidR="00F56A3C" w:rsidRPr="00F56A3C" w:rsidRDefault="00F56A3C" w:rsidP="009C38BB">
            <w:pPr>
              <w:spacing w:after="0" w:line="240" w:lineRule="auto"/>
              <w:ind w:left="110"/>
              <w:rPr>
                <w:rFonts w:ascii="Times New Roman" w:eastAsia="Times New Roman" w:hAnsi="Times New Roman" w:cs="Times New Roman"/>
                <w:i/>
                <w:iCs/>
                <w:color w:val="4C4747"/>
                <w:sz w:val="24"/>
                <w:szCs w:val="24"/>
                <w:lang w:val="es-US" w:eastAsia="es-US"/>
              </w:rPr>
            </w:pPr>
            <w:r w:rsidRPr="00F56A3C">
              <w:rPr>
                <w:rFonts w:ascii="Times New Roman" w:eastAsia="Times New Roman" w:hAnsi="Times New Roman" w:cs="Times New Roman"/>
                <w:i/>
                <w:iCs/>
                <w:color w:val="4C4747"/>
                <w:sz w:val="24"/>
                <w:szCs w:val="24"/>
                <w:lang w:val="es-US" w:eastAsia="es-US"/>
              </w:rPr>
              <w:t>5958-Tecnologías generadas para el manejo agropecuario</w:t>
            </w:r>
          </w:p>
        </w:tc>
      </w:tr>
      <w:tr w:rsidR="002F4C40" w:rsidRPr="00F56A3C" w:rsidTr="009C38BB">
        <w:trPr>
          <w:trHeight w:val="1170"/>
        </w:trPr>
        <w:tc>
          <w:tcPr>
            <w:tcW w:w="2175" w:type="dxa"/>
            <w:tcBorders>
              <w:top w:val="nil"/>
              <w:left w:val="single" w:sz="4" w:space="0" w:color="auto"/>
              <w:right w:val="nil"/>
            </w:tcBorders>
            <w:shd w:val="clear" w:color="auto" w:fill="auto"/>
            <w:vAlign w:val="center"/>
            <w:hideMark/>
          </w:tcPr>
          <w:p w:rsidR="00F56A3C" w:rsidRPr="00F56A3C" w:rsidRDefault="00F56A3C" w:rsidP="00F56A3C">
            <w:pPr>
              <w:spacing w:after="0" w:line="240" w:lineRule="auto"/>
              <w:rPr>
                <w:rFonts w:ascii="Times New Roman" w:eastAsia="Times New Roman" w:hAnsi="Times New Roman" w:cs="Times New Roman"/>
                <w:b/>
                <w:bCs/>
                <w:color w:val="4C4747"/>
                <w:sz w:val="24"/>
                <w:szCs w:val="24"/>
                <w:lang w:val="es-US" w:eastAsia="es-US"/>
              </w:rPr>
            </w:pPr>
            <w:r w:rsidRPr="00F56A3C">
              <w:rPr>
                <w:rFonts w:ascii="Times New Roman" w:eastAsia="Times New Roman" w:hAnsi="Times New Roman" w:cs="Times New Roman"/>
                <w:b/>
                <w:bCs/>
                <w:color w:val="4C4747"/>
                <w:sz w:val="24"/>
                <w:szCs w:val="24"/>
                <w:lang w:val="es-US" w:eastAsia="es-US"/>
              </w:rPr>
              <w:t xml:space="preserve">Descripción del producto: </w:t>
            </w:r>
          </w:p>
        </w:tc>
        <w:tc>
          <w:tcPr>
            <w:tcW w:w="11365" w:type="dxa"/>
            <w:gridSpan w:val="2"/>
            <w:tcBorders>
              <w:top w:val="nil"/>
              <w:left w:val="nil"/>
              <w:right w:val="single" w:sz="4" w:space="0" w:color="000000"/>
            </w:tcBorders>
            <w:shd w:val="clear" w:color="auto" w:fill="auto"/>
            <w:vAlign w:val="center"/>
            <w:hideMark/>
          </w:tcPr>
          <w:p w:rsidR="00F56A3C" w:rsidRPr="00F56A3C" w:rsidRDefault="00F56A3C" w:rsidP="009C38BB">
            <w:pPr>
              <w:spacing w:after="0" w:line="240" w:lineRule="auto"/>
              <w:ind w:left="110"/>
              <w:jc w:val="both"/>
              <w:rPr>
                <w:rFonts w:ascii="Times New Roman" w:eastAsia="Times New Roman" w:hAnsi="Times New Roman" w:cs="Times New Roman"/>
                <w:i/>
                <w:iCs/>
                <w:color w:val="4C4747"/>
                <w:sz w:val="24"/>
                <w:szCs w:val="24"/>
                <w:lang w:val="es-US" w:eastAsia="es-US"/>
              </w:rPr>
            </w:pPr>
            <w:r w:rsidRPr="00F56A3C">
              <w:rPr>
                <w:rFonts w:ascii="Times New Roman" w:eastAsia="Times New Roman" w:hAnsi="Times New Roman" w:cs="Times New Roman"/>
                <w:i/>
                <w:iCs/>
                <w:color w:val="4C4747"/>
                <w:sz w:val="24"/>
                <w:szCs w:val="24"/>
                <w:lang w:val="es-US" w:eastAsia="es-US"/>
              </w:rPr>
              <w:t xml:space="preserve">Este producto consiste en el desarrollo de tecnologías y generación de informaciones básicas para mejorar los procesos productivos de cultivos y pecuarios. Estos procesos incluyen: mejoramiento y conservación de recursos genéticos, manejo de la nutrición, control de plagas y enfermedades, control de malezas, manejo de pastos y forrajes, manejo de cosecha y </w:t>
            </w:r>
            <w:proofErr w:type="spellStart"/>
            <w:r w:rsidRPr="00F56A3C">
              <w:rPr>
                <w:rFonts w:ascii="Times New Roman" w:eastAsia="Times New Roman" w:hAnsi="Times New Roman" w:cs="Times New Roman"/>
                <w:i/>
                <w:iCs/>
                <w:color w:val="4C4747"/>
                <w:sz w:val="24"/>
                <w:szCs w:val="24"/>
                <w:lang w:val="es-US" w:eastAsia="es-US"/>
              </w:rPr>
              <w:t>poscosecha</w:t>
            </w:r>
            <w:proofErr w:type="spellEnd"/>
            <w:r w:rsidRPr="00F56A3C">
              <w:rPr>
                <w:rFonts w:ascii="Times New Roman" w:eastAsia="Times New Roman" w:hAnsi="Times New Roman" w:cs="Times New Roman"/>
                <w:i/>
                <w:iCs/>
                <w:color w:val="4C4747"/>
                <w:sz w:val="24"/>
                <w:szCs w:val="24"/>
                <w:lang w:val="es-US" w:eastAsia="es-US"/>
              </w:rPr>
              <w:t>, etc.</w:t>
            </w:r>
          </w:p>
        </w:tc>
      </w:tr>
      <w:tr w:rsidR="002F4C40" w:rsidRPr="00F56A3C" w:rsidTr="009C38BB">
        <w:trPr>
          <w:trHeight w:val="5760"/>
        </w:trPr>
        <w:tc>
          <w:tcPr>
            <w:tcW w:w="2175" w:type="dxa"/>
            <w:tcBorders>
              <w:top w:val="nil"/>
              <w:left w:val="single" w:sz="4" w:space="0" w:color="auto"/>
              <w:bottom w:val="single" w:sz="4" w:space="0" w:color="auto"/>
              <w:right w:val="nil"/>
            </w:tcBorders>
            <w:shd w:val="clear" w:color="auto" w:fill="auto"/>
            <w:vAlign w:val="center"/>
            <w:hideMark/>
          </w:tcPr>
          <w:p w:rsidR="00F56A3C" w:rsidRPr="00F56A3C" w:rsidRDefault="00F56A3C" w:rsidP="00F56A3C">
            <w:pPr>
              <w:spacing w:after="0" w:line="240" w:lineRule="auto"/>
              <w:rPr>
                <w:rFonts w:ascii="Times New Roman" w:eastAsia="Times New Roman" w:hAnsi="Times New Roman" w:cs="Times New Roman"/>
                <w:b/>
                <w:bCs/>
                <w:color w:val="4C4747"/>
                <w:sz w:val="24"/>
                <w:szCs w:val="24"/>
                <w:lang w:val="es-US" w:eastAsia="es-US"/>
              </w:rPr>
            </w:pPr>
            <w:r w:rsidRPr="00F56A3C">
              <w:rPr>
                <w:rFonts w:ascii="Times New Roman" w:eastAsia="Times New Roman" w:hAnsi="Times New Roman" w:cs="Times New Roman"/>
                <w:b/>
                <w:bCs/>
                <w:color w:val="4C4747"/>
                <w:sz w:val="24"/>
                <w:szCs w:val="24"/>
                <w:lang w:val="es-US" w:eastAsia="es-US"/>
              </w:rPr>
              <w:t>Logros alcanzados:</w:t>
            </w:r>
          </w:p>
        </w:tc>
        <w:tc>
          <w:tcPr>
            <w:tcW w:w="11365" w:type="dxa"/>
            <w:gridSpan w:val="2"/>
            <w:tcBorders>
              <w:top w:val="nil"/>
              <w:left w:val="nil"/>
              <w:bottom w:val="single" w:sz="4" w:space="0" w:color="auto"/>
              <w:right w:val="single" w:sz="4" w:space="0" w:color="000000"/>
            </w:tcBorders>
            <w:shd w:val="clear" w:color="auto" w:fill="auto"/>
            <w:vAlign w:val="center"/>
            <w:hideMark/>
          </w:tcPr>
          <w:p w:rsidR="00F56A3C" w:rsidRPr="00F56A3C" w:rsidRDefault="00F56A3C" w:rsidP="009C38BB">
            <w:pPr>
              <w:spacing w:after="0" w:line="240" w:lineRule="auto"/>
              <w:ind w:left="110" w:firstLine="225"/>
              <w:jc w:val="both"/>
              <w:rPr>
                <w:rFonts w:ascii="Times New Roman" w:eastAsia="Times New Roman" w:hAnsi="Times New Roman" w:cs="Times New Roman"/>
                <w:i/>
                <w:iCs/>
                <w:color w:val="4C4747"/>
                <w:sz w:val="24"/>
                <w:szCs w:val="24"/>
                <w:lang w:val="es-US" w:eastAsia="es-US"/>
              </w:rPr>
            </w:pPr>
            <w:r w:rsidRPr="00F56A3C">
              <w:rPr>
                <w:rFonts w:ascii="Times New Roman" w:eastAsia="Times New Roman" w:hAnsi="Times New Roman" w:cs="Times New Roman"/>
                <w:i/>
                <w:iCs/>
                <w:color w:val="4C4747"/>
                <w:sz w:val="24"/>
                <w:szCs w:val="24"/>
                <w:lang w:val="es-US" w:eastAsia="es-US"/>
              </w:rPr>
              <w:t xml:space="preserve">En este período, se obtuvieron las 10 tecnologías generadas que fueron programadas las cuales se citan a continuación: 12 materiales de Mango introducidos y diez criollos, registrando sus características y comportamiento agronómico, de los cuales resaltan especialmente tres de los introducidos que se perfilan como prospectos a ser recomendados para siembras comerciales para el mercado de exportación; se conoce la dinámica poblacional de los parásitos y su efecto sobre la salud de los ovinos y caprinos en las estaciones experimentales de Pedro Brand y Las Tablas; se establecieron dos bancos de germoplasma en nueces de coco de Alto del Atlántico y Enano Malayo (verde y Amarillo), las cuales fueron colectadas en las principales localidades de producción de la región Nordeste (Nagua, Sánchez, Samaná e </w:t>
            </w:r>
            <w:proofErr w:type="spellStart"/>
            <w:r w:rsidRPr="00F56A3C">
              <w:rPr>
                <w:rFonts w:ascii="Times New Roman" w:eastAsia="Times New Roman" w:hAnsi="Times New Roman" w:cs="Times New Roman"/>
                <w:i/>
                <w:iCs/>
                <w:color w:val="4C4747"/>
                <w:sz w:val="24"/>
                <w:szCs w:val="24"/>
                <w:lang w:val="es-US" w:eastAsia="es-US"/>
              </w:rPr>
              <w:t>Higuey</w:t>
            </w:r>
            <w:proofErr w:type="spellEnd"/>
            <w:r w:rsidRPr="00F56A3C">
              <w:rPr>
                <w:rFonts w:ascii="Times New Roman" w:eastAsia="Times New Roman" w:hAnsi="Times New Roman" w:cs="Times New Roman"/>
                <w:i/>
                <w:iCs/>
                <w:color w:val="4C4747"/>
                <w:sz w:val="24"/>
                <w:szCs w:val="24"/>
                <w:lang w:val="es-US" w:eastAsia="es-US"/>
              </w:rPr>
              <w:t xml:space="preserve">) y región Sur (Barahona). Inicio de la segunda fase del banco de germoplasma fueron sembradas 12 plantas Alto del Pacifico obtenida mediante cultivo </w:t>
            </w:r>
            <w:proofErr w:type="spellStart"/>
            <w:r w:rsidRPr="00F56A3C">
              <w:rPr>
                <w:rFonts w:ascii="Times New Roman" w:eastAsia="Times New Roman" w:hAnsi="Times New Roman" w:cs="Times New Roman"/>
                <w:i/>
                <w:iCs/>
                <w:color w:val="4C4747"/>
                <w:sz w:val="24"/>
                <w:szCs w:val="24"/>
                <w:lang w:val="es-US" w:eastAsia="es-US"/>
              </w:rPr>
              <w:t>invitro</w:t>
            </w:r>
            <w:proofErr w:type="spellEnd"/>
            <w:r w:rsidRPr="00F56A3C">
              <w:rPr>
                <w:rFonts w:ascii="Times New Roman" w:eastAsia="Times New Roman" w:hAnsi="Times New Roman" w:cs="Times New Roman"/>
                <w:i/>
                <w:iCs/>
                <w:color w:val="4C4747"/>
                <w:sz w:val="24"/>
                <w:szCs w:val="24"/>
                <w:lang w:val="es-US" w:eastAsia="es-US"/>
              </w:rPr>
              <w:t xml:space="preserve"> procedente en Centro de Investigación Científica de Yucatán en -CICY de México y 20 palmas de enano verde brasileño.  Los diferentes genotipos se encuentran establecidos en la Estación Experimental de frutales Bani; se encontró que los productos biológicos y orgánicos utilizados mostraron consistencia en el control de la mortalidad de las plántulas de cacao por </w:t>
            </w:r>
            <w:proofErr w:type="spellStart"/>
            <w:r w:rsidRPr="00F56A3C">
              <w:rPr>
                <w:rFonts w:ascii="Times New Roman" w:eastAsia="Times New Roman" w:hAnsi="Times New Roman" w:cs="Times New Roman"/>
                <w:i/>
                <w:iCs/>
                <w:color w:val="4C4747"/>
                <w:sz w:val="24"/>
                <w:szCs w:val="24"/>
                <w:lang w:val="es-US" w:eastAsia="es-US"/>
              </w:rPr>
              <w:t>Phytophthora</w:t>
            </w:r>
            <w:proofErr w:type="spellEnd"/>
            <w:r w:rsidRPr="00F56A3C">
              <w:rPr>
                <w:rFonts w:ascii="Times New Roman" w:eastAsia="Times New Roman" w:hAnsi="Times New Roman" w:cs="Times New Roman"/>
                <w:i/>
                <w:iCs/>
                <w:color w:val="4C4747"/>
                <w:sz w:val="24"/>
                <w:szCs w:val="24"/>
                <w:lang w:val="es-US" w:eastAsia="es-US"/>
              </w:rPr>
              <w:t xml:space="preserve"> siendo más efectivos </w:t>
            </w:r>
            <w:proofErr w:type="spellStart"/>
            <w:r w:rsidRPr="00F56A3C">
              <w:rPr>
                <w:rFonts w:ascii="Times New Roman" w:eastAsia="Times New Roman" w:hAnsi="Times New Roman" w:cs="Times New Roman"/>
                <w:i/>
                <w:iCs/>
                <w:color w:val="4C4747"/>
                <w:sz w:val="24"/>
                <w:szCs w:val="24"/>
                <w:lang w:val="es-US" w:eastAsia="es-US"/>
              </w:rPr>
              <w:t>Bacillus</w:t>
            </w:r>
            <w:proofErr w:type="spellEnd"/>
            <w:r w:rsidRPr="00F56A3C">
              <w:rPr>
                <w:rFonts w:ascii="Times New Roman" w:eastAsia="Times New Roman" w:hAnsi="Times New Roman" w:cs="Times New Roman"/>
                <w:i/>
                <w:iCs/>
                <w:color w:val="4C4747"/>
                <w:sz w:val="24"/>
                <w:szCs w:val="24"/>
                <w:lang w:val="es-US" w:eastAsia="es-US"/>
              </w:rPr>
              <w:t xml:space="preserve"> </w:t>
            </w:r>
            <w:proofErr w:type="spellStart"/>
            <w:r w:rsidRPr="00F56A3C">
              <w:rPr>
                <w:rFonts w:ascii="Times New Roman" w:eastAsia="Times New Roman" w:hAnsi="Times New Roman" w:cs="Times New Roman"/>
                <w:i/>
                <w:iCs/>
                <w:color w:val="4C4747"/>
                <w:sz w:val="24"/>
                <w:szCs w:val="24"/>
                <w:lang w:val="es-US" w:eastAsia="es-US"/>
              </w:rPr>
              <w:t>subtilis</w:t>
            </w:r>
            <w:proofErr w:type="spellEnd"/>
            <w:r w:rsidRPr="00F56A3C">
              <w:rPr>
                <w:rFonts w:ascii="Times New Roman" w:eastAsia="Times New Roman" w:hAnsi="Times New Roman" w:cs="Times New Roman"/>
                <w:i/>
                <w:iCs/>
                <w:color w:val="4C4747"/>
                <w:sz w:val="24"/>
                <w:szCs w:val="24"/>
                <w:lang w:val="es-US" w:eastAsia="es-US"/>
              </w:rPr>
              <w:t xml:space="preserve"> 2.5 ml por litro de agua, </w:t>
            </w:r>
            <w:proofErr w:type="spellStart"/>
            <w:r w:rsidRPr="00F56A3C">
              <w:rPr>
                <w:rFonts w:ascii="Times New Roman" w:eastAsia="Times New Roman" w:hAnsi="Times New Roman" w:cs="Times New Roman"/>
                <w:i/>
                <w:iCs/>
                <w:color w:val="4C4747"/>
                <w:sz w:val="24"/>
                <w:szCs w:val="24"/>
                <w:lang w:val="es-US" w:eastAsia="es-US"/>
              </w:rPr>
              <w:t>Biomaster</w:t>
            </w:r>
            <w:proofErr w:type="spellEnd"/>
            <w:r w:rsidRPr="00F56A3C">
              <w:rPr>
                <w:rFonts w:ascii="Times New Roman" w:eastAsia="Times New Roman" w:hAnsi="Times New Roman" w:cs="Times New Roman"/>
                <w:i/>
                <w:iCs/>
                <w:color w:val="4C4747"/>
                <w:sz w:val="24"/>
                <w:szCs w:val="24"/>
                <w:lang w:val="es-US" w:eastAsia="es-US"/>
              </w:rPr>
              <w:t xml:space="preserve"> 5.0 ml por litro de agua y </w:t>
            </w:r>
            <w:proofErr w:type="spellStart"/>
            <w:r w:rsidRPr="00F56A3C">
              <w:rPr>
                <w:rFonts w:ascii="Times New Roman" w:eastAsia="Times New Roman" w:hAnsi="Times New Roman" w:cs="Times New Roman"/>
                <w:i/>
                <w:iCs/>
                <w:color w:val="4C4747"/>
                <w:sz w:val="24"/>
                <w:szCs w:val="24"/>
                <w:lang w:val="es-US" w:eastAsia="es-US"/>
              </w:rPr>
              <w:t>Trichoderma</w:t>
            </w:r>
            <w:proofErr w:type="spellEnd"/>
            <w:r w:rsidRPr="00F56A3C">
              <w:rPr>
                <w:rFonts w:ascii="Times New Roman" w:eastAsia="Times New Roman" w:hAnsi="Times New Roman" w:cs="Times New Roman"/>
                <w:i/>
                <w:iCs/>
                <w:color w:val="4C4747"/>
                <w:sz w:val="24"/>
                <w:szCs w:val="24"/>
                <w:lang w:val="es-US" w:eastAsia="es-US"/>
              </w:rPr>
              <w:t xml:space="preserve"> 10 ml por litro de agua; en evaluación de 23 líneas de batata procedentes de la provincia San Juan en la Estación Experimental Sabaneta, se encontró que cuatro líneas (2, 12, 18 y 23) superaron los 42,000 kg/ha; equivalente a unos 58 quintales/tarea; se completó la validación de un modelo de estructura protegida mixta (invernadero + casa malla) diseñada según las condiciones climáticas de la zona baja de producción de La Vega, la cual se comparó con la producción a campo abierto; para lo cual se utilizaron tres cultivares de ají (morrón, jamaiquino y </w:t>
            </w:r>
            <w:proofErr w:type="spellStart"/>
            <w:r w:rsidRPr="00F56A3C">
              <w:rPr>
                <w:rFonts w:ascii="Times New Roman" w:eastAsia="Times New Roman" w:hAnsi="Times New Roman" w:cs="Times New Roman"/>
                <w:i/>
                <w:iCs/>
                <w:color w:val="4C4747"/>
                <w:sz w:val="24"/>
                <w:szCs w:val="24"/>
                <w:lang w:val="es-US" w:eastAsia="es-US"/>
              </w:rPr>
              <w:t>cubanela</w:t>
            </w:r>
            <w:proofErr w:type="spellEnd"/>
            <w:r w:rsidRPr="00F56A3C">
              <w:rPr>
                <w:rFonts w:ascii="Times New Roman" w:eastAsia="Times New Roman" w:hAnsi="Times New Roman" w:cs="Times New Roman"/>
                <w:i/>
                <w:iCs/>
                <w:color w:val="4C4747"/>
                <w:sz w:val="24"/>
                <w:szCs w:val="24"/>
                <w:lang w:val="es-US" w:eastAsia="es-US"/>
              </w:rPr>
              <w:t xml:space="preserve">). Se encontró que la opción que resultó más rentable fue la producción de ají jamaiquino en la parte del invernadero cubierta con malla; se conoció el efecto de la aplicación de polos </w:t>
            </w:r>
            <w:proofErr w:type="spellStart"/>
            <w:r w:rsidRPr="00F56A3C">
              <w:rPr>
                <w:rFonts w:ascii="Times New Roman" w:eastAsia="Times New Roman" w:hAnsi="Times New Roman" w:cs="Times New Roman"/>
                <w:i/>
                <w:iCs/>
                <w:color w:val="4C4747"/>
                <w:sz w:val="24"/>
                <w:szCs w:val="24"/>
                <w:lang w:val="es-US" w:eastAsia="es-US"/>
              </w:rPr>
              <w:t>intrarumiales</w:t>
            </w:r>
            <w:proofErr w:type="spellEnd"/>
            <w:r w:rsidRPr="00F56A3C">
              <w:rPr>
                <w:rFonts w:ascii="Times New Roman" w:eastAsia="Times New Roman" w:hAnsi="Times New Roman" w:cs="Times New Roman"/>
                <w:i/>
                <w:iCs/>
                <w:color w:val="4C4747"/>
                <w:sz w:val="24"/>
                <w:szCs w:val="24"/>
                <w:lang w:val="es-US" w:eastAsia="es-US"/>
              </w:rPr>
              <w:t xml:space="preserve"> (minerales), sobre la respuesta reproductiva de las novillas lecheras en desarrollo.</w:t>
            </w:r>
          </w:p>
        </w:tc>
      </w:tr>
      <w:tr w:rsidR="002F4C40" w:rsidRPr="002F4C40" w:rsidTr="00C17A65">
        <w:trPr>
          <w:trHeight w:val="315"/>
        </w:trPr>
        <w:tc>
          <w:tcPr>
            <w:tcW w:w="13540" w:type="dxa"/>
            <w:gridSpan w:val="3"/>
            <w:tcBorders>
              <w:top w:val="nil"/>
              <w:left w:val="single" w:sz="4" w:space="0" w:color="auto"/>
              <w:bottom w:val="nil"/>
              <w:right w:val="single" w:sz="4" w:space="0" w:color="000000"/>
            </w:tcBorders>
            <w:shd w:val="clear" w:color="auto" w:fill="365F91" w:themeFill="accent1" w:themeFillShade="BF"/>
            <w:noWrap/>
            <w:vAlign w:val="center"/>
            <w:hideMark/>
          </w:tcPr>
          <w:p w:rsidR="00176DC0" w:rsidRPr="00F56A3C" w:rsidRDefault="00176DC0" w:rsidP="002C1D1B">
            <w:pPr>
              <w:spacing w:after="0" w:line="240" w:lineRule="auto"/>
              <w:rPr>
                <w:rFonts w:ascii="Times New Roman" w:eastAsia="Times New Roman" w:hAnsi="Times New Roman" w:cs="Times New Roman"/>
                <w:b/>
                <w:bCs/>
                <w:color w:val="4C4747"/>
                <w:sz w:val="24"/>
                <w:szCs w:val="24"/>
                <w:lang w:val="es-US" w:eastAsia="es-US"/>
              </w:rPr>
            </w:pPr>
            <w:r w:rsidRPr="009C38BB">
              <w:rPr>
                <w:rFonts w:ascii="Times New Roman" w:eastAsia="Times New Roman" w:hAnsi="Times New Roman" w:cs="Times New Roman"/>
                <w:b/>
                <w:bCs/>
                <w:color w:val="FFFFFF" w:themeColor="background1"/>
                <w:sz w:val="24"/>
                <w:szCs w:val="24"/>
                <w:lang w:val="es-US" w:eastAsia="es-US"/>
              </w:rPr>
              <w:lastRenderedPageBreak/>
              <w:t>V. Análisis de los Logros y Desviaciones</w:t>
            </w:r>
          </w:p>
        </w:tc>
      </w:tr>
      <w:tr w:rsidR="002F4C40" w:rsidRPr="002F4C40" w:rsidTr="00C17A65">
        <w:trPr>
          <w:trHeight w:val="315"/>
        </w:trPr>
        <w:tc>
          <w:tcPr>
            <w:tcW w:w="13540" w:type="dxa"/>
            <w:gridSpan w:val="3"/>
            <w:tcBorders>
              <w:top w:val="nil"/>
              <w:left w:val="single" w:sz="4" w:space="0" w:color="auto"/>
              <w:bottom w:val="nil"/>
              <w:right w:val="single" w:sz="4" w:space="0" w:color="000000"/>
            </w:tcBorders>
            <w:shd w:val="clear" w:color="000000" w:fill="9BC2E6"/>
            <w:noWrap/>
            <w:vAlign w:val="center"/>
            <w:hideMark/>
          </w:tcPr>
          <w:p w:rsidR="00176DC0" w:rsidRPr="00F56A3C" w:rsidRDefault="00176DC0" w:rsidP="002C1D1B">
            <w:pPr>
              <w:spacing w:after="0" w:line="240" w:lineRule="auto"/>
              <w:rPr>
                <w:rFonts w:ascii="Times New Roman" w:eastAsia="Times New Roman" w:hAnsi="Times New Roman" w:cs="Times New Roman"/>
                <w:b/>
                <w:bCs/>
                <w:color w:val="4C4747"/>
                <w:sz w:val="24"/>
                <w:szCs w:val="24"/>
                <w:lang w:val="es-US" w:eastAsia="es-US"/>
              </w:rPr>
            </w:pPr>
            <w:r w:rsidRPr="00F56A3C">
              <w:rPr>
                <w:rFonts w:ascii="Times New Roman" w:eastAsia="Times New Roman" w:hAnsi="Times New Roman" w:cs="Times New Roman"/>
                <w:b/>
                <w:bCs/>
                <w:color w:val="4C4747"/>
                <w:sz w:val="24"/>
                <w:szCs w:val="24"/>
                <w:lang w:val="es-US" w:eastAsia="es-US"/>
              </w:rPr>
              <w:t>V.I - Información de Logros y Desviaciones por Producto</w:t>
            </w:r>
          </w:p>
        </w:tc>
      </w:tr>
      <w:tr w:rsidR="002F4C40" w:rsidRPr="00176DC0" w:rsidTr="00344EDF">
        <w:trPr>
          <w:trHeight w:val="1290"/>
        </w:trPr>
        <w:tc>
          <w:tcPr>
            <w:tcW w:w="2445" w:type="dxa"/>
            <w:gridSpan w:val="2"/>
            <w:tcBorders>
              <w:top w:val="nil"/>
              <w:left w:val="single" w:sz="4" w:space="0" w:color="auto"/>
              <w:right w:val="nil"/>
            </w:tcBorders>
            <w:shd w:val="clear" w:color="auto" w:fill="auto"/>
            <w:vAlign w:val="center"/>
            <w:hideMark/>
          </w:tcPr>
          <w:p w:rsidR="00176DC0" w:rsidRPr="00176DC0" w:rsidRDefault="00176DC0" w:rsidP="00176DC0">
            <w:pPr>
              <w:spacing w:after="0" w:line="240" w:lineRule="auto"/>
              <w:rPr>
                <w:rFonts w:ascii="Times New Roman" w:eastAsia="Times New Roman" w:hAnsi="Times New Roman" w:cs="Times New Roman"/>
                <w:b/>
                <w:bCs/>
                <w:color w:val="4C4747"/>
                <w:sz w:val="24"/>
                <w:szCs w:val="24"/>
                <w:lang w:val="es-US" w:eastAsia="es-US"/>
              </w:rPr>
            </w:pPr>
            <w:r w:rsidRPr="00176DC0">
              <w:rPr>
                <w:rFonts w:ascii="Times New Roman" w:eastAsia="Times New Roman" w:hAnsi="Times New Roman" w:cs="Times New Roman"/>
                <w:b/>
                <w:bCs/>
                <w:color w:val="4C4747"/>
                <w:sz w:val="24"/>
                <w:szCs w:val="24"/>
                <w:lang w:val="es-US" w:eastAsia="es-US"/>
              </w:rPr>
              <w:t>Causas y justificación del desvío:</w:t>
            </w:r>
          </w:p>
        </w:tc>
        <w:tc>
          <w:tcPr>
            <w:tcW w:w="11095" w:type="dxa"/>
            <w:tcBorders>
              <w:top w:val="nil"/>
              <w:left w:val="nil"/>
              <w:right w:val="single" w:sz="4" w:space="0" w:color="000000"/>
            </w:tcBorders>
            <w:shd w:val="clear" w:color="auto" w:fill="auto"/>
            <w:vAlign w:val="center"/>
            <w:hideMark/>
          </w:tcPr>
          <w:p w:rsidR="00176DC0" w:rsidRPr="00176DC0" w:rsidRDefault="00176DC0" w:rsidP="00176DC0">
            <w:pPr>
              <w:spacing w:after="0" w:line="240" w:lineRule="auto"/>
              <w:rPr>
                <w:rFonts w:ascii="Times New Roman" w:eastAsia="Times New Roman" w:hAnsi="Times New Roman" w:cs="Times New Roman"/>
                <w:i/>
                <w:iCs/>
                <w:color w:val="4C4747"/>
                <w:sz w:val="24"/>
                <w:szCs w:val="24"/>
                <w:lang w:val="es-US" w:eastAsia="es-US"/>
              </w:rPr>
            </w:pPr>
            <w:r w:rsidRPr="00176DC0">
              <w:rPr>
                <w:rFonts w:ascii="Times New Roman" w:eastAsia="Times New Roman" w:hAnsi="Times New Roman" w:cs="Times New Roman"/>
                <w:i/>
                <w:iCs/>
                <w:color w:val="4C4747"/>
                <w:sz w:val="24"/>
                <w:szCs w:val="24"/>
                <w:lang w:val="es-US" w:eastAsia="es-US"/>
              </w:rPr>
              <w:t>Solo se registra un desvió financiero en este mes por la razón de salidas de personal y compras que se estarán completando su ejecución para el cuarto trimestre.</w:t>
            </w:r>
          </w:p>
        </w:tc>
      </w:tr>
      <w:tr w:rsidR="002F4C40" w:rsidRPr="00176DC0" w:rsidTr="00344EDF">
        <w:trPr>
          <w:trHeight w:val="300"/>
        </w:trPr>
        <w:tc>
          <w:tcPr>
            <w:tcW w:w="2445" w:type="dxa"/>
            <w:gridSpan w:val="2"/>
            <w:tcBorders>
              <w:top w:val="single" w:sz="4" w:space="0" w:color="auto"/>
              <w:left w:val="single" w:sz="4" w:space="0" w:color="auto"/>
              <w:bottom w:val="nil"/>
              <w:right w:val="nil"/>
            </w:tcBorders>
            <w:shd w:val="clear" w:color="auto" w:fill="auto"/>
            <w:vAlign w:val="center"/>
            <w:hideMark/>
          </w:tcPr>
          <w:p w:rsidR="00176DC0" w:rsidRPr="00176DC0" w:rsidRDefault="00176DC0" w:rsidP="00176DC0">
            <w:pPr>
              <w:spacing w:after="0" w:line="240" w:lineRule="auto"/>
              <w:rPr>
                <w:rFonts w:ascii="Times New Roman" w:eastAsia="Times New Roman" w:hAnsi="Times New Roman" w:cs="Times New Roman"/>
                <w:b/>
                <w:bCs/>
                <w:color w:val="4C4747"/>
                <w:sz w:val="24"/>
                <w:szCs w:val="24"/>
                <w:lang w:val="es-US" w:eastAsia="es-US"/>
              </w:rPr>
            </w:pPr>
            <w:r w:rsidRPr="00176DC0">
              <w:rPr>
                <w:rFonts w:ascii="Times New Roman" w:eastAsia="Times New Roman" w:hAnsi="Times New Roman" w:cs="Times New Roman"/>
                <w:b/>
                <w:bCs/>
                <w:color w:val="4C4747"/>
                <w:sz w:val="24"/>
                <w:szCs w:val="24"/>
                <w:lang w:val="es-US" w:eastAsia="es-US"/>
              </w:rPr>
              <w:t xml:space="preserve">Producto: </w:t>
            </w:r>
          </w:p>
        </w:tc>
        <w:tc>
          <w:tcPr>
            <w:tcW w:w="11095" w:type="dxa"/>
            <w:tcBorders>
              <w:top w:val="single" w:sz="4" w:space="0" w:color="auto"/>
              <w:left w:val="nil"/>
              <w:bottom w:val="nil"/>
              <w:right w:val="single" w:sz="4" w:space="0" w:color="000000"/>
            </w:tcBorders>
            <w:shd w:val="clear" w:color="auto" w:fill="auto"/>
            <w:vAlign w:val="center"/>
            <w:hideMark/>
          </w:tcPr>
          <w:p w:rsidR="00176DC0" w:rsidRPr="00176DC0" w:rsidRDefault="00176DC0" w:rsidP="00176DC0">
            <w:pPr>
              <w:spacing w:after="0" w:line="240" w:lineRule="auto"/>
              <w:rPr>
                <w:rFonts w:ascii="Times New Roman" w:eastAsia="Times New Roman" w:hAnsi="Times New Roman" w:cs="Times New Roman"/>
                <w:i/>
                <w:iCs/>
                <w:color w:val="4C4747"/>
                <w:sz w:val="24"/>
                <w:szCs w:val="24"/>
                <w:lang w:val="es-US" w:eastAsia="es-US"/>
              </w:rPr>
            </w:pPr>
            <w:r w:rsidRPr="00176DC0">
              <w:rPr>
                <w:rFonts w:ascii="Times New Roman" w:eastAsia="Times New Roman" w:hAnsi="Times New Roman" w:cs="Times New Roman"/>
                <w:i/>
                <w:iCs/>
                <w:color w:val="4C4747"/>
                <w:sz w:val="24"/>
                <w:szCs w:val="24"/>
                <w:lang w:val="es-US" w:eastAsia="es-US"/>
              </w:rPr>
              <w:t>6036-Tecnologías validadas a escala comercial</w:t>
            </w:r>
          </w:p>
        </w:tc>
      </w:tr>
      <w:tr w:rsidR="002F4C40" w:rsidRPr="00176DC0" w:rsidTr="00344EDF">
        <w:trPr>
          <w:trHeight w:val="1005"/>
        </w:trPr>
        <w:tc>
          <w:tcPr>
            <w:tcW w:w="2445" w:type="dxa"/>
            <w:gridSpan w:val="2"/>
            <w:tcBorders>
              <w:top w:val="nil"/>
              <w:left w:val="single" w:sz="4" w:space="0" w:color="auto"/>
              <w:right w:val="nil"/>
            </w:tcBorders>
            <w:shd w:val="clear" w:color="auto" w:fill="auto"/>
            <w:vAlign w:val="center"/>
            <w:hideMark/>
          </w:tcPr>
          <w:p w:rsidR="00176DC0" w:rsidRPr="00176DC0" w:rsidRDefault="00176DC0" w:rsidP="00176DC0">
            <w:pPr>
              <w:spacing w:after="0" w:line="240" w:lineRule="auto"/>
              <w:rPr>
                <w:rFonts w:ascii="Times New Roman" w:eastAsia="Times New Roman" w:hAnsi="Times New Roman" w:cs="Times New Roman"/>
                <w:b/>
                <w:bCs/>
                <w:color w:val="4C4747"/>
                <w:sz w:val="24"/>
                <w:szCs w:val="24"/>
                <w:lang w:val="es-US" w:eastAsia="es-US"/>
              </w:rPr>
            </w:pPr>
            <w:r w:rsidRPr="00176DC0">
              <w:rPr>
                <w:rFonts w:ascii="Times New Roman" w:eastAsia="Times New Roman" w:hAnsi="Times New Roman" w:cs="Times New Roman"/>
                <w:b/>
                <w:bCs/>
                <w:color w:val="4C4747"/>
                <w:sz w:val="24"/>
                <w:szCs w:val="24"/>
                <w:lang w:val="es-US" w:eastAsia="es-US"/>
              </w:rPr>
              <w:t xml:space="preserve">Descripción del producto: </w:t>
            </w:r>
          </w:p>
        </w:tc>
        <w:tc>
          <w:tcPr>
            <w:tcW w:w="11095" w:type="dxa"/>
            <w:tcBorders>
              <w:top w:val="nil"/>
              <w:left w:val="nil"/>
              <w:right w:val="single" w:sz="4" w:space="0" w:color="000000"/>
            </w:tcBorders>
            <w:shd w:val="clear" w:color="auto" w:fill="auto"/>
            <w:vAlign w:val="center"/>
            <w:hideMark/>
          </w:tcPr>
          <w:p w:rsidR="00176DC0" w:rsidRPr="00176DC0" w:rsidRDefault="00176DC0" w:rsidP="00176DC0">
            <w:pPr>
              <w:spacing w:after="0" w:line="240" w:lineRule="auto"/>
              <w:rPr>
                <w:rFonts w:ascii="Times New Roman" w:eastAsia="Times New Roman" w:hAnsi="Times New Roman" w:cs="Times New Roman"/>
                <w:i/>
                <w:iCs/>
                <w:color w:val="4C4747"/>
                <w:sz w:val="24"/>
                <w:szCs w:val="24"/>
                <w:lang w:val="es-US" w:eastAsia="es-US"/>
              </w:rPr>
            </w:pPr>
            <w:r w:rsidRPr="00176DC0">
              <w:rPr>
                <w:rFonts w:ascii="Times New Roman" w:eastAsia="Times New Roman" w:hAnsi="Times New Roman" w:cs="Times New Roman"/>
                <w:i/>
                <w:iCs/>
                <w:color w:val="4C4747"/>
                <w:sz w:val="24"/>
                <w:szCs w:val="24"/>
                <w:lang w:val="es-US" w:eastAsia="es-US"/>
              </w:rPr>
              <w:t>Se refiere a la siembra, cultivo, cosecha y comercialización de diferentes rubros agrícolas (Plátano, banano, yuca, tomate, ají, otros.) para la generación de recursos económicos, al tiempo que se prueban a nivel comercial las tecnologías generadas o adaptadas para esos cultivos. Además, se validan tecnologías para la producción pecuaria.</w:t>
            </w:r>
          </w:p>
        </w:tc>
      </w:tr>
      <w:tr w:rsidR="002F4C40" w:rsidRPr="00176DC0" w:rsidTr="00B17AC3">
        <w:trPr>
          <w:trHeight w:val="2865"/>
        </w:trPr>
        <w:tc>
          <w:tcPr>
            <w:tcW w:w="2445" w:type="dxa"/>
            <w:gridSpan w:val="2"/>
            <w:tcBorders>
              <w:top w:val="nil"/>
              <w:left w:val="single" w:sz="4" w:space="0" w:color="auto"/>
              <w:bottom w:val="single" w:sz="4" w:space="0" w:color="auto"/>
              <w:right w:val="nil"/>
            </w:tcBorders>
            <w:shd w:val="clear" w:color="auto" w:fill="auto"/>
            <w:vAlign w:val="center"/>
            <w:hideMark/>
          </w:tcPr>
          <w:p w:rsidR="00176DC0" w:rsidRPr="00176DC0" w:rsidRDefault="00176DC0" w:rsidP="00176DC0">
            <w:pPr>
              <w:spacing w:after="0" w:line="240" w:lineRule="auto"/>
              <w:rPr>
                <w:rFonts w:ascii="Times New Roman" w:eastAsia="Times New Roman" w:hAnsi="Times New Roman" w:cs="Times New Roman"/>
                <w:b/>
                <w:bCs/>
                <w:color w:val="4C4747"/>
                <w:sz w:val="24"/>
                <w:szCs w:val="24"/>
                <w:lang w:val="es-US" w:eastAsia="es-US"/>
              </w:rPr>
            </w:pPr>
            <w:r w:rsidRPr="00176DC0">
              <w:rPr>
                <w:rFonts w:ascii="Times New Roman" w:eastAsia="Times New Roman" w:hAnsi="Times New Roman" w:cs="Times New Roman"/>
                <w:b/>
                <w:bCs/>
                <w:color w:val="4C4747"/>
                <w:sz w:val="24"/>
                <w:szCs w:val="24"/>
                <w:lang w:val="es-US" w:eastAsia="es-US"/>
              </w:rPr>
              <w:t>Logros alcanzados:</w:t>
            </w:r>
          </w:p>
        </w:tc>
        <w:tc>
          <w:tcPr>
            <w:tcW w:w="11095" w:type="dxa"/>
            <w:tcBorders>
              <w:top w:val="nil"/>
              <w:left w:val="nil"/>
              <w:bottom w:val="single" w:sz="4" w:space="0" w:color="auto"/>
              <w:right w:val="single" w:sz="4" w:space="0" w:color="000000"/>
            </w:tcBorders>
            <w:shd w:val="clear" w:color="auto" w:fill="auto"/>
            <w:vAlign w:val="center"/>
            <w:hideMark/>
          </w:tcPr>
          <w:p w:rsidR="00176DC0" w:rsidRPr="00176DC0" w:rsidRDefault="00176DC0" w:rsidP="00176DC0">
            <w:pPr>
              <w:spacing w:after="0" w:line="240" w:lineRule="auto"/>
              <w:rPr>
                <w:rFonts w:ascii="Times New Roman" w:eastAsia="Times New Roman" w:hAnsi="Times New Roman" w:cs="Times New Roman"/>
                <w:i/>
                <w:iCs/>
                <w:color w:val="4C4747"/>
                <w:sz w:val="24"/>
                <w:szCs w:val="24"/>
                <w:lang w:val="es-US" w:eastAsia="es-US"/>
              </w:rPr>
            </w:pPr>
            <w:r w:rsidRPr="00176DC0">
              <w:rPr>
                <w:rFonts w:ascii="Times New Roman" w:eastAsia="Times New Roman" w:hAnsi="Times New Roman" w:cs="Times New Roman"/>
                <w:i/>
                <w:iCs/>
                <w:color w:val="4C4747"/>
                <w:sz w:val="24"/>
                <w:szCs w:val="24"/>
                <w:lang w:val="es-US" w:eastAsia="es-US"/>
              </w:rPr>
              <w:t>Durante el trimestre julio-septiembre del presente año se programaron obtener  7 tecnologías validadas, de las cuales se obtuvieron 6 en los sistemas pecuarios de bovinos, ovino caprinos, cerdos, conejos y especies acuáticas como tilapias; la validación de una tecnología para la producción de hortalizas en la Estación Experimental Constanza.  Sin embargo, se trabajó en la validación de dos tecnologías: producción de papa y producción de ajo; producción comercial de mango en el valle de Azua, obteniendo al mismo tiempo unas 13,000 unidades comerciales de esta fruta, material que fue comercializado al mercado mayorista; producción comercial de plátano en la zona de Barahona, logrado un avance del 80% del ciclo considerado, por respuesta del cultivo se concluirá en el próximo trimestre; paralelamente fueron cosechadas unas 25,000 unidades que fueron comercializadas al mercado mayorista.  Estas tecnologías representan un 85.71% de las metas programadas y se obtuvieron con un 85.77% de los recursos disponibles en el trimestre reportado.</w:t>
            </w:r>
          </w:p>
        </w:tc>
      </w:tr>
      <w:tr w:rsidR="002F4C40" w:rsidRPr="00176DC0" w:rsidTr="00B17AC3">
        <w:trPr>
          <w:trHeight w:val="1500"/>
        </w:trPr>
        <w:tc>
          <w:tcPr>
            <w:tcW w:w="2445" w:type="dxa"/>
            <w:gridSpan w:val="2"/>
            <w:tcBorders>
              <w:top w:val="single" w:sz="4" w:space="0" w:color="auto"/>
              <w:left w:val="single" w:sz="4" w:space="0" w:color="auto"/>
              <w:bottom w:val="single" w:sz="4" w:space="0" w:color="auto"/>
              <w:right w:val="nil"/>
            </w:tcBorders>
            <w:shd w:val="clear" w:color="auto" w:fill="auto"/>
            <w:vAlign w:val="center"/>
            <w:hideMark/>
          </w:tcPr>
          <w:p w:rsidR="00176DC0" w:rsidRPr="00176DC0" w:rsidRDefault="00176DC0" w:rsidP="00176DC0">
            <w:pPr>
              <w:spacing w:after="0" w:line="240" w:lineRule="auto"/>
              <w:rPr>
                <w:rFonts w:ascii="Times New Roman" w:eastAsia="Times New Roman" w:hAnsi="Times New Roman" w:cs="Times New Roman"/>
                <w:b/>
                <w:bCs/>
                <w:color w:val="4C4747"/>
                <w:sz w:val="24"/>
                <w:szCs w:val="24"/>
                <w:lang w:val="es-US" w:eastAsia="es-US"/>
              </w:rPr>
            </w:pPr>
            <w:r w:rsidRPr="00176DC0">
              <w:rPr>
                <w:rFonts w:ascii="Times New Roman" w:eastAsia="Times New Roman" w:hAnsi="Times New Roman" w:cs="Times New Roman"/>
                <w:b/>
                <w:bCs/>
                <w:color w:val="4C4747"/>
                <w:sz w:val="24"/>
                <w:szCs w:val="24"/>
                <w:lang w:val="es-US" w:eastAsia="es-US"/>
              </w:rPr>
              <w:t>Causas y justificación del desvío:</w:t>
            </w:r>
          </w:p>
        </w:tc>
        <w:tc>
          <w:tcPr>
            <w:tcW w:w="11095" w:type="dxa"/>
            <w:tcBorders>
              <w:top w:val="single" w:sz="4" w:space="0" w:color="auto"/>
              <w:left w:val="nil"/>
              <w:bottom w:val="single" w:sz="4" w:space="0" w:color="auto"/>
              <w:right w:val="single" w:sz="4" w:space="0" w:color="000000"/>
            </w:tcBorders>
            <w:shd w:val="clear" w:color="auto" w:fill="auto"/>
            <w:vAlign w:val="center"/>
            <w:hideMark/>
          </w:tcPr>
          <w:p w:rsidR="00176DC0" w:rsidRPr="00176DC0" w:rsidRDefault="00176DC0" w:rsidP="00176DC0">
            <w:pPr>
              <w:spacing w:after="0" w:line="240" w:lineRule="auto"/>
              <w:rPr>
                <w:rFonts w:ascii="Times New Roman" w:eastAsia="Times New Roman" w:hAnsi="Times New Roman" w:cs="Times New Roman"/>
                <w:i/>
                <w:iCs/>
                <w:color w:val="4C4747"/>
                <w:sz w:val="24"/>
                <w:szCs w:val="24"/>
                <w:lang w:val="es-US" w:eastAsia="es-US"/>
              </w:rPr>
            </w:pPr>
            <w:r w:rsidRPr="00176DC0">
              <w:rPr>
                <w:rFonts w:ascii="Times New Roman" w:eastAsia="Times New Roman" w:hAnsi="Times New Roman" w:cs="Times New Roman"/>
                <w:i/>
                <w:iCs/>
                <w:color w:val="4C4747"/>
                <w:sz w:val="24"/>
                <w:szCs w:val="24"/>
                <w:lang w:val="es-US" w:eastAsia="es-US"/>
              </w:rPr>
              <w:t>Los desvíos para este producto fue de un 14.29% de las metas programadas y un 14.23% de los recursos financieros programados en trimestre julio-septiembre 2022, este desvió se da por la razón de que no se pudo completar la producción de plátano en la Zona de Barahona de la cual se mencionó que solo se obtuvo un avance de un 80% de las cosechas y el 20% son las cosechas que no pudieron completar su ciclo.</w:t>
            </w:r>
          </w:p>
        </w:tc>
      </w:tr>
      <w:tr w:rsidR="002F4C40" w:rsidRPr="002F4C40" w:rsidTr="00C17A65">
        <w:trPr>
          <w:trHeight w:val="315"/>
        </w:trPr>
        <w:tc>
          <w:tcPr>
            <w:tcW w:w="13540" w:type="dxa"/>
            <w:gridSpan w:val="3"/>
            <w:tcBorders>
              <w:top w:val="nil"/>
              <w:left w:val="single" w:sz="4" w:space="0" w:color="auto"/>
              <w:bottom w:val="nil"/>
              <w:right w:val="single" w:sz="4" w:space="0" w:color="000000"/>
            </w:tcBorders>
            <w:shd w:val="clear" w:color="auto" w:fill="365F91" w:themeFill="accent1" w:themeFillShade="BF"/>
            <w:noWrap/>
            <w:vAlign w:val="center"/>
            <w:hideMark/>
          </w:tcPr>
          <w:p w:rsidR="00176DC0" w:rsidRPr="00F56A3C" w:rsidRDefault="00176DC0" w:rsidP="002C1D1B">
            <w:pPr>
              <w:spacing w:after="0" w:line="240" w:lineRule="auto"/>
              <w:rPr>
                <w:rFonts w:ascii="Times New Roman" w:eastAsia="Times New Roman" w:hAnsi="Times New Roman" w:cs="Times New Roman"/>
                <w:b/>
                <w:bCs/>
                <w:color w:val="4C4747"/>
                <w:sz w:val="24"/>
                <w:szCs w:val="24"/>
                <w:lang w:val="es-US" w:eastAsia="es-US"/>
              </w:rPr>
            </w:pPr>
            <w:r w:rsidRPr="009C38BB">
              <w:rPr>
                <w:rFonts w:ascii="Times New Roman" w:eastAsia="Times New Roman" w:hAnsi="Times New Roman" w:cs="Times New Roman"/>
                <w:b/>
                <w:bCs/>
                <w:color w:val="FFFFFF" w:themeColor="background1"/>
                <w:sz w:val="24"/>
                <w:szCs w:val="24"/>
                <w:lang w:val="es-US" w:eastAsia="es-US"/>
              </w:rPr>
              <w:lastRenderedPageBreak/>
              <w:t>V. Análisis de los Logros y Desviaciones</w:t>
            </w:r>
          </w:p>
        </w:tc>
      </w:tr>
      <w:tr w:rsidR="002F4C40" w:rsidRPr="002F4C40" w:rsidTr="00C17A65">
        <w:trPr>
          <w:trHeight w:val="315"/>
        </w:trPr>
        <w:tc>
          <w:tcPr>
            <w:tcW w:w="13540" w:type="dxa"/>
            <w:gridSpan w:val="3"/>
            <w:tcBorders>
              <w:top w:val="nil"/>
              <w:left w:val="single" w:sz="4" w:space="0" w:color="auto"/>
              <w:bottom w:val="nil"/>
              <w:right w:val="single" w:sz="4" w:space="0" w:color="000000"/>
            </w:tcBorders>
            <w:shd w:val="clear" w:color="000000" w:fill="9BC2E6"/>
            <w:noWrap/>
            <w:vAlign w:val="center"/>
            <w:hideMark/>
          </w:tcPr>
          <w:p w:rsidR="00176DC0" w:rsidRPr="00F56A3C" w:rsidRDefault="00176DC0" w:rsidP="002C1D1B">
            <w:pPr>
              <w:spacing w:after="0" w:line="240" w:lineRule="auto"/>
              <w:rPr>
                <w:rFonts w:ascii="Times New Roman" w:eastAsia="Times New Roman" w:hAnsi="Times New Roman" w:cs="Times New Roman"/>
                <w:b/>
                <w:bCs/>
                <w:color w:val="4C4747"/>
                <w:sz w:val="24"/>
                <w:szCs w:val="24"/>
                <w:lang w:val="es-US" w:eastAsia="es-US"/>
              </w:rPr>
            </w:pPr>
            <w:r w:rsidRPr="00F56A3C">
              <w:rPr>
                <w:rFonts w:ascii="Times New Roman" w:eastAsia="Times New Roman" w:hAnsi="Times New Roman" w:cs="Times New Roman"/>
                <w:b/>
                <w:bCs/>
                <w:color w:val="4C4747"/>
                <w:sz w:val="24"/>
                <w:szCs w:val="24"/>
                <w:lang w:val="es-US" w:eastAsia="es-US"/>
              </w:rPr>
              <w:t>V.I - Información de Logros y Desviaciones por Producto</w:t>
            </w:r>
          </w:p>
        </w:tc>
      </w:tr>
      <w:tr w:rsidR="002F4C40" w:rsidRPr="00176DC0" w:rsidTr="00C17A65">
        <w:trPr>
          <w:trHeight w:val="300"/>
        </w:trPr>
        <w:tc>
          <w:tcPr>
            <w:tcW w:w="2445" w:type="dxa"/>
            <w:gridSpan w:val="2"/>
            <w:tcBorders>
              <w:top w:val="nil"/>
              <w:left w:val="single" w:sz="4" w:space="0" w:color="auto"/>
              <w:bottom w:val="nil"/>
              <w:right w:val="nil"/>
            </w:tcBorders>
            <w:shd w:val="clear" w:color="auto" w:fill="auto"/>
            <w:vAlign w:val="center"/>
            <w:hideMark/>
          </w:tcPr>
          <w:p w:rsidR="00176DC0" w:rsidRPr="00176DC0" w:rsidRDefault="00176DC0" w:rsidP="00176DC0">
            <w:pPr>
              <w:spacing w:after="0" w:line="240" w:lineRule="auto"/>
              <w:rPr>
                <w:rFonts w:ascii="Times New Roman" w:eastAsia="Times New Roman" w:hAnsi="Times New Roman" w:cs="Times New Roman"/>
                <w:b/>
                <w:bCs/>
                <w:color w:val="4C4747"/>
                <w:sz w:val="24"/>
                <w:szCs w:val="24"/>
                <w:lang w:val="es-US" w:eastAsia="es-US"/>
              </w:rPr>
            </w:pPr>
            <w:r w:rsidRPr="00176DC0">
              <w:rPr>
                <w:rFonts w:ascii="Times New Roman" w:eastAsia="Times New Roman" w:hAnsi="Times New Roman" w:cs="Times New Roman"/>
                <w:b/>
                <w:bCs/>
                <w:color w:val="4C4747"/>
                <w:sz w:val="24"/>
                <w:szCs w:val="24"/>
                <w:lang w:val="es-US" w:eastAsia="es-US"/>
              </w:rPr>
              <w:t xml:space="preserve">Producto: </w:t>
            </w:r>
          </w:p>
        </w:tc>
        <w:tc>
          <w:tcPr>
            <w:tcW w:w="11095" w:type="dxa"/>
            <w:tcBorders>
              <w:top w:val="nil"/>
              <w:left w:val="nil"/>
              <w:bottom w:val="nil"/>
              <w:right w:val="single" w:sz="4" w:space="0" w:color="000000"/>
            </w:tcBorders>
            <w:shd w:val="clear" w:color="auto" w:fill="auto"/>
            <w:vAlign w:val="center"/>
            <w:hideMark/>
          </w:tcPr>
          <w:p w:rsidR="00176DC0" w:rsidRPr="00176DC0" w:rsidRDefault="00176DC0" w:rsidP="00176DC0">
            <w:pPr>
              <w:spacing w:after="0" w:line="240" w:lineRule="auto"/>
              <w:rPr>
                <w:rFonts w:ascii="Times New Roman" w:eastAsia="Times New Roman" w:hAnsi="Times New Roman" w:cs="Times New Roman"/>
                <w:i/>
                <w:iCs/>
                <w:color w:val="4C4747"/>
                <w:sz w:val="24"/>
                <w:szCs w:val="24"/>
                <w:lang w:val="es-US" w:eastAsia="es-US"/>
              </w:rPr>
            </w:pPr>
            <w:r w:rsidRPr="00176DC0">
              <w:rPr>
                <w:rFonts w:ascii="Times New Roman" w:eastAsia="Times New Roman" w:hAnsi="Times New Roman" w:cs="Times New Roman"/>
                <w:i/>
                <w:iCs/>
                <w:color w:val="4C4747"/>
                <w:sz w:val="24"/>
                <w:szCs w:val="24"/>
                <w:lang w:val="es-US" w:eastAsia="es-US"/>
              </w:rPr>
              <w:t>6045-Técnicos y productores agropecuarios acceden a servicios y a tecnologías generadas o validadas por el IDIAF</w:t>
            </w:r>
          </w:p>
        </w:tc>
      </w:tr>
      <w:tr w:rsidR="002F4C40" w:rsidRPr="00176DC0" w:rsidTr="00C17A65">
        <w:trPr>
          <w:trHeight w:val="960"/>
        </w:trPr>
        <w:tc>
          <w:tcPr>
            <w:tcW w:w="2445" w:type="dxa"/>
            <w:gridSpan w:val="2"/>
            <w:tcBorders>
              <w:top w:val="nil"/>
              <w:left w:val="single" w:sz="4" w:space="0" w:color="auto"/>
              <w:bottom w:val="nil"/>
              <w:right w:val="nil"/>
            </w:tcBorders>
            <w:shd w:val="clear" w:color="auto" w:fill="auto"/>
            <w:vAlign w:val="center"/>
            <w:hideMark/>
          </w:tcPr>
          <w:p w:rsidR="00176DC0" w:rsidRPr="00176DC0" w:rsidRDefault="00176DC0" w:rsidP="00176DC0">
            <w:pPr>
              <w:spacing w:after="0" w:line="240" w:lineRule="auto"/>
              <w:rPr>
                <w:rFonts w:ascii="Times New Roman" w:eastAsia="Times New Roman" w:hAnsi="Times New Roman" w:cs="Times New Roman"/>
                <w:b/>
                <w:bCs/>
                <w:color w:val="4C4747"/>
                <w:sz w:val="24"/>
                <w:szCs w:val="24"/>
                <w:lang w:val="es-US" w:eastAsia="es-US"/>
              </w:rPr>
            </w:pPr>
            <w:r w:rsidRPr="00176DC0">
              <w:rPr>
                <w:rFonts w:ascii="Times New Roman" w:eastAsia="Times New Roman" w:hAnsi="Times New Roman" w:cs="Times New Roman"/>
                <w:b/>
                <w:bCs/>
                <w:color w:val="4C4747"/>
                <w:sz w:val="24"/>
                <w:szCs w:val="24"/>
                <w:lang w:val="es-US" w:eastAsia="es-US"/>
              </w:rPr>
              <w:t xml:space="preserve">Descripción del producto: </w:t>
            </w:r>
          </w:p>
        </w:tc>
        <w:tc>
          <w:tcPr>
            <w:tcW w:w="11095" w:type="dxa"/>
            <w:tcBorders>
              <w:top w:val="nil"/>
              <w:left w:val="nil"/>
              <w:bottom w:val="nil"/>
              <w:right w:val="single" w:sz="4" w:space="0" w:color="000000"/>
            </w:tcBorders>
            <w:shd w:val="clear" w:color="auto" w:fill="auto"/>
            <w:vAlign w:val="center"/>
            <w:hideMark/>
          </w:tcPr>
          <w:p w:rsidR="00176DC0" w:rsidRPr="00176DC0" w:rsidRDefault="00176DC0" w:rsidP="00176DC0">
            <w:pPr>
              <w:spacing w:after="0" w:line="240" w:lineRule="auto"/>
              <w:rPr>
                <w:rFonts w:ascii="Times New Roman" w:eastAsia="Times New Roman" w:hAnsi="Times New Roman" w:cs="Times New Roman"/>
                <w:i/>
                <w:iCs/>
                <w:color w:val="4C4747"/>
                <w:sz w:val="24"/>
                <w:szCs w:val="24"/>
                <w:lang w:val="es-US" w:eastAsia="es-US"/>
              </w:rPr>
            </w:pPr>
            <w:r w:rsidRPr="00176DC0">
              <w:rPr>
                <w:rFonts w:ascii="Times New Roman" w:eastAsia="Times New Roman" w:hAnsi="Times New Roman" w:cs="Times New Roman"/>
                <w:i/>
                <w:iCs/>
                <w:color w:val="4C4747"/>
                <w:sz w:val="24"/>
                <w:szCs w:val="24"/>
                <w:lang w:val="es-US" w:eastAsia="es-US"/>
              </w:rPr>
              <w:t>Este producto consiste en la transferencia de las tecnologías generadas o validadas por el IDIAF a los productores agropecuarios; por diferentes medios, dichas tecnologías; además, incluye la prestación de servicios de laboratorios de suelo y protección vegetal y la producción y distribución de material de siembra de calidad.</w:t>
            </w:r>
          </w:p>
        </w:tc>
      </w:tr>
      <w:tr w:rsidR="002F4C40" w:rsidRPr="00176DC0" w:rsidTr="00B17AC3">
        <w:trPr>
          <w:trHeight w:val="1515"/>
        </w:trPr>
        <w:tc>
          <w:tcPr>
            <w:tcW w:w="2445" w:type="dxa"/>
            <w:gridSpan w:val="2"/>
            <w:tcBorders>
              <w:top w:val="nil"/>
              <w:left w:val="single" w:sz="4" w:space="0" w:color="auto"/>
              <w:right w:val="nil"/>
            </w:tcBorders>
            <w:shd w:val="clear" w:color="auto" w:fill="auto"/>
            <w:vAlign w:val="center"/>
            <w:hideMark/>
          </w:tcPr>
          <w:p w:rsidR="00176DC0" w:rsidRPr="00176DC0" w:rsidRDefault="00176DC0" w:rsidP="00176DC0">
            <w:pPr>
              <w:spacing w:after="0" w:line="240" w:lineRule="auto"/>
              <w:rPr>
                <w:rFonts w:ascii="Times New Roman" w:eastAsia="Times New Roman" w:hAnsi="Times New Roman" w:cs="Times New Roman"/>
                <w:b/>
                <w:bCs/>
                <w:color w:val="4C4747"/>
                <w:sz w:val="24"/>
                <w:szCs w:val="24"/>
                <w:lang w:val="es-US" w:eastAsia="es-US"/>
              </w:rPr>
            </w:pPr>
            <w:r w:rsidRPr="00176DC0">
              <w:rPr>
                <w:rFonts w:ascii="Times New Roman" w:eastAsia="Times New Roman" w:hAnsi="Times New Roman" w:cs="Times New Roman"/>
                <w:b/>
                <w:bCs/>
                <w:color w:val="4C4747"/>
                <w:sz w:val="24"/>
                <w:szCs w:val="24"/>
                <w:lang w:val="es-US" w:eastAsia="es-US"/>
              </w:rPr>
              <w:t>Logros alcanzados:</w:t>
            </w:r>
          </w:p>
        </w:tc>
        <w:tc>
          <w:tcPr>
            <w:tcW w:w="11095" w:type="dxa"/>
            <w:tcBorders>
              <w:top w:val="nil"/>
              <w:left w:val="nil"/>
              <w:right w:val="single" w:sz="4" w:space="0" w:color="000000"/>
            </w:tcBorders>
            <w:shd w:val="clear" w:color="auto" w:fill="auto"/>
            <w:vAlign w:val="center"/>
            <w:hideMark/>
          </w:tcPr>
          <w:p w:rsidR="00176DC0" w:rsidRPr="00176DC0" w:rsidRDefault="00176DC0" w:rsidP="00176DC0">
            <w:pPr>
              <w:spacing w:after="0" w:line="240" w:lineRule="auto"/>
              <w:rPr>
                <w:rFonts w:ascii="Times New Roman" w:eastAsia="Times New Roman" w:hAnsi="Times New Roman" w:cs="Times New Roman"/>
                <w:i/>
                <w:iCs/>
                <w:color w:val="4C4747"/>
                <w:sz w:val="24"/>
                <w:szCs w:val="24"/>
                <w:lang w:val="es-US" w:eastAsia="es-US"/>
              </w:rPr>
            </w:pPr>
            <w:r w:rsidRPr="00176DC0">
              <w:rPr>
                <w:rFonts w:ascii="Times New Roman" w:eastAsia="Times New Roman" w:hAnsi="Times New Roman" w:cs="Times New Roman"/>
                <w:i/>
                <w:iCs/>
                <w:color w:val="4C4747"/>
                <w:sz w:val="24"/>
                <w:szCs w:val="24"/>
                <w:lang w:val="es-US" w:eastAsia="es-US"/>
              </w:rPr>
              <w:t>Durante el trimestre julio-septiembre del presente año se programaron obtener 553 técnicos y productores beneficiados, de las cuales se obtuvieron 980 beneficiados en los servicios de transferencia de tecnologías y servicios de laboratorio en análisis de suelos, aguas, residuos de pesticidas, y diagnósticos de plagas y enfermedades. Estos logros de técnicos y productores beneficiados representan un 177.22% de las metas programadas los cuales se obtuvieron con un 84.78% de los recursos disponibles en el trimestre reportado.</w:t>
            </w:r>
          </w:p>
        </w:tc>
      </w:tr>
      <w:tr w:rsidR="002F4C40" w:rsidRPr="00176DC0" w:rsidTr="00B17AC3">
        <w:trPr>
          <w:trHeight w:val="1935"/>
        </w:trPr>
        <w:tc>
          <w:tcPr>
            <w:tcW w:w="2445" w:type="dxa"/>
            <w:gridSpan w:val="2"/>
            <w:tcBorders>
              <w:top w:val="nil"/>
              <w:left w:val="single" w:sz="4" w:space="0" w:color="auto"/>
              <w:bottom w:val="single" w:sz="4" w:space="0" w:color="auto"/>
              <w:right w:val="nil"/>
            </w:tcBorders>
            <w:shd w:val="clear" w:color="auto" w:fill="auto"/>
            <w:vAlign w:val="center"/>
            <w:hideMark/>
          </w:tcPr>
          <w:p w:rsidR="00176DC0" w:rsidRPr="00176DC0" w:rsidRDefault="00176DC0" w:rsidP="00176DC0">
            <w:pPr>
              <w:spacing w:after="0" w:line="240" w:lineRule="auto"/>
              <w:rPr>
                <w:rFonts w:ascii="Times New Roman" w:eastAsia="Times New Roman" w:hAnsi="Times New Roman" w:cs="Times New Roman"/>
                <w:b/>
                <w:bCs/>
                <w:color w:val="4C4747"/>
                <w:sz w:val="24"/>
                <w:szCs w:val="24"/>
                <w:lang w:val="es-US" w:eastAsia="es-US"/>
              </w:rPr>
            </w:pPr>
            <w:r w:rsidRPr="00176DC0">
              <w:rPr>
                <w:rFonts w:ascii="Times New Roman" w:eastAsia="Times New Roman" w:hAnsi="Times New Roman" w:cs="Times New Roman"/>
                <w:b/>
                <w:bCs/>
                <w:color w:val="4C4747"/>
                <w:sz w:val="24"/>
                <w:szCs w:val="24"/>
                <w:lang w:val="es-US" w:eastAsia="es-US"/>
              </w:rPr>
              <w:t>Causas y justificación del desvío:</w:t>
            </w:r>
          </w:p>
        </w:tc>
        <w:tc>
          <w:tcPr>
            <w:tcW w:w="11095" w:type="dxa"/>
            <w:tcBorders>
              <w:top w:val="nil"/>
              <w:left w:val="nil"/>
              <w:bottom w:val="single" w:sz="4" w:space="0" w:color="auto"/>
              <w:right w:val="single" w:sz="4" w:space="0" w:color="000000"/>
            </w:tcBorders>
            <w:shd w:val="clear" w:color="auto" w:fill="auto"/>
            <w:vAlign w:val="center"/>
            <w:hideMark/>
          </w:tcPr>
          <w:p w:rsidR="00176DC0" w:rsidRPr="00176DC0" w:rsidRDefault="00176DC0" w:rsidP="00176DC0">
            <w:pPr>
              <w:spacing w:after="0" w:line="240" w:lineRule="auto"/>
              <w:rPr>
                <w:rFonts w:ascii="Times New Roman" w:eastAsia="Times New Roman" w:hAnsi="Times New Roman" w:cs="Times New Roman"/>
                <w:i/>
                <w:iCs/>
                <w:color w:val="4C4747"/>
                <w:sz w:val="24"/>
                <w:szCs w:val="24"/>
                <w:lang w:val="es-US" w:eastAsia="es-US"/>
              </w:rPr>
            </w:pPr>
            <w:r w:rsidRPr="00176DC0">
              <w:rPr>
                <w:rFonts w:ascii="Times New Roman" w:eastAsia="Times New Roman" w:hAnsi="Times New Roman" w:cs="Times New Roman"/>
                <w:i/>
                <w:iCs/>
                <w:color w:val="4C4747"/>
                <w:sz w:val="24"/>
                <w:szCs w:val="24"/>
                <w:lang w:val="es-US" w:eastAsia="es-US"/>
              </w:rPr>
              <w:t xml:space="preserve">El desvió de este producto tuvo un incremento de un 77.22% respecto a las metas programadas y una disminución de un 15.22% de los recursos financieros programados en trimestre julio-septiembre 2022. Este desvió se debió a que se recibió más solicitudes de servicios internos de análisis de laboratorio por parte de los proyectos de investigación. El proyecto de polinizadores de cacao realizó una solicitud de servicio de 150 muestras, para determinaciones de humedad en hojas de cacao y los 277 restantes por incremento de la demanda de servicios a productores. Los recursos que no se pudieron ejecutar son fondos de reactivos de laboratorios que se estarán adquiriendo para el próximo trimestre. </w:t>
            </w:r>
          </w:p>
        </w:tc>
      </w:tr>
    </w:tbl>
    <w:p w:rsidR="00D91E37" w:rsidRDefault="00D91E37" w:rsidP="00B17AC3">
      <w:pPr>
        <w:jc w:val="center"/>
        <w:rPr>
          <w:rFonts w:ascii="Times New Roman" w:hAnsi="Times New Roman" w:cs="Times New Roman"/>
          <w:b/>
          <w:color w:val="4C4747"/>
          <w:sz w:val="24"/>
          <w:szCs w:val="24"/>
          <w:lang w:val="es-US"/>
        </w:rPr>
      </w:pPr>
    </w:p>
    <w:p w:rsidR="00B17AC3" w:rsidRDefault="00B17AC3" w:rsidP="00B17AC3">
      <w:pPr>
        <w:jc w:val="center"/>
        <w:rPr>
          <w:rFonts w:ascii="Times New Roman" w:hAnsi="Times New Roman" w:cs="Times New Roman"/>
          <w:b/>
          <w:color w:val="4C4747"/>
          <w:sz w:val="24"/>
          <w:szCs w:val="24"/>
          <w:lang w:val="es-US"/>
        </w:rPr>
      </w:pPr>
    </w:p>
    <w:p w:rsidR="00B17AC3" w:rsidRDefault="00B17AC3" w:rsidP="00B17AC3">
      <w:pPr>
        <w:jc w:val="center"/>
        <w:rPr>
          <w:rFonts w:ascii="Times New Roman" w:hAnsi="Times New Roman" w:cs="Times New Roman"/>
          <w:b/>
          <w:color w:val="4C4747"/>
          <w:sz w:val="24"/>
          <w:szCs w:val="24"/>
          <w:lang w:val="es-US"/>
        </w:rPr>
      </w:pPr>
    </w:p>
    <w:p w:rsidR="00B17AC3" w:rsidRPr="002F4C40" w:rsidRDefault="00B17AC3" w:rsidP="00B17AC3">
      <w:pPr>
        <w:jc w:val="center"/>
        <w:rPr>
          <w:rFonts w:ascii="Times New Roman" w:hAnsi="Times New Roman" w:cs="Times New Roman"/>
          <w:b/>
          <w:color w:val="4C4747"/>
          <w:sz w:val="24"/>
          <w:szCs w:val="24"/>
          <w:lang w:val="es-US"/>
        </w:rPr>
      </w:pPr>
    </w:p>
    <w:tbl>
      <w:tblPr>
        <w:tblpPr w:leftFromText="141" w:rightFromText="141" w:tblpY="469"/>
        <w:tblW w:w="13515" w:type="dxa"/>
        <w:tblCellMar>
          <w:left w:w="70" w:type="dxa"/>
          <w:right w:w="70" w:type="dxa"/>
        </w:tblCellMar>
        <w:tblLook w:val="04A0" w:firstRow="1" w:lastRow="0" w:firstColumn="1" w:lastColumn="0" w:noHBand="0" w:noVBand="1"/>
      </w:tblPr>
      <w:tblGrid>
        <w:gridCol w:w="2420"/>
        <w:gridCol w:w="1440"/>
        <w:gridCol w:w="1340"/>
        <w:gridCol w:w="1340"/>
        <w:gridCol w:w="1340"/>
        <w:gridCol w:w="1340"/>
        <w:gridCol w:w="1340"/>
        <w:gridCol w:w="1340"/>
        <w:gridCol w:w="1340"/>
        <w:gridCol w:w="275"/>
      </w:tblGrid>
      <w:tr w:rsidR="002F4C40" w:rsidRPr="00176DC0" w:rsidTr="00B17AC3">
        <w:trPr>
          <w:trHeight w:val="555"/>
        </w:trPr>
        <w:tc>
          <w:tcPr>
            <w:tcW w:w="13515" w:type="dxa"/>
            <w:gridSpan w:val="10"/>
            <w:tcBorders>
              <w:top w:val="nil"/>
              <w:left w:val="single" w:sz="4" w:space="0" w:color="auto"/>
              <w:bottom w:val="nil"/>
              <w:right w:val="single" w:sz="4" w:space="0" w:color="000000"/>
            </w:tcBorders>
            <w:shd w:val="clear" w:color="auto" w:fill="365F91" w:themeFill="accent1" w:themeFillShade="BF"/>
            <w:noWrap/>
            <w:vAlign w:val="center"/>
            <w:hideMark/>
          </w:tcPr>
          <w:p w:rsidR="00176DC0" w:rsidRPr="00176DC0" w:rsidRDefault="00176DC0" w:rsidP="00B17AC3">
            <w:pPr>
              <w:spacing w:after="0" w:line="240" w:lineRule="auto"/>
              <w:rPr>
                <w:rFonts w:ascii="Times New Roman" w:eastAsia="Times New Roman" w:hAnsi="Times New Roman" w:cs="Times New Roman"/>
                <w:b/>
                <w:bCs/>
                <w:color w:val="4C4747"/>
                <w:sz w:val="24"/>
                <w:szCs w:val="24"/>
                <w:lang w:val="es-US" w:eastAsia="es-US"/>
              </w:rPr>
            </w:pPr>
            <w:r w:rsidRPr="009C38BB">
              <w:rPr>
                <w:rFonts w:ascii="Times New Roman" w:eastAsia="Times New Roman" w:hAnsi="Times New Roman" w:cs="Times New Roman"/>
                <w:b/>
                <w:bCs/>
                <w:color w:val="FFFFFF" w:themeColor="background1"/>
                <w:sz w:val="24"/>
                <w:szCs w:val="24"/>
                <w:lang w:val="es-US" w:eastAsia="es-US"/>
              </w:rPr>
              <w:lastRenderedPageBreak/>
              <w:t>VI. Oportunidades de Mejora</w:t>
            </w:r>
          </w:p>
        </w:tc>
      </w:tr>
      <w:tr w:rsidR="002F4C40" w:rsidRPr="00176DC0" w:rsidTr="00B17AC3">
        <w:trPr>
          <w:trHeight w:val="555"/>
        </w:trPr>
        <w:tc>
          <w:tcPr>
            <w:tcW w:w="13515" w:type="dxa"/>
            <w:gridSpan w:val="10"/>
            <w:tcBorders>
              <w:top w:val="nil"/>
              <w:left w:val="single" w:sz="4" w:space="0" w:color="auto"/>
              <w:bottom w:val="nil"/>
              <w:right w:val="single" w:sz="4" w:space="0" w:color="000000"/>
            </w:tcBorders>
            <w:shd w:val="clear" w:color="000000" w:fill="9BC2E6"/>
            <w:vAlign w:val="center"/>
            <w:hideMark/>
          </w:tcPr>
          <w:p w:rsidR="00176DC0" w:rsidRPr="00176DC0" w:rsidRDefault="00176DC0" w:rsidP="00B17AC3">
            <w:pPr>
              <w:spacing w:after="0" w:line="240" w:lineRule="auto"/>
              <w:rPr>
                <w:rFonts w:ascii="Times New Roman" w:eastAsia="Times New Roman" w:hAnsi="Times New Roman" w:cs="Times New Roman"/>
                <w:b/>
                <w:bCs/>
                <w:color w:val="4C4747"/>
                <w:sz w:val="24"/>
                <w:szCs w:val="24"/>
                <w:lang w:val="es-US" w:eastAsia="es-US"/>
              </w:rPr>
            </w:pPr>
            <w:r w:rsidRPr="00176DC0">
              <w:rPr>
                <w:rFonts w:ascii="Times New Roman" w:eastAsia="Times New Roman" w:hAnsi="Times New Roman" w:cs="Times New Roman"/>
                <w:b/>
                <w:bCs/>
                <w:color w:val="4C4747"/>
                <w:sz w:val="24"/>
                <w:szCs w:val="24"/>
                <w:lang w:val="es-US" w:eastAsia="es-US"/>
              </w:rPr>
              <w:t xml:space="preserve">VI. I - De acuerdo a los eventos presentados durante la ejecución del producto, ¿Qué aspecto puede mejorarse? </w:t>
            </w:r>
          </w:p>
        </w:tc>
      </w:tr>
      <w:tr w:rsidR="002F4C40" w:rsidRPr="00176DC0" w:rsidTr="00B17AC3">
        <w:trPr>
          <w:trHeight w:val="2040"/>
        </w:trPr>
        <w:tc>
          <w:tcPr>
            <w:tcW w:w="13515" w:type="dxa"/>
            <w:gridSpan w:val="10"/>
            <w:tcBorders>
              <w:top w:val="nil"/>
              <w:left w:val="single" w:sz="4" w:space="0" w:color="auto"/>
              <w:bottom w:val="single" w:sz="4" w:space="0" w:color="auto"/>
              <w:right w:val="single" w:sz="4" w:space="0" w:color="000000"/>
            </w:tcBorders>
            <w:shd w:val="clear" w:color="auto" w:fill="auto"/>
            <w:vAlign w:val="center"/>
            <w:hideMark/>
          </w:tcPr>
          <w:p w:rsidR="00176DC0" w:rsidRPr="00176DC0" w:rsidRDefault="00176DC0" w:rsidP="00B17AC3">
            <w:pPr>
              <w:spacing w:after="0" w:line="240" w:lineRule="auto"/>
              <w:rPr>
                <w:rFonts w:ascii="Times New Roman" w:eastAsia="Times New Roman" w:hAnsi="Times New Roman" w:cs="Times New Roman"/>
                <w:i/>
                <w:iCs/>
                <w:color w:val="4C4747"/>
                <w:sz w:val="24"/>
                <w:szCs w:val="24"/>
                <w:lang w:val="es-US" w:eastAsia="es-US"/>
              </w:rPr>
            </w:pPr>
            <w:r w:rsidRPr="00176DC0">
              <w:rPr>
                <w:rFonts w:ascii="Times New Roman" w:eastAsia="Times New Roman" w:hAnsi="Times New Roman" w:cs="Times New Roman"/>
                <w:i/>
                <w:iCs/>
                <w:color w:val="4C4747"/>
                <w:sz w:val="24"/>
                <w:szCs w:val="24"/>
                <w:lang w:val="es-US" w:eastAsia="es-US"/>
              </w:rPr>
              <w:t xml:space="preserve">Considerar que a pesar de que en la programación figuran le ejecución de actividades en una u otra tecnología, todas se trabajan simultáneamente en el transcurso del año y su ejecución se apoya con la generación de fondos propios y fondos externos de investigación. Para la ejecución del presupuesto, estamos sujetos a una cuota mensual establecida por el Viceministerio de Administración del Ministerio de Agricultura, la cual no se ajusta con la planificación hecha por el IDIAF acorde a las necesidades para el alcance físico financiero efectivo de los productos. Vemos como oportunidad de mejora gestionar la posibilidad de que esa cuota se realice en consonancia con la planificación del presupuesto que presente el IDIAF. </w:t>
            </w:r>
          </w:p>
        </w:tc>
      </w:tr>
      <w:tr w:rsidR="002F4C40" w:rsidRPr="00176DC0" w:rsidTr="00B17AC3">
        <w:trPr>
          <w:trHeight w:val="300"/>
        </w:trPr>
        <w:tc>
          <w:tcPr>
            <w:tcW w:w="13515" w:type="dxa"/>
            <w:gridSpan w:val="10"/>
            <w:tcBorders>
              <w:top w:val="nil"/>
              <w:left w:val="nil"/>
              <w:bottom w:val="nil"/>
              <w:right w:val="nil"/>
            </w:tcBorders>
            <w:shd w:val="clear" w:color="auto" w:fill="auto"/>
            <w:vAlign w:val="center"/>
            <w:hideMark/>
          </w:tcPr>
          <w:p w:rsidR="00176DC0" w:rsidRPr="00176DC0" w:rsidRDefault="00176DC0" w:rsidP="00B17AC3">
            <w:pPr>
              <w:spacing w:after="0" w:line="240" w:lineRule="auto"/>
              <w:rPr>
                <w:rFonts w:ascii="Times New Roman" w:eastAsia="Times New Roman" w:hAnsi="Times New Roman" w:cs="Times New Roman"/>
                <w:color w:val="4C4747"/>
                <w:sz w:val="20"/>
                <w:szCs w:val="20"/>
                <w:lang w:val="es-US" w:eastAsia="es-US"/>
              </w:rPr>
            </w:pPr>
          </w:p>
        </w:tc>
      </w:tr>
      <w:tr w:rsidR="002F4C40" w:rsidRPr="00176DC0" w:rsidTr="00B17AC3">
        <w:trPr>
          <w:trHeight w:val="300"/>
        </w:trPr>
        <w:tc>
          <w:tcPr>
            <w:tcW w:w="2420" w:type="dxa"/>
            <w:tcBorders>
              <w:top w:val="nil"/>
              <w:left w:val="nil"/>
              <w:bottom w:val="nil"/>
              <w:right w:val="nil"/>
            </w:tcBorders>
            <w:shd w:val="clear" w:color="auto" w:fill="auto"/>
            <w:noWrap/>
            <w:vAlign w:val="bottom"/>
            <w:hideMark/>
          </w:tcPr>
          <w:p w:rsidR="00176DC0" w:rsidRPr="00176DC0" w:rsidRDefault="00176DC0" w:rsidP="00B17AC3">
            <w:pPr>
              <w:spacing w:after="0" w:line="240" w:lineRule="auto"/>
              <w:rPr>
                <w:rFonts w:ascii="Times New Roman" w:eastAsia="Times New Roman" w:hAnsi="Times New Roman" w:cs="Times New Roman"/>
                <w:color w:val="4C4747"/>
                <w:sz w:val="24"/>
                <w:szCs w:val="24"/>
                <w:lang w:val="es-US" w:eastAsia="es-US"/>
              </w:rPr>
            </w:pPr>
          </w:p>
        </w:tc>
        <w:tc>
          <w:tcPr>
            <w:tcW w:w="1440" w:type="dxa"/>
            <w:tcBorders>
              <w:top w:val="nil"/>
              <w:left w:val="nil"/>
              <w:bottom w:val="nil"/>
              <w:right w:val="nil"/>
            </w:tcBorders>
            <w:shd w:val="clear" w:color="auto" w:fill="auto"/>
            <w:noWrap/>
            <w:vAlign w:val="bottom"/>
            <w:hideMark/>
          </w:tcPr>
          <w:p w:rsidR="00176DC0" w:rsidRPr="00176DC0" w:rsidRDefault="00176DC0" w:rsidP="00B17AC3">
            <w:pPr>
              <w:spacing w:after="0" w:line="240" w:lineRule="auto"/>
              <w:rPr>
                <w:rFonts w:ascii="Times New Roman" w:eastAsia="Times New Roman" w:hAnsi="Times New Roman" w:cs="Times New Roman"/>
                <w:color w:val="4C4747"/>
                <w:sz w:val="24"/>
                <w:szCs w:val="24"/>
                <w:lang w:val="es-US" w:eastAsia="es-US"/>
              </w:rPr>
            </w:pPr>
          </w:p>
        </w:tc>
        <w:tc>
          <w:tcPr>
            <w:tcW w:w="1340" w:type="dxa"/>
            <w:tcBorders>
              <w:top w:val="nil"/>
              <w:left w:val="nil"/>
              <w:bottom w:val="nil"/>
              <w:right w:val="nil"/>
            </w:tcBorders>
            <w:shd w:val="clear" w:color="auto" w:fill="auto"/>
            <w:noWrap/>
            <w:vAlign w:val="bottom"/>
            <w:hideMark/>
          </w:tcPr>
          <w:p w:rsidR="00176DC0" w:rsidRPr="00176DC0" w:rsidRDefault="00176DC0" w:rsidP="00B17AC3">
            <w:pPr>
              <w:spacing w:after="0" w:line="240" w:lineRule="auto"/>
              <w:rPr>
                <w:rFonts w:ascii="Times New Roman" w:eastAsia="Times New Roman" w:hAnsi="Times New Roman" w:cs="Times New Roman"/>
                <w:color w:val="4C4747"/>
                <w:sz w:val="24"/>
                <w:szCs w:val="24"/>
                <w:lang w:val="es-US" w:eastAsia="es-US"/>
              </w:rPr>
            </w:pPr>
          </w:p>
        </w:tc>
        <w:tc>
          <w:tcPr>
            <w:tcW w:w="1340" w:type="dxa"/>
            <w:tcBorders>
              <w:top w:val="nil"/>
              <w:left w:val="nil"/>
              <w:bottom w:val="nil"/>
              <w:right w:val="nil"/>
            </w:tcBorders>
            <w:shd w:val="clear" w:color="auto" w:fill="auto"/>
            <w:noWrap/>
            <w:vAlign w:val="bottom"/>
            <w:hideMark/>
          </w:tcPr>
          <w:p w:rsidR="00176DC0" w:rsidRPr="00176DC0" w:rsidRDefault="00176DC0" w:rsidP="00B17AC3">
            <w:pPr>
              <w:spacing w:after="0" w:line="240" w:lineRule="auto"/>
              <w:rPr>
                <w:rFonts w:ascii="Times New Roman" w:eastAsia="Times New Roman" w:hAnsi="Times New Roman" w:cs="Times New Roman"/>
                <w:color w:val="4C4747"/>
                <w:sz w:val="24"/>
                <w:szCs w:val="24"/>
                <w:lang w:val="es-US" w:eastAsia="es-US"/>
              </w:rPr>
            </w:pPr>
          </w:p>
        </w:tc>
        <w:tc>
          <w:tcPr>
            <w:tcW w:w="1340" w:type="dxa"/>
            <w:tcBorders>
              <w:top w:val="nil"/>
              <w:left w:val="nil"/>
              <w:bottom w:val="nil"/>
              <w:right w:val="nil"/>
            </w:tcBorders>
            <w:shd w:val="clear" w:color="auto" w:fill="auto"/>
            <w:noWrap/>
            <w:vAlign w:val="bottom"/>
            <w:hideMark/>
          </w:tcPr>
          <w:p w:rsidR="00176DC0" w:rsidRPr="00176DC0" w:rsidRDefault="00176DC0" w:rsidP="00B17AC3">
            <w:pPr>
              <w:spacing w:after="0" w:line="240" w:lineRule="auto"/>
              <w:rPr>
                <w:rFonts w:ascii="Times New Roman" w:eastAsia="Times New Roman" w:hAnsi="Times New Roman" w:cs="Times New Roman"/>
                <w:color w:val="4C4747"/>
                <w:sz w:val="24"/>
                <w:szCs w:val="24"/>
                <w:lang w:val="es-US" w:eastAsia="es-US"/>
              </w:rPr>
            </w:pPr>
          </w:p>
        </w:tc>
        <w:tc>
          <w:tcPr>
            <w:tcW w:w="1340" w:type="dxa"/>
            <w:tcBorders>
              <w:top w:val="nil"/>
              <w:left w:val="nil"/>
              <w:bottom w:val="nil"/>
              <w:right w:val="nil"/>
            </w:tcBorders>
            <w:shd w:val="clear" w:color="auto" w:fill="auto"/>
            <w:noWrap/>
            <w:vAlign w:val="bottom"/>
            <w:hideMark/>
          </w:tcPr>
          <w:p w:rsidR="00176DC0" w:rsidRPr="00176DC0" w:rsidRDefault="00176DC0" w:rsidP="00B17AC3">
            <w:pPr>
              <w:spacing w:after="0" w:line="240" w:lineRule="auto"/>
              <w:rPr>
                <w:rFonts w:ascii="Times New Roman" w:eastAsia="Times New Roman" w:hAnsi="Times New Roman" w:cs="Times New Roman"/>
                <w:color w:val="4C4747"/>
                <w:sz w:val="24"/>
                <w:szCs w:val="24"/>
                <w:lang w:val="es-US" w:eastAsia="es-US"/>
              </w:rPr>
            </w:pPr>
          </w:p>
        </w:tc>
        <w:tc>
          <w:tcPr>
            <w:tcW w:w="1340" w:type="dxa"/>
            <w:tcBorders>
              <w:top w:val="nil"/>
              <w:left w:val="nil"/>
              <w:bottom w:val="nil"/>
              <w:right w:val="nil"/>
            </w:tcBorders>
            <w:shd w:val="clear" w:color="auto" w:fill="auto"/>
            <w:noWrap/>
            <w:vAlign w:val="bottom"/>
            <w:hideMark/>
          </w:tcPr>
          <w:p w:rsidR="00176DC0" w:rsidRPr="00176DC0" w:rsidRDefault="00176DC0" w:rsidP="00B17AC3">
            <w:pPr>
              <w:spacing w:after="0" w:line="240" w:lineRule="auto"/>
              <w:rPr>
                <w:rFonts w:ascii="Times New Roman" w:eastAsia="Times New Roman" w:hAnsi="Times New Roman" w:cs="Times New Roman"/>
                <w:color w:val="4C4747"/>
                <w:sz w:val="24"/>
                <w:szCs w:val="24"/>
                <w:lang w:val="es-US" w:eastAsia="es-US"/>
              </w:rPr>
            </w:pPr>
          </w:p>
        </w:tc>
        <w:tc>
          <w:tcPr>
            <w:tcW w:w="1340" w:type="dxa"/>
            <w:tcBorders>
              <w:top w:val="nil"/>
              <w:left w:val="nil"/>
              <w:bottom w:val="nil"/>
              <w:right w:val="nil"/>
            </w:tcBorders>
            <w:shd w:val="clear" w:color="auto" w:fill="auto"/>
            <w:noWrap/>
            <w:vAlign w:val="bottom"/>
            <w:hideMark/>
          </w:tcPr>
          <w:p w:rsidR="00176DC0" w:rsidRPr="00176DC0" w:rsidRDefault="00176DC0" w:rsidP="00B17AC3">
            <w:pPr>
              <w:spacing w:after="0" w:line="240" w:lineRule="auto"/>
              <w:rPr>
                <w:rFonts w:ascii="Times New Roman" w:eastAsia="Times New Roman" w:hAnsi="Times New Roman" w:cs="Times New Roman"/>
                <w:color w:val="4C4747"/>
                <w:sz w:val="24"/>
                <w:szCs w:val="24"/>
                <w:lang w:val="es-US" w:eastAsia="es-US"/>
              </w:rPr>
            </w:pPr>
          </w:p>
        </w:tc>
        <w:tc>
          <w:tcPr>
            <w:tcW w:w="1340" w:type="dxa"/>
            <w:tcBorders>
              <w:top w:val="nil"/>
              <w:left w:val="nil"/>
              <w:bottom w:val="nil"/>
              <w:right w:val="nil"/>
            </w:tcBorders>
            <w:shd w:val="clear" w:color="auto" w:fill="auto"/>
            <w:noWrap/>
            <w:vAlign w:val="bottom"/>
            <w:hideMark/>
          </w:tcPr>
          <w:p w:rsidR="00176DC0" w:rsidRPr="00176DC0" w:rsidRDefault="00176DC0" w:rsidP="00B17AC3">
            <w:pPr>
              <w:spacing w:after="0" w:line="240" w:lineRule="auto"/>
              <w:rPr>
                <w:rFonts w:ascii="Calibri" w:eastAsia="Times New Roman" w:hAnsi="Calibri" w:cs="Calibri"/>
                <w:color w:val="4C4747"/>
                <w:lang w:val="es-US" w:eastAsia="es-US"/>
              </w:rPr>
            </w:pPr>
          </w:p>
        </w:tc>
        <w:tc>
          <w:tcPr>
            <w:tcW w:w="275" w:type="dxa"/>
            <w:tcBorders>
              <w:top w:val="nil"/>
              <w:left w:val="nil"/>
              <w:bottom w:val="nil"/>
              <w:right w:val="nil"/>
            </w:tcBorders>
            <w:shd w:val="clear" w:color="auto" w:fill="auto"/>
            <w:noWrap/>
            <w:vAlign w:val="bottom"/>
            <w:hideMark/>
          </w:tcPr>
          <w:p w:rsidR="00176DC0" w:rsidRPr="00176DC0" w:rsidRDefault="00176DC0" w:rsidP="00B17AC3">
            <w:pPr>
              <w:spacing w:after="0" w:line="240" w:lineRule="auto"/>
              <w:rPr>
                <w:rFonts w:ascii="Calibri" w:eastAsia="Times New Roman" w:hAnsi="Calibri" w:cs="Calibri"/>
                <w:color w:val="4C4747"/>
                <w:lang w:val="es-US" w:eastAsia="es-US"/>
              </w:rPr>
            </w:pPr>
          </w:p>
        </w:tc>
      </w:tr>
      <w:tr w:rsidR="002F4C40" w:rsidRPr="00176DC0" w:rsidTr="00B17AC3">
        <w:trPr>
          <w:trHeight w:val="300"/>
        </w:trPr>
        <w:tc>
          <w:tcPr>
            <w:tcW w:w="2420" w:type="dxa"/>
            <w:tcBorders>
              <w:top w:val="nil"/>
              <w:left w:val="nil"/>
              <w:bottom w:val="nil"/>
              <w:right w:val="nil"/>
            </w:tcBorders>
            <w:shd w:val="clear" w:color="auto" w:fill="auto"/>
            <w:noWrap/>
            <w:vAlign w:val="bottom"/>
            <w:hideMark/>
          </w:tcPr>
          <w:p w:rsidR="00176DC0" w:rsidRPr="00176DC0" w:rsidRDefault="00176DC0" w:rsidP="00B17AC3">
            <w:pPr>
              <w:spacing w:after="0" w:line="240" w:lineRule="auto"/>
              <w:rPr>
                <w:rFonts w:ascii="Times New Roman" w:eastAsia="Times New Roman" w:hAnsi="Times New Roman" w:cs="Times New Roman"/>
                <w:color w:val="4C4747"/>
                <w:sz w:val="24"/>
                <w:szCs w:val="24"/>
                <w:lang w:val="es-US" w:eastAsia="es-US"/>
              </w:rPr>
            </w:pPr>
          </w:p>
        </w:tc>
        <w:tc>
          <w:tcPr>
            <w:tcW w:w="1440" w:type="dxa"/>
            <w:tcBorders>
              <w:top w:val="nil"/>
              <w:left w:val="nil"/>
              <w:bottom w:val="nil"/>
              <w:right w:val="nil"/>
            </w:tcBorders>
            <w:shd w:val="clear" w:color="auto" w:fill="auto"/>
            <w:noWrap/>
            <w:vAlign w:val="bottom"/>
            <w:hideMark/>
          </w:tcPr>
          <w:p w:rsidR="00176DC0" w:rsidRPr="00176DC0" w:rsidRDefault="00176DC0" w:rsidP="00B17AC3">
            <w:pPr>
              <w:spacing w:after="0" w:line="240" w:lineRule="auto"/>
              <w:rPr>
                <w:rFonts w:ascii="Times New Roman" w:eastAsia="Times New Roman" w:hAnsi="Times New Roman" w:cs="Times New Roman"/>
                <w:color w:val="4C4747"/>
                <w:sz w:val="24"/>
                <w:szCs w:val="24"/>
                <w:lang w:val="es-US" w:eastAsia="es-US"/>
              </w:rPr>
            </w:pPr>
          </w:p>
        </w:tc>
        <w:tc>
          <w:tcPr>
            <w:tcW w:w="1340" w:type="dxa"/>
            <w:tcBorders>
              <w:top w:val="nil"/>
              <w:left w:val="nil"/>
              <w:bottom w:val="nil"/>
              <w:right w:val="nil"/>
            </w:tcBorders>
            <w:shd w:val="clear" w:color="auto" w:fill="auto"/>
            <w:noWrap/>
            <w:vAlign w:val="bottom"/>
            <w:hideMark/>
          </w:tcPr>
          <w:p w:rsidR="00176DC0" w:rsidRPr="00176DC0" w:rsidRDefault="00176DC0" w:rsidP="00B17AC3">
            <w:pPr>
              <w:spacing w:after="0" w:line="240" w:lineRule="auto"/>
              <w:rPr>
                <w:rFonts w:ascii="Times New Roman" w:eastAsia="Times New Roman" w:hAnsi="Times New Roman" w:cs="Times New Roman"/>
                <w:color w:val="4C4747"/>
                <w:sz w:val="24"/>
                <w:szCs w:val="24"/>
                <w:lang w:val="es-US" w:eastAsia="es-US"/>
              </w:rPr>
            </w:pPr>
          </w:p>
        </w:tc>
        <w:tc>
          <w:tcPr>
            <w:tcW w:w="1340" w:type="dxa"/>
            <w:tcBorders>
              <w:top w:val="nil"/>
              <w:left w:val="nil"/>
              <w:bottom w:val="nil"/>
              <w:right w:val="nil"/>
            </w:tcBorders>
            <w:shd w:val="clear" w:color="auto" w:fill="auto"/>
            <w:noWrap/>
            <w:vAlign w:val="bottom"/>
            <w:hideMark/>
          </w:tcPr>
          <w:p w:rsidR="00176DC0" w:rsidRPr="00176DC0" w:rsidRDefault="00176DC0" w:rsidP="00B17AC3">
            <w:pPr>
              <w:spacing w:after="0" w:line="240" w:lineRule="auto"/>
              <w:rPr>
                <w:rFonts w:ascii="Times New Roman" w:eastAsia="Times New Roman" w:hAnsi="Times New Roman" w:cs="Times New Roman"/>
                <w:color w:val="4C4747"/>
                <w:sz w:val="24"/>
                <w:szCs w:val="24"/>
                <w:lang w:val="es-US" w:eastAsia="es-US"/>
              </w:rPr>
            </w:pPr>
          </w:p>
        </w:tc>
        <w:tc>
          <w:tcPr>
            <w:tcW w:w="1340" w:type="dxa"/>
            <w:tcBorders>
              <w:top w:val="nil"/>
              <w:left w:val="nil"/>
              <w:bottom w:val="nil"/>
              <w:right w:val="nil"/>
            </w:tcBorders>
            <w:shd w:val="clear" w:color="auto" w:fill="auto"/>
            <w:noWrap/>
            <w:vAlign w:val="bottom"/>
            <w:hideMark/>
          </w:tcPr>
          <w:p w:rsidR="00176DC0" w:rsidRPr="00176DC0" w:rsidRDefault="00176DC0" w:rsidP="00B17AC3">
            <w:pPr>
              <w:spacing w:after="0" w:line="240" w:lineRule="auto"/>
              <w:rPr>
                <w:rFonts w:ascii="Times New Roman" w:eastAsia="Times New Roman" w:hAnsi="Times New Roman" w:cs="Times New Roman"/>
                <w:color w:val="4C4747"/>
                <w:sz w:val="24"/>
                <w:szCs w:val="24"/>
                <w:lang w:val="es-US" w:eastAsia="es-US"/>
              </w:rPr>
            </w:pPr>
          </w:p>
        </w:tc>
        <w:tc>
          <w:tcPr>
            <w:tcW w:w="1340" w:type="dxa"/>
            <w:tcBorders>
              <w:top w:val="nil"/>
              <w:left w:val="nil"/>
              <w:bottom w:val="nil"/>
              <w:right w:val="nil"/>
            </w:tcBorders>
            <w:shd w:val="clear" w:color="auto" w:fill="auto"/>
            <w:noWrap/>
            <w:vAlign w:val="bottom"/>
            <w:hideMark/>
          </w:tcPr>
          <w:p w:rsidR="00176DC0" w:rsidRPr="00176DC0" w:rsidRDefault="00176DC0" w:rsidP="00B17AC3">
            <w:pPr>
              <w:spacing w:after="0" w:line="240" w:lineRule="auto"/>
              <w:rPr>
                <w:rFonts w:ascii="Times New Roman" w:eastAsia="Times New Roman" w:hAnsi="Times New Roman" w:cs="Times New Roman"/>
                <w:color w:val="4C4747"/>
                <w:sz w:val="24"/>
                <w:szCs w:val="24"/>
                <w:lang w:val="es-US" w:eastAsia="es-US"/>
              </w:rPr>
            </w:pPr>
          </w:p>
        </w:tc>
        <w:tc>
          <w:tcPr>
            <w:tcW w:w="1340" w:type="dxa"/>
            <w:tcBorders>
              <w:top w:val="nil"/>
              <w:left w:val="nil"/>
              <w:bottom w:val="nil"/>
              <w:right w:val="nil"/>
            </w:tcBorders>
            <w:shd w:val="clear" w:color="auto" w:fill="auto"/>
            <w:noWrap/>
            <w:vAlign w:val="bottom"/>
            <w:hideMark/>
          </w:tcPr>
          <w:p w:rsidR="00176DC0" w:rsidRPr="00176DC0" w:rsidRDefault="00176DC0" w:rsidP="00B17AC3">
            <w:pPr>
              <w:spacing w:after="0" w:line="240" w:lineRule="auto"/>
              <w:rPr>
                <w:rFonts w:ascii="Times New Roman" w:eastAsia="Times New Roman" w:hAnsi="Times New Roman" w:cs="Times New Roman"/>
                <w:color w:val="4C4747"/>
                <w:sz w:val="24"/>
                <w:szCs w:val="24"/>
                <w:lang w:val="es-US" w:eastAsia="es-US"/>
              </w:rPr>
            </w:pPr>
          </w:p>
        </w:tc>
        <w:tc>
          <w:tcPr>
            <w:tcW w:w="1340" w:type="dxa"/>
            <w:tcBorders>
              <w:top w:val="nil"/>
              <w:left w:val="nil"/>
              <w:bottom w:val="nil"/>
              <w:right w:val="nil"/>
            </w:tcBorders>
            <w:shd w:val="clear" w:color="auto" w:fill="auto"/>
            <w:noWrap/>
            <w:vAlign w:val="bottom"/>
            <w:hideMark/>
          </w:tcPr>
          <w:p w:rsidR="00176DC0" w:rsidRPr="00176DC0" w:rsidRDefault="00176DC0" w:rsidP="00B17AC3">
            <w:pPr>
              <w:spacing w:after="0" w:line="240" w:lineRule="auto"/>
              <w:rPr>
                <w:rFonts w:ascii="Times New Roman" w:eastAsia="Times New Roman" w:hAnsi="Times New Roman" w:cs="Times New Roman"/>
                <w:color w:val="4C4747"/>
                <w:sz w:val="24"/>
                <w:szCs w:val="24"/>
                <w:lang w:val="es-US" w:eastAsia="es-US"/>
              </w:rPr>
            </w:pPr>
          </w:p>
        </w:tc>
        <w:tc>
          <w:tcPr>
            <w:tcW w:w="1340" w:type="dxa"/>
            <w:tcBorders>
              <w:top w:val="nil"/>
              <w:left w:val="nil"/>
              <w:bottom w:val="nil"/>
              <w:right w:val="nil"/>
            </w:tcBorders>
            <w:shd w:val="clear" w:color="auto" w:fill="auto"/>
            <w:noWrap/>
            <w:vAlign w:val="bottom"/>
            <w:hideMark/>
          </w:tcPr>
          <w:p w:rsidR="00176DC0" w:rsidRPr="00176DC0" w:rsidRDefault="00176DC0" w:rsidP="00B17AC3">
            <w:pPr>
              <w:spacing w:after="0" w:line="240" w:lineRule="auto"/>
              <w:rPr>
                <w:rFonts w:ascii="Calibri" w:eastAsia="Times New Roman" w:hAnsi="Calibri" w:cs="Calibri"/>
                <w:color w:val="4C4747"/>
                <w:lang w:val="es-US" w:eastAsia="es-US"/>
              </w:rPr>
            </w:pPr>
          </w:p>
        </w:tc>
        <w:tc>
          <w:tcPr>
            <w:tcW w:w="275" w:type="dxa"/>
            <w:tcBorders>
              <w:top w:val="nil"/>
              <w:left w:val="nil"/>
              <w:bottom w:val="nil"/>
              <w:right w:val="nil"/>
            </w:tcBorders>
            <w:shd w:val="clear" w:color="auto" w:fill="auto"/>
            <w:noWrap/>
            <w:vAlign w:val="bottom"/>
            <w:hideMark/>
          </w:tcPr>
          <w:p w:rsidR="00176DC0" w:rsidRPr="00176DC0" w:rsidRDefault="00176DC0" w:rsidP="00B17AC3">
            <w:pPr>
              <w:spacing w:after="0" w:line="240" w:lineRule="auto"/>
              <w:rPr>
                <w:rFonts w:ascii="Calibri" w:eastAsia="Times New Roman" w:hAnsi="Calibri" w:cs="Calibri"/>
                <w:color w:val="4C4747"/>
                <w:lang w:val="es-US" w:eastAsia="es-US"/>
              </w:rPr>
            </w:pPr>
          </w:p>
        </w:tc>
      </w:tr>
      <w:bookmarkEnd w:id="47"/>
    </w:tbl>
    <w:p w:rsidR="005F6FBE" w:rsidRPr="002F4C40" w:rsidRDefault="005F6FBE" w:rsidP="001E2E0B">
      <w:pPr>
        <w:rPr>
          <w:color w:val="4C4747"/>
        </w:rPr>
      </w:pPr>
    </w:p>
    <w:p w:rsidR="005F6FBE" w:rsidRPr="002F4C40" w:rsidRDefault="005F6FBE" w:rsidP="001E2E0B">
      <w:pPr>
        <w:rPr>
          <w:color w:val="4C4747"/>
        </w:rPr>
      </w:pPr>
    </w:p>
    <w:p w:rsidR="005F6FBE" w:rsidRPr="002F4C40" w:rsidRDefault="005F6FBE" w:rsidP="001E2E0B">
      <w:pPr>
        <w:rPr>
          <w:color w:val="4C4747"/>
        </w:rPr>
      </w:pPr>
    </w:p>
    <w:sectPr w:rsidR="005F6FBE" w:rsidRPr="002F4C40" w:rsidSect="00CB7DF1">
      <w:pgSz w:w="15840" w:h="12240" w:orient="landscape" w:code="1"/>
      <w:pgMar w:top="2160" w:right="1440" w:bottom="2160" w:left="1440"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207F" w:rsidRDefault="002D207F" w:rsidP="00550897">
      <w:pPr>
        <w:spacing w:after="0" w:line="240" w:lineRule="auto"/>
      </w:pPr>
      <w:r>
        <w:separator/>
      </w:r>
    </w:p>
  </w:endnote>
  <w:endnote w:type="continuationSeparator" w:id="0">
    <w:p w:rsidR="002D207F" w:rsidRDefault="002D207F" w:rsidP="005508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8706257"/>
      <w:docPartObj>
        <w:docPartGallery w:val="Page Numbers (Bottom of Page)"/>
        <w:docPartUnique/>
      </w:docPartObj>
    </w:sdtPr>
    <w:sdtEndPr>
      <w:rPr>
        <w:color w:val="4C4747"/>
      </w:rPr>
    </w:sdtEndPr>
    <w:sdtContent>
      <w:p w:rsidR="007C7D63" w:rsidRDefault="007C7D63">
        <w:pPr>
          <w:pStyle w:val="Piedepgina"/>
          <w:jc w:val="center"/>
        </w:pPr>
        <w:r>
          <w:rPr>
            <w:noProof/>
            <w:lang w:val="es-US" w:eastAsia="es-US"/>
          </w:rPr>
          <w:drawing>
            <wp:inline distT="0" distB="0" distL="0" distR="0" wp14:anchorId="0F0E1CEC" wp14:editId="2B78363E">
              <wp:extent cx="2593074" cy="353751"/>
              <wp:effectExtent l="0" t="0" r="0" b="8255"/>
              <wp:docPr id="9" name="Imagen 9" descr="Elemento-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emento-0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54057" cy="362070"/>
                      </a:xfrm>
                      <a:prstGeom prst="rect">
                        <a:avLst/>
                      </a:prstGeom>
                      <a:noFill/>
                      <a:ln>
                        <a:noFill/>
                      </a:ln>
                    </pic:spPr>
                  </pic:pic>
                </a:graphicData>
              </a:graphic>
            </wp:inline>
          </w:drawing>
        </w:r>
      </w:p>
      <w:p w:rsidR="007C7D63" w:rsidRPr="00FE3615" w:rsidRDefault="007C7D63">
        <w:pPr>
          <w:pStyle w:val="Piedepgina"/>
          <w:jc w:val="center"/>
          <w:rPr>
            <w:color w:val="4C4747"/>
          </w:rPr>
        </w:pPr>
        <w:r w:rsidRPr="00FE3615">
          <w:rPr>
            <w:rFonts w:ascii="Times New Roman" w:hAnsi="Times New Roman" w:cs="Times New Roman"/>
            <w:color w:val="4C4747"/>
          </w:rPr>
          <w:fldChar w:fldCharType="begin"/>
        </w:r>
        <w:r w:rsidRPr="00FE3615">
          <w:rPr>
            <w:rFonts w:ascii="Times New Roman" w:hAnsi="Times New Roman" w:cs="Times New Roman"/>
            <w:color w:val="4C4747"/>
          </w:rPr>
          <w:instrText>PAGE   \* MERGEFORMAT</w:instrText>
        </w:r>
        <w:r w:rsidRPr="00FE3615">
          <w:rPr>
            <w:rFonts w:ascii="Times New Roman" w:hAnsi="Times New Roman" w:cs="Times New Roman"/>
            <w:color w:val="4C4747"/>
          </w:rPr>
          <w:fldChar w:fldCharType="separate"/>
        </w:r>
        <w:r w:rsidR="00FA089A" w:rsidRPr="00FA089A">
          <w:rPr>
            <w:rFonts w:ascii="Times New Roman" w:hAnsi="Times New Roman" w:cs="Times New Roman"/>
            <w:noProof/>
            <w:color w:val="4C4747"/>
            <w:lang w:val="es-ES"/>
          </w:rPr>
          <w:t>95</w:t>
        </w:r>
        <w:r w:rsidRPr="00FE3615">
          <w:rPr>
            <w:rFonts w:ascii="Times New Roman" w:hAnsi="Times New Roman" w:cs="Times New Roman"/>
            <w:color w:val="4C4747"/>
          </w:rPr>
          <w:fldChar w:fldCharType="end"/>
        </w:r>
      </w:p>
    </w:sdtContent>
  </w:sdt>
  <w:p w:rsidR="007C7D63" w:rsidRDefault="007C7D6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207F" w:rsidRDefault="002D207F" w:rsidP="00550897">
      <w:pPr>
        <w:spacing w:after="0" w:line="240" w:lineRule="auto"/>
      </w:pPr>
      <w:r>
        <w:separator/>
      </w:r>
    </w:p>
  </w:footnote>
  <w:footnote w:type="continuationSeparator" w:id="0">
    <w:p w:rsidR="002D207F" w:rsidRDefault="002D207F" w:rsidP="0055089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D74A3"/>
    <w:multiLevelType w:val="hybridMultilevel"/>
    <w:tmpl w:val="B432816E"/>
    <w:lvl w:ilvl="0" w:tplc="B92086CA">
      <w:start w:val="1"/>
      <w:numFmt w:val="bullet"/>
      <w:lvlText w:val=""/>
      <w:lvlJc w:val="left"/>
      <w:pPr>
        <w:tabs>
          <w:tab w:val="num" w:pos="720"/>
        </w:tabs>
        <w:ind w:left="720" w:hanging="360"/>
      </w:pPr>
      <w:rPr>
        <w:rFonts w:ascii="Symbol" w:hAnsi="Symbol" w:hint="default"/>
        <w:color w:val="4C4747"/>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4E16559"/>
    <w:multiLevelType w:val="hybridMultilevel"/>
    <w:tmpl w:val="3A486990"/>
    <w:lvl w:ilvl="0" w:tplc="08863B4C">
      <w:start w:val="1"/>
      <w:numFmt w:val="bullet"/>
      <w:lvlText w:val=""/>
      <w:lvlJc w:val="left"/>
      <w:pPr>
        <w:ind w:left="720" w:hanging="360"/>
      </w:pPr>
      <w:rPr>
        <w:rFonts w:ascii="Symbol" w:hAnsi="Symbol" w:hint="default"/>
        <w:color w:val="7F7F7F" w:themeColor="text1" w:themeTint="80"/>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2">
    <w:nsid w:val="07697B7A"/>
    <w:multiLevelType w:val="hybridMultilevel"/>
    <w:tmpl w:val="9EBABD08"/>
    <w:lvl w:ilvl="0" w:tplc="08863B4C">
      <w:start w:val="1"/>
      <w:numFmt w:val="bullet"/>
      <w:lvlText w:val=""/>
      <w:lvlJc w:val="left"/>
      <w:pPr>
        <w:ind w:left="720" w:hanging="360"/>
      </w:pPr>
      <w:rPr>
        <w:rFonts w:ascii="Symbol" w:hAnsi="Symbol" w:hint="default"/>
        <w:color w:val="7F7F7F" w:themeColor="text1" w:themeTint="80"/>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3">
    <w:nsid w:val="08636B62"/>
    <w:multiLevelType w:val="hybridMultilevel"/>
    <w:tmpl w:val="861444D2"/>
    <w:lvl w:ilvl="0" w:tplc="222C358C">
      <w:start w:val="1"/>
      <w:numFmt w:val="lowerLetter"/>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4">
    <w:nsid w:val="08C10074"/>
    <w:multiLevelType w:val="hybridMultilevel"/>
    <w:tmpl w:val="72FA4F92"/>
    <w:lvl w:ilvl="0" w:tplc="368852FE">
      <w:start w:val="1"/>
      <w:numFmt w:val="lowerLetter"/>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5">
    <w:nsid w:val="09CB6664"/>
    <w:multiLevelType w:val="hybridMultilevel"/>
    <w:tmpl w:val="331C3DF6"/>
    <w:lvl w:ilvl="0" w:tplc="A44A59F2">
      <w:start w:val="1"/>
      <w:numFmt w:val="lowerLetter"/>
      <w:lvlText w:val="%1)"/>
      <w:lvlJc w:val="left"/>
      <w:pPr>
        <w:ind w:left="1080" w:hanging="360"/>
      </w:pPr>
      <w:rPr>
        <w:rFonts w:hint="default"/>
      </w:rPr>
    </w:lvl>
    <w:lvl w:ilvl="1" w:tplc="1C0A0019" w:tentative="1">
      <w:start w:val="1"/>
      <w:numFmt w:val="lowerLetter"/>
      <w:lvlText w:val="%2."/>
      <w:lvlJc w:val="left"/>
      <w:pPr>
        <w:ind w:left="1800" w:hanging="360"/>
      </w:pPr>
    </w:lvl>
    <w:lvl w:ilvl="2" w:tplc="1C0A001B" w:tentative="1">
      <w:start w:val="1"/>
      <w:numFmt w:val="lowerRoman"/>
      <w:lvlText w:val="%3."/>
      <w:lvlJc w:val="right"/>
      <w:pPr>
        <w:ind w:left="2520" w:hanging="180"/>
      </w:pPr>
    </w:lvl>
    <w:lvl w:ilvl="3" w:tplc="1C0A000F" w:tentative="1">
      <w:start w:val="1"/>
      <w:numFmt w:val="decimal"/>
      <w:lvlText w:val="%4."/>
      <w:lvlJc w:val="left"/>
      <w:pPr>
        <w:ind w:left="3240" w:hanging="360"/>
      </w:pPr>
    </w:lvl>
    <w:lvl w:ilvl="4" w:tplc="1C0A0019" w:tentative="1">
      <w:start w:val="1"/>
      <w:numFmt w:val="lowerLetter"/>
      <w:lvlText w:val="%5."/>
      <w:lvlJc w:val="left"/>
      <w:pPr>
        <w:ind w:left="3960" w:hanging="360"/>
      </w:pPr>
    </w:lvl>
    <w:lvl w:ilvl="5" w:tplc="1C0A001B" w:tentative="1">
      <w:start w:val="1"/>
      <w:numFmt w:val="lowerRoman"/>
      <w:lvlText w:val="%6."/>
      <w:lvlJc w:val="right"/>
      <w:pPr>
        <w:ind w:left="4680" w:hanging="180"/>
      </w:pPr>
    </w:lvl>
    <w:lvl w:ilvl="6" w:tplc="1C0A000F" w:tentative="1">
      <w:start w:val="1"/>
      <w:numFmt w:val="decimal"/>
      <w:lvlText w:val="%7."/>
      <w:lvlJc w:val="left"/>
      <w:pPr>
        <w:ind w:left="5400" w:hanging="360"/>
      </w:pPr>
    </w:lvl>
    <w:lvl w:ilvl="7" w:tplc="1C0A0019" w:tentative="1">
      <w:start w:val="1"/>
      <w:numFmt w:val="lowerLetter"/>
      <w:lvlText w:val="%8."/>
      <w:lvlJc w:val="left"/>
      <w:pPr>
        <w:ind w:left="6120" w:hanging="360"/>
      </w:pPr>
    </w:lvl>
    <w:lvl w:ilvl="8" w:tplc="1C0A001B" w:tentative="1">
      <w:start w:val="1"/>
      <w:numFmt w:val="lowerRoman"/>
      <w:lvlText w:val="%9."/>
      <w:lvlJc w:val="right"/>
      <w:pPr>
        <w:ind w:left="6840" w:hanging="180"/>
      </w:pPr>
    </w:lvl>
  </w:abstractNum>
  <w:abstractNum w:abstractNumId="6">
    <w:nsid w:val="0B96327B"/>
    <w:multiLevelType w:val="multilevel"/>
    <w:tmpl w:val="D0086126"/>
    <w:lvl w:ilvl="0">
      <w:start w:val="1"/>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D29049B"/>
    <w:multiLevelType w:val="hybridMultilevel"/>
    <w:tmpl w:val="B0869878"/>
    <w:lvl w:ilvl="0" w:tplc="08863B4C">
      <w:start w:val="1"/>
      <w:numFmt w:val="bullet"/>
      <w:lvlText w:val=""/>
      <w:lvlJc w:val="left"/>
      <w:pPr>
        <w:ind w:left="1080" w:hanging="360"/>
      </w:pPr>
      <w:rPr>
        <w:rFonts w:ascii="Symbol" w:hAnsi="Symbol" w:hint="default"/>
        <w:color w:val="7F7F7F" w:themeColor="text1" w:themeTint="80"/>
      </w:rPr>
    </w:lvl>
    <w:lvl w:ilvl="1" w:tplc="540A0003" w:tentative="1">
      <w:start w:val="1"/>
      <w:numFmt w:val="bullet"/>
      <w:lvlText w:val="o"/>
      <w:lvlJc w:val="left"/>
      <w:pPr>
        <w:ind w:left="1800" w:hanging="360"/>
      </w:pPr>
      <w:rPr>
        <w:rFonts w:ascii="Courier New" w:hAnsi="Courier New" w:cs="Courier New" w:hint="default"/>
      </w:rPr>
    </w:lvl>
    <w:lvl w:ilvl="2" w:tplc="540A0005" w:tentative="1">
      <w:start w:val="1"/>
      <w:numFmt w:val="bullet"/>
      <w:lvlText w:val=""/>
      <w:lvlJc w:val="left"/>
      <w:pPr>
        <w:ind w:left="2520" w:hanging="360"/>
      </w:pPr>
      <w:rPr>
        <w:rFonts w:ascii="Wingdings" w:hAnsi="Wingdings" w:hint="default"/>
      </w:rPr>
    </w:lvl>
    <w:lvl w:ilvl="3" w:tplc="540A0001" w:tentative="1">
      <w:start w:val="1"/>
      <w:numFmt w:val="bullet"/>
      <w:lvlText w:val=""/>
      <w:lvlJc w:val="left"/>
      <w:pPr>
        <w:ind w:left="3240" w:hanging="360"/>
      </w:pPr>
      <w:rPr>
        <w:rFonts w:ascii="Symbol" w:hAnsi="Symbol" w:hint="default"/>
      </w:rPr>
    </w:lvl>
    <w:lvl w:ilvl="4" w:tplc="540A0003" w:tentative="1">
      <w:start w:val="1"/>
      <w:numFmt w:val="bullet"/>
      <w:lvlText w:val="o"/>
      <w:lvlJc w:val="left"/>
      <w:pPr>
        <w:ind w:left="3960" w:hanging="360"/>
      </w:pPr>
      <w:rPr>
        <w:rFonts w:ascii="Courier New" w:hAnsi="Courier New" w:cs="Courier New" w:hint="default"/>
      </w:rPr>
    </w:lvl>
    <w:lvl w:ilvl="5" w:tplc="540A0005" w:tentative="1">
      <w:start w:val="1"/>
      <w:numFmt w:val="bullet"/>
      <w:lvlText w:val=""/>
      <w:lvlJc w:val="left"/>
      <w:pPr>
        <w:ind w:left="4680" w:hanging="360"/>
      </w:pPr>
      <w:rPr>
        <w:rFonts w:ascii="Wingdings" w:hAnsi="Wingdings" w:hint="default"/>
      </w:rPr>
    </w:lvl>
    <w:lvl w:ilvl="6" w:tplc="540A0001" w:tentative="1">
      <w:start w:val="1"/>
      <w:numFmt w:val="bullet"/>
      <w:lvlText w:val=""/>
      <w:lvlJc w:val="left"/>
      <w:pPr>
        <w:ind w:left="5400" w:hanging="360"/>
      </w:pPr>
      <w:rPr>
        <w:rFonts w:ascii="Symbol" w:hAnsi="Symbol" w:hint="default"/>
      </w:rPr>
    </w:lvl>
    <w:lvl w:ilvl="7" w:tplc="540A0003" w:tentative="1">
      <w:start w:val="1"/>
      <w:numFmt w:val="bullet"/>
      <w:lvlText w:val="o"/>
      <w:lvlJc w:val="left"/>
      <w:pPr>
        <w:ind w:left="6120" w:hanging="360"/>
      </w:pPr>
      <w:rPr>
        <w:rFonts w:ascii="Courier New" w:hAnsi="Courier New" w:cs="Courier New" w:hint="default"/>
      </w:rPr>
    </w:lvl>
    <w:lvl w:ilvl="8" w:tplc="540A0005" w:tentative="1">
      <w:start w:val="1"/>
      <w:numFmt w:val="bullet"/>
      <w:lvlText w:val=""/>
      <w:lvlJc w:val="left"/>
      <w:pPr>
        <w:ind w:left="6840" w:hanging="360"/>
      </w:pPr>
      <w:rPr>
        <w:rFonts w:ascii="Wingdings" w:hAnsi="Wingdings" w:hint="default"/>
      </w:rPr>
    </w:lvl>
  </w:abstractNum>
  <w:abstractNum w:abstractNumId="8">
    <w:nsid w:val="0EF62A52"/>
    <w:multiLevelType w:val="hybridMultilevel"/>
    <w:tmpl w:val="9278845A"/>
    <w:lvl w:ilvl="0" w:tplc="08863B4C">
      <w:start w:val="1"/>
      <w:numFmt w:val="bullet"/>
      <w:lvlText w:val=""/>
      <w:lvlJc w:val="left"/>
      <w:pPr>
        <w:ind w:left="720" w:hanging="360"/>
      </w:pPr>
      <w:rPr>
        <w:rFonts w:ascii="Symbol" w:hAnsi="Symbol" w:hint="default"/>
        <w:color w:val="7F7F7F" w:themeColor="text1" w:themeTint="80"/>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9">
    <w:nsid w:val="0F51554F"/>
    <w:multiLevelType w:val="hybridMultilevel"/>
    <w:tmpl w:val="305A3B58"/>
    <w:lvl w:ilvl="0" w:tplc="540A0001">
      <w:start w:val="1"/>
      <w:numFmt w:val="bullet"/>
      <w:lvlText w:val=""/>
      <w:lvlJc w:val="left"/>
      <w:pPr>
        <w:ind w:left="720" w:hanging="360"/>
      </w:pPr>
      <w:rPr>
        <w:rFonts w:ascii="Symbol" w:hAnsi="Symbol"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10">
    <w:nsid w:val="12E87973"/>
    <w:multiLevelType w:val="hybridMultilevel"/>
    <w:tmpl w:val="6A9A18EE"/>
    <w:lvl w:ilvl="0" w:tplc="540A0001">
      <w:start w:val="1"/>
      <w:numFmt w:val="bullet"/>
      <w:lvlText w:val=""/>
      <w:lvlJc w:val="left"/>
      <w:pPr>
        <w:ind w:left="720" w:hanging="360"/>
      </w:pPr>
      <w:rPr>
        <w:rFonts w:ascii="Symbol" w:hAnsi="Symbol"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11">
    <w:nsid w:val="14CB59F5"/>
    <w:multiLevelType w:val="hybridMultilevel"/>
    <w:tmpl w:val="5EB0E686"/>
    <w:lvl w:ilvl="0" w:tplc="08863B4C">
      <w:start w:val="1"/>
      <w:numFmt w:val="bullet"/>
      <w:lvlText w:val=""/>
      <w:lvlJc w:val="left"/>
      <w:pPr>
        <w:ind w:left="360" w:hanging="360"/>
      </w:pPr>
      <w:rPr>
        <w:rFonts w:ascii="Symbol" w:hAnsi="Symbol" w:hint="default"/>
        <w:color w:val="7F7F7F" w:themeColor="text1" w:themeTint="80"/>
      </w:rPr>
    </w:lvl>
    <w:lvl w:ilvl="1" w:tplc="1C0A0003" w:tentative="1">
      <w:start w:val="1"/>
      <w:numFmt w:val="bullet"/>
      <w:lvlText w:val="o"/>
      <w:lvlJc w:val="left"/>
      <w:pPr>
        <w:ind w:left="1080" w:hanging="360"/>
      </w:pPr>
      <w:rPr>
        <w:rFonts w:ascii="Courier New" w:hAnsi="Courier New" w:cs="Courier New" w:hint="default"/>
      </w:rPr>
    </w:lvl>
    <w:lvl w:ilvl="2" w:tplc="1C0A0005" w:tentative="1">
      <w:start w:val="1"/>
      <w:numFmt w:val="bullet"/>
      <w:lvlText w:val=""/>
      <w:lvlJc w:val="left"/>
      <w:pPr>
        <w:ind w:left="1800" w:hanging="360"/>
      </w:pPr>
      <w:rPr>
        <w:rFonts w:ascii="Wingdings" w:hAnsi="Wingdings" w:hint="default"/>
      </w:rPr>
    </w:lvl>
    <w:lvl w:ilvl="3" w:tplc="1C0A0001" w:tentative="1">
      <w:start w:val="1"/>
      <w:numFmt w:val="bullet"/>
      <w:lvlText w:val=""/>
      <w:lvlJc w:val="left"/>
      <w:pPr>
        <w:ind w:left="2520" w:hanging="360"/>
      </w:pPr>
      <w:rPr>
        <w:rFonts w:ascii="Symbol" w:hAnsi="Symbol" w:hint="default"/>
      </w:rPr>
    </w:lvl>
    <w:lvl w:ilvl="4" w:tplc="1C0A0003" w:tentative="1">
      <w:start w:val="1"/>
      <w:numFmt w:val="bullet"/>
      <w:lvlText w:val="o"/>
      <w:lvlJc w:val="left"/>
      <w:pPr>
        <w:ind w:left="3240" w:hanging="360"/>
      </w:pPr>
      <w:rPr>
        <w:rFonts w:ascii="Courier New" w:hAnsi="Courier New" w:cs="Courier New" w:hint="default"/>
      </w:rPr>
    </w:lvl>
    <w:lvl w:ilvl="5" w:tplc="1C0A0005" w:tentative="1">
      <w:start w:val="1"/>
      <w:numFmt w:val="bullet"/>
      <w:lvlText w:val=""/>
      <w:lvlJc w:val="left"/>
      <w:pPr>
        <w:ind w:left="3960" w:hanging="360"/>
      </w:pPr>
      <w:rPr>
        <w:rFonts w:ascii="Wingdings" w:hAnsi="Wingdings" w:hint="default"/>
      </w:rPr>
    </w:lvl>
    <w:lvl w:ilvl="6" w:tplc="1C0A0001" w:tentative="1">
      <w:start w:val="1"/>
      <w:numFmt w:val="bullet"/>
      <w:lvlText w:val=""/>
      <w:lvlJc w:val="left"/>
      <w:pPr>
        <w:ind w:left="4680" w:hanging="360"/>
      </w:pPr>
      <w:rPr>
        <w:rFonts w:ascii="Symbol" w:hAnsi="Symbol" w:hint="default"/>
      </w:rPr>
    </w:lvl>
    <w:lvl w:ilvl="7" w:tplc="1C0A0003" w:tentative="1">
      <w:start w:val="1"/>
      <w:numFmt w:val="bullet"/>
      <w:lvlText w:val="o"/>
      <w:lvlJc w:val="left"/>
      <w:pPr>
        <w:ind w:left="5400" w:hanging="360"/>
      </w:pPr>
      <w:rPr>
        <w:rFonts w:ascii="Courier New" w:hAnsi="Courier New" w:cs="Courier New" w:hint="default"/>
      </w:rPr>
    </w:lvl>
    <w:lvl w:ilvl="8" w:tplc="1C0A0005" w:tentative="1">
      <w:start w:val="1"/>
      <w:numFmt w:val="bullet"/>
      <w:lvlText w:val=""/>
      <w:lvlJc w:val="left"/>
      <w:pPr>
        <w:ind w:left="6120" w:hanging="360"/>
      </w:pPr>
      <w:rPr>
        <w:rFonts w:ascii="Wingdings" w:hAnsi="Wingdings" w:hint="default"/>
      </w:rPr>
    </w:lvl>
  </w:abstractNum>
  <w:abstractNum w:abstractNumId="12">
    <w:nsid w:val="165568E6"/>
    <w:multiLevelType w:val="hybridMultilevel"/>
    <w:tmpl w:val="9DA8DED2"/>
    <w:lvl w:ilvl="0" w:tplc="08863B4C">
      <w:start w:val="1"/>
      <w:numFmt w:val="bullet"/>
      <w:lvlText w:val=""/>
      <w:lvlJc w:val="left"/>
      <w:pPr>
        <w:ind w:left="933" w:hanging="360"/>
      </w:pPr>
      <w:rPr>
        <w:rFonts w:ascii="Symbol" w:hAnsi="Symbol" w:hint="default"/>
        <w:color w:val="7F7F7F" w:themeColor="text1" w:themeTint="80"/>
      </w:rPr>
    </w:lvl>
    <w:lvl w:ilvl="1" w:tplc="04090003" w:tentative="1">
      <w:start w:val="1"/>
      <w:numFmt w:val="bullet"/>
      <w:lvlText w:val="o"/>
      <w:lvlJc w:val="left"/>
      <w:pPr>
        <w:ind w:left="1653" w:hanging="360"/>
      </w:pPr>
      <w:rPr>
        <w:rFonts w:ascii="Courier New" w:hAnsi="Courier New" w:cs="Courier New" w:hint="default"/>
      </w:rPr>
    </w:lvl>
    <w:lvl w:ilvl="2" w:tplc="04090005" w:tentative="1">
      <w:start w:val="1"/>
      <w:numFmt w:val="bullet"/>
      <w:lvlText w:val=""/>
      <w:lvlJc w:val="left"/>
      <w:pPr>
        <w:ind w:left="2373" w:hanging="360"/>
      </w:pPr>
      <w:rPr>
        <w:rFonts w:ascii="Wingdings" w:hAnsi="Wingdings" w:hint="default"/>
      </w:rPr>
    </w:lvl>
    <w:lvl w:ilvl="3" w:tplc="04090001" w:tentative="1">
      <w:start w:val="1"/>
      <w:numFmt w:val="bullet"/>
      <w:lvlText w:val=""/>
      <w:lvlJc w:val="left"/>
      <w:pPr>
        <w:ind w:left="3093" w:hanging="360"/>
      </w:pPr>
      <w:rPr>
        <w:rFonts w:ascii="Symbol" w:hAnsi="Symbol" w:hint="default"/>
      </w:rPr>
    </w:lvl>
    <w:lvl w:ilvl="4" w:tplc="04090003" w:tentative="1">
      <w:start w:val="1"/>
      <w:numFmt w:val="bullet"/>
      <w:lvlText w:val="o"/>
      <w:lvlJc w:val="left"/>
      <w:pPr>
        <w:ind w:left="3813" w:hanging="360"/>
      </w:pPr>
      <w:rPr>
        <w:rFonts w:ascii="Courier New" w:hAnsi="Courier New" w:cs="Courier New" w:hint="default"/>
      </w:rPr>
    </w:lvl>
    <w:lvl w:ilvl="5" w:tplc="04090005" w:tentative="1">
      <w:start w:val="1"/>
      <w:numFmt w:val="bullet"/>
      <w:lvlText w:val=""/>
      <w:lvlJc w:val="left"/>
      <w:pPr>
        <w:ind w:left="4533" w:hanging="360"/>
      </w:pPr>
      <w:rPr>
        <w:rFonts w:ascii="Wingdings" w:hAnsi="Wingdings" w:hint="default"/>
      </w:rPr>
    </w:lvl>
    <w:lvl w:ilvl="6" w:tplc="04090001" w:tentative="1">
      <w:start w:val="1"/>
      <w:numFmt w:val="bullet"/>
      <w:lvlText w:val=""/>
      <w:lvlJc w:val="left"/>
      <w:pPr>
        <w:ind w:left="5253" w:hanging="360"/>
      </w:pPr>
      <w:rPr>
        <w:rFonts w:ascii="Symbol" w:hAnsi="Symbol" w:hint="default"/>
      </w:rPr>
    </w:lvl>
    <w:lvl w:ilvl="7" w:tplc="04090003" w:tentative="1">
      <w:start w:val="1"/>
      <w:numFmt w:val="bullet"/>
      <w:lvlText w:val="o"/>
      <w:lvlJc w:val="left"/>
      <w:pPr>
        <w:ind w:left="5973" w:hanging="360"/>
      </w:pPr>
      <w:rPr>
        <w:rFonts w:ascii="Courier New" w:hAnsi="Courier New" w:cs="Courier New" w:hint="default"/>
      </w:rPr>
    </w:lvl>
    <w:lvl w:ilvl="8" w:tplc="04090005" w:tentative="1">
      <w:start w:val="1"/>
      <w:numFmt w:val="bullet"/>
      <w:lvlText w:val=""/>
      <w:lvlJc w:val="left"/>
      <w:pPr>
        <w:ind w:left="6693" w:hanging="360"/>
      </w:pPr>
      <w:rPr>
        <w:rFonts w:ascii="Wingdings" w:hAnsi="Wingdings" w:hint="default"/>
      </w:rPr>
    </w:lvl>
  </w:abstractNum>
  <w:abstractNum w:abstractNumId="13">
    <w:nsid w:val="194F2635"/>
    <w:multiLevelType w:val="hybridMultilevel"/>
    <w:tmpl w:val="C7FC9C3E"/>
    <w:lvl w:ilvl="0" w:tplc="540A0001">
      <w:start w:val="1"/>
      <w:numFmt w:val="bullet"/>
      <w:lvlText w:val=""/>
      <w:lvlJc w:val="left"/>
      <w:pPr>
        <w:ind w:left="720" w:hanging="360"/>
      </w:pPr>
      <w:rPr>
        <w:rFonts w:ascii="Symbol" w:hAnsi="Symbol"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14">
    <w:nsid w:val="1F925B7A"/>
    <w:multiLevelType w:val="hybridMultilevel"/>
    <w:tmpl w:val="1D1E4718"/>
    <w:lvl w:ilvl="0" w:tplc="540A0001">
      <w:start w:val="1"/>
      <w:numFmt w:val="bullet"/>
      <w:lvlText w:val=""/>
      <w:lvlJc w:val="left"/>
      <w:pPr>
        <w:ind w:left="720" w:hanging="360"/>
      </w:pPr>
      <w:rPr>
        <w:rFonts w:ascii="Symbol" w:hAnsi="Symbol"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15">
    <w:nsid w:val="22C93079"/>
    <w:multiLevelType w:val="hybridMultilevel"/>
    <w:tmpl w:val="14067BB6"/>
    <w:lvl w:ilvl="0" w:tplc="637055F4">
      <w:start w:val="1"/>
      <w:numFmt w:val="bullet"/>
      <w:lvlText w:val=""/>
      <w:lvlJc w:val="left"/>
      <w:pPr>
        <w:ind w:left="720" w:hanging="360"/>
      </w:pPr>
      <w:rPr>
        <w:rFonts w:ascii="Symbol" w:hAnsi="Symbol" w:hint="default"/>
        <w:color w:val="4C4747"/>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6">
    <w:nsid w:val="2604125E"/>
    <w:multiLevelType w:val="hybridMultilevel"/>
    <w:tmpl w:val="0C067C7E"/>
    <w:lvl w:ilvl="0" w:tplc="08863B4C">
      <w:start w:val="1"/>
      <w:numFmt w:val="bullet"/>
      <w:lvlText w:val=""/>
      <w:lvlJc w:val="left"/>
      <w:pPr>
        <w:ind w:left="720" w:hanging="360"/>
      </w:pPr>
      <w:rPr>
        <w:rFonts w:ascii="Symbol" w:hAnsi="Symbol" w:hint="default"/>
        <w:color w:val="7F7F7F" w:themeColor="text1" w:themeTint="80"/>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17">
    <w:nsid w:val="2B1C0DF4"/>
    <w:multiLevelType w:val="hybridMultilevel"/>
    <w:tmpl w:val="C6289F36"/>
    <w:lvl w:ilvl="0" w:tplc="540A0001">
      <w:start w:val="1"/>
      <w:numFmt w:val="bullet"/>
      <w:lvlText w:val=""/>
      <w:lvlJc w:val="left"/>
      <w:pPr>
        <w:ind w:left="720" w:hanging="360"/>
      </w:pPr>
      <w:rPr>
        <w:rFonts w:ascii="Symbol" w:hAnsi="Symbol"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18">
    <w:nsid w:val="2D43139A"/>
    <w:multiLevelType w:val="hybridMultilevel"/>
    <w:tmpl w:val="3DC87FEC"/>
    <w:lvl w:ilvl="0" w:tplc="08863B4C">
      <w:start w:val="1"/>
      <w:numFmt w:val="bullet"/>
      <w:lvlText w:val=""/>
      <w:lvlJc w:val="left"/>
      <w:pPr>
        <w:ind w:left="720" w:hanging="360"/>
      </w:pPr>
      <w:rPr>
        <w:rFonts w:ascii="Symbol" w:hAnsi="Symbol" w:hint="default"/>
        <w:color w:val="7F7F7F" w:themeColor="text1" w:themeTint="80"/>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9">
    <w:nsid w:val="2E8F6D37"/>
    <w:multiLevelType w:val="multilevel"/>
    <w:tmpl w:val="4962976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nsid w:val="33451060"/>
    <w:multiLevelType w:val="hybridMultilevel"/>
    <w:tmpl w:val="29BECAA6"/>
    <w:lvl w:ilvl="0" w:tplc="08863B4C">
      <w:start w:val="1"/>
      <w:numFmt w:val="bullet"/>
      <w:lvlText w:val=""/>
      <w:lvlJc w:val="left"/>
      <w:pPr>
        <w:ind w:left="720" w:hanging="360"/>
      </w:pPr>
      <w:rPr>
        <w:rFonts w:ascii="Symbol" w:hAnsi="Symbol" w:hint="default"/>
        <w:color w:val="7F7F7F" w:themeColor="text1" w:themeTint="80"/>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21">
    <w:nsid w:val="341C4B6A"/>
    <w:multiLevelType w:val="hybridMultilevel"/>
    <w:tmpl w:val="E744B852"/>
    <w:lvl w:ilvl="0" w:tplc="540A0001">
      <w:start w:val="1"/>
      <w:numFmt w:val="bullet"/>
      <w:lvlText w:val=""/>
      <w:lvlJc w:val="left"/>
      <w:pPr>
        <w:ind w:left="720" w:hanging="360"/>
      </w:pPr>
      <w:rPr>
        <w:rFonts w:ascii="Symbol" w:hAnsi="Symbol"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22">
    <w:nsid w:val="367E3192"/>
    <w:multiLevelType w:val="hybridMultilevel"/>
    <w:tmpl w:val="254C3D40"/>
    <w:lvl w:ilvl="0" w:tplc="540A0001">
      <w:start w:val="1"/>
      <w:numFmt w:val="bullet"/>
      <w:lvlText w:val=""/>
      <w:lvlJc w:val="left"/>
      <w:pPr>
        <w:ind w:left="720" w:hanging="360"/>
      </w:pPr>
      <w:rPr>
        <w:rFonts w:ascii="Symbol" w:hAnsi="Symbol"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23">
    <w:nsid w:val="38AB2DF5"/>
    <w:multiLevelType w:val="hybridMultilevel"/>
    <w:tmpl w:val="D132EEEE"/>
    <w:lvl w:ilvl="0" w:tplc="540A0001">
      <w:start w:val="1"/>
      <w:numFmt w:val="bullet"/>
      <w:lvlText w:val=""/>
      <w:lvlJc w:val="left"/>
      <w:pPr>
        <w:ind w:left="720" w:hanging="360"/>
      </w:pPr>
      <w:rPr>
        <w:rFonts w:ascii="Symbol" w:hAnsi="Symbol"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24">
    <w:nsid w:val="3B5D30CC"/>
    <w:multiLevelType w:val="hybridMultilevel"/>
    <w:tmpl w:val="5E869CF0"/>
    <w:lvl w:ilvl="0" w:tplc="540A0001">
      <w:start w:val="1"/>
      <w:numFmt w:val="bullet"/>
      <w:lvlText w:val=""/>
      <w:lvlJc w:val="left"/>
      <w:pPr>
        <w:ind w:left="720" w:hanging="360"/>
      </w:pPr>
      <w:rPr>
        <w:rFonts w:ascii="Symbol" w:hAnsi="Symbol"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25">
    <w:nsid w:val="45C311A8"/>
    <w:multiLevelType w:val="hybridMultilevel"/>
    <w:tmpl w:val="A678B97E"/>
    <w:lvl w:ilvl="0" w:tplc="48485D74">
      <w:start w:val="1"/>
      <w:numFmt w:val="lowerLetter"/>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6">
    <w:nsid w:val="51DC21A4"/>
    <w:multiLevelType w:val="hybridMultilevel"/>
    <w:tmpl w:val="E17CFB42"/>
    <w:lvl w:ilvl="0" w:tplc="0440753A">
      <w:start w:val="1"/>
      <w:numFmt w:val="decimal"/>
      <w:lvlText w:val="%1."/>
      <w:lvlJc w:val="left"/>
      <w:pPr>
        <w:ind w:left="360" w:hanging="360"/>
      </w:pPr>
      <w:rPr>
        <w:rFonts w:hint="default"/>
      </w:rPr>
    </w:lvl>
    <w:lvl w:ilvl="1" w:tplc="1C0A0019" w:tentative="1">
      <w:start w:val="1"/>
      <w:numFmt w:val="lowerLetter"/>
      <w:lvlText w:val="%2."/>
      <w:lvlJc w:val="left"/>
      <w:pPr>
        <w:ind w:left="1080" w:hanging="360"/>
      </w:pPr>
    </w:lvl>
    <w:lvl w:ilvl="2" w:tplc="1C0A001B" w:tentative="1">
      <w:start w:val="1"/>
      <w:numFmt w:val="lowerRoman"/>
      <w:lvlText w:val="%3."/>
      <w:lvlJc w:val="right"/>
      <w:pPr>
        <w:ind w:left="1800" w:hanging="180"/>
      </w:pPr>
    </w:lvl>
    <w:lvl w:ilvl="3" w:tplc="1C0A000F" w:tentative="1">
      <w:start w:val="1"/>
      <w:numFmt w:val="decimal"/>
      <w:lvlText w:val="%4."/>
      <w:lvlJc w:val="left"/>
      <w:pPr>
        <w:ind w:left="2520" w:hanging="360"/>
      </w:pPr>
    </w:lvl>
    <w:lvl w:ilvl="4" w:tplc="1C0A0019" w:tentative="1">
      <w:start w:val="1"/>
      <w:numFmt w:val="lowerLetter"/>
      <w:lvlText w:val="%5."/>
      <w:lvlJc w:val="left"/>
      <w:pPr>
        <w:ind w:left="3240" w:hanging="360"/>
      </w:pPr>
    </w:lvl>
    <w:lvl w:ilvl="5" w:tplc="1C0A001B" w:tentative="1">
      <w:start w:val="1"/>
      <w:numFmt w:val="lowerRoman"/>
      <w:lvlText w:val="%6."/>
      <w:lvlJc w:val="right"/>
      <w:pPr>
        <w:ind w:left="3960" w:hanging="180"/>
      </w:pPr>
    </w:lvl>
    <w:lvl w:ilvl="6" w:tplc="1C0A000F" w:tentative="1">
      <w:start w:val="1"/>
      <w:numFmt w:val="decimal"/>
      <w:lvlText w:val="%7."/>
      <w:lvlJc w:val="left"/>
      <w:pPr>
        <w:ind w:left="4680" w:hanging="360"/>
      </w:pPr>
    </w:lvl>
    <w:lvl w:ilvl="7" w:tplc="1C0A0019" w:tentative="1">
      <w:start w:val="1"/>
      <w:numFmt w:val="lowerLetter"/>
      <w:lvlText w:val="%8."/>
      <w:lvlJc w:val="left"/>
      <w:pPr>
        <w:ind w:left="5400" w:hanging="360"/>
      </w:pPr>
    </w:lvl>
    <w:lvl w:ilvl="8" w:tplc="1C0A001B" w:tentative="1">
      <w:start w:val="1"/>
      <w:numFmt w:val="lowerRoman"/>
      <w:lvlText w:val="%9."/>
      <w:lvlJc w:val="right"/>
      <w:pPr>
        <w:ind w:left="6120" w:hanging="180"/>
      </w:pPr>
    </w:lvl>
  </w:abstractNum>
  <w:abstractNum w:abstractNumId="27">
    <w:nsid w:val="52D90EE5"/>
    <w:multiLevelType w:val="hybridMultilevel"/>
    <w:tmpl w:val="FCDADDE8"/>
    <w:lvl w:ilvl="0" w:tplc="540A0001">
      <w:start w:val="1"/>
      <w:numFmt w:val="bullet"/>
      <w:lvlText w:val=""/>
      <w:lvlJc w:val="left"/>
      <w:pPr>
        <w:ind w:left="1080" w:hanging="360"/>
      </w:pPr>
      <w:rPr>
        <w:rFonts w:ascii="Symbol" w:hAnsi="Symbol" w:hint="default"/>
      </w:rPr>
    </w:lvl>
    <w:lvl w:ilvl="1" w:tplc="540A0003" w:tentative="1">
      <w:start w:val="1"/>
      <w:numFmt w:val="bullet"/>
      <w:lvlText w:val="o"/>
      <w:lvlJc w:val="left"/>
      <w:pPr>
        <w:ind w:left="1800" w:hanging="360"/>
      </w:pPr>
      <w:rPr>
        <w:rFonts w:ascii="Courier New" w:hAnsi="Courier New" w:cs="Courier New" w:hint="default"/>
      </w:rPr>
    </w:lvl>
    <w:lvl w:ilvl="2" w:tplc="540A0005" w:tentative="1">
      <w:start w:val="1"/>
      <w:numFmt w:val="bullet"/>
      <w:lvlText w:val=""/>
      <w:lvlJc w:val="left"/>
      <w:pPr>
        <w:ind w:left="2520" w:hanging="360"/>
      </w:pPr>
      <w:rPr>
        <w:rFonts w:ascii="Wingdings" w:hAnsi="Wingdings" w:hint="default"/>
      </w:rPr>
    </w:lvl>
    <w:lvl w:ilvl="3" w:tplc="540A0001" w:tentative="1">
      <w:start w:val="1"/>
      <w:numFmt w:val="bullet"/>
      <w:lvlText w:val=""/>
      <w:lvlJc w:val="left"/>
      <w:pPr>
        <w:ind w:left="3240" w:hanging="360"/>
      </w:pPr>
      <w:rPr>
        <w:rFonts w:ascii="Symbol" w:hAnsi="Symbol" w:hint="default"/>
      </w:rPr>
    </w:lvl>
    <w:lvl w:ilvl="4" w:tplc="540A0003" w:tentative="1">
      <w:start w:val="1"/>
      <w:numFmt w:val="bullet"/>
      <w:lvlText w:val="o"/>
      <w:lvlJc w:val="left"/>
      <w:pPr>
        <w:ind w:left="3960" w:hanging="360"/>
      </w:pPr>
      <w:rPr>
        <w:rFonts w:ascii="Courier New" w:hAnsi="Courier New" w:cs="Courier New" w:hint="default"/>
      </w:rPr>
    </w:lvl>
    <w:lvl w:ilvl="5" w:tplc="540A0005" w:tentative="1">
      <w:start w:val="1"/>
      <w:numFmt w:val="bullet"/>
      <w:lvlText w:val=""/>
      <w:lvlJc w:val="left"/>
      <w:pPr>
        <w:ind w:left="4680" w:hanging="360"/>
      </w:pPr>
      <w:rPr>
        <w:rFonts w:ascii="Wingdings" w:hAnsi="Wingdings" w:hint="default"/>
      </w:rPr>
    </w:lvl>
    <w:lvl w:ilvl="6" w:tplc="540A0001" w:tentative="1">
      <w:start w:val="1"/>
      <w:numFmt w:val="bullet"/>
      <w:lvlText w:val=""/>
      <w:lvlJc w:val="left"/>
      <w:pPr>
        <w:ind w:left="5400" w:hanging="360"/>
      </w:pPr>
      <w:rPr>
        <w:rFonts w:ascii="Symbol" w:hAnsi="Symbol" w:hint="default"/>
      </w:rPr>
    </w:lvl>
    <w:lvl w:ilvl="7" w:tplc="540A0003" w:tentative="1">
      <w:start w:val="1"/>
      <w:numFmt w:val="bullet"/>
      <w:lvlText w:val="o"/>
      <w:lvlJc w:val="left"/>
      <w:pPr>
        <w:ind w:left="6120" w:hanging="360"/>
      </w:pPr>
      <w:rPr>
        <w:rFonts w:ascii="Courier New" w:hAnsi="Courier New" w:cs="Courier New" w:hint="default"/>
      </w:rPr>
    </w:lvl>
    <w:lvl w:ilvl="8" w:tplc="540A0005" w:tentative="1">
      <w:start w:val="1"/>
      <w:numFmt w:val="bullet"/>
      <w:lvlText w:val=""/>
      <w:lvlJc w:val="left"/>
      <w:pPr>
        <w:ind w:left="6840" w:hanging="360"/>
      </w:pPr>
      <w:rPr>
        <w:rFonts w:ascii="Wingdings" w:hAnsi="Wingdings" w:hint="default"/>
      </w:rPr>
    </w:lvl>
  </w:abstractNum>
  <w:abstractNum w:abstractNumId="28">
    <w:nsid w:val="55520242"/>
    <w:multiLevelType w:val="hybridMultilevel"/>
    <w:tmpl w:val="DEE246B8"/>
    <w:lvl w:ilvl="0" w:tplc="77E65412">
      <w:start w:val="1"/>
      <w:numFmt w:val="bullet"/>
      <w:lvlText w:val=""/>
      <w:lvlJc w:val="left"/>
      <w:pPr>
        <w:ind w:left="720" w:hanging="360"/>
      </w:pPr>
      <w:rPr>
        <w:rFonts w:ascii="Symbol" w:hAnsi="Symbol" w:hint="default"/>
        <w:color w:val="A6A6A6" w:themeColor="background1" w:themeShade="A6"/>
        <w:lang w:val="es-ES"/>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29">
    <w:nsid w:val="590E33F0"/>
    <w:multiLevelType w:val="hybridMultilevel"/>
    <w:tmpl w:val="FBE667C2"/>
    <w:lvl w:ilvl="0" w:tplc="1876CCB6">
      <w:start w:val="1"/>
      <w:numFmt w:val="bullet"/>
      <w:lvlText w:val=""/>
      <w:lvlJc w:val="left"/>
      <w:pPr>
        <w:ind w:left="720" w:hanging="360"/>
      </w:pPr>
      <w:rPr>
        <w:rFonts w:ascii="Symbol" w:hAnsi="Symbol" w:hint="default"/>
        <w:color w:val="4C4747"/>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30">
    <w:nsid w:val="5A2E52E7"/>
    <w:multiLevelType w:val="hybridMultilevel"/>
    <w:tmpl w:val="5D5036EE"/>
    <w:lvl w:ilvl="0" w:tplc="9ACE3A02">
      <w:start w:val="1"/>
      <w:numFmt w:val="bullet"/>
      <w:lvlText w:val=""/>
      <w:lvlJc w:val="left"/>
      <w:pPr>
        <w:ind w:left="1080" w:hanging="360"/>
      </w:pPr>
      <w:rPr>
        <w:rFonts w:ascii="Symbol" w:hAnsi="Symbol" w:hint="default"/>
        <w:color w:val="4C4747"/>
      </w:rPr>
    </w:lvl>
    <w:lvl w:ilvl="1" w:tplc="540A0003" w:tentative="1">
      <w:start w:val="1"/>
      <w:numFmt w:val="bullet"/>
      <w:lvlText w:val="o"/>
      <w:lvlJc w:val="left"/>
      <w:pPr>
        <w:ind w:left="1800" w:hanging="360"/>
      </w:pPr>
      <w:rPr>
        <w:rFonts w:ascii="Courier New" w:hAnsi="Courier New" w:cs="Courier New" w:hint="default"/>
      </w:rPr>
    </w:lvl>
    <w:lvl w:ilvl="2" w:tplc="540A0005" w:tentative="1">
      <w:start w:val="1"/>
      <w:numFmt w:val="bullet"/>
      <w:lvlText w:val=""/>
      <w:lvlJc w:val="left"/>
      <w:pPr>
        <w:ind w:left="2520" w:hanging="360"/>
      </w:pPr>
      <w:rPr>
        <w:rFonts w:ascii="Wingdings" w:hAnsi="Wingdings" w:hint="default"/>
      </w:rPr>
    </w:lvl>
    <w:lvl w:ilvl="3" w:tplc="540A0001" w:tentative="1">
      <w:start w:val="1"/>
      <w:numFmt w:val="bullet"/>
      <w:lvlText w:val=""/>
      <w:lvlJc w:val="left"/>
      <w:pPr>
        <w:ind w:left="3240" w:hanging="360"/>
      </w:pPr>
      <w:rPr>
        <w:rFonts w:ascii="Symbol" w:hAnsi="Symbol" w:hint="default"/>
      </w:rPr>
    </w:lvl>
    <w:lvl w:ilvl="4" w:tplc="540A0003" w:tentative="1">
      <w:start w:val="1"/>
      <w:numFmt w:val="bullet"/>
      <w:lvlText w:val="o"/>
      <w:lvlJc w:val="left"/>
      <w:pPr>
        <w:ind w:left="3960" w:hanging="360"/>
      </w:pPr>
      <w:rPr>
        <w:rFonts w:ascii="Courier New" w:hAnsi="Courier New" w:cs="Courier New" w:hint="default"/>
      </w:rPr>
    </w:lvl>
    <w:lvl w:ilvl="5" w:tplc="540A0005" w:tentative="1">
      <w:start w:val="1"/>
      <w:numFmt w:val="bullet"/>
      <w:lvlText w:val=""/>
      <w:lvlJc w:val="left"/>
      <w:pPr>
        <w:ind w:left="4680" w:hanging="360"/>
      </w:pPr>
      <w:rPr>
        <w:rFonts w:ascii="Wingdings" w:hAnsi="Wingdings" w:hint="default"/>
      </w:rPr>
    </w:lvl>
    <w:lvl w:ilvl="6" w:tplc="540A0001" w:tentative="1">
      <w:start w:val="1"/>
      <w:numFmt w:val="bullet"/>
      <w:lvlText w:val=""/>
      <w:lvlJc w:val="left"/>
      <w:pPr>
        <w:ind w:left="5400" w:hanging="360"/>
      </w:pPr>
      <w:rPr>
        <w:rFonts w:ascii="Symbol" w:hAnsi="Symbol" w:hint="default"/>
      </w:rPr>
    </w:lvl>
    <w:lvl w:ilvl="7" w:tplc="540A0003" w:tentative="1">
      <w:start w:val="1"/>
      <w:numFmt w:val="bullet"/>
      <w:lvlText w:val="o"/>
      <w:lvlJc w:val="left"/>
      <w:pPr>
        <w:ind w:left="6120" w:hanging="360"/>
      </w:pPr>
      <w:rPr>
        <w:rFonts w:ascii="Courier New" w:hAnsi="Courier New" w:cs="Courier New" w:hint="default"/>
      </w:rPr>
    </w:lvl>
    <w:lvl w:ilvl="8" w:tplc="540A0005" w:tentative="1">
      <w:start w:val="1"/>
      <w:numFmt w:val="bullet"/>
      <w:lvlText w:val=""/>
      <w:lvlJc w:val="left"/>
      <w:pPr>
        <w:ind w:left="6840" w:hanging="360"/>
      </w:pPr>
      <w:rPr>
        <w:rFonts w:ascii="Wingdings" w:hAnsi="Wingdings" w:hint="default"/>
      </w:rPr>
    </w:lvl>
  </w:abstractNum>
  <w:abstractNum w:abstractNumId="31">
    <w:nsid w:val="5B4D74D3"/>
    <w:multiLevelType w:val="hybridMultilevel"/>
    <w:tmpl w:val="85E8AF3E"/>
    <w:lvl w:ilvl="0" w:tplc="08863B4C">
      <w:start w:val="1"/>
      <w:numFmt w:val="bullet"/>
      <w:lvlText w:val=""/>
      <w:lvlJc w:val="left"/>
      <w:pPr>
        <w:ind w:left="720" w:hanging="360"/>
      </w:pPr>
      <w:rPr>
        <w:rFonts w:ascii="Symbol" w:hAnsi="Symbol" w:hint="default"/>
        <w:color w:val="7F7F7F" w:themeColor="text1" w:themeTint="80"/>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32">
    <w:nsid w:val="5ED5533D"/>
    <w:multiLevelType w:val="hybridMultilevel"/>
    <w:tmpl w:val="8CB80482"/>
    <w:lvl w:ilvl="0" w:tplc="C5083580">
      <w:start w:val="1"/>
      <w:numFmt w:val="bullet"/>
      <w:lvlText w:val=""/>
      <w:lvlJc w:val="left"/>
      <w:pPr>
        <w:ind w:left="1020" w:hanging="360"/>
      </w:pPr>
      <w:rPr>
        <w:rFonts w:ascii="Symbol" w:hAnsi="Symbol" w:hint="default"/>
        <w:color w:val="4C4747"/>
      </w:rPr>
    </w:lvl>
    <w:lvl w:ilvl="1" w:tplc="1C0A0003" w:tentative="1">
      <w:start w:val="1"/>
      <w:numFmt w:val="bullet"/>
      <w:lvlText w:val="o"/>
      <w:lvlJc w:val="left"/>
      <w:pPr>
        <w:ind w:left="1740" w:hanging="360"/>
      </w:pPr>
      <w:rPr>
        <w:rFonts w:ascii="Courier New" w:hAnsi="Courier New" w:cs="Courier New" w:hint="default"/>
      </w:rPr>
    </w:lvl>
    <w:lvl w:ilvl="2" w:tplc="1C0A0005" w:tentative="1">
      <w:start w:val="1"/>
      <w:numFmt w:val="bullet"/>
      <w:lvlText w:val=""/>
      <w:lvlJc w:val="left"/>
      <w:pPr>
        <w:ind w:left="2460" w:hanging="360"/>
      </w:pPr>
      <w:rPr>
        <w:rFonts w:ascii="Wingdings" w:hAnsi="Wingdings" w:hint="default"/>
      </w:rPr>
    </w:lvl>
    <w:lvl w:ilvl="3" w:tplc="1C0A0001" w:tentative="1">
      <w:start w:val="1"/>
      <w:numFmt w:val="bullet"/>
      <w:lvlText w:val=""/>
      <w:lvlJc w:val="left"/>
      <w:pPr>
        <w:ind w:left="3180" w:hanging="360"/>
      </w:pPr>
      <w:rPr>
        <w:rFonts w:ascii="Symbol" w:hAnsi="Symbol" w:hint="default"/>
      </w:rPr>
    </w:lvl>
    <w:lvl w:ilvl="4" w:tplc="1C0A0003" w:tentative="1">
      <w:start w:val="1"/>
      <w:numFmt w:val="bullet"/>
      <w:lvlText w:val="o"/>
      <w:lvlJc w:val="left"/>
      <w:pPr>
        <w:ind w:left="3900" w:hanging="360"/>
      </w:pPr>
      <w:rPr>
        <w:rFonts w:ascii="Courier New" w:hAnsi="Courier New" w:cs="Courier New" w:hint="default"/>
      </w:rPr>
    </w:lvl>
    <w:lvl w:ilvl="5" w:tplc="1C0A0005" w:tentative="1">
      <w:start w:val="1"/>
      <w:numFmt w:val="bullet"/>
      <w:lvlText w:val=""/>
      <w:lvlJc w:val="left"/>
      <w:pPr>
        <w:ind w:left="4620" w:hanging="360"/>
      </w:pPr>
      <w:rPr>
        <w:rFonts w:ascii="Wingdings" w:hAnsi="Wingdings" w:hint="default"/>
      </w:rPr>
    </w:lvl>
    <w:lvl w:ilvl="6" w:tplc="1C0A0001" w:tentative="1">
      <w:start w:val="1"/>
      <w:numFmt w:val="bullet"/>
      <w:lvlText w:val=""/>
      <w:lvlJc w:val="left"/>
      <w:pPr>
        <w:ind w:left="5340" w:hanging="360"/>
      </w:pPr>
      <w:rPr>
        <w:rFonts w:ascii="Symbol" w:hAnsi="Symbol" w:hint="default"/>
      </w:rPr>
    </w:lvl>
    <w:lvl w:ilvl="7" w:tplc="1C0A0003" w:tentative="1">
      <w:start w:val="1"/>
      <w:numFmt w:val="bullet"/>
      <w:lvlText w:val="o"/>
      <w:lvlJc w:val="left"/>
      <w:pPr>
        <w:ind w:left="6060" w:hanging="360"/>
      </w:pPr>
      <w:rPr>
        <w:rFonts w:ascii="Courier New" w:hAnsi="Courier New" w:cs="Courier New" w:hint="default"/>
      </w:rPr>
    </w:lvl>
    <w:lvl w:ilvl="8" w:tplc="1C0A0005" w:tentative="1">
      <w:start w:val="1"/>
      <w:numFmt w:val="bullet"/>
      <w:lvlText w:val=""/>
      <w:lvlJc w:val="left"/>
      <w:pPr>
        <w:ind w:left="6780" w:hanging="360"/>
      </w:pPr>
      <w:rPr>
        <w:rFonts w:ascii="Wingdings" w:hAnsi="Wingdings" w:hint="default"/>
      </w:rPr>
    </w:lvl>
  </w:abstractNum>
  <w:abstractNum w:abstractNumId="33">
    <w:nsid w:val="63D77EDA"/>
    <w:multiLevelType w:val="hybridMultilevel"/>
    <w:tmpl w:val="312016D6"/>
    <w:lvl w:ilvl="0" w:tplc="7FA6995A">
      <w:start w:val="1"/>
      <w:numFmt w:val="bullet"/>
      <w:lvlText w:val=""/>
      <w:lvlJc w:val="left"/>
      <w:pPr>
        <w:ind w:left="720" w:hanging="360"/>
      </w:pPr>
      <w:rPr>
        <w:rFonts w:ascii="Symbol" w:hAnsi="Symbol" w:hint="default"/>
        <w:color w:val="4C4747"/>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34">
    <w:nsid w:val="6726755A"/>
    <w:multiLevelType w:val="hybridMultilevel"/>
    <w:tmpl w:val="DF7E9DC6"/>
    <w:lvl w:ilvl="0" w:tplc="5608CF9C">
      <w:start w:val="1"/>
      <w:numFmt w:val="bullet"/>
      <w:lvlText w:val=""/>
      <w:lvlJc w:val="left"/>
      <w:pPr>
        <w:ind w:left="720" w:hanging="360"/>
      </w:pPr>
      <w:rPr>
        <w:rFonts w:ascii="Symbol" w:hAnsi="Symbol" w:hint="default"/>
        <w:color w:val="4C4747"/>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35">
    <w:nsid w:val="677F52E7"/>
    <w:multiLevelType w:val="hybridMultilevel"/>
    <w:tmpl w:val="662043D6"/>
    <w:lvl w:ilvl="0" w:tplc="DE481358">
      <w:start w:val="1"/>
      <w:numFmt w:val="bullet"/>
      <w:lvlText w:val=""/>
      <w:lvlJc w:val="left"/>
      <w:pPr>
        <w:ind w:left="786" w:hanging="360"/>
      </w:pPr>
      <w:rPr>
        <w:rFonts w:ascii="Symbol" w:hAnsi="Symbol" w:hint="default"/>
        <w:color w:val="4C4747"/>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36">
    <w:nsid w:val="67BB3DC9"/>
    <w:multiLevelType w:val="hybridMultilevel"/>
    <w:tmpl w:val="09BCD8DC"/>
    <w:lvl w:ilvl="0" w:tplc="540A0001">
      <w:start w:val="1"/>
      <w:numFmt w:val="bullet"/>
      <w:lvlText w:val=""/>
      <w:lvlJc w:val="left"/>
      <w:pPr>
        <w:ind w:left="720" w:hanging="360"/>
      </w:pPr>
      <w:rPr>
        <w:rFonts w:ascii="Symbol" w:hAnsi="Symbol"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37">
    <w:nsid w:val="680B43C4"/>
    <w:multiLevelType w:val="hybridMultilevel"/>
    <w:tmpl w:val="7B6EBAD0"/>
    <w:lvl w:ilvl="0" w:tplc="5546E5AE">
      <w:start w:val="1"/>
      <w:numFmt w:val="bullet"/>
      <w:lvlText w:val=""/>
      <w:lvlJc w:val="left"/>
      <w:pPr>
        <w:ind w:left="720" w:hanging="360"/>
      </w:pPr>
      <w:rPr>
        <w:rFonts w:ascii="Symbol" w:hAnsi="Symbol" w:hint="default"/>
        <w:color w:val="4C474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8246853"/>
    <w:multiLevelType w:val="hybridMultilevel"/>
    <w:tmpl w:val="62DC30DE"/>
    <w:lvl w:ilvl="0" w:tplc="540A0001">
      <w:start w:val="1"/>
      <w:numFmt w:val="bullet"/>
      <w:lvlText w:val=""/>
      <w:lvlJc w:val="left"/>
      <w:pPr>
        <w:ind w:left="720" w:hanging="360"/>
      </w:pPr>
      <w:rPr>
        <w:rFonts w:ascii="Symbol" w:hAnsi="Symbol"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39">
    <w:nsid w:val="68A30913"/>
    <w:multiLevelType w:val="hybridMultilevel"/>
    <w:tmpl w:val="FA16E5A4"/>
    <w:lvl w:ilvl="0" w:tplc="08863B4C">
      <w:start w:val="1"/>
      <w:numFmt w:val="bullet"/>
      <w:lvlText w:val=""/>
      <w:lvlJc w:val="left"/>
      <w:pPr>
        <w:ind w:left="720" w:hanging="360"/>
      </w:pPr>
      <w:rPr>
        <w:rFonts w:ascii="Symbol" w:hAnsi="Symbol" w:hint="default"/>
        <w:color w:val="7F7F7F" w:themeColor="text1" w:themeTint="80"/>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40">
    <w:nsid w:val="69135682"/>
    <w:multiLevelType w:val="hybridMultilevel"/>
    <w:tmpl w:val="EE10A5F4"/>
    <w:lvl w:ilvl="0" w:tplc="08863B4C">
      <w:start w:val="1"/>
      <w:numFmt w:val="bullet"/>
      <w:lvlText w:val=""/>
      <w:lvlJc w:val="left"/>
      <w:pPr>
        <w:ind w:left="360" w:hanging="360"/>
      </w:pPr>
      <w:rPr>
        <w:rFonts w:ascii="Symbol" w:hAnsi="Symbol" w:hint="default"/>
        <w:color w:val="7F7F7F" w:themeColor="text1" w:themeTint="80"/>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41">
    <w:nsid w:val="69194189"/>
    <w:multiLevelType w:val="hybridMultilevel"/>
    <w:tmpl w:val="30628AE8"/>
    <w:lvl w:ilvl="0" w:tplc="6CA467D0">
      <w:start w:val="1"/>
      <w:numFmt w:val="bullet"/>
      <w:lvlText w:val=""/>
      <w:lvlJc w:val="left"/>
      <w:pPr>
        <w:ind w:left="720" w:hanging="360"/>
      </w:pPr>
      <w:rPr>
        <w:rFonts w:ascii="Symbol" w:hAnsi="Symbol" w:hint="default"/>
        <w:color w:val="4C4747"/>
      </w:rPr>
    </w:lvl>
    <w:lvl w:ilvl="1" w:tplc="1C0A0003">
      <w:start w:val="1"/>
      <w:numFmt w:val="bullet"/>
      <w:lvlText w:val="o"/>
      <w:lvlJc w:val="left"/>
      <w:pPr>
        <w:ind w:left="1440" w:hanging="360"/>
      </w:pPr>
      <w:rPr>
        <w:rFonts w:ascii="Courier New" w:hAnsi="Courier New" w:cs="Courier New" w:hint="default"/>
      </w:rPr>
    </w:lvl>
    <w:lvl w:ilvl="2" w:tplc="1C0A0005">
      <w:start w:val="1"/>
      <w:numFmt w:val="bullet"/>
      <w:lvlText w:val=""/>
      <w:lvlJc w:val="left"/>
      <w:pPr>
        <w:ind w:left="2160" w:hanging="360"/>
      </w:pPr>
      <w:rPr>
        <w:rFonts w:ascii="Wingdings" w:hAnsi="Wingdings" w:hint="default"/>
      </w:rPr>
    </w:lvl>
    <w:lvl w:ilvl="3" w:tplc="1C0A0001">
      <w:start w:val="1"/>
      <w:numFmt w:val="bullet"/>
      <w:lvlText w:val=""/>
      <w:lvlJc w:val="left"/>
      <w:pPr>
        <w:ind w:left="2880" w:hanging="360"/>
      </w:pPr>
      <w:rPr>
        <w:rFonts w:ascii="Symbol" w:hAnsi="Symbol" w:hint="default"/>
      </w:rPr>
    </w:lvl>
    <w:lvl w:ilvl="4" w:tplc="1C0A0003">
      <w:start w:val="1"/>
      <w:numFmt w:val="bullet"/>
      <w:lvlText w:val="o"/>
      <w:lvlJc w:val="left"/>
      <w:pPr>
        <w:ind w:left="3600" w:hanging="360"/>
      </w:pPr>
      <w:rPr>
        <w:rFonts w:ascii="Courier New" w:hAnsi="Courier New" w:cs="Courier New" w:hint="default"/>
      </w:rPr>
    </w:lvl>
    <w:lvl w:ilvl="5" w:tplc="1C0A0005">
      <w:start w:val="1"/>
      <w:numFmt w:val="bullet"/>
      <w:lvlText w:val=""/>
      <w:lvlJc w:val="left"/>
      <w:pPr>
        <w:ind w:left="4320" w:hanging="360"/>
      </w:pPr>
      <w:rPr>
        <w:rFonts w:ascii="Wingdings" w:hAnsi="Wingdings" w:hint="default"/>
      </w:rPr>
    </w:lvl>
    <w:lvl w:ilvl="6" w:tplc="1C0A0001">
      <w:start w:val="1"/>
      <w:numFmt w:val="bullet"/>
      <w:lvlText w:val=""/>
      <w:lvlJc w:val="left"/>
      <w:pPr>
        <w:ind w:left="5040" w:hanging="360"/>
      </w:pPr>
      <w:rPr>
        <w:rFonts w:ascii="Symbol" w:hAnsi="Symbol" w:hint="default"/>
      </w:rPr>
    </w:lvl>
    <w:lvl w:ilvl="7" w:tplc="1C0A0003">
      <w:start w:val="1"/>
      <w:numFmt w:val="bullet"/>
      <w:lvlText w:val="o"/>
      <w:lvlJc w:val="left"/>
      <w:pPr>
        <w:ind w:left="5760" w:hanging="360"/>
      </w:pPr>
      <w:rPr>
        <w:rFonts w:ascii="Courier New" w:hAnsi="Courier New" w:cs="Courier New" w:hint="default"/>
      </w:rPr>
    </w:lvl>
    <w:lvl w:ilvl="8" w:tplc="1C0A0005">
      <w:start w:val="1"/>
      <w:numFmt w:val="bullet"/>
      <w:lvlText w:val=""/>
      <w:lvlJc w:val="left"/>
      <w:pPr>
        <w:ind w:left="6480" w:hanging="360"/>
      </w:pPr>
      <w:rPr>
        <w:rFonts w:ascii="Wingdings" w:hAnsi="Wingdings" w:hint="default"/>
      </w:rPr>
    </w:lvl>
  </w:abstractNum>
  <w:abstractNum w:abstractNumId="42">
    <w:nsid w:val="6BAB5817"/>
    <w:multiLevelType w:val="hybridMultilevel"/>
    <w:tmpl w:val="096E332E"/>
    <w:lvl w:ilvl="0" w:tplc="08863B4C">
      <w:start w:val="1"/>
      <w:numFmt w:val="bullet"/>
      <w:lvlText w:val=""/>
      <w:lvlJc w:val="left"/>
      <w:pPr>
        <w:ind w:left="360" w:hanging="360"/>
      </w:pPr>
      <w:rPr>
        <w:rFonts w:ascii="Symbol" w:hAnsi="Symbol" w:hint="default"/>
        <w:color w:val="7F7F7F" w:themeColor="text1" w:themeTint="80"/>
      </w:rPr>
    </w:lvl>
    <w:lvl w:ilvl="1" w:tplc="1C0A0003" w:tentative="1">
      <w:start w:val="1"/>
      <w:numFmt w:val="bullet"/>
      <w:lvlText w:val="o"/>
      <w:lvlJc w:val="left"/>
      <w:pPr>
        <w:ind w:left="1080" w:hanging="360"/>
      </w:pPr>
      <w:rPr>
        <w:rFonts w:ascii="Courier New" w:hAnsi="Courier New" w:cs="Courier New" w:hint="default"/>
      </w:rPr>
    </w:lvl>
    <w:lvl w:ilvl="2" w:tplc="1C0A0005" w:tentative="1">
      <w:start w:val="1"/>
      <w:numFmt w:val="bullet"/>
      <w:lvlText w:val=""/>
      <w:lvlJc w:val="left"/>
      <w:pPr>
        <w:ind w:left="1800" w:hanging="360"/>
      </w:pPr>
      <w:rPr>
        <w:rFonts w:ascii="Wingdings" w:hAnsi="Wingdings" w:hint="default"/>
      </w:rPr>
    </w:lvl>
    <w:lvl w:ilvl="3" w:tplc="1C0A0001" w:tentative="1">
      <w:start w:val="1"/>
      <w:numFmt w:val="bullet"/>
      <w:lvlText w:val=""/>
      <w:lvlJc w:val="left"/>
      <w:pPr>
        <w:ind w:left="2520" w:hanging="360"/>
      </w:pPr>
      <w:rPr>
        <w:rFonts w:ascii="Symbol" w:hAnsi="Symbol" w:hint="default"/>
      </w:rPr>
    </w:lvl>
    <w:lvl w:ilvl="4" w:tplc="1C0A0003" w:tentative="1">
      <w:start w:val="1"/>
      <w:numFmt w:val="bullet"/>
      <w:lvlText w:val="o"/>
      <w:lvlJc w:val="left"/>
      <w:pPr>
        <w:ind w:left="3240" w:hanging="360"/>
      </w:pPr>
      <w:rPr>
        <w:rFonts w:ascii="Courier New" w:hAnsi="Courier New" w:cs="Courier New" w:hint="default"/>
      </w:rPr>
    </w:lvl>
    <w:lvl w:ilvl="5" w:tplc="1C0A0005" w:tentative="1">
      <w:start w:val="1"/>
      <w:numFmt w:val="bullet"/>
      <w:lvlText w:val=""/>
      <w:lvlJc w:val="left"/>
      <w:pPr>
        <w:ind w:left="3960" w:hanging="360"/>
      </w:pPr>
      <w:rPr>
        <w:rFonts w:ascii="Wingdings" w:hAnsi="Wingdings" w:hint="default"/>
      </w:rPr>
    </w:lvl>
    <w:lvl w:ilvl="6" w:tplc="1C0A0001" w:tentative="1">
      <w:start w:val="1"/>
      <w:numFmt w:val="bullet"/>
      <w:lvlText w:val=""/>
      <w:lvlJc w:val="left"/>
      <w:pPr>
        <w:ind w:left="4680" w:hanging="360"/>
      </w:pPr>
      <w:rPr>
        <w:rFonts w:ascii="Symbol" w:hAnsi="Symbol" w:hint="default"/>
      </w:rPr>
    </w:lvl>
    <w:lvl w:ilvl="7" w:tplc="1C0A0003" w:tentative="1">
      <w:start w:val="1"/>
      <w:numFmt w:val="bullet"/>
      <w:lvlText w:val="o"/>
      <w:lvlJc w:val="left"/>
      <w:pPr>
        <w:ind w:left="5400" w:hanging="360"/>
      </w:pPr>
      <w:rPr>
        <w:rFonts w:ascii="Courier New" w:hAnsi="Courier New" w:cs="Courier New" w:hint="default"/>
      </w:rPr>
    </w:lvl>
    <w:lvl w:ilvl="8" w:tplc="1C0A0005" w:tentative="1">
      <w:start w:val="1"/>
      <w:numFmt w:val="bullet"/>
      <w:lvlText w:val=""/>
      <w:lvlJc w:val="left"/>
      <w:pPr>
        <w:ind w:left="6120" w:hanging="360"/>
      </w:pPr>
      <w:rPr>
        <w:rFonts w:ascii="Wingdings" w:hAnsi="Wingdings" w:hint="default"/>
      </w:rPr>
    </w:lvl>
  </w:abstractNum>
  <w:abstractNum w:abstractNumId="43">
    <w:nsid w:val="6ED3729C"/>
    <w:multiLevelType w:val="hybridMultilevel"/>
    <w:tmpl w:val="B0B6B544"/>
    <w:lvl w:ilvl="0" w:tplc="540A0001">
      <w:start w:val="1"/>
      <w:numFmt w:val="bullet"/>
      <w:lvlText w:val=""/>
      <w:lvlJc w:val="left"/>
      <w:pPr>
        <w:ind w:left="720" w:hanging="360"/>
      </w:pPr>
      <w:rPr>
        <w:rFonts w:ascii="Symbol" w:hAnsi="Symbol"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44">
    <w:nsid w:val="70EC629E"/>
    <w:multiLevelType w:val="hybridMultilevel"/>
    <w:tmpl w:val="6186DC76"/>
    <w:lvl w:ilvl="0" w:tplc="08863B4C">
      <w:start w:val="1"/>
      <w:numFmt w:val="bullet"/>
      <w:lvlText w:val=""/>
      <w:lvlJc w:val="left"/>
      <w:pPr>
        <w:ind w:left="360" w:hanging="360"/>
      </w:pPr>
      <w:rPr>
        <w:rFonts w:ascii="Symbol" w:hAnsi="Symbol" w:hint="default"/>
        <w:color w:val="7F7F7F" w:themeColor="text1" w:themeTint="80"/>
      </w:rPr>
    </w:lvl>
    <w:lvl w:ilvl="1" w:tplc="1C0A0003" w:tentative="1">
      <w:start w:val="1"/>
      <w:numFmt w:val="bullet"/>
      <w:lvlText w:val="o"/>
      <w:lvlJc w:val="left"/>
      <w:pPr>
        <w:ind w:left="1080" w:hanging="360"/>
      </w:pPr>
      <w:rPr>
        <w:rFonts w:ascii="Courier New" w:hAnsi="Courier New" w:cs="Courier New" w:hint="default"/>
      </w:rPr>
    </w:lvl>
    <w:lvl w:ilvl="2" w:tplc="1C0A0005" w:tentative="1">
      <w:start w:val="1"/>
      <w:numFmt w:val="bullet"/>
      <w:lvlText w:val=""/>
      <w:lvlJc w:val="left"/>
      <w:pPr>
        <w:ind w:left="1800" w:hanging="360"/>
      </w:pPr>
      <w:rPr>
        <w:rFonts w:ascii="Wingdings" w:hAnsi="Wingdings" w:hint="default"/>
      </w:rPr>
    </w:lvl>
    <w:lvl w:ilvl="3" w:tplc="1C0A0001" w:tentative="1">
      <w:start w:val="1"/>
      <w:numFmt w:val="bullet"/>
      <w:lvlText w:val=""/>
      <w:lvlJc w:val="left"/>
      <w:pPr>
        <w:ind w:left="2520" w:hanging="360"/>
      </w:pPr>
      <w:rPr>
        <w:rFonts w:ascii="Symbol" w:hAnsi="Symbol" w:hint="default"/>
      </w:rPr>
    </w:lvl>
    <w:lvl w:ilvl="4" w:tplc="1C0A0003" w:tentative="1">
      <w:start w:val="1"/>
      <w:numFmt w:val="bullet"/>
      <w:lvlText w:val="o"/>
      <w:lvlJc w:val="left"/>
      <w:pPr>
        <w:ind w:left="3240" w:hanging="360"/>
      </w:pPr>
      <w:rPr>
        <w:rFonts w:ascii="Courier New" w:hAnsi="Courier New" w:cs="Courier New" w:hint="default"/>
      </w:rPr>
    </w:lvl>
    <w:lvl w:ilvl="5" w:tplc="1C0A0005" w:tentative="1">
      <w:start w:val="1"/>
      <w:numFmt w:val="bullet"/>
      <w:lvlText w:val=""/>
      <w:lvlJc w:val="left"/>
      <w:pPr>
        <w:ind w:left="3960" w:hanging="360"/>
      </w:pPr>
      <w:rPr>
        <w:rFonts w:ascii="Wingdings" w:hAnsi="Wingdings" w:hint="default"/>
      </w:rPr>
    </w:lvl>
    <w:lvl w:ilvl="6" w:tplc="1C0A0001" w:tentative="1">
      <w:start w:val="1"/>
      <w:numFmt w:val="bullet"/>
      <w:lvlText w:val=""/>
      <w:lvlJc w:val="left"/>
      <w:pPr>
        <w:ind w:left="4680" w:hanging="360"/>
      </w:pPr>
      <w:rPr>
        <w:rFonts w:ascii="Symbol" w:hAnsi="Symbol" w:hint="default"/>
      </w:rPr>
    </w:lvl>
    <w:lvl w:ilvl="7" w:tplc="1C0A0003" w:tentative="1">
      <w:start w:val="1"/>
      <w:numFmt w:val="bullet"/>
      <w:lvlText w:val="o"/>
      <w:lvlJc w:val="left"/>
      <w:pPr>
        <w:ind w:left="5400" w:hanging="360"/>
      </w:pPr>
      <w:rPr>
        <w:rFonts w:ascii="Courier New" w:hAnsi="Courier New" w:cs="Courier New" w:hint="default"/>
      </w:rPr>
    </w:lvl>
    <w:lvl w:ilvl="8" w:tplc="1C0A0005" w:tentative="1">
      <w:start w:val="1"/>
      <w:numFmt w:val="bullet"/>
      <w:lvlText w:val=""/>
      <w:lvlJc w:val="left"/>
      <w:pPr>
        <w:ind w:left="6120" w:hanging="360"/>
      </w:pPr>
      <w:rPr>
        <w:rFonts w:ascii="Wingdings" w:hAnsi="Wingdings" w:hint="default"/>
      </w:rPr>
    </w:lvl>
  </w:abstractNum>
  <w:abstractNum w:abstractNumId="45">
    <w:nsid w:val="72380CBE"/>
    <w:multiLevelType w:val="hybridMultilevel"/>
    <w:tmpl w:val="D25C95CE"/>
    <w:lvl w:ilvl="0" w:tplc="7CB6D708">
      <w:start w:val="1"/>
      <w:numFmt w:val="bullet"/>
      <w:lvlText w:val=""/>
      <w:lvlJc w:val="left"/>
      <w:pPr>
        <w:tabs>
          <w:tab w:val="num" w:pos="720"/>
        </w:tabs>
        <w:ind w:left="720" w:hanging="360"/>
      </w:pPr>
      <w:rPr>
        <w:rFonts w:ascii="Symbol" w:hAnsi="Symbol" w:hint="default"/>
        <w:color w:val="4C4747"/>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749A7842"/>
    <w:multiLevelType w:val="hybridMultilevel"/>
    <w:tmpl w:val="C75C91C2"/>
    <w:lvl w:ilvl="0" w:tplc="5A54C91C">
      <w:start w:val="1"/>
      <w:numFmt w:val="bullet"/>
      <w:lvlText w:val=""/>
      <w:lvlJc w:val="left"/>
      <w:pPr>
        <w:ind w:left="360" w:hanging="360"/>
      </w:pPr>
      <w:rPr>
        <w:rFonts w:ascii="Symbol" w:hAnsi="Symbol" w:hint="default"/>
        <w:color w:val="4C4747"/>
      </w:rPr>
    </w:lvl>
    <w:lvl w:ilvl="1" w:tplc="1C0A0003" w:tentative="1">
      <w:start w:val="1"/>
      <w:numFmt w:val="bullet"/>
      <w:lvlText w:val="o"/>
      <w:lvlJc w:val="left"/>
      <w:pPr>
        <w:ind w:left="1080" w:hanging="360"/>
      </w:pPr>
      <w:rPr>
        <w:rFonts w:ascii="Courier New" w:hAnsi="Courier New" w:cs="Courier New" w:hint="default"/>
      </w:rPr>
    </w:lvl>
    <w:lvl w:ilvl="2" w:tplc="1C0A0005" w:tentative="1">
      <w:start w:val="1"/>
      <w:numFmt w:val="bullet"/>
      <w:lvlText w:val=""/>
      <w:lvlJc w:val="left"/>
      <w:pPr>
        <w:ind w:left="1800" w:hanging="360"/>
      </w:pPr>
      <w:rPr>
        <w:rFonts w:ascii="Wingdings" w:hAnsi="Wingdings" w:hint="default"/>
      </w:rPr>
    </w:lvl>
    <w:lvl w:ilvl="3" w:tplc="1C0A0001" w:tentative="1">
      <w:start w:val="1"/>
      <w:numFmt w:val="bullet"/>
      <w:lvlText w:val=""/>
      <w:lvlJc w:val="left"/>
      <w:pPr>
        <w:ind w:left="2520" w:hanging="360"/>
      </w:pPr>
      <w:rPr>
        <w:rFonts w:ascii="Symbol" w:hAnsi="Symbol" w:hint="default"/>
      </w:rPr>
    </w:lvl>
    <w:lvl w:ilvl="4" w:tplc="1C0A0003" w:tentative="1">
      <w:start w:val="1"/>
      <w:numFmt w:val="bullet"/>
      <w:lvlText w:val="o"/>
      <w:lvlJc w:val="left"/>
      <w:pPr>
        <w:ind w:left="3240" w:hanging="360"/>
      </w:pPr>
      <w:rPr>
        <w:rFonts w:ascii="Courier New" w:hAnsi="Courier New" w:cs="Courier New" w:hint="default"/>
      </w:rPr>
    </w:lvl>
    <w:lvl w:ilvl="5" w:tplc="1C0A0005" w:tentative="1">
      <w:start w:val="1"/>
      <w:numFmt w:val="bullet"/>
      <w:lvlText w:val=""/>
      <w:lvlJc w:val="left"/>
      <w:pPr>
        <w:ind w:left="3960" w:hanging="360"/>
      </w:pPr>
      <w:rPr>
        <w:rFonts w:ascii="Wingdings" w:hAnsi="Wingdings" w:hint="default"/>
      </w:rPr>
    </w:lvl>
    <w:lvl w:ilvl="6" w:tplc="1C0A0001" w:tentative="1">
      <w:start w:val="1"/>
      <w:numFmt w:val="bullet"/>
      <w:lvlText w:val=""/>
      <w:lvlJc w:val="left"/>
      <w:pPr>
        <w:ind w:left="4680" w:hanging="360"/>
      </w:pPr>
      <w:rPr>
        <w:rFonts w:ascii="Symbol" w:hAnsi="Symbol" w:hint="default"/>
      </w:rPr>
    </w:lvl>
    <w:lvl w:ilvl="7" w:tplc="1C0A0003" w:tentative="1">
      <w:start w:val="1"/>
      <w:numFmt w:val="bullet"/>
      <w:lvlText w:val="o"/>
      <w:lvlJc w:val="left"/>
      <w:pPr>
        <w:ind w:left="5400" w:hanging="360"/>
      </w:pPr>
      <w:rPr>
        <w:rFonts w:ascii="Courier New" w:hAnsi="Courier New" w:cs="Courier New" w:hint="default"/>
      </w:rPr>
    </w:lvl>
    <w:lvl w:ilvl="8" w:tplc="1C0A0005" w:tentative="1">
      <w:start w:val="1"/>
      <w:numFmt w:val="bullet"/>
      <w:lvlText w:val=""/>
      <w:lvlJc w:val="left"/>
      <w:pPr>
        <w:ind w:left="6120" w:hanging="360"/>
      </w:pPr>
      <w:rPr>
        <w:rFonts w:ascii="Wingdings" w:hAnsi="Wingdings" w:hint="default"/>
      </w:rPr>
    </w:lvl>
  </w:abstractNum>
  <w:abstractNum w:abstractNumId="47">
    <w:nsid w:val="756919EB"/>
    <w:multiLevelType w:val="hybridMultilevel"/>
    <w:tmpl w:val="E948239E"/>
    <w:lvl w:ilvl="0" w:tplc="5FB64036">
      <w:start w:val="10"/>
      <w:numFmt w:val="decimal"/>
      <w:lvlText w:val="%1."/>
      <w:lvlJc w:val="left"/>
      <w:pPr>
        <w:ind w:left="360" w:hanging="360"/>
      </w:pPr>
      <w:rPr>
        <w:rFonts w:hint="default"/>
      </w:rPr>
    </w:lvl>
    <w:lvl w:ilvl="1" w:tplc="1C0A0019" w:tentative="1">
      <w:start w:val="1"/>
      <w:numFmt w:val="lowerLetter"/>
      <w:lvlText w:val="%2."/>
      <w:lvlJc w:val="left"/>
      <w:pPr>
        <w:ind w:left="1080" w:hanging="360"/>
      </w:pPr>
    </w:lvl>
    <w:lvl w:ilvl="2" w:tplc="1C0A001B" w:tentative="1">
      <w:start w:val="1"/>
      <w:numFmt w:val="lowerRoman"/>
      <w:lvlText w:val="%3."/>
      <w:lvlJc w:val="right"/>
      <w:pPr>
        <w:ind w:left="1800" w:hanging="180"/>
      </w:pPr>
    </w:lvl>
    <w:lvl w:ilvl="3" w:tplc="1C0A000F" w:tentative="1">
      <w:start w:val="1"/>
      <w:numFmt w:val="decimal"/>
      <w:lvlText w:val="%4."/>
      <w:lvlJc w:val="left"/>
      <w:pPr>
        <w:ind w:left="2520" w:hanging="360"/>
      </w:pPr>
    </w:lvl>
    <w:lvl w:ilvl="4" w:tplc="1C0A0019" w:tentative="1">
      <w:start w:val="1"/>
      <w:numFmt w:val="lowerLetter"/>
      <w:lvlText w:val="%5."/>
      <w:lvlJc w:val="left"/>
      <w:pPr>
        <w:ind w:left="3240" w:hanging="360"/>
      </w:pPr>
    </w:lvl>
    <w:lvl w:ilvl="5" w:tplc="1C0A001B" w:tentative="1">
      <w:start w:val="1"/>
      <w:numFmt w:val="lowerRoman"/>
      <w:lvlText w:val="%6."/>
      <w:lvlJc w:val="right"/>
      <w:pPr>
        <w:ind w:left="3960" w:hanging="180"/>
      </w:pPr>
    </w:lvl>
    <w:lvl w:ilvl="6" w:tplc="1C0A000F" w:tentative="1">
      <w:start w:val="1"/>
      <w:numFmt w:val="decimal"/>
      <w:lvlText w:val="%7."/>
      <w:lvlJc w:val="left"/>
      <w:pPr>
        <w:ind w:left="4680" w:hanging="360"/>
      </w:pPr>
    </w:lvl>
    <w:lvl w:ilvl="7" w:tplc="1C0A0019" w:tentative="1">
      <w:start w:val="1"/>
      <w:numFmt w:val="lowerLetter"/>
      <w:lvlText w:val="%8."/>
      <w:lvlJc w:val="left"/>
      <w:pPr>
        <w:ind w:left="5400" w:hanging="360"/>
      </w:pPr>
    </w:lvl>
    <w:lvl w:ilvl="8" w:tplc="1C0A001B" w:tentative="1">
      <w:start w:val="1"/>
      <w:numFmt w:val="lowerRoman"/>
      <w:lvlText w:val="%9."/>
      <w:lvlJc w:val="right"/>
      <w:pPr>
        <w:ind w:left="6120" w:hanging="180"/>
      </w:pPr>
    </w:lvl>
  </w:abstractNum>
  <w:abstractNum w:abstractNumId="48">
    <w:nsid w:val="787A45A0"/>
    <w:multiLevelType w:val="hybridMultilevel"/>
    <w:tmpl w:val="BD841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AAE3336"/>
    <w:multiLevelType w:val="hybridMultilevel"/>
    <w:tmpl w:val="9232EB64"/>
    <w:lvl w:ilvl="0" w:tplc="08863B4C">
      <w:start w:val="1"/>
      <w:numFmt w:val="bullet"/>
      <w:lvlText w:val=""/>
      <w:lvlJc w:val="left"/>
      <w:pPr>
        <w:ind w:left="720" w:hanging="360"/>
      </w:pPr>
      <w:rPr>
        <w:rFonts w:ascii="Symbol" w:hAnsi="Symbol" w:hint="default"/>
        <w:color w:val="7F7F7F" w:themeColor="text1" w:themeTint="80"/>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50">
    <w:nsid w:val="7EC06C43"/>
    <w:multiLevelType w:val="hybridMultilevel"/>
    <w:tmpl w:val="18805F82"/>
    <w:lvl w:ilvl="0" w:tplc="FA10FAE0">
      <w:start w:val="1"/>
      <w:numFmt w:val="lowerLetter"/>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num w:numId="1">
    <w:abstractNumId w:val="29"/>
  </w:num>
  <w:num w:numId="2">
    <w:abstractNumId w:val="46"/>
  </w:num>
  <w:num w:numId="3">
    <w:abstractNumId w:val="26"/>
  </w:num>
  <w:num w:numId="4">
    <w:abstractNumId w:val="20"/>
  </w:num>
  <w:num w:numId="5">
    <w:abstractNumId w:val="39"/>
  </w:num>
  <w:num w:numId="6">
    <w:abstractNumId w:val="49"/>
  </w:num>
  <w:num w:numId="7">
    <w:abstractNumId w:val="1"/>
  </w:num>
  <w:num w:numId="8">
    <w:abstractNumId w:val="48"/>
  </w:num>
  <w:num w:numId="9">
    <w:abstractNumId w:val="28"/>
  </w:num>
  <w:num w:numId="10">
    <w:abstractNumId w:val="25"/>
  </w:num>
  <w:num w:numId="11">
    <w:abstractNumId w:val="35"/>
  </w:num>
  <w:num w:numId="12">
    <w:abstractNumId w:val="18"/>
  </w:num>
  <w:num w:numId="13">
    <w:abstractNumId w:val="31"/>
  </w:num>
  <w:num w:numId="14">
    <w:abstractNumId w:val="40"/>
  </w:num>
  <w:num w:numId="15">
    <w:abstractNumId w:val="8"/>
  </w:num>
  <w:num w:numId="16">
    <w:abstractNumId w:val="41"/>
  </w:num>
  <w:num w:numId="17">
    <w:abstractNumId w:val="12"/>
  </w:num>
  <w:num w:numId="18">
    <w:abstractNumId w:val="34"/>
  </w:num>
  <w:num w:numId="19">
    <w:abstractNumId w:val="19"/>
  </w:num>
  <w:num w:numId="20">
    <w:abstractNumId w:val="6"/>
  </w:num>
  <w:num w:numId="21">
    <w:abstractNumId w:val="45"/>
  </w:num>
  <w:num w:numId="22">
    <w:abstractNumId w:val="32"/>
  </w:num>
  <w:num w:numId="23">
    <w:abstractNumId w:val="50"/>
  </w:num>
  <w:num w:numId="24">
    <w:abstractNumId w:val="4"/>
  </w:num>
  <w:num w:numId="25">
    <w:abstractNumId w:val="3"/>
  </w:num>
  <w:num w:numId="26">
    <w:abstractNumId w:val="5"/>
  </w:num>
  <w:num w:numId="27">
    <w:abstractNumId w:val="44"/>
  </w:num>
  <w:num w:numId="28">
    <w:abstractNumId w:val="42"/>
  </w:num>
  <w:num w:numId="29">
    <w:abstractNumId w:val="11"/>
  </w:num>
  <w:num w:numId="30">
    <w:abstractNumId w:val="47"/>
  </w:num>
  <w:num w:numId="31">
    <w:abstractNumId w:val="37"/>
  </w:num>
  <w:num w:numId="32">
    <w:abstractNumId w:val="16"/>
  </w:num>
  <w:num w:numId="33">
    <w:abstractNumId w:val="30"/>
  </w:num>
  <w:num w:numId="34">
    <w:abstractNumId w:val="2"/>
  </w:num>
  <w:num w:numId="35">
    <w:abstractNumId w:val="7"/>
  </w:num>
  <w:num w:numId="36">
    <w:abstractNumId w:val="33"/>
  </w:num>
  <w:num w:numId="37">
    <w:abstractNumId w:val="14"/>
  </w:num>
  <w:num w:numId="38">
    <w:abstractNumId w:val="10"/>
  </w:num>
  <w:num w:numId="39">
    <w:abstractNumId w:val="38"/>
  </w:num>
  <w:num w:numId="40">
    <w:abstractNumId w:val="13"/>
  </w:num>
  <w:num w:numId="41">
    <w:abstractNumId w:val="17"/>
  </w:num>
  <w:num w:numId="42">
    <w:abstractNumId w:val="43"/>
  </w:num>
  <w:num w:numId="43">
    <w:abstractNumId w:val="23"/>
  </w:num>
  <w:num w:numId="44">
    <w:abstractNumId w:val="9"/>
  </w:num>
  <w:num w:numId="45">
    <w:abstractNumId w:val="36"/>
  </w:num>
  <w:num w:numId="46">
    <w:abstractNumId w:val="27"/>
  </w:num>
  <w:num w:numId="47">
    <w:abstractNumId w:val="21"/>
  </w:num>
  <w:num w:numId="48">
    <w:abstractNumId w:val="24"/>
  </w:num>
  <w:num w:numId="49">
    <w:abstractNumId w:val="22"/>
  </w:num>
  <w:num w:numId="50">
    <w:abstractNumId w:val="15"/>
  </w:num>
  <w:num w:numId="51">
    <w:abstractNumId w:val="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374"/>
    <w:rsid w:val="000020B2"/>
    <w:rsid w:val="00007A24"/>
    <w:rsid w:val="00007AFA"/>
    <w:rsid w:val="00011C14"/>
    <w:rsid w:val="000143C9"/>
    <w:rsid w:val="00015F39"/>
    <w:rsid w:val="00016D69"/>
    <w:rsid w:val="0001702B"/>
    <w:rsid w:val="00021210"/>
    <w:rsid w:val="00025FEC"/>
    <w:rsid w:val="00026951"/>
    <w:rsid w:val="0004007F"/>
    <w:rsid w:val="00041EBA"/>
    <w:rsid w:val="0005267D"/>
    <w:rsid w:val="00053FC8"/>
    <w:rsid w:val="00054CF9"/>
    <w:rsid w:val="000557F3"/>
    <w:rsid w:val="00056DB5"/>
    <w:rsid w:val="00057472"/>
    <w:rsid w:val="00061882"/>
    <w:rsid w:val="00061D9C"/>
    <w:rsid w:val="00062533"/>
    <w:rsid w:val="00063414"/>
    <w:rsid w:val="00063654"/>
    <w:rsid w:val="000705A1"/>
    <w:rsid w:val="00071C54"/>
    <w:rsid w:val="00073F66"/>
    <w:rsid w:val="00086AA6"/>
    <w:rsid w:val="00093A0F"/>
    <w:rsid w:val="0009610C"/>
    <w:rsid w:val="000A592B"/>
    <w:rsid w:val="000A5C53"/>
    <w:rsid w:val="000B4ACA"/>
    <w:rsid w:val="000B4F5C"/>
    <w:rsid w:val="000C13DC"/>
    <w:rsid w:val="000C1507"/>
    <w:rsid w:val="000D38D1"/>
    <w:rsid w:val="000E5AFF"/>
    <w:rsid w:val="000F7387"/>
    <w:rsid w:val="0010152E"/>
    <w:rsid w:val="001015F2"/>
    <w:rsid w:val="00103084"/>
    <w:rsid w:val="00103979"/>
    <w:rsid w:val="00104DDF"/>
    <w:rsid w:val="001054DC"/>
    <w:rsid w:val="00111059"/>
    <w:rsid w:val="001348F9"/>
    <w:rsid w:val="00134DB0"/>
    <w:rsid w:val="0013684F"/>
    <w:rsid w:val="00144629"/>
    <w:rsid w:val="00144BA5"/>
    <w:rsid w:val="001457F3"/>
    <w:rsid w:val="00146A60"/>
    <w:rsid w:val="001602EE"/>
    <w:rsid w:val="001633F7"/>
    <w:rsid w:val="00165852"/>
    <w:rsid w:val="00170EF9"/>
    <w:rsid w:val="00174AAD"/>
    <w:rsid w:val="00176DC0"/>
    <w:rsid w:val="00181E38"/>
    <w:rsid w:val="0018548E"/>
    <w:rsid w:val="001908A9"/>
    <w:rsid w:val="00190EE4"/>
    <w:rsid w:val="001971AA"/>
    <w:rsid w:val="001A2290"/>
    <w:rsid w:val="001A2909"/>
    <w:rsid w:val="001A3738"/>
    <w:rsid w:val="001B438F"/>
    <w:rsid w:val="001B66ED"/>
    <w:rsid w:val="001C228B"/>
    <w:rsid w:val="001C7994"/>
    <w:rsid w:val="001D0F63"/>
    <w:rsid w:val="001E2E0B"/>
    <w:rsid w:val="001E5FEA"/>
    <w:rsid w:val="001F00CB"/>
    <w:rsid w:val="001F2CAA"/>
    <w:rsid w:val="001F359B"/>
    <w:rsid w:val="001F5D2F"/>
    <w:rsid w:val="001F5DD1"/>
    <w:rsid w:val="00200C82"/>
    <w:rsid w:val="00211895"/>
    <w:rsid w:val="00216814"/>
    <w:rsid w:val="0022106A"/>
    <w:rsid w:val="00225CA4"/>
    <w:rsid w:val="00231259"/>
    <w:rsid w:val="00234379"/>
    <w:rsid w:val="002369F5"/>
    <w:rsid w:val="0023702B"/>
    <w:rsid w:val="00247249"/>
    <w:rsid w:val="00257556"/>
    <w:rsid w:val="0027097C"/>
    <w:rsid w:val="00272E1D"/>
    <w:rsid w:val="00273841"/>
    <w:rsid w:val="00275902"/>
    <w:rsid w:val="00275D7C"/>
    <w:rsid w:val="0028009C"/>
    <w:rsid w:val="00284085"/>
    <w:rsid w:val="002907F4"/>
    <w:rsid w:val="0029706D"/>
    <w:rsid w:val="002B10D1"/>
    <w:rsid w:val="002C1D1B"/>
    <w:rsid w:val="002D207F"/>
    <w:rsid w:val="002D26C5"/>
    <w:rsid w:val="002D5251"/>
    <w:rsid w:val="002D76D5"/>
    <w:rsid w:val="002D78D2"/>
    <w:rsid w:val="002E1B50"/>
    <w:rsid w:val="002E30BE"/>
    <w:rsid w:val="002F1769"/>
    <w:rsid w:val="002F4C40"/>
    <w:rsid w:val="002F631A"/>
    <w:rsid w:val="003001BB"/>
    <w:rsid w:val="003019FF"/>
    <w:rsid w:val="0030398B"/>
    <w:rsid w:val="00303AAA"/>
    <w:rsid w:val="00306C64"/>
    <w:rsid w:val="00311E3A"/>
    <w:rsid w:val="00314568"/>
    <w:rsid w:val="00317D75"/>
    <w:rsid w:val="003225A0"/>
    <w:rsid w:val="00327C29"/>
    <w:rsid w:val="00330932"/>
    <w:rsid w:val="003433E7"/>
    <w:rsid w:val="0034362E"/>
    <w:rsid w:val="00344EDF"/>
    <w:rsid w:val="00345A05"/>
    <w:rsid w:val="00351C74"/>
    <w:rsid w:val="0035405B"/>
    <w:rsid w:val="00356FCB"/>
    <w:rsid w:val="00361CD4"/>
    <w:rsid w:val="00362014"/>
    <w:rsid w:val="003669D3"/>
    <w:rsid w:val="00370FA1"/>
    <w:rsid w:val="00371823"/>
    <w:rsid w:val="00375085"/>
    <w:rsid w:val="0038452E"/>
    <w:rsid w:val="003848BD"/>
    <w:rsid w:val="00390512"/>
    <w:rsid w:val="00392A97"/>
    <w:rsid w:val="003932C4"/>
    <w:rsid w:val="0039449B"/>
    <w:rsid w:val="00396A73"/>
    <w:rsid w:val="003A3811"/>
    <w:rsid w:val="003A7F0F"/>
    <w:rsid w:val="003B21AE"/>
    <w:rsid w:val="003B34CD"/>
    <w:rsid w:val="003B3CD3"/>
    <w:rsid w:val="003C0C6C"/>
    <w:rsid w:val="003C285E"/>
    <w:rsid w:val="003C644C"/>
    <w:rsid w:val="003C686C"/>
    <w:rsid w:val="003C6991"/>
    <w:rsid w:val="003D3A04"/>
    <w:rsid w:val="003D606A"/>
    <w:rsid w:val="003D7D0C"/>
    <w:rsid w:val="003E7DD2"/>
    <w:rsid w:val="003F43BF"/>
    <w:rsid w:val="0040082D"/>
    <w:rsid w:val="00400C29"/>
    <w:rsid w:val="004018E5"/>
    <w:rsid w:val="00402E4E"/>
    <w:rsid w:val="00402FB8"/>
    <w:rsid w:val="00404E89"/>
    <w:rsid w:val="00405595"/>
    <w:rsid w:val="004068C9"/>
    <w:rsid w:val="00424E90"/>
    <w:rsid w:val="00432FF4"/>
    <w:rsid w:val="00433212"/>
    <w:rsid w:val="00433AEB"/>
    <w:rsid w:val="004407E5"/>
    <w:rsid w:val="00440AD8"/>
    <w:rsid w:val="0044175A"/>
    <w:rsid w:val="00446D7A"/>
    <w:rsid w:val="0045061A"/>
    <w:rsid w:val="00452213"/>
    <w:rsid w:val="00454B82"/>
    <w:rsid w:val="0046068E"/>
    <w:rsid w:val="004652AE"/>
    <w:rsid w:val="00467C3C"/>
    <w:rsid w:val="0047082A"/>
    <w:rsid w:val="00477F66"/>
    <w:rsid w:val="00484B06"/>
    <w:rsid w:val="0048693D"/>
    <w:rsid w:val="00490B74"/>
    <w:rsid w:val="004A636C"/>
    <w:rsid w:val="004A7147"/>
    <w:rsid w:val="004A7E99"/>
    <w:rsid w:val="004B7324"/>
    <w:rsid w:val="004D0D74"/>
    <w:rsid w:val="004D2671"/>
    <w:rsid w:val="004E0C80"/>
    <w:rsid w:val="004E6600"/>
    <w:rsid w:val="004F3D11"/>
    <w:rsid w:val="004F4539"/>
    <w:rsid w:val="004F50FA"/>
    <w:rsid w:val="004F6A13"/>
    <w:rsid w:val="00510879"/>
    <w:rsid w:val="00512227"/>
    <w:rsid w:val="00515F32"/>
    <w:rsid w:val="00517A81"/>
    <w:rsid w:val="005222CF"/>
    <w:rsid w:val="00527FE2"/>
    <w:rsid w:val="0053142E"/>
    <w:rsid w:val="005322E8"/>
    <w:rsid w:val="00533708"/>
    <w:rsid w:val="005356B5"/>
    <w:rsid w:val="005414D9"/>
    <w:rsid w:val="00543C2E"/>
    <w:rsid w:val="00550897"/>
    <w:rsid w:val="00560282"/>
    <w:rsid w:val="005638C3"/>
    <w:rsid w:val="00565489"/>
    <w:rsid w:val="00580947"/>
    <w:rsid w:val="0058188D"/>
    <w:rsid w:val="00583615"/>
    <w:rsid w:val="005836B9"/>
    <w:rsid w:val="0058768B"/>
    <w:rsid w:val="00591394"/>
    <w:rsid w:val="005928AA"/>
    <w:rsid w:val="00594B2A"/>
    <w:rsid w:val="00594BD1"/>
    <w:rsid w:val="0059744B"/>
    <w:rsid w:val="005A03BA"/>
    <w:rsid w:val="005A2F04"/>
    <w:rsid w:val="005A3F7F"/>
    <w:rsid w:val="005A4763"/>
    <w:rsid w:val="005B2429"/>
    <w:rsid w:val="005B37FC"/>
    <w:rsid w:val="005B4B4B"/>
    <w:rsid w:val="005B6279"/>
    <w:rsid w:val="005C2778"/>
    <w:rsid w:val="005C3476"/>
    <w:rsid w:val="005E003F"/>
    <w:rsid w:val="005E2501"/>
    <w:rsid w:val="005E6556"/>
    <w:rsid w:val="005F46A4"/>
    <w:rsid w:val="005F5963"/>
    <w:rsid w:val="005F6785"/>
    <w:rsid w:val="005F6FBE"/>
    <w:rsid w:val="00602AEB"/>
    <w:rsid w:val="0061107C"/>
    <w:rsid w:val="006128D4"/>
    <w:rsid w:val="006206BB"/>
    <w:rsid w:val="00620DDA"/>
    <w:rsid w:val="00624DB5"/>
    <w:rsid w:val="006264D8"/>
    <w:rsid w:val="00633167"/>
    <w:rsid w:val="006349C3"/>
    <w:rsid w:val="00635583"/>
    <w:rsid w:val="00640E25"/>
    <w:rsid w:val="00641F73"/>
    <w:rsid w:val="00645205"/>
    <w:rsid w:val="00650F3F"/>
    <w:rsid w:val="006522EC"/>
    <w:rsid w:val="00652CC4"/>
    <w:rsid w:val="00655179"/>
    <w:rsid w:val="00660375"/>
    <w:rsid w:val="006667F3"/>
    <w:rsid w:val="00666A06"/>
    <w:rsid w:val="00666B6A"/>
    <w:rsid w:val="00667A58"/>
    <w:rsid w:val="0067638D"/>
    <w:rsid w:val="00681677"/>
    <w:rsid w:val="00681D8B"/>
    <w:rsid w:val="00684184"/>
    <w:rsid w:val="006943B1"/>
    <w:rsid w:val="006A5B10"/>
    <w:rsid w:val="006A6964"/>
    <w:rsid w:val="006A708B"/>
    <w:rsid w:val="006A7192"/>
    <w:rsid w:val="006B093C"/>
    <w:rsid w:val="006B476D"/>
    <w:rsid w:val="006B5DED"/>
    <w:rsid w:val="006B7761"/>
    <w:rsid w:val="006C11EA"/>
    <w:rsid w:val="006C1BB0"/>
    <w:rsid w:val="006C23D5"/>
    <w:rsid w:val="006C7D36"/>
    <w:rsid w:val="006D2C7C"/>
    <w:rsid w:val="006D2D15"/>
    <w:rsid w:val="006D45B1"/>
    <w:rsid w:val="006D4CD6"/>
    <w:rsid w:val="006D74D1"/>
    <w:rsid w:val="006E1209"/>
    <w:rsid w:val="006E6D8B"/>
    <w:rsid w:val="006F1D3B"/>
    <w:rsid w:val="006F3DD3"/>
    <w:rsid w:val="006F71F7"/>
    <w:rsid w:val="00702828"/>
    <w:rsid w:val="00702B60"/>
    <w:rsid w:val="00706F2A"/>
    <w:rsid w:val="007105D1"/>
    <w:rsid w:val="00711391"/>
    <w:rsid w:val="00724FE0"/>
    <w:rsid w:val="00725681"/>
    <w:rsid w:val="00725F21"/>
    <w:rsid w:val="007266F9"/>
    <w:rsid w:val="007368E7"/>
    <w:rsid w:val="007440D3"/>
    <w:rsid w:val="00760453"/>
    <w:rsid w:val="0076108C"/>
    <w:rsid w:val="00761CB4"/>
    <w:rsid w:val="00762E03"/>
    <w:rsid w:val="00767978"/>
    <w:rsid w:val="00771075"/>
    <w:rsid w:val="0077559E"/>
    <w:rsid w:val="007762D7"/>
    <w:rsid w:val="00777363"/>
    <w:rsid w:val="00784362"/>
    <w:rsid w:val="00784BF2"/>
    <w:rsid w:val="00796D03"/>
    <w:rsid w:val="007A2D12"/>
    <w:rsid w:val="007A3C81"/>
    <w:rsid w:val="007A7FEC"/>
    <w:rsid w:val="007B69F6"/>
    <w:rsid w:val="007C2596"/>
    <w:rsid w:val="007C7D63"/>
    <w:rsid w:val="007E1FB8"/>
    <w:rsid w:val="007E24E0"/>
    <w:rsid w:val="007E66AE"/>
    <w:rsid w:val="007E70DE"/>
    <w:rsid w:val="007F035C"/>
    <w:rsid w:val="007F345C"/>
    <w:rsid w:val="007F5AF1"/>
    <w:rsid w:val="007F74AB"/>
    <w:rsid w:val="007F7618"/>
    <w:rsid w:val="00800E8A"/>
    <w:rsid w:val="0080546D"/>
    <w:rsid w:val="0081343B"/>
    <w:rsid w:val="00817AA2"/>
    <w:rsid w:val="008309B9"/>
    <w:rsid w:val="00834B73"/>
    <w:rsid w:val="00836DAD"/>
    <w:rsid w:val="008433FC"/>
    <w:rsid w:val="00844A3F"/>
    <w:rsid w:val="00845705"/>
    <w:rsid w:val="00856858"/>
    <w:rsid w:val="00860C56"/>
    <w:rsid w:val="00861BCC"/>
    <w:rsid w:val="00865D16"/>
    <w:rsid w:val="008713D5"/>
    <w:rsid w:val="00871D82"/>
    <w:rsid w:val="00873987"/>
    <w:rsid w:val="00876A1C"/>
    <w:rsid w:val="00895C07"/>
    <w:rsid w:val="00896EA1"/>
    <w:rsid w:val="008A0350"/>
    <w:rsid w:val="008A0F9E"/>
    <w:rsid w:val="008A4A8D"/>
    <w:rsid w:val="008A4A9C"/>
    <w:rsid w:val="008B5683"/>
    <w:rsid w:val="008B71C6"/>
    <w:rsid w:val="008C1724"/>
    <w:rsid w:val="008C7F26"/>
    <w:rsid w:val="008D4D21"/>
    <w:rsid w:val="008D5308"/>
    <w:rsid w:val="008E0A82"/>
    <w:rsid w:val="008E557E"/>
    <w:rsid w:val="008E63D4"/>
    <w:rsid w:val="008F0CAE"/>
    <w:rsid w:val="008F738D"/>
    <w:rsid w:val="00901B70"/>
    <w:rsid w:val="00904C7C"/>
    <w:rsid w:val="00907F8E"/>
    <w:rsid w:val="0091248B"/>
    <w:rsid w:val="00914037"/>
    <w:rsid w:val="00915FD3"/>
    <w:rsid w:val="00917F21"/>
    <w:rsid w:val="00920062"/>
    <w:rsid w:val="00921ED1"/>
    <w:rsid w:val="009261AF"/>
    <w:rsid w:val="00927063"/>
    <w:rsid w:val="00927CBE"/>
    <w:rsid w:val="0093533F"/>
    <w:rsid w:val="00943AFC"/>
    <w:rsid w:val="00954CE0"/>
    <w:rsid w:val="009556BD"/>
    <w:rsid w:val="009560DD"/>
    <w:rsid w:val="009574C9"/>
    <w:rsid w:val="009727EE"/>
    <w:rsid w:val="009753F0"/>
    <w:rsid w:val="0098306A"/>
    <w:rsid w:val="00991CCC"/>
    <w:rsid w:val="00996CDD"/>
    <w:rsid w:val="009A6C43"/>
    <w:rsid w:val="009B3B55"/>
    <w:rsid w:val="009B457E"/>
    <w:rsid w:val="009C38BB"/>
    <w:rsid w:val="009C3EDD"/>
    <w:rsid w:val="009C78E8"/>
    <w:rsid w:val="009E0363"/>
    <w:rsid w:val="009E084D"/>
    <w:rsid w:val="009E0D8D"/>
    <w:rsid w:val="009F008D"/>
    <w:rsid w:val="009F0C4A"/>
    <w:rsid w:val="009F3F45"/>
    <w:rsid w:val="009F49DA"/>
    <w:rsid w:val="009F6718"/>
    <w:rsid w:val="00A16F54"/>
    <w:rsid w:val="00A425D7"/>
    <w:rsid w:val="00A51008"/>
    <w:rsid w:val="00A51034"/>
    <w:rsid w:val="00A513FD"/>
    <w:rsid w:val="00A614FA"/>
    <w:rsid w:val="00A6185C"/>
    <w:rsid w:val="00A65397"/>
    <w:rsid w:val="00A65A87"/>
    <w:rsid w:val="00A65B1C"/>
    <w:rsid w:val="00A6618B"/>
    <w:rsid w:val="00A66895"/>
    <w:rsid w:val="00A674D0"/>
    <w:rsid w:val="00A67951"/>
    <w:rsid w:val="00A71BAE"/>
    <w:rsid w:val="00A72258"/>
    <w:rsid w:val="00A8014D"/>
    <w:rsid w:val="00A849F9"/>
    <w:rsid w:val="00A84D4A"/>
    <w:rsid w:val="00A87D2C"/>
    <w:rsid w:val="00A9684C"/>
    <w:rsid w:val="00AA1CFF"/>
    <w:rsid w:val="00AA42B6"/>
    <w:rsid w:val="00AB5ED3"/>
    <w:rsid w:val="00AC06E9"/>
    <w:rsid w:val="00AD0207"/>
    <w:rsid w:val="00AF0011"/>
    <w:rsid w:val="00AF4D0A"/>
    <w:rsid w:val="00AF4E4F"/>
    <w:rsid w:val="00B020CE"/>
    <w:rsid w:val="00B03593"/>
    <w:rsid w:val="00B150EB"/>
    <w:rsid w:val="00B17A95"/>
    <w:rsid w:val="00B17AC3"/>
    <w:rsid w:val="00B17F2F"/>
    <w:rsid w:val="00B34D50"/>
    <w:rsid w:val="00B35506"/>
    <w:rsid w:val="00B36840"/>
    <w:rsid w:val="00B52007"/>
    <w:rsid w:val="00B54CC5"/>
    <w:rsid w:val="00B62A9D"/>
    <w:rsid w:val="00B76B90"/>
    <w:rsid w:val="00B81776"/>
    <w:rsid w:val="00B838F5"/>
    <w:rsid w:val="00B83DBC"/>
    <w:rsid w:val="00B85B51"/>
    <w:rsid w:val="00B9228C"/>
    <w:rsid w:val="00B95CE1"/>
    <w:rsid w:val="00B96352"/>
    <w:rsid w:val="00BA2F3B"/>
    <w:rsid w:val="00BA3D93"/>
    <w:rsid w:val="00BA6FFB"/>
    <w:rsid w:val="00BB1498"/>
    <w:rsid w:val="00BB5CCA"/>
    <w:rsid w:val="00BB797D"/>
    <w:rsid w:val="00BC79E8"/>
    <w:rsid w:val="00BD7D8E"/>
    <w:rsid w:val="00BF3DCA"/>
    <w:rsid w:val="00BF450D"/>
    <w:rsid w:val="00BF5ADC"/>
    <w:rsid w:val="00BF65C3"/>
    <w:rsid w:val="00BF6EFD"/>
    <w:rsid w:val="00C00C5B"/>
    <w:rsid w:val="00C01959"/>
    <w:rsid w:val="00C041F2"/>
    <w:rsid w:val="00C05A0B"/>
    <w:rsid w:val="00C05F3E"/>
    <w:rsid w:val="00C10776"/>
    <w:rsid w:val="00C15889"/>
    <w:rsid w:val="00C17251"/>
    <w:rsid w:val="00C17A65"/>
    <w:rsid w:val="00C20778"/>
    <w:rsid w:val="00C24913"/>
    <w:rsid w:val="00C26D06"/>
    <w:rsid w:val="00C26F7C"/>
    <w:rsid w:val="00C341D4"/>
    <w:rsid w:val="00C438D5"/>
    <w:rsid w:val="00C44D86"/>
    <w:rsid w:val="00C464FD"/>
    <w:rsid w:val="00C46ADD"/>
    <w:rsid w:val="00C50165"/>
    <w:rsid w:val="00C51866"/>
    <w:rsid w:val="00C55F57"/>
    <w:rsid w:val="00C6468B"/>
    <w:rsid w:val="00C6660C"/>
    <w:rsid w:val="00C705D5"/>
    <w:rsid w:val="00C73346"/>
    <w:rsid w:val="00C74F03"/>
    <w:rsid w:val="00C846C9"/>
    <w:rsid w:val="00C85DF3"/>
    <w:rsid w:val="00C86C0A"/>
    <w:rsid w:val="00C8720A"/>
    <w:rsid w:val="00C91042"/>
    <w:rsid w:val="00CA1966"/>
    <w:rsid w:val="00CA5003"/>
    <w:rsid w:val="00CA6E11"/>
    <w:rsid w:val="00CA70BB"/>
    <w:rsid w:val="00CA7421"/>
    <w:rsid w:val="00CB1999"/>
    <w:rsid w:val="00CB52DF"/>
    <w:rsid w:val="00CB757F"/>
    <w:rsid w:val="00CB7DF1"/>
    <w:rsid w:val="00CC0243"/>
    <w:rsid w:val="00CC4974"/>
    <w:rsid w:val="00CC6E9B"/>
    <w:rsid w:val="00CC76B8"/>
    <w:rsid w:val="00CD5865"/>
    <w:rsid w:val="00CD5E82"/>
    <w:rsid w:val="00CE5748"/>
    <w:rsid w:val="00D04721"/>
    <w:rsid w:val="00D06024"/>
    <w:rsid w:val="00D06BAC"/>
    <w:rsid w:val="00D1759D"/>
    <w:rsid w:val="00D2072A"/>
    <w:rsid w:val="00D2234C"/>
    <w:rsid w:val="00D251B3"/>
    <w:rsid w:val="00D260FB"/>
    <w:rsid w:val="00D26FF0"/>
    <w:rsid w:val="00D27395"/>
    <w:rsid w:val="00D309AD"/>
    <w:rsid w:val="00D348BD"/>
    <w:rsid w:val="00D3690E"/>
    <w:rsid w:val="00D3750C"/>
    <w:rsid w:val="00D42003"/>
    <w:rsid w:val="00D441A7"/>
    <w:rsid w:val="00D45AE3"/>
    <w:rsid w:val="00D46414"/>
    <w:rsid w:val="00D53E4D"/>
    <w:rsid w:val="00D556CE"/>
    <w:rsid w:val="00D64401"/>
    <w:rsid w:val="00D7043B"/>
    <w:rsid w:val="00D742DA"/>
    <w:rsid w:val="00D74AA3"/>
    <w:rsid w:val="00D80525"/>
    <w:rsid w:val="00D83978"/>
    <w:rsid w:val="00D85450"/>
    <w:rsid w:val="00D91E37"/>
    <w:rsid w:val="00D93B31"/>
    <w:rsid w:val="00DA2E2E"/>
    <w:rsid w:val="00DA5C2C"/>
    <w:rsid w:val="00DB0869"/>
    <w:rsid w:val="00DB4250"/>
    <w:rsid w:val="00DB5366"/>
    <w:rsid w:val="00DC0B6A"/>
    <w:rsid w:val="00DC0D34"/>
    <w:rsid w:val="00DC4AAF"/>
    <w:rsid w:val="00DC570F"/>
    <w:rsid w:val="00DD4195"/>
    <w:rsid w:val="00DD4FAE"/>
    <w:rsid w:val="00DE0F74"/>
    <w:rsid w:val="00DE180C"/>
    <w:rsid w:val="00DE1834"/>
    <w:rsid w:val="00DE2723"/>
    <w:rsid w:val="00DE75F2"/>
    <w:rsid w:val="00DF072F"/>
    <w:rsid w:val="00DF2B15"/>
    <w:rsid w:val="00DF403A"/>
    <w:rsid w:val="00DF5756"/>
    <w:rsid w:val="00DF69E1"/>
    <w:rsid w:val="00DF77C6"/>
    <w:rsid w:val="00DF7824"/>
    <w:rsid w:val="00E00457"/>
    <w:rsid w:val="00E0104C"/>
    <w:rsid w:val="00E026C0"/>
    <w:rsid w:val="00E04BB9"/>
    <w:rsid w:val="00E0550F"/>
    <w:rsid w:val="00E10025"/>
    <w:rsid w:val="00E1173A"/>
    <w:rsid w:val="00E14604"/>
    <w:rsid w:val="00E15CFF"/>
    <w:rsid w:val="00E1699E"/>
    <w:rsid w:val="00E16FD0"/>
    <w:rsid w:val="00E21374"/>
    <w:rsid w:val="00E2307D"/>
    <w:rsid w:val="00E231EB"/>
    <w:rsid w:val="00E3020B"/>
    <w:rsid w:val="00E30874"/>
    <w:rsid w:val="00E468D3"/>
    <w:rsid w:val="00E5252F"/>
    <w:rsid w:val="00E52B1D"/>
    <w:rsid w:val="00E537B4"/>
    <w:rsid w:val="00E5437B"/>
    <w:rsid w:val="00E61B87"/>
    <w:rsid w:val="00E807EF"/>
    <w:rsid w:val="00E84897"/>
    <w:rsid w:val="00E86227"/>
    <w:rsid w:val="00E90B25"/>
    <w:rsid w:val="00E97A5B"/>
    <w:rsid w:val="00EA448A"/>
    <w:rsid w:val="00EA57D8"/>
    <w:rsid w:val="00EA6054"/>
    <w:rsid w:val="00EB1D1C"/>
    <w:rsid w:val="00EB2128"/>
    <w:rsid w:val="00EB2AA2"/>
    <w:rsid w:val="00EB302A"/>
    <w:rsid w:val="00EB7ADC"/>
    <w:rsid w:val="00EC14B8"/>
    <w:rsid w:val="00EC1999"/>
    <w:rsid w:val="00EE0964"/>
    <w:rsid w:val="00EE196E"/>
    <w:rsid w:val="00EF3517"/>
    <w:rsid w:val="00EF58AF"/>
    <w:rsid w:val="00EF6519"/>
    <w:rsid w:val="00EF6547"/>
    <w:rsid w:val="00F02867"/>
    <w:rsid w:val="00F06ACC"/>
    <w:rsid w:val="00F06DC4"/>
    <w:rsid w:val="00F11697"/>
    <w:rsid w:val="00F12048"/>
    <w:rsid w:val="00F1542D"/>
    <w:rsid w:val="00F15F18"/>
    <w:rsid w:val="00F25E4F"/>
    <w:rsid w:val="00F30510"/>
    <w:rsid w:val="00F316A2"/>
    <w:rsid w:val="00F411DF"/>
    <w:rsid w:val="00F46815"/>
    <w:rsid w:val="00F51975"/>
    <w:rsid w:val="00F56329"/>
    <w:rsid w:val="00F56A3C"/>
    <w:rsid w:val="00F6345A"/>
    <w:rsid w:val="00F67468"/>
    <w:rsid w:val="00F73FFD"/>
    <w:rsid w:val="00F80CBE"/>
    <w:rsid w:val="00F85AED"/>
    <w:rsid w:val="00F87064"/>
    <w:rsid w:val="00F923DA"/>
    <w:rsid w:val="00F96CA3"/>
    <w:rsid w:val="00F97F5F"/>
    <w:rsid w:val="00FA089A"/>
    <w:rsid w:val="00FB4D09"/>
    <w:rsid w:val="00FB5226"/>
    <w:rsid w:val="00FD062A"/>
    <w:rsid w:val="00FD0985"/>
    <w:rsid w:val="00FD62E7"/>
    <w:rsid w:val="00FD7379"/>
    <w:rsid w:val="00FE3417"/>
    <w:rsid w:val="00FE3615"/>
    <w:rsid w:val="00FE5F71"/>
    <w:rsid w:val="00FF29C8"/>
    <w:rsid w:val="00FF388E"/>
    <w:rsid w:val="00FF5ABC"/>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D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144629"/>
    <w:pPr>
      <w:keepNext/>
      <w:keepLines/>
      <w:spacing w:before="240" w:after="0" w:line="259" w:lineRule="auto"/>
      <w:jc w:val="center"/>
      <w:outlineLvl w:val="0"/>
    </w:pPr>
    <w:rPr>
      <w:rFonts w:ascii="Times New Roman" w:eastAsia="Times New Roman" w:hAnsi="Times New Roman" w:cs="Times New Roman"/>
      <w:b/>
      <w:color w:val="7F7F7F" w:themeColor="text1" w:themeTint="80"/>
      <w:sz w:val="28"/>
      <w:szCs w:val="32"/>
      <w:lang w:val="es-ES"/>
    </w:rPr>
  </w:style>
  <w:style w:type="paragraph" w:styleId="Ttulo2">
    <w:name w:val="heading 2"/>
    <w:basedOn w:val="Normal"/>
    <w:next w:val="Normal"/>
    <w:link w:val="Ttulo2Car"/>
    <w:uiPriority w:val="9"/>
    <w:unhideWhenUsed/>
    <w:qFormat/>
    <w:rsid w:val="00620DDA"/>
    <w:pPr>
      <w:keepNext/>
      <w:keepLines/>
      <w:spacing w:before="240"/>
      <w:outlineLvl w:val="1"/>
    </w:pPr>
    <w:rPr>
      <w:rFonts w:ascii="Times New Roman" w:eastAsiaTheme="majorEastAsia" w:hAnsi="Times New Roman" w:cstheme="majorBidi"/>
      <w:b/>
      <w:color w:val="7F7F7F" w:themeColor="text1" w:themeTint="80"/>
      <w:sz w:val="24"/>
      <w:szCs w:val="26"/>
    </w:rPr>
  </w:style>
  <w:style w:type="paragraph" w:styleId="Ttulo3">
    <w:name w:val="heading 3"/>
    <w:basedOn w:val="Normal"/>
    <w:next w:val="Normal"/>
    <w:link w:val="Ttulo3Car"/>
    <w:uiPriority w:val="9"/>
    <w:unhideWhenUsed/>
    <w:qFormat/>
    <w:rsid w:val="00CA70BB"/>
    <w:pPr>
      <w:keepNext/>
      <w:spacing w:before="240" w:after="60" w:line="259" w:lineRule="auto"/>
      <w:jc w:val="both"/>
      <w:outlineLvl w:val="2"/>
    </w:pPr>
    <w:rPr>
      <w:rFonts w:ascii="Calibri Light" w:eastAsia="Times New Roman" w:hAnsi="Calibri Light" w:cs="Times New Roman"/>
      <w:b/>
      <w:bCs/>
      <w:color w:val="003876"/>
      <w:sz w:val="26"/>
      <w:szCs w:val="26"/>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6349C3"/>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Prrafodelista">
    <w:name w:val="List Paragraph"/>
    <w:basedOn w:val="Normal"/>
    <w:uiPriority w:val="34"/>
    <w:qFormat/>
    <w:rsid w:val="00543C2E"/>
    <w:pPr>
      <w:ind w:left="720"/>
      <w:contextualSpacing/>
    </w:pPr>
    <w:rPr>
      <w:rFonts w:ascii="Calibri" w:eastAsia="Calibri" w:hAnsi="Calibri" w:cs="Times New Roman"/>
    </w:rPr>
  </w:style>
  <w:style w:type="table" w:styleId="Tablaconcuadrcula">
    <w:name w:val="Table Grid"/>
    <w:basedOn w:val="Tablanormal"/>
    <w:uiPriority w:val="59"/>
    <w:rsid w:val="00640E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22"/>
    <w:qFormat/>
    <w:rsid w:val="00C15889"/>
    <w:rPr>
      <w:b/>
      <w:bCs/>
    </w:rPr>
  </w:style>
  <w:style w:type="paragraph" w:styleId="TDC1">
    <w:name w:val="toc 1"/>
    <w:basedOn w:val="Normal"/>
    <w:next w:val="Normal"/>
    <w:autoRedefine/>
    <w:uiPriority w:val="39"/>
    <w:unhideWhenUsed/>
    <w:rsid w:val="00402E4E"/>
    <w:pPr>
      <w:tabs>
        <w:tab w:val="right" w:leader="dot" w:pos="7910"/>
      </w:tabs>
      <w:spacing w:after="0" w:line="360" w:lineRule="auto"/>
      <w:jc w:val="both"/>
    </w:pPr>
    <w:rPr>
      <w:rFonts w:ascii="Times New Roman" w:eastAsia="Calibri" w:hAnsi="Times New Roman" w:cs="Times New Roman"/>
      <w:caps/>
      <w:noProof/>
      <w:color w:val="000000" w:themeColor="text1"/>
      <w:sz w:val="24"/>
      <w:szCs w:val="24"/>
      <w14:textFill>
        <w14:solidFill>
          <w14:schemeClr w14:val="tx1">
            <w14:lumMod w14:val="50000"/>
            <w14:lumOff w14:val="50000"/>
            <w14:lumMod w14:val="50000"/>
          </w14:schemeClr>
        </w14:solidFill>
      </w14:textFill>
    </w:rPr>
  </w:style>
  <w:style w:type="character" w:styleId="Hipervnculo">
    <w:name w:val="Hyperlink"/>
    <w:uiPriority w:val="99"/>
    <w:unhideWhenUsed/>
    <w:rsid w:val="000143C9"/>
    <w:rPr>
      <w:color w:val="0563C1"/>
      <w:u w:val="single"/>
    </w:rPr>
  </w:style>
  <w:style w:type="paragraph" w:styleId="Encabezado">
    <w:name w:val="header"/>
    <w:basedOn w:val="Normal"/>
    <w:link w:val="EncabezadoCar"/>
    <w:uiPriority w:val="99"/>
    <w:unhideWhenUsed/>
    <w:rsid w:val="0055089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50897"/>
  </w:style>
  <w:style w:type="paragraph" w:styleId="Piedepgina">
    <w:name w:val="footer"/>
    <w:basedOn w:val="Normal"/>
    <w:link w:val="PiedepginaCar"/>
    <w:uiPriority w:val="99"/>
    <w:unhideWhenUsed/>
    <w:rsid w:val="0055089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50897"/>
  </w:style>
  <w:style w:type="character" w:styleId="Refdecomentario">
    <w:name w:val="annotation reference"/>
    <w:basedOn w:val="Fuentedeprrafopredeter"/>
    <w:uiPriority w:val="99"/>
    <w:semiHidden/>
    <w:unhideWhenUsed/>
    <w:rsid w:val="00C6660C"/>
    <w:rPr>
      <w:sz w:val="16"/>
      <w:szCs w:val="16"/>
    </w:rPr>
  </w:style>
  <w:style w:type="paragraph" w:styleId="Textocomentario">
    <w:name w:val="annotation text"/>
    <w:basedOn w:val="Normal"/>
    <w:link w:val="TextocomentarioCar"/>
    <w:uiPriority w:val="99"/>
    <w:semiHidden/>
    <w:unhideWhenUsed/>
    <w:rsid w:val="00C6660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6660C"/>
    <w:rPr>
      <w:sz w:val="20"/>
      <w:szCs w:val="20"/>
    </w:rPr>
  </w:style>
  <w:style w:type="paragraph" w:styleId="Textodeglobo">
    <w:name w:val="Balloon Text"/>
    <w:basedOn w:val="Normal"/>
    <w:link w:val="TextodegloboCar"/>
    <w:uiPriority w:val="99"/>
    <w:semiHidden/>
    <w:unhideWhenUsed/>
    <w:rsid w:val="00C6660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6660C"/>
    <w:rPr>
      <w:rFonts w:ascii="Tahoma" w:hAnsi="Tahoma" w:cs="Tahoma"/>
      <w:sz w:val="16"/>
      <w:szCs w:val="16"/>
    </w:rPr>
  </w:style>
  <w:style w:type="character" w:customStyle="1" w:styleId="Ttulo1Car">
    <w:name w:val="Título 1 Car"/>
    <w:basedOn w:val="Fuentedeprrafopredeter"/>
    <w:link w:val="Ttulo1"/>
    <w:uiPriority w:val="9"/>
    <w:rsid w:val="00144629"/>
    <w:rPr>
      <w:rFonts w:ascii="Times New Roman" w:eastAsia="Times New Roman" w:hAnsi="Times New Roman" w:cs="Times New Roman"/>
      <w:b/>
      <w:color w:val="7F7F7F" w:themeColor="text1" w:themeTint="80"/>
      <w:sz w:val="28"/>
      <w:szCs w:val="32"/>
      <w:lang w:val="es-ES"/>
    </w:rPr>
  </w:style>
  <w:style w:type="character" w:customStyle="1" w:styleId="Ttulo3Car">
    <w:name w:val="Título 3 Car"/>
    <w:basedOn w:val="Fuentedeprrafopredeter"/>
    <w:link w:val="Ttulo3"/>
    <w:uiPriority w:val="9"/>
    <w:rsid w:val="00CA70BB"/>
    <w:rPr>
      <w:rFonts w:ascii="Calibri Light" w:eastAsia="Times New Roman" w:hAnsi="Calibri Light" w:cs="Times New Roman"/>
      <w:b/>
      <w:bCs/>
      <w:color w:val="003876"/>
      <w:sz w:val="26"/>
      <w:szCs w:val="26"/>
      <w:lang w:val="es-ES"/>
    </w:rPr>
  </w:style>
  <w:style w:type="paragraph" w:styleId="Asuntodelcomentario">
    <w:name w:val="annotation subject"/>
    <w:basedOn w:val="Textocomentario"/>
    <w:next w:val="Textocomentario"/>
    <w:link w:val="AsuntodelcomentarioCar"/>
    <w:uiPriority w:val="99"/>
    <w:semiHidden/>
    <w:unhideWhenUsed/>
    <w:rsid w:val="004F3D11"/>
    <w:rPr>
      <w:b/>
      <w:bCs/>
    </w:rPr>
  </w:style>
  <w:style w:type="character" w:customStyle="1" w:styleId="AsuntodelcomentarioCar">
    <w:name w:val="Asunto del comentario Car"/>
    <w:basedOn w:val="TextocomentarioCar"/>
    <w:link w:val="Asuntodelcomentario"/>
    <w:uiPriority w:val="99"/>
    <w:semiHidden/>
    <w:rsid w:val="004F3D11"/>
    <w:rPr>
      <w:b/>
      <w:bCs/>
      <w:sz w:val="20"/>
      <w:szCs w:val="20"/>
    </w:rPr>
  </w:style>
  <w:style w:type="paragraph" w:customStyle="1" w:styleId="Default">
    <w:name w:val="Default"/>
    <w:rsid w:val="00C73346"/>
    <w:pPr>
      <w:autoSpaceDE w:val="0"/>
      <w:autoSpaceDN w:val="0"/>
      <w:adjustRightInd w:val="0"/>
      <w:spacing w:after="0" w:line="240" w:lineRule="auto"/>
    </w:pPr>
    <w:rPr>
      <w:rFonts w:ascii="Calibri" w:hAnsi="Calibri" w:cs="Calibri"/>
      <w:color w:val="000000"/>
      <w:sz w:val="24"/>
      <w:szCs w:val="24"/>
    </w:rPr>
  </w:style>
  <w:style w:type="character" w:customStyle="1" w:styleId="Ttulo2Car">
    <w:name w:val="Título 2 Car"/>
    <w:basedOn w:val="Fuentedeprrafopredeter"/>
    <w:link w:val="Ttulo2"/>
    <w:uiPriority w:val="9"/>
    <w:rsid w:val="00620DDA"/>
    <w:rPr>
      <w:rFonts w:ascii="Times New Roman" w:eastAsiaTheme="majorEastAsia" w:hAnsi="Times New Roman" w:cstheme="majorBidi"/>
      <w:b/>
      <w:color w:val="7F7F7F" w:themeColor="text1" w:themeTint="80"/>
      <w:sz w:val="24"/>
      <w:szCs w:val="26"/>
    </w:rPr>
  </w:style>
  <w:style w:type="paragraph" w:styleId="TDC3">
    <w:name w:val="toc 3"/>
    <w:basedOn w:val="Normal"/>
    <w:next w:val="Normal"/>
    <w:autoRedefine/>
    <w:uiPriority w:val="39"/>
    <w:unhideWhenUsed/>
    <w:rsid w:val="00144629"/>
    <w:pPr>
      <w:spacing w:after="100"/>
      <w:ind w:left="440"/>
    </w:pPr>
  </w:style>
  <w:style w:type="paragraph" w:styleId="Textosinformato">
    <w:name w:val="Plain Text"/>
    <w:basedOn w:val="Normal"/>
    <w:link w:val="TextosinformatoCar"/>
    <w:uiPriority w:val="99"/>
    <w:unhideWhenUsed/>
    <w:rsid w:val="00E04BB9"/>
    <w:pPr>
      <w:spacing w:after="0" w:line="240" w:lineRule="auto"/>
    </w:pPr>
    <w:rPr>
      <w:rFonts w:ascii="Consolas" w:hAnsi="Consolas"/>
      <w:sz w:val="21"/>
      <w:szCs w:val="21"/>
    </w:rPr>
  </w:style>
  <w:style w:type="character" w:customStyle="1" w:styleId="TextosinformatoCar">
    <w:name w:val="Texto sin formato Car"/>
    <w:basedOn w:val="Fuentedeprrafopredeter"/>
    <w:link w:val="Textosinformato"/>
    <w:uiPriority w:val="99"/>
    <w:rsid w:val="00E04BB9"/>
    <w:rPr>
      <w:rFonts w:ascii="Consolas" w:hAnsi="Consolas"/>
      <w:sz w:val="21"/>
      <w:szCs w:val="21"/>
    </w:rPr>
  </w:style>
  <w:style w:type="paragraph" w:styleId="TDC2">
    <w:name w:val="toc 2"/>
    <w:basedOn w:val="Normal"/>
    <w:next w:val="Normal"/>
    <w:autoRedefine/>
    <w:uiPriority w:val="39"/>
    <w:unhideWhenUsed/>
    <w:rsid w:val="003C6991"/>
    <w:pPr>
      <w:tabs>
        <w:tab w:val="right" w:leader="dot" w:pos="7910"/>
      </w:tabs>
      <w:spacing w:after="100"/>
      <w:ind w:left="220"/>
    </w:pPr>
    <w:rPr>
      <w:rFonts w:ascii="Times New Roman" w:hAnsi="Times New Roman"/>
      <w:i/>
      <w:noProof/>
      <w:color w:val="808080" w:themeColor="background1" w:themeShade="80"/>
      <w:lang w:val="es-ES"/>
    </w:rPr>
  </w:style>
  <w:style w:type="paragraph" w:styleId="ndice1">
    <w:name w:val="index 1"/>
    <w:basedOn w:val="Normal"/>
    <w:next w:val="Normal"/>
    <w:autoRedefine/>
    <w:uiPriority w:val="99"/>
    <w:semiHidden/>
    <w:unhideWhenUsed/>
    <w:rsid w:val="00725F21"/>
    <w:pPr>
      <w:spacing w:after="0" w:line="240" w:lineRule="auto"/>
      <w:ind w:left="220" w:hanging="220"/>
    </w:pPr>
    <w:rPr>
      <w:rFonts w:ascii="Times New Roman" w:hAnsi="Times New Roman"/>
    </w:rPr>
  </w:style>
  <w:style w:type="table" w:customStyle="1" w:styleId="Tabladecuadrcula5oscura-nfasis31">
    <w:name w:val="Tabla de cuadrícula 5 oscura - Énfasis 31"/>
    <w:basedOn w:val="Tablanormal"/>
    <w:uiPriority w:val="50"/>
    <w:rsid w:val="0061107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paragraph" w:styleId="TtulodeTDC">
    <w:name w:val="TOC Heading"/>
    <w:basedOn w:val="Ttulo1"/>
    <w:next w:val="Normal"/>
    <w:uiPriority w:val="39"/>
    <w:semiHidden/>
    <w:unhideWhenUsed/>
    <w:qFormat/>
    <w:rsid w:val="0040082D"/>
    <w:pPr>
      <w:spacing w:before="480" w:line="276" w:lineRule="auto"/>
      <w:jc w:val="left"/>
      <w:outlineLvl w:val="9"/>
    </w:pPr>
    <w:rPr>
      <w:rFonts w:asciiTheme="majorHAnsi" w:eastAsiaTheme="majorEastAsia" w:hAnsiTheme="majorHAnsi" w:cstheme="majorBidi"/>
      <w:bCs/>
      <w:color w:val="365F91" w:themeColor="accent1" w:themeShade="BF"/>
      <w:szCs w:val="28"/>
      <w:lang w:val="es-D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D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144629"/>
    <w:pPr>
      <w:keepNext/>
      <w:keepLines/>
      <w:spacing w:before="240" w:after="0" w:line="259" w:lineRule="auto"/>
      <w:jc w:val="center"/>
      <w:outlineLvl w:val="0"/>
    </w:pPr>
    <w:rPr>
      <w:rFonts w:ascii="Times New Roman" w:eastAsia="Times New Roman" w:hAnsi="Times New Roman" w:cs="Times New Roman"/>
      <w:b/>
      <w:color w:val="7F7F7F" w:themeColor="text1" w:themeTint="80"/>
      <w:sz w:val="28"/>
      <w:szCs w:val="32"/>
      <w:lang w:val="es-ES"/>
    </w:rPr>
  </w:style>
  <w:style w:type="paragraph" w:styleId="Ttulo2">
    <w:name w:val="heading 2"/>
    <w:basedOn w:val="Normal"/>
    <w:next w:val="Normal"/>
    <w:link w:val="Ttulo2Car"/>
    <w:uiPriority w:val="9"/>
    <w:unhideWhenUsed/>
    <w:qFormat/>
    <w:rsid w:val="00620DDA"/>
    <w:pPr>
      <w:keepNext/>
      <w:keepLines/>
      <w:spacing w:before="240"/>
      <w:outlineLvl w:val="1"/>
    </w:pPr>
    <w:rPr>
      <w:rFonts w:ascii="Times New Roman" w:eastAsiaTheme="majorEastAsia" w:hAnsi="Times New Roman" w:cstheme="majorBidi"/>
      <w:b/>
      <w:color w:val="7F7F7F" w:themeColor="text1" w:themeTint="80"/>
      <w:sz w:val="24"/>
      <w:szCs w:val="26"/>
    </w:rPr>
  </w:style>
  <w:style w:type="paragraph" w:styleId="Ttulo3">
    <w:name w:val="heading 3"/>
    <w:basedOn w:val="Normal"/>
    <w:next w:val="Normal"/>
    <w:link w:val="Ttulo3Car"/>
    <w:uiPriority w:val="9"/>
    <w:unhideWhenUsed/>
    <w:qFormat/>
    <w:rsid w:val="00CA70BB"/>
    <w:pPr>
      <w:keepNext/>
      <w:spacing w:before="240" w:after="60" w:line="259" w:lineRule="auto"/>
      <w:jc w:val="both"/>
      <w:outlineLvl w:val="2"/>
    </w:pPr>
    <w:rPr>
      <w:rFonts w:ascii="Calibri Light" w:eastAsia="Times New Roman" w:hAnsi="Calibri Light" w:cs="Times New Roman"/>
      <w:b/>
      <w:bCs/>
      <w:color w:val="003876"/>
      <w:sz w:val="26"/>
      <w:szCs w:val="26"/>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6349C3"/>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Prrafodelista">
    <w:name w:val="List Paragraph"/>
    <w:basedOn w:val="Normal"/>
    <w:uiPriority w:val="34"/>
    <w:qFormat/>
    <w:rsid w:val="00543C2E"/>
    <w:pPr>
      <w:ind w:left="720"/>
      <w:contextualSpacing/>
    </w:pPr>
    <w:rPr>
      <w:rFonts w:ascii="Calibri" w:eastAsia="Calibri" w:hAnsi="Calibri" w:cs="Times New Roman"/>
    </w:rPr>
  </w:style>
  <w:style w:type="table" w:styleId="Tablaconcuadrcula">
    <w:name w:val="Table Grid"/>
    <w:basedOn w:val="Tablanormal"/>
    <w:uiPriority w:val="59"/>
    <w:rsid w:val="00640E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22"/>
    <w:qFormat/>
    <w:rsid w:val="00C15889"/>
    <w:rPr>
      <w:b/>
      <w:bCs/>
    </w:rPr>
  </w:style>
  <w:style w:type="paragraph" w:styleId="TDC1">
    <w:name w:val="toc 1"/>
    <w:basedOn w:val="Normal"/>
    <w:next w:val="Normal"/>
    <w:autoRedefine/>
    <w:uiPriority w:val="39"/>
    <w:unhideWhenUsed/>
    <w:rsid w:val="00402E4E"/>
    <w:pPr>
      <w:tabs>
        <w:tab w:val="right" w:leader="dot" w:pos="7910"/>
      </w:tabs>
      <w:spacing w:after="0" w:line="360" w:lineRule="auto"/>
      <w:jc w:val="both"/>
    </w:pPr>
    <w:rPr>
      <w:rFonts w:ascii="Times New Roman" w:eastAsia="Calibri" w:hAnsi="Times New Roman" w:cs="Times New Roman"/>
      <w:caps/>
      <w:noProof/>
      <w:color w:val="000000" w:themeColor="text1"/>
      <w:sz w:val="24"/>
      <w:szCs w:val="24"/>
      <w14:textFill>
        <w14:solidFill>
          <w14:schemeClr w14:val="tx1">
            <w14:lumMod w14:val="50000"/>
            <w14:lumOff w14:val="50000"/>
            <w14:lumMod w14:val="50000"/>
          </w14:schemeClr>
        </w14:solidFill>
      </w14:textFill>
    </w:rPr>
  </w:style>
  <w:style w:type="character" w:styleId="Hipervnculo">
    <w:name w:val="Hyperlink"/>
    <w:uiPriority w:val="99"/>
    <w:unhideWhenUsed/>
    <w:rsid w:val="000143C9"/>
    <w:rPr>
      <w:color w:val="0563C1"/>
      <w:u w:val="single"/>
    </w:rPr>
  </w:style>
  <w:style w:type="paragraph" w:styleId="Encabezado">
    <w:name w:val="header"/>
    <w:basedOn w:val="Normal"/>
    <w:link w:val="EncabezadoCar"/>
    <w:uiPriority w:val="99"/>
    <w:unhideWhenUsed/>
    <w:rsid w:val="0055089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50897"/>
  </w:style>
  <w:style w:type="paragraph" w:styleId="Piedepgina">
    <w:name w:val="footer"/>
    <w:basedOn w:val="Normal"/>
    <w:link w:val="PiedepginaCar"/>
    <w:uiPriority w:val="99"/>
    <w:unhideWhenUsed/>
    <w:rsid w:val="0055089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50897"/>
  </w:style>
  <w:style w:type="character" w:styleId="Refdecomentario">
    <w:name w:val="annotation reference"/>
    <w:basedOn w:val="Fuentedeprrafopredeter"/>
    <w:uiPriority w:val="99"/>
    <w:semiHidden/>
    <w:unhideWhenUsed/>
    <w:rsid w:val="00C6660C"/>
    <w:rPr>
      <w:sz w:val="16"/>
      <w:szCs w:val="16"/>
    </w:rPr>
  </w:style>
  <w:style w:type="paragraph" w:styleId="Textocomentario">
    <w:name w:val="annotation text"/>
    <w:basedOn w:val="Normal"/>
    <w:link w:val="TextocomentarioCar"/>
    <w:uiPriority w:val="99"/>
    <w:semiHidden/>
    <w:unhideWhenUsed/>
    <w:rsid w:val="00C6660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6660C"/>
    <w:rPr>
      <w:sz w:val="20"/>
      <w:szCs w:val="20"/>
    </w:rPr>
  </w:style>
  <w:style w:type="paragraph" w:styleId="Textodeglobo">
    <w:name w:val="Balloon Text"/>
    <w:basedOn w:val="Normal"/>
    <w:link w:val="TextodegloboCar"/>
    <w:uiPriority w:val="99"/>
    <w:semiHidden/>
    <w:unhideWhenUsed/>
    <w:rsid w:val="00C6660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6660C"/>
    <w:rPr>
      <w:rFonts w:ascii="Tahoma" w:hAnsi="Tahoma" w:cs="Tahoma"/>
      <w:sz w:val="16"/>
      <w:szCs w:val="16"/>
    </w:rPr>
  </w:style>
  <w:style w:type="character" w:customStyle="1" w:styleId="Ttulo1Car">
    <w:name w:val="Título 1 Car"/>
    <w:basedOn w:val="Fuentedeprrafopredeter"/>
    <w:link w:val="Ttulo1"/>
    <w:uiPriority w:val="9"/>
    <w:rsid w:val="00144629"/>
    <w:rPr>
      <w:rFonts w:ascii="Times New Roman" w:eastAsia="Times New Roman" w:hAnsi="Times New Roman" w:cs="Times New Roman"/>
      <w:b/>
      <w:color w:val="7F7F7F" w:themeColor="text1" w:themeTint="80"/>
      <w:sz w:val="28"/>
      <w:szCs w:val="32"/>
      <w:lang w:val="es-ES"/>
    </w:rPr>
  </w:style>
  <w:style w:type="character" w:customStyle="1" w:styleId="Ttulo3Car">
    <w:name w:val="Título 3 Car"/>
    <w:basedOn w:val="Fuentedeprrafopredeter"/>
    <w:link w:val="Ttulo3"/>
    <w:uiPriority w:val="9"/>
    <w:rsid w:val="00CA70BB"/>
    <w:rPr>
      <w:rFonts w:ascii="Calibri Light" w:eastAsia="Times New Roman" w:hAnsi="Calibri Light" w:cs="Times New Roman"/>
      <w:b/>
      <w:bCs/>
      <w:color w:val="003876"/>
      <w:sz w:val="26"/>
      <w:szCs w:val="26"/>
      <w:lang w:val="es-ES"/>
    </w:rPr>
  </w:style>
  <w:style w:type="paragraph" w:styleId="Asuntodelcomentario">
    <w:name w:val="annotation subject"/>
    <w:basedOn w:val="Textocomentario"/>
    <w:next w:val="Textocomentario"/>
    <w:link w:val="AsuntodelcomentarioCar"/>
    <w:uiPriority w:val="99"/>
    <w:semiHidden/>
    <w:unhideWhenUsed/>
    <w:rsid w:val="004F3D11"/>
    <w:rPr>
      <w:b/>
      <w:bCs/>
    </w:rPr>
  </w:style>
  <w:style w:type="character" w:customStyle="1" w:styleId="AsuntodelcomentarioCar">
    <w:name w:val="Asunto del comentario Car"/>
    <w:basedOn w:val="TextocomentarioCar"/>
    <w:link w:val="Asuntodelcomentario"/>
    <w:uiPriority w:val="99"/>
    <w:semiHidden/>
    <w:rsid w:val="004F3D11"/>
    <w:rPr>
      <w:b/>
      <w:bCs/>
      <w:sz w:val="20"/>
      <w:szCs w:val="20"/>
    </w:rPr>
  </w:style>
  <w:style w:type="paragraph" w:customStyle="1" w:styleId="Default">
    <w:name w:val="Default"/>
    <w:rsid w:val="00C73346"/>
    <w:pPr>
      <w:autoSpaceDE w:val="0"/>
      <w:autoSpaceDN w:val="0"/>
      <w:adjustRightInd w:val="0"/>
      <w:spacing w:after="0" w:line="240" w:lineRule="auto"/>
    </w:pPr>
    <w:rPr>
      <w:rFonts w:ascii="Calibri" w:hAnsi="Calibri" w:cs="Calibri"/>
      <w:color w:val="000000"/>
      <w:sz w:val="24"/>
      <w:szCs w:val="24"/>
    </w:rPr>
  </w:style>
  <w:style w:type="character" w:customStyle="1" w:styleId="Ttulo2Car">
    <w:name w:val="Título 2 Car"/>
    <w:basedOn w:val="Fuentedeprrafopredeter"/>
    <w:link w:val="Ttulo2"/>
    <w:uiPriority w:val="9"/>
    <w:rsid w:val="00620DDA"/>
    <w:rPr>
      <w:rFonts w:ascii="Times New Roman" w:eastAsiaTheme="majorEastAsia" w:hAnsi="Times New Roman" w:cstheme="majorBidi"/>
      <w:b/>
      <w:color w:val="7F7F7F" w:themeColor="text1" w:themeTint="80"/>
      <w:sz w:val="24"/>
      <w:szCs w:val="26"/>
    </w:rPr>
  </w:style>
  <w:style w:type="paragraph" w:styleId="TDC3">
    <w:name w:val="toc 3"/>
    <w:basedOn w:val="Normal"/>
    <w:next w:val="Normal"/>
    <w:autoRedefine/>
    <w:uiPriority w:val="39"/>
    <w:unhideWhenUsed/>
    <w:rsid w:val="00144629"/>
    <w:pPr>
      <w:spacing w:after="100"/>
      <w:ind w:left="440"/>
    </w:pPr>
  </w:style>
  <w:style w:type="paragraph" w:styleId="Textosinformato">
    <w:name w:val="Plain Text"/>
    <w:basedOn w:val="Normal"/>
    <w:link w:val="TextosinformatoCar"/>
    <w:uiPriority w:val="99"/>
    <w:unhideWhenUsed/>
    <w:rsid w:val="00E04BB9"/>
    <w:pPr>
      <w:spacing w:after="0" w:line="240" w:lineRule="auto"/>
    </w:pPr>
    <w:rPr>
      <w:rFonts w:ascii="Consolas" w:hAnsi="Consolas"/>
      <w:sz w:val="21"/>
      <w:szCs w:val="21"/>
    </w:rPr>
  </w:style>
  <w:style w:type="character" w:customStyle="1" w:styleId="TextosinformatoCar">
    <w:name w:val="Texto sin formato Car"/>
    <w:basedOn w:val="Fuentedeprrafopredeter"/>
    <w:link w:val="Textosinformato"/>
    <w:uiPriority w:val="99"/>
    <w:rsid w:val="00E04BB9"/>
    <w:rPr>
      <w:rFonts w:ascii="Consolas" w:hAnsi="Consolas"/>
      <w:sz w:val="21"/>
      <w:szCs w:val="21"/>
    </w:rPr>
  </w:style>
  <w:style w:type="paragraph" w:styleId="TDC2">
    <w:name w:val="toc 2"/>
    <w:basedOn w:val="Normal"/>
    <w:next w:val="Normal"/>
    <w:autoRedefine/>
    <w:uiPriority w:val="39"/>
    <w:unhideWhenUsed/>
    <w:rsid w:val="003C6991"/>
    <w:pPr>
      <w:tabs>
        <w:tab w:val="right" w:leader="dot" w:pos="7910"/>
      </w:tabs>
      <w:spacing w:after="100"/>
      <w:ind w:left="220"/>
    </w:pPr>
    <w:rPr>
      <w:rFonts w:ascii="Times New Roman" w:hAnsi="Times New Roman"/>
      <w:i/>
      <w:noProof/>
      <w:color w:val="808080" w:themeColor="background1" w:themeShade="80"/>
      <w:lang w:val="es-ES"/>
    </w:rPr>
  </w:style>
  <w:style w:type="paragraph" w:styleId="ndice1">
    <w:name w:val="index 1"/>
    <w:basedOn w:val="Normal"/>
    <w:next w:val="Normal"/>
    <w:autoRedefine/>
    <w:uiPriority w:val="99"/>
    <w:semiHidden/>
    <w:unhideWhenUsed/>
    <w:rsid w:val="00725F21"/>
    <w:pPr>
      <w:spacing w:after="0" w:line="240" w:lineRule="auto"/>
      <w:ind w:left="220" w:hanging="220"/>
    </w:pPr>
    <w:rPr>
      <w:rFonts w:ascii="Times New Roman" w:hAnsi="Times New Roman"/>
    </w:rPr>
  </w:style>
  <w:style w:type="table" w:customStyle="1" w:styleId="Tabladecuadrcula5oscura-nfasis31">
    <w:name w:val="Tabla de cuadrícula 5 oscura - Énfasis 31"/>
    <w:basedOn w:val="Tablanormal"/>
    <w:uiPriority w:val="50"/>
    <w:rsid w:val="0061107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paragraph" w:styleId="TtulodeTDC">
    <w:name w:val="TOC Heading"/>
    <w:basedOn w:val="Ttulo1"/>
    <w:next w:val="Normal"/>
    <w:uiPriority w:val="39"/>
    <w:semiHidden/>
    <w:unhideWhenUsed/>
    <w:qFormat/>
    <w:rsid w:val="0040082D"/>
    <w:pPr>
      <w:spacing w:before="480" w:line="276" w:lineRule="auto"/>
      <w:jc w:val="left"/>
      <w:outlineLvl w:val="9"/>
    </w:pPr>
    <w:rPr>
      <w:rFonts w:asciiTheme="majorHAnsi" w:eastAsiaTheme="majorEastAsia" w:hAnsiTheme="majorHAnsi" w:cstheme="majorBidi"/>
      <w:bCs/>
      <w:color w:val="365F91" w:themeColor="accent1" w:themeShade="BF"/>
      <w:szCs w:val="28"/>
      <w:lang w:val="es-D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62625">
      <w:bodyDiv w:val="1"/>
      <w:marLeft w:val="0"/>
      <w:marRight w:val="0"/>
      <w:marTop w:val="0"/>
      <w:marBottom w:val="0"/>
      <w:divBdr>
        <w:top w:val="none" w:sz="0" w:space="0" w:color="auto"/>
        <w:left w:val="none" w:sz="0" w:space="0" w:color="auto"/>
        <w:bottom w:val="none" w:sz="0" w:space="0" w:color="auto"/>
        <w:right w:val="none" w:sz="0" w:space="0" w:color="auto"/>
      </w:divBdr>
    </w:div>
    <w:div w:id="157037696">
      <w:bodyDiv w:val="1"/>
      <w:marLeft w:val="0"/>
      <w:marRight w:val="0"/>
      <w:marTop w:val="0"/>
      <w:marBottom w:val="0"/>
      <w:divBdr>
        <w:top w:val="none" w:sz="0" w:space="0" w:color="auto"/>
        <w:left w:val="none" w:sz="0" w:space="0" w:color="auto"/>
        <w:bottom w:val="none" w:sz="0" w:space="0" w:color="auto"/>
        <w:right w:val="none" w:sz="0" w:space="0" w:color="auto"/>
      </w:divBdr>
    </w:div>
    <w:div w:id="177736856">
      <w:bodyDiv w:val="1"/>
      <w:marLeft w:val="0"/>
      <w:marRight w:val="0"/>
      <w:marTop w:val="0"/>
      <w:marBottom w:val="0"/>
      <w:divBdr>
        <w:top w:val="none" w:sz="0" w:space="0" w:color="auto"/>
        <w:left w:val="none" w:sz="0" w:space="0" w:color="auto"/>
        <w:bottom w:val="none" w:sz="0" w:space="0" w:color="auto"/>
        <w:right w:val="none" w:sz="0" w:space="0" w:color="auto"/>
      </w:divBdr>
    </w:div>
    <w:div w:id="328681787">
      <w:bodyDiv w:val="1"/>
      <w:marLeft w:val="0"/>
      <w:marRight w:val="0"/>
      <w:marTop w:val="0"/>
      <w:marBottom w:val="0"/>
      <w:divBdr>
        <w:top w:val="none" w:sz="0" w:space="0" w:color="auto"/>
        <w:left w:val="none" w:sz="0" w:space="0" w:color="auto"/>
        <w:bottom w:val="none" w:sz="0" w:space="0" w:color="auto"/>
        <w:right w:val="none" w:sz="0" w:space="0" w:color="auto"/>
      </w:divBdr>
    </w:div>
    <w:div w:id="440105243">
      <w:bodyDiv w:val="1"/>
      <w:marLeft w:val="0"/>
      <w:marRight w:val="0"/>
      <w:marTop w:val="0"/>
      <w:marBottom w:val="0"/>
      <w:divBdr>
        <w:top w:val="none" w:sz="0" w:space="0" w:color="auto"/>
        <w:left w:val="none" w:sz="0" w:space="0" w:color="auto"/>
        <w:bottom w:val="none" w:sz="0" w:space="0" w:color="auto"/>
        <w:right w:val="none" w:sz="0" w:space="0" w:color="auto"/>
      </w:divBdr>
    </w:div>
    <w:div w:id="483549778">
      <w:bodyDiv w:val="1"/>
      <w:marLeft w:val="0"/>
      <w:marRight w:val="0"/>
      <w:marTop w:val="0"/>
      <w:marBottom w:val="0"/>
      <w:divBdr>
        <w:top w:val="none" w:sz="0" w:space="0" w:color="auto"/>
        <w:left w:val="none" w:sz="0" w:space="0" w:color="auto"/>
        <w:bottom w:val="none" w:sz="0" w:space="0" w:color="auto"/>
        <w:right w:val="none" w:sz="0" w:space="0" w:color="auto"/>
      </w:divBdr>
    </w:div>
    <w:div w:id="510338262">
      <w:bodyDiv w:val="1"/>
      <w:marLeft w:val="0"/>
      <w:marRight w:val="0"/>
      <w:marTop w:val="0"/>
      <w:marBottom w:val="0"/>
      <w:divBdr>
        <w:top w:val="none" w:sz="0" w:space="0" w:color="auto"/>
        <w:left w:val="none" w:sz="0" w:space="0" w:color="auto"/>
        <w:bottom w:val="none" w:sz="0" w:space="0" w:color="auto"/>
        <w:right w:val="none" w:sz="0" w:space="0" w:color="auto"/>
      </w:divBdr>
    </w:div>
    <w:div w:id="713579811">
      <w:bodyDiv w:val="1"/>
      <w:marLeft w:val="0"/>
      <w:marRight w:val="0"/>
      <w:marTop w:val="0"/>
      <w:marBottom w:val="0"/>
      <w:divBdr>
        <w:top w:val="none" w:sz="0" w:space="0" w:color="auto"/>
        <w:left w:val="none" w:sz="0" w:space="0" w:color="auto"/>
        <w:bottom w:val="none" w:sz="0" w:space="0" w:color="auto"/>
        <w:right w:val="none" w:sz="0" w:space="0" w:color="auto"/>
      </w:divBdr>
    </w:div>
    <w:div w:id="773287398">
      <w:bodyDiv w:val="1"/>
      <w:marLeft w:val="0"/>
      <w:marRight w:val="0"/>
      <w:marTop w:val="0"/>
      <w:marBottom w:val="0"/>
      <w:divBdr>
        <w:top w:val="none" w:sz="0" w:space="0" w:color="auto"/>
        <w:left w:val="none" w:sz="0" w:space="0" w:color="auto"/>
        <w:bottom w:val="none" w:sz="0" w:space="0" w:color="auto"/>
        <w:right w:val="none" w:sz="0" w:space="0" w:color="auto"/>
      </w:divBdr>
    </w:div>
    <w:div w:id="784471619">
      <w:bodyDiv w:val="1"/>
      <w:marLeft w:val="0"/>
      <w:marRight w:val="0"/>
      <w:marTop w:val="0"/>
      <w:marBottom w:val="0"/>
      <w:divBdr>
        <w:top w:val="none" w:sz="0" w:space="0" w:color="auto"/>
        <w:left w:val="none" w:sz="0" w:space="0" w:color="auto"/>
        <w:bottom w:val="none" w:sz="0" w:space="0" w:color="auto"/>
        <w:right w:val="none" w:sz="0" w:space="0" w:color="auto"/>
      </w:divBdr>
    </w:div>
    <w:div w:id="1005790851">
      <w:bodyDiv w:val="1"/>
      <w:marLeft w:val="0"/>
      <w:marRight w:val="0"/>
      <w:marTop w:val="0"/>
      <w:marBottom w:val="0"/>
      <w:divBdr>
        <w:top w:val="none" w:sz="0" w:space="0" w:color="auto"/>
        <w:left w:val="none" w:sz="0" w:space="0" w:color="auto"/>
        <w:bottom w:val="none" w:sz="0" w:space="0" w:color="auto"/>
        <w:right w:val="none" w:sz="0" w:space="0" w:color="auto"/>
      </w:divBdr>
    </w:div>
    <w:div w:id="1469399618">
      <w:bodyDiv w:val="1"/>
      <w:marLeft w:val="0"/>
      <w:marRight w:val="0"/>
      <w:marTop w:val="0"/>
      <w:marBottom w:val="0"/>
      <w:divBdr>
        <w:top w:val="none" w:sz="0" w:space="0" w:color="auto"/>
        <w:left w:val="none" w:sz="0" w:space="0" w:color="auto"/>
        <w:bottom w:val="none" w:sz="0" w:space="0" w:color="auto"/>
        <w:right w:val="none" w:sz="0" w:space="0" w:color="auto"/>
      </w:divBdr>
    </w:div>
    <w:div w:id="1571188565">
      <w:bodyDiv w:val="1"/>
      <w:marLeft w:val="0"/>
      <w:marRight w:val="0"/>
      <w:marTop w:val="0"/>
      <w:marBottom w:val="0"/>
      <w:divBdr>
        <w:top w:val="none" w:sz="0" w:space="0" w:color="auto"/>
        <w:left w:val="none" w:sz="0" w:space="0" w:color="auto"/>
        <w:bottom w:val="none" w:sz="0" w:space="0" w:color="auto"/>
        <w:right w:val="none" w:sz="0" w:space="0" w:color="auto"/>
      </w:divBdr>
    </w:div>
    <w:div w:id="1708988929">
      <w:bodyDiv w:val="1"/>
      <w:marLeft w:val="0"/>
      <w:marRight w:val="0"/>
      <w:marTop w:val="0"/>
      <w:marBottom w:val="0"/>
      <w:divBdr>
        <w:top w:val="none" w:sz="0" w:space="0" w:color="auto"/>
        <w:left w:val="none" w:sz="0" w:space="0" w:color="auto"/>
        <w:bottom w:val="none" w:sz="0" w:space="0" w:color="auto"/>
        <w:right w:val="none" w:sz="0" w:space="0" w:color="auto"/>
      </w:divBdr>
    </w:div>
    <w:div w:id="1916626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openxmlformats.org/officeDocument/2006/relationships/hyperlink" Target="http://idiaf.gob.do/transparencia/index.php/plan-estrategico/memorias-institucionales?download=2238:memoria-idiaf-2019"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microsoft.com/office/2007/relationships/hdphoto" Target="media/hdphoto1.wdp"/><Relationship Id="rId17" Type="http://schemas.openxmlformats.org/officeDocument/2006/relationships/hyperlink" Target="https://www.fao.org/plant-treaty/areas-of-work/the-multilateral-system/overview/es/" TargetMode="External"/><Relationship Id="rId2" Type="http://schemas.openxmlformats.org/officeDocument/2006/relationships/numbering" Target="numbering.xml"/><Relationship Id="rId16" Type="http://schemas.openxmlformats.org/officeDocument/2006/relationships/hyperlink" Target="https://www.fao.org/plant-treaty/es/" TargetMode="External"/><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5.png"/><Relationship Id="rId10" Type="http://schemas.openxmlformats.org/officeDocument/2006/relationships/footer" Target="footer1.xml"/><Relationship Id="rId19" Type="http://schemas.openxmlformats.org/officeDocument/2006/relationships/image" Target="media/image6.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fao.org/plant-treaty/es/"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ODIAF.XSL" StyleName="SODIAF" Version="6"/>
</file>

<file path=customXml/itemProps1.xml><?xml version="1.0" encoding="utf-8"?>
<ds:datastoreItem xmlns:ds="http://schemas.openxmlformats.org/officeDocument/2006/customXml" ds:itemID="{509F1C79-7D03-4228-BE5F-E032AF682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719</TotalTime>
  <Pages>105</Pages>
  <Words>22022</Words>
  <Characters>121122</Characters>
  <Application>Microsoft Office Word</Application>
  <DocSecurity>0</DocSecurity>
  <Lines>1009</Lines>
  <Paragraphs>285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Windows User</Company>
  <LinksUpToDate>false</LinksUpToDate>
  <CharactersWithSpaces>142859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Janina A. Segura Paniagua</dc:creator>
  <cp:lastModifiedBy>Eduardo Fulcar</cp:lastModifiedBy>
  <cp:revision>81</cp:revision>
  <cp:lastPrinted>2023-01-04T12:40:00Z</cp:lastPrinted>
  <dcterms:created xsi:type="dcterms:W3CDTF">2022-12-22T17:40:00Z</dcterms:created>
  <dcterms:modified xsi:type="dcterms:W3CDTF">2023-01-04T13:35:00Z</dcterms:modified>
</cp:coreProperties>
</file>